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DAC" w:rsidRDefault="00526DAC">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526DAC" w:rsidRDefault="00526DA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526DAC" w:rsidRPr="00C15137" w:rsidRDefault="00BB7C0B" w:rsidP="00871A60">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A3702A">
        <w:rPr>
          <w:rFonts w:ascii="Arial" w:hAnsi="Arial" w:cs="Arial"/>
          <w:sz w:val="22"/>
          <w:szCs w:val="22"/>
        </w:rPr>
        <w:t>WILDLIFE RESOURCES COMMISSION</w:t>
      </w:r>
    </w:p>
    <w:p w:rsidR="00526DAC" w:rsidRDefault="00526DAC">
      <w:pPr>
        <w:pStyle w:val="Agencynames"/>
        <w:tabs>
          <w:tab w:val="left" w:pos="1260"/>
        </w:tabs>
        <w:spacing w:before="0" w:after="0" w:line="360" w:lineRule="auto"/>
        <w:rPr>
          <w:rFonts w:ascii="Arial" w:hAnsi="Arial"/>
          <w:b w:val="0"/>
          <w:smallCaps/>
          <w:sz w:val="22"/>
        </w:rPr>
      </w:pPr>
      <w:r>
        <w:rPr>
          <w:rFonts w:ascii="Arial" w:hAnsi="Arial"/>
          <w:b w:val="0"/>
          <w:smallCaps/>
          <w:sz w:val="22"/>
        </w:rPr>
        <w:t>RULE CIT</w:t>
      </w:r>
      <w:r w:rsidR="001A5C15">
        <w:rPr>
          <w:rFonts w:ascii="Arial" w:hAnsi="Arial"/>
          <w:b w:val="0"/>
          <w:smallCaps/>
          <w:sz w:val="22"/>
        </w:rPr>
        <w:t>ATION:</w:t>
      </w:r>
      <w:r w:rsidR="001A5C15">
        <w:rPr>
          <w:rFonts w:ascii="Arial" w:hAnsi="Arial"/>
          <w:b w:val="0"/>
          <w:smallCaps/>
          <w:sz w:val="22"/>
        </w:rPr>
        <w:tab/>
      </w:r>
      <w:r w:rsidR="00A3702A">
        <w:rPr>
          <w:rFonts w:ascii="Arial" w:hAnsi="Arial"/>
          <w:b w:val="0"/>
          <w:smallCaps/>
          <w:sz w:val="22"/>
        </w:rPr>
        <w:t>15A</w:t>
      </w:r>
      <w:r w:rsidR="00C51B06">
        <w:rPr>
          <w:rFonts w:ascii="Arial" w:hAnsi="Arial"/>
          <w:b w:val="0"/>
          <w:smallCaps/>
          <w:sz w:val="22"/>
        </w:rPr>
        <w:t xml:space="preserve"> NCAC </w:t>
      </w:r>
      <w:r w:rsidR="00A3702A">
        <w:rPr>
          <w:rFonts w:ascii="Arial" w:hAnsi="Arial"/>
          <w:b w:val="0"/>
          <w:smallCaps/>
          <w:sz w:val="22"/>
        </w:rPr>
        <w:t>10G</w:t>
      </w:r>
      <w:r w:rsidR="00C51B06">
        <w:rPr>
          <w:rFonts w:ascii="Arial" w:hAnsi="Arial"/>
          <w:b w:val="0"/>
          <w:smallCaps/>
          <w:sz w:val="22"/>
        </w:rPr>
        <w:t xml:space="preserve"> .</w:t>
      </w:r>
      <w:r w:rsidR="00A3702A">
        <w:rPr>
          <w:rFonts w:ascii="Arial" w:hAnsi="Arial"/>
          <w:b w:val="0"/>
          <w:smallCaps/>
          <w:sz w:val="22"/>
        </w:rPr>
        <w:t>0403</w:t>
      </w:r>
    </w:p>
    <w:p w:rsidR="00526DAC" w:rsidRDefault="00526DAC">
      <w:pPr>
        <w:pStyle w:val="Agencynames"/>
        <w:spacing w:before="0" w:after="0" w:line="360" w:lineRule="auto"/>
        <w:rPr>
          <w:rFonts w:ascii="Arial" w:hAnsi="Arial"/>
          <w:b w:val="0"/>
          <w:smallCaps/>
          <w:sz w:val="22"/>
        </w:rPr>
      </w:pPr>
      <w:r>
        <w:rPr>
          <w:rFonts w:ascii="Arial" w:hAnsi="Arial"/>
          <w:b w:val="0"/>
          <w:smallCaps/>
          <w:sz w:val="22"/>
        </w:rPr>
        <w:t>RECOMMENDED ACTION:</w:t>
      </w:r>
    </w:p>
    <w:p w:rsidR="00526DAC" w:rsidRDefault="00526DAC">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526DAC" w:rsidRDefault="000035F5">
      <w:pPr>
        <w:pStyle w:val="Agencynames"/>
        <w:spacing w:before="0" w:after="0" w:line="360" w:lineRule="auto"/>
        <w:ind w:firstLine="720"/>
        <w:rPr>
          <w:rFonts w:ascii="Arial" w:hAnsi="Arial"/>
          <w:b w:val="0"/>
          <w:sz w:val="22"/>
        </w:rPr>
      </w:pPr>
      <w:r>
        <w:rPr>
          <w:rFonts w:ascii="Arial" w:hAnsi="Arial"/>
          <w:b w:val="0"/>
          <w:smallCaps/>
          <w:sz w:val="22"/>
        </w:rPr>
        <w:t>X</w:t>
      </w:r>
      <w:r w:rsidR="00526DAC">
        <w:rPr>
          <w:rFonts w:ascii="Arial" w:hAnsi="Arial"/>
          <w:b w:val="0"/>
          <w:smallCaps/>
          <w:sz w:val="22"/>
        </w:rPr>
        <w:tab/>
      </w:r>
      <w:r w:rsidR="00526DAC">
        <w:rPr>
          <w:rFonts w:ascii="Arial" w:hAnsi="Arial"/>
          <w:b w:val="0"/>
          <w:sz w:val="22"/>
        </w:rPr>
        <w:t>Object, based on:</w:t>
      </w:r>
    </w:p>
    <w:p w:rsidR="00526DAC" w:rsidRDefault="00526DAC">
      <w:pPr>
        <w:pStyle w:val="Agencynames"/>
        <w:spacing w:before="0" w:after="0" w:line="360" w:lineRule="auto"/>
        <w:ind w:firstLine="720"/>
        <w:rPr>
          <w:rFonts w:ascii="Arial" w:hAnsi="Arial"/>
          <w:b w:val="0"/>
          <w:sz w:val="22"/>
        </w:rPr>
      </w:pPr>
      <w:r>
        <w:rPr>
          <w:rFonts w:ascii="Arial" w:hAnsi="Arial"/>
          <w:b w:val="0"/>
          <w:sz w:val="22"/>
        </w:rPr>
        <w:tab/>
      </w:r>
      <w:r w:rsidR="00ED2C25">
        <w:rPr>
          <w:rFonts w:ascii="Arial" w:hAnsi="Arial"/>
          <w:b w:val="0"/>
          <w:sz w:val="22"/>
        </w:rPr>
        <w:t>X</w:t>
      </w:r>
      <w:r w:rsidR="00067D6B">
        <w:rPr>
          <w:rFonts w:ascii="Arial" w:hAnsi="Arial"/>
          <w:b w:val="0"/>
          <w:sz w:val="22"/>
        </w:rPr>
        <w:tab/>
      </w:r>
      <w:r>
        <w:rPr>
          <w:rFonts w:ascii="Arial" w:hAnsi="Arial"/>
          <w:b w:val="0"/>
          <w:sz w:val="22"/>
        </w:rPr>
        <w:t>Lack of statutory authority</w:t>
      </w:r>
    </w:p>
    <w:p w:rsidR="00526DAC" w:rsidRDefault="00526DAC">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526DAC" w:rsidRDefault="00526DA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E8017B" w:rsidRDefault="00E8017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526DAC" w:rsidRDefault="00526DA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1E5616" w:rsidRDefault="00526DAC" w:rsidP="00B808B9">
      <w:pPr>
        <w:spacing w:line="360" w:lineRule="auto"/>
        <w:rPr>
          <w:sz w:val="22"/>
          <w:szCs w:val="22"/>
        </w:rPr>
      </w:pPr>
      <w:r w:rsidRPr="00067D6B">
        <w:rPr>
          <w:rFonts w:ascii="Arial" w:hAnsi="Arial" w:cs="Arial"/>
          <w:sz w:val="22"/>
          <w:szCs w:val="22"/>
        </w:rPr>
        <w:t>COMMENT</w:t>
      </w:r>
      <w:r w:rsidRPr="00067D6B">
        <w:rPr>
          <w:sz w:val="22"/>
          <w:szCs w:val="22"/>
        </w:rPr>
        <w:t>:</w:t>
      </w:r>
      <w:r w:rsidR="00067D6B" w:rsidRPr="00067D6B">
        <w:rPr>
          <w:sz w:val="22"/>
          <w:szCs w:val="22"/>
        </w:rPr>
        <w:tab/>
      </w:r>
    </w:p>
    <w:p w:rsidR="00C51B06" w:rsidRPr="00534F70" w:rsidRDefault="00A3702A" w:rsidP="00C51B06">
      <w:pPr>
        <w:jc w:val="both"/>
        <w:rPr>
          <w:sz w:val="22"/>
          <w:szCs w:val="22"/>
        </w:rPr>
      </w:pPr>
      <w:r>
        <w:rPr>
          <w:sz w:val="22"/>
          <w:szCs w:val="22"/>
        </w:rPr>
        <w:t>There is no authority cited for the agency to require Wildlife Services Agents to comply with administrative requirements that have not been adopted as rules.</w:t>
      </w:r>
    </w:p>
    <w:p w:rsidR="00844466" w:rsidRDefault="00844466"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Pr="00817581" w:rsidRDefault="00B808B9" w:rsidP="001E5616">
      <w:pPr>
        <w:rPr>
          <w:sz w:val="22"/>
          <w:szCs w:val="22"/>
        </w:rPr>
      </w:pPr>
    </w:p>
    <w:p w:rsidR="00BD0C26" w:rsidRPr="00817581" w:rsidRDefault="00BD0C26" w:rsidP="00817581">
      <w:pPr>
        <w:pStyle w:val="Agencynames"/>
        <w:spacing w:before="0" w:after="0"/>
        <w:rPr>
          <w:rFonts w:ascii="Arial" w:hAnsi="Arial"/>
          <w:b w:val="0"/>
          <w:smallCaps/>
          <w:sz w:val="22"/>
        </w:rPr>
      </w:pPr>
      <w:r w:rsidRPr="00817581">
        <w:rPr>
          <w:rFonts w:ascii="Arial" w:hAnsi="Arial"/>
          <w:b w:val="0"/>
          <w:smallCaps/>
          <w:sz w:val="22"/>
        </w:rPr>
        <w:t>Robert A. Bryan, Jr.</w:t>
      </w:r>
    </w:p>
    <w:p w:rsidR="00BD0C26" w:rsidRDefault="00BD0C26" w:rsidP="00817581">
      <w:pPr>
        <w:pStyle w:val="Agencynames"/>
        <w:spacing w:before="0" w:after="0"/>
        <w:rPr>
          <w:rFonts w:ascii="Arial" w:hAnsi="Arial"/>
          <w:b w:val="0"/>
          <w:smallCaps/>
          <w:sz w:val="22"/>
        </w:rPr>
      </w:pPr>
      <w:r w:rsidRPr="00817581">
        <w:rPr>
          <w:rFonts w:ascii="Arial" w:hAnsi="Arial"/>
          <w:b w:val="0"/>
          <w:smallCaps/>
          <w:sz w:val="22"/>
        </w:rPr>
        <w:t>Commission Counsel</w:t>
      </w:r>
    </w:p>
    <w:p w:rsidR="00CD69F3" w:rsidRDefault="00CD69F3" w:rsidP="00CD69F3">
      <w:pPr>
        <w:rPr>
          <w:sz w:val="22"/>
          <w:szCs w:val="22"/>
        </w:rPr>
      </w:pPr>
    </w:p>
    <w:p w:rsidR="003B3AC1" w:rsidRDefault="003B3AC1" w:rsidP="00CD69F3">
      <w:pPr>
        <w:rPr>
          <w:sz w:val="22"/>
          <w:szCs w:val="22"/>
        </w:rPr>
      </w:pPr>
      <w:r>
        <w:rPr>
          <w:sz w:val="22"/>
          <w:szCs w:val="22"/>
        </w:rPr>
        <w:br w:type="page"/>
      </w:r>
    </w:p>
    <w:p w:rsidR="003A25D8" w:rsidRDefault="003A25D8" w:rsidP="003A25D8">
      <w:pPr>
        <w:pStyle w:val="aSection0"/>
      </w:pPr>
      <w:bookmarkStart w:id="0" w:name="GSDocumentHeader"/>
      <w:bookmarkEnd w:id="0"/>
      <w:r>
        <w:rPr>
          <w:sz w:val="24"/>
          <w:szCs w:val="24"/>
        </w:rPr>
        <w:t>§ 113-134. Rules.</w:t>
      </w:r>
    </w:p>
    <w:p w:rsidR="003A25D8" w:rsidRDefault="003A25D8" w:rsidP="003A25D8">
      <w:pPr>
        <w:pStyle w:val="aMargin10"/>
      </w:pPr>
      <w:r>
        <w:rPr>
          <w:sz w:val="24"/>
          <w:szCs w:val="24"/>
        </w:rPr>
        <w:t xml:space="preserve">The Marine Fisheries Commission and the Wildlife Resources Commission may, within their jurisdictional limitations imposed by this Article, adopt rules implementing this Subchapter. </w:t>
      </w:r>
      <w:bookmarkStart w:id="1" w:name="HistoryNote"/>
      <w:r>
        <w:rPr>
          <w:rStyle w:val="cHistoryNote0"/>
          <w:sz w:val="24"/>
          <w:szCs w:val="24"/>
        </w:rPr>
        <w:t>(1915, c. 84, s. 21; 1917, c. 290, s. 7; C.S., 1878; 1925, c. 168, s. 2; 1935, c. 35; 1945, c. 776; 1953, cc. 774, 1251; 1963, c. 1097, s. 1; 1965, c. 957, s. 2; 1973, c. 1262, s. 28; 1987, c. 827, s. 97.)</w:t>
      </w:r>
      <w:bookmarkEnd w:id="1"/>
    </w:p>
    <w:p w:rsidR="003B1C11" w:rsidRDefault="003B1C11" w:rsidP="00CD69F3">
      <w:pPr>
        <w:rPr>
          <w:sz w:val="22"/>
          <w:szCs w:val="22"/>
        </w:rPr>
      </w:pPr>
    </w:p>
    <w:p w:rsidR="003A25D8" w:rsidRPr="003A25D8" w:rsidRDefault="003A25D8" w:rsidP="003A25D8">
      <w:pPr>
        <w:spacing w:after="120"/>
        <w:jc w:val="center"/>
        <w:rPr>
          <w:sz w:val="24"/>
          <w:szCs w:val="24"/>
        </w:rPr>
      </w:pPr>
      <w:r w:rsidRPr="003A25D8">
        <w:rPr>
          <w:sz w:val="24"/>
          <w:szCs w:val="24"/>
        </w:rPr>
        <w:t>Article 21.</w:t>
      </w:r>
    </w:p>
    <w:p w:rsidR="003A25D8" w:rsidRPr="003A25D8" w:rsidRDefault="003A25D8" w:rsidP="003A25D8">
      <w:pPr>
        <w:spacing w:after="120"/>
        <w:jc w:val="center"/>
        <w:rPr>
          <w:sz w:val="24"/>
          <w:szCs w:val="24"/>
        </w:rPr>
      </w:pPr>
      <w:r w:rsidRPr="003A25D8">
        <w:rPr>
          <w:sz w:val="24"/>
          <w:szCs w:val="24"/>
        </w:rPr>
        <w:t>Licenses and Permits Issued by the Wildlife Resources Commission.</w:t>
      </w:r>
    </w:p>
    <w:p w:rsidR="003A25D8" w:rsidRPr="003A25D8" w:rsidRDefault="003A25D8" w:rsidP="003A25D8">
      <w:pPr>
        <w:ind w:left="1080" w:hanging="1080"/>
        <w:jc w:val="both"/>
        <w:rPr>
          <w:b/>
          <w:bCs/>
          <w:sz w:val="24"/>
          <w:szCs w:val="24"/>
        </w:rPr>
      </w:pPr>
      <w:r>
        <w:rPr>
          <w:b/>
          <w:bCs/>
          <w:sz w:val="24"/>
          <w:szCs w:val="24"/>
        </w:rPr>
        <w:t>§ 113-270.1.</w:t>
      </w:r>
      <w:r w:rsidRPr="003A25D8">
        <w:rPr>
          <w:b/>
          <w:bCs/>
          <w:sz w:val="24"/>
          <w:szCs w:val="24"/>
        </w:rPr>
        <w:t xml:space="preserve"> License agents.</w:t>
      </w:r>
    </w:p>
    <w:p w:rsidR="003A25D8" w:rsidRPr="003A25D8" w:rsidRDefault="003A25D8" w:rsidP="003A25D8">
      <w:pPr>
        <w:ind w:firstLine="360"/>
        <w:jc w:val="both"/>
        <w:rPr>
          <w:sz w:val="24"/>
          <w:szCs w:val="24"/>
        </w:rPr>
      </w:pPr>
      <w:r w:rsidRPr="003A25D8">
        <w:rPr>
          <w:sz w:val="24"/>
          <w:szCs w:val="24"/>
        </w:rPr>
        <w:t>(a)        The Wildlife Resources Commission may by rule provide for the appointment of persons as license agents to sell licenses and permits that the Commission is authorized to issue by this Subchapter or by any other provisions of law. To facilitate the convenience of the public, the efficiency of administration, the need to keep statistics and records affecting the conservation of wildlife resources, boating, water safety, and other matters within the jurisdiction of the Wildlife Resources Commission, and the need to issue licenses and permits containing special restrictions, the Wildlife Resources Commission may issue licenses and permits in any particular category through:</w:t>
      </w:r>
    </w:p>
    <w:p w:rsidR="003A25D8" w:rsidRPr="003A25D8" w:rsidRDefault="003A25D8" w:rsidP="003A25D8">
      <w:pPr>
        <w:ind w:left="1800" w:hanging="720"/>
        <w:jc w:val="both"/>
        <w:rPr>
          <w:sz w:val="24"/>
          <w:szCs w:val="24"/>
        </w:rPr>
      </w:pPr>
      <w:r w:rsidRPr="003A25D8">
        <w:rPr>
          <w:sz w:val="24"/>
          <w:szCs w:val="24"/>
        </w:rPr>
        <w:t>(1)        License agents.</w:t>
      </w:r>
    </w:p>
    <w:p w:rsidR="003A25D8" w:rsidRPr="003A25D8" w:rsidRDefault="003A25D8" w:rsidP="003A25D8">
      <w:pPr>
        <w:ind w:left="1800" w:hanging="720"/>
        <w:jc w:val="both"/>
        <w:rPr>
          <w:sz w:val="24"/>
          <w:szCs w:val="24"/>
        </w:rPr>
      </w:pPr>
      <w:r w:rsidRPr="003A25D8">
        <w:rPr>
          <w:sz w:val="24"/>
          <w:szCs w:val="24"/>
        </w:rPr>
        <w:t>(2)        The Wildlife Resources Commission's headquarters.</w:t>
      </w:r>
    </w:p>
    <w:p w:rsidR="003A25D8" w:rsidRPr="003A25D8" w:rsidRDefault="003A25D8" w:rsidP="003A25D8">
      <w:pPr>
        <w:ind w:left="1800" w:hanging="720"/>
        <w:jc w:val="both"/>
        <w:rPr>
          <w:sz w:val="24"/>
          <w:szCs w:val="24"/>
        </w:rPr>
      </w:pPr>
      <w:r w:rsidRPr="003A25D8">
        <w:rPr>
          <w:sz w:val="24"/>
          <w:szCs w:val="24"/>
        </w:rPr>
        <w:t>(3)        Employees of the Wildlife Resources Commission.</w:t>
      </w:r>
    </w:p>
    <w:p w:rsidR="003A25D8" w:rsidRPr="003A25D8" w:rsidRDefault="003A25D8" w:rsidP="003A25D8">
      <w:pPr>
        <w:ind w:left="1800" w:hanging="720"/>
        <w:jc w:val="both"/>
        <w:rPr>
          <w:sz w:val="24"/>
          <w:szCs w:val="24"/>
        </w:rPr>
      </w:pPr>
      <w:r w:rsidRPr="003A25D8">
        <w:rPr>
          <w:sz w:val="24"/>
          <w:szCs w:val="24"/>
        </w:rPr>
        <w:t>(4)        Two or more such sources simultaneously.</w:t>
      </w:r>
    </w:p>
    <w:p w:rsidR="003A25D8" w:rsidRPr="003A25D8" w:rsidRDefault="003A25D8" w:rsidP="003A25D8">
      <w:pPr>
        <w:ind w:firstLine="360"/>
        <w:jc w:val="both"/>
        <w:rPr>
          <w:sz w:val="24"/>
          <w:szCs w:val="24"/>
        </w:rPr>
      </w:pPr>
      <w:r w:rsidRPr="003A25D8">
        <w:rPr>
          <w:sz w:val="24"/>
          <w:szCs w:val="24"/>
        </w:rPr>
        <w:t>(a1)      When there are substantial reasons for differing treatment, the Wildlife Resources Commission may issue a type of license or permit by one method in one locality and by another method in another locality.</w:t>
      </w:r>
    </w:p>
    <w:p w:rsidR="003A25D8" w:rsidRPr="003A25D8" w:rsidRDefault="003A25D8" w:rsidP="003A25D8">
      <w:pPr>
        <w:ind w:firstLine="360"/>
        <w:jc w:val="both"/>
        <w:rPr>
          <w:sz w:val="24"/>
          <w:szCs w:val="24"/>
        </w:rPr>
      </w:pPr>
      <w:r w:rsidRPr="003A25D8">
        <w:rPr>
          <w:sz w:val="24"/>
          <w:szCs w:val="24"/>
        </w:rPr>
        <w:t>(b)        License agents may deduct from the amount collected for each license or permit a fee of six percent (6%).</w:t>
      </w:r>
    </w:p>
    <w:p w:rsidR="003A25D8" w:rsidRPr="003A25D8" w:rsidRDefault="003A25D8" w:rsidP="003A25D8">
      <w:pPr>
        <w:ind w:firstLine="360"/>
        <w:jc w:val="both"/>
        <w:rPr>
          <w:sz w:val="24"/>
          <w:szCs w:val="24"/>
        </w:rPr>
      </w:pPr>
      <w:r w:rsidRPr="003A25D8">
        <w:rPr>
          <w:sz w:val="24"/>
          <w:szCs w:val="24"/>
        </w:rPr>
        <w:t>(b1)      When licenses or permits are to be issued by license agents as provided by subsection (a) of this section, the Wildlife Resources Commission may adopt rules to provide for any of the following:</w:t>
      </w:r>
    </w:p>
    <w:p w:rsidR="003A25D8" w:rsidRPr="003A25D8" w:rsidRDefault="003A25D8" w:rsidP="003A25D8">
      <w:pPr>
        <w:ind w:left="1800" w:hanging="720"/>
        <w:jc w:val="both"/>
        <w:rPr>
          <w:sz w:val="24"/>
          <w:szCs w:val="24"/>
        </w:rPr>
      </w:pPr>
      <w:r w:rsidRPr="003A25D8">
        <w:rPr>
          <w:sz w:val="24"/>
          <w:szCs w:val="24"/>
        </w:rPr>
        <w:t>(1)        Qualifications of the license agents.</w:t>
      </w:r>
    </w:p>
    <w:p w:rsidR="003A25D8" w:rsidRPr="003A25D8" w:rsidRDefault="003A25D8" w:rsidP="003A25D8">
      <w:pPr>
        <w:ind w:left="1800" w:hanging="720"/>
        <w:jc w:val="both"/>
        <w:rPr>
          <w:sz w:val="24"/>
          <w:szCs w:val="24"/>
        </w:rPr>
      </w:pPr>
      <w:r w:rsidRPr="003A25D8">
        <w:rPr>
          <w:sz w:val="24"/>
          <w:szCs w:val="24"/>
        </w:rPr>
        <w:t>(2)        Duties of the license agents.</w:t>
      </w:r>
    </w:p>
    <w:p w:rsidR="003A25D8" w:rsidRPr="003A25D8" w:rsidRDefault="003A25D8" w:rsidP="003A25D8">
      <w:pPr>
        <w:ind w:left="1800" w:hanging="720"/>
        <w:jc w:val="both"/>
        <w:rPr>
          <w:sz w:val="24"/>
          <w:szCs w:val="24"/>
        </w:rPr>
      </w:pPr>
      <w:r w:rsidRPr="003A25D8">
        <w:rPr>
          <w:sz w:val="24"/>
          <w:szCs w:val="24"/>
        </w:rPr>
        <w:t>(3)        Methods and procedures to ensure accountability and security for proceeds and unissued licenses and permits.</w:t>
      </w:r>
    </w:p>
    <w:p w:rsidR="003A25D8" w:rsidRPr="003A25D8" w:rsidRDefault="003A25D8" w:rsidP="003A25D8">
      <w:pPr>
        <w:ind w:left="1800" w:hanging="720"/>
        <w:jc w:val="both"/>
        <w:rPr>
          <w:sz w:val="24"/>
          <w:szCs w:val="24"/>
        </w:rPr>
      </w:pPr>
      <w:r w:rsidRPr="003A25D8">
        <w:rPr>
          <w:sz w:val="24"/>
          <w:szCs w:val="24"/>
        </w:rPr>
        <w:t>(4)        Types and amounts of evidence that a license agent must submit to relieve the agent of responsibility for losses due to occurrences beyond the control of the agent.</w:t>
      </w:r>
    </w:p>
    <w:p w:rsidR="003A25D8" w:rsidRPr="003A25D8" w:rsidRDefault="003A25D8" w:rsidP="003A25D8">
      <w:pPr>
        <w:ind w:left="1800" w:hanging="720"/>
        <w:jc w:val="both"/>
        <w:rPr>
          <w:sz w:val="24"/>
          <w:szCs w:val="24"/>
        </w:rPr>
      </w:pPr>
      <w:r w:rsidRPr="003A25D8">
        <w:rPr>
          <w:sz w:val="24"/>
          <w:szCs w:val="24"/>
        </w:rPr>
        <w:t>(5)        Any other reasonable requirement or condition that the Wildlife Resources Commission deems necessary to expedite and control the issuance of licenses and permits by license agents.</w:t>
      </w:r>
    </w:p>
    <w:p w:rsidR="003A25D8" w:rsidRPr="003A25D8" w:rsidRDefault="003A25D8" w:rsidP="003A25D8">
      <w:pPr>
        <w:ind w:firstLine="360"/>
        <w:jc w:val="both"/>
        <w:rPr>
          <w:sz w:val="24"/>
          <w:szCs w:val="24"/>
        </w:rPr>
      </w:pPr>
      <w:r w:rsidRPr="003A25D8">
        <w:rPr>
          <w:sz w:val="24"/>
          <w:szCs w:val="24"/>
        </w:rPr>
        <w:t>(b2)      The Wildlife Resources Commission may adopt rules to authorize the Executive Director to take any of the following actions related to license agents:</w:t>
      </w:r>
    </w:p>
    <w:p w:rsidR="003A25D8" w:rsidRPr="003A25D8" w:rsidRDefault="003A25D8" w:rsidP="003A25D8">
      <w:pPr>
        <w:ind w:left="1800" w:hanging="720"/>
        <w:jc w:val="both"/>
        <w:rPr>
          <w:sz w:val="24"/>
          <w:szCs w:val="24"/>
        </w:rPr>
      </w:pPr>
      <w:r w:rsidRPr="003A25D8">
        <w:rPr>
          <w:sz w:val="24"/>
          <w:szCs w:val="24"/>
        </w:rPr>
        <w:t>(1)        Select and appoint license agents in areas most convenient for the sale of licenses and permits.</w:t>
      </w:r>
    </w:p>
    <w:p w:rsidR="003A25D8" w:rsidRPr="003A25D8" w:rsidRDefault="003A25D8" w:rsidP="003A25D8">
      <w:pPr>
        <w:ind w:left="1800" w:hanging="720"/>
        <w:jc w:val="both"/>
        <w:rPr>
          <w:sz w:val="24"/>
          <w:szCs w:val="24"/>
        </w:rPr>
      </w:pPr>
      <w:r w:rsidRPr="003A25D8">
        <w:rPr>
          <w:sz w:val="24"/>
          <w:szCs w:val="24"/>
        </w:rPr>
        <w:t>(2)        Limit the number of license agents in an area if necessary for efficiency of operation.</w:t>
      </w:r>
    </w:p>
    <w:p w:rsidR="003A25D8" w:rsidRPr="003A25D8" w:rsidRDefault="003A25D8" w:rsidP="003A25D8">
      <w:pPr>
        <w:ind w:left="1800" w:hanging="720"/>
        <w:jc w:val="both"/>
        <w:rPr>
          <w:sz w:val="24"/>
          <w:szCs w:val="24"/>
        </w:rPr>
      </w:pPr>
      <w:r w:rsidRPr="003A25D8">
        <w:rPr>
          <w:sz w:val="24"/>
          <w:szCs w:val="24"/>
        </w:rPr>
        <w:lastRenderedPageBreak/>
        <w:t>(3)        Require prompt and accurate reporting and remittance of public funds or documents by license agents.</w:t>
      </w:r>
    </w:p>
    <w:p w:rsidR="003A25D8" w:rsidRPr="003A25D8" w:rsidRDefault="003A25D8" w:rsidP="003A25D8">
      <w:pPr>
        <w:ind w:left="1800" w:hanging="720"/>
        <w:jc w:val="both"/>
        <w:rPr>
          <w:sz w:val="24"/>
          <w:szCs w:val="24"/>
        </w:rPr>
      </w:pPr>
      <w:r w:rsidRPr="003A25D8">
        <w:rPr>
          <w:sz w:val="24"/>
          <w:szCs w:val="24"/>
        </w:rPr>
        <w:t>(4)        Conduct periodic and special audits of accounts.</w:t>
      </w:r>
    </w:p>
    <w:p w:rsidR="003A25D8" w:rsidRPr="003A25D8" w:rsidRDefault="003A25D8" w:rsidP="003A25D8">
      <w:pPr>
        <w:ind w:left="1800" w:hanging="720"/>
        <w:jc w:val="both"/>
        <w:rPr>
          <w:sz w:val="24"/>
          <w:szCs w:val="24"/>
        </w:rPr>
      </w:pPr>
      <w:r w:rsidRPr="003A25D8">
        <w:rPr>
          <w:sz w:val="24"/>
          <w:szCs w:val="24"/>
        </w:rPr>
        <w:t>(5)        Suspend or terminate the authorization of any license agent found to be noncompliant with rules adopted by the Wildlife Resources Commission or when State funds or property are reasonably believed to be in jeopardy.</w:t>
      </w:r>
    </w:p>
    <w:p w:rsidR="003A25D8" w:rsidRPr="003A25D8" w:rsidRDefault="003A25D8" w:rsidP="003A25D8">
      <w:pPr>
        <w:ind w:left="1800" w:hanging="720"/>
        <w:jc w:val="both"/>
        <w:rPr>
          <w:sz w:val="24"/>
          <w:szCs w:val="24"/>
        </w:rPr>
      </w:pPr>
      <w:r w:rsidRPr="003A25D8">
        <w:rPr>
          <w:sz w:val="24"/>
          <w:szCs w:val="24"/>
        </w:rPr>
        <w:t>(6)        Require the immediate surrender of all equipment, forms, licenses, permits, records, and State funds and property, issued by or belonging to the Wildlife Resources Commission, in the event of the termination of a license agent.</w:t>
      </w:r>
    </w:p>
    <w:p w:rsidR="003A25D8" w:rsidRPr="003A25D8" w:rsidRDefault="003A25D8" w:rsidP="003A25D8">
      <w:pPr>
        <w:ind w:firstLine="360"/>
        <w:jc w:val="both"/>
        <w:rPr>
          <w:sz w:val="24"/>
          <w:szCs w:val="24"/>
        </w:rPr>
      </w:pPr>
      <w:r w:rsidRPr="003A25D8">
        <w:rPr>
          <w:sz w:val="24"/>
          <w:szCs w:val="24"/>
        </w:rPr>
        <w:t>(b3)      The Wildlife Resources Commission is exempt from the contested case provisions of Chapter 150B of the General Statutes with respect to determinations of whether to authorize or terminate the authority of a person to sell licenses and permits as a license agent of the Wildlife Resources Commission.</w:t>
      </w:r>
    </w:p>
    <w:p w:rsidR="003A25D8" w:rsidRPr="003A25D8" w:rsidRDefault="003A25D8" w:rsidP="003A25D8">
      <w:pPr>
        <w:ind w:firstLine="360"/>
        <w:jc w:val="both"/>
        <w:rPr>
          <w:sz w:val="24"/>
          <w:szCs w:val="24"/>
        </w:rPr>
      </w:pPr>
      <w:r w:rsidRPr="003A25D8">
        <w:rPr>
          <w:sz w:val="24"/>
          <w:szCs w:val="24"/>
        </w:rPr>
        <w:t>(b4)      If any check or bank account draft of any license agent for the issuance of licenses or permits shall be returned by the banking facility upon which the same is drawn for lack of funds, the license agent shall be liable to the Commission for a penalty of five percent (5%) of the amount of the check or bank account draft, but in no event shall the penalty be less than five dollars ($5.00) or more than two hundred dollars ($200.00). License agents shall be assessed a penalty of twenty</w:t>
      </w:r>
      <w:r>
        <w:rPr>
          <w:sz w:val="24"/>
          <w:szCs w:val="24"/>
        </w:rPr>
        <w:t>-</w:t>
      </w:r>
      <w:r w:rsidRPr="003A25D8">
        <w:rPr>
          <w:sz w:val="24"/>
          <w:szCs w:val="24"/>
        </w:rPr>
        <w:t>five percent (25%) of their issuing fee on all remittances to the Commission after the fifteenth day of the month immediately following the month of sale.</w:t>
      </w:r>
    </w:p>
    <w:p w:rsidR="003A25D8" w:rsidRPr="003A25D8" w:rsidRDefault="003A25D8" w:rsidP="003A25D8">
      <w:pPr>
        <w:ind w:firstLine="360"/>
        <w:jc w:val="both"/>
        <w:rPr>
          <w:sz w:val="24"/>
          <w:szCs w:val="24"/>
        </w:rPr>
      </w:pPr>
      <w:r w:rsidRPr="003A25D8">
        <w:rPr>
          <w:sz w:val="24"/>
          <w:szCs w:val="24"/>
        </w:rPr>
        <w:t>(c)        Repealed by Session Laws 2005</w:t>
      </w:r>
      <w:r>
        <w:rPr>
          <w:sz w:val="24"/>
          <w:szCs w:val="24"/>
        </w:rPr>
        <w:t>-</w:t>
      </w:r>
      <w:r w:rsidRPr="003A25D8">
        <w:rPr>
          <w:sz w:val="24"/>
          <w:szCs w:val="24"/>
        </w:rPr>
        <w:t>455, s. 3.2. See notes for contingent effective date.</w:t>
      </w:r>
    </w:p>
    <w:p w:rsidR="003A25D8" w:rsidRPr="003A25D8" w:rsidRDefault="003A25D8" w:rsidP="003A25D8">
      <w:pPr>
        <w:ind w:firstLine="360"/>
        <w:jc w:val="both"/>
        <w:rPr>
          <w:sz w:val="24"/>
          <w:szCs w:val="24"/>
        </w:rPr>
      </w:pPr>
      <w:r w:rsidRPr="003A25D8">
        <w:rPr>
          <w:sz w:val="24"/>
          <w:szCs w:val="24"/>
        </w:rPr>
        <w:t>(d)       It is a Class 1 misdemeanor for a license agent to do any of the following:</w:t>
      </w:r>
    </w:p>
    <w:p w:rsidR="003A25D8" w:rsidRPr="003A25D8" w:rsidRDefault="003A25D8" w:rsidP="003A25D8">
      <w:pPr>
        <w:ind w:left="1800" w:hanging="720"/>
        <w:jc w:val="both"/>
        <w:rPr>
          <w:sz w:val="24"/>
          <w:szCs w:val="24"/>
        </w:rPr>
      </w:pPr>
      <w:r w:rsidRPr="003A25D8">
        <w:rPr>
          <w:sz w:val="24"/>
          <w:szCs w:val="24"/>
        </w:rPr>
        <w:t>(1)        Withhold or misappropriate funds from the sale of licenses or permits.</w:t>
      </w:r>
    </w:p>
    <w:p w:rsidR="003A25D8" w:rsidRPr="003A25D8" w:rsidRDefault="003A25D8" w:rsidP="003A25D8">
      <w:pPr>
        <w:ind w:left="1800" w:hanging="720"/>
        <w:jc w:val="both"/>
        <w:rPr>
          <w:sz w:val="24"/>
          <w:szCs w:val="24"/>
        </w:rPr>
      </w:pPr>
      <w:r w:rsidRPr="003A25D8">
        <w:rPr>
          <w:sz w:val="24"/>
          <w:szCs w:val="24"/>
        </w:rPr>
        <w:t>(2)        Falsify records of licenses or permits sold.</w:t>
      </w:r>
    </w:p>
    <w:p w:rsidR="003A25D8" w:rsidRPr="003A25D8" w:rsidRDefault="003A25D8" w:rsidP="003A25D8">
      <w:pPr>
        <w:ind w:left="1800" w:hanging="720"/>
        <w:jc w:val="both"/>
        <w:rPr>
          <w:sz w:val="24"/>
          <w:szCs w:val="24"/>
        </w:rPr>
      </w:pPr>
      <w:r w:rsidRPr="003A25D8">
        <w:rPr>
          <w:sz w:val="24"/>
          <w:szCs w:val="24"/>
        </w:rPr>
        <w:t>(3)        Willfully and knowingly assist or allow a person to obtain a license or permit for which the person is ineligible.</w:t>
      </w:r>
    </w:p>
    <w:p w:rsidR="003A25D8" w:rsidRPr="003A25D8" w:rsidRDefault="003A25D8" w:rsidP="003A25D8">
      <w:pPr>
        <w:ind w:left="1800" w:hanging="720"/>
        <w:jc w:val="both"/>
        <w:rPr>
          <w:sz w:val="24"/>
          <w:szCs w:val="24"/>
        </w:rPr>
      </w:pPr>
      <w:r w:rsidRPr="003A25D8">
        <w:rPr>
          <w:sz w:val="24"/>
          <w:szCs w:val="24"/>
        </w:rPr>
        <w:t>(4)        Willfully issue a backdated license or permit.</w:t>
      </w:r>
    </w:p>
    <w:p w:rsidR="003A25D8" w:rsidRPr="003A25D8" w:rsidRDefault="003A25D8" w:rsidP="003A25D8">
      <w:pPr>
        <w:ind w:left="1800" w:hanging="720"/>
        <w:jc w:val="both"/>
        <w:rPr>
          <w:sz w:val="24"/>
          <w:szCs w:val="24"/>
        </w:rPr>
      </w:pPr>
      <w:r w:rsidRPr="003A25D8">
        <w:rPr>
          <w:sz w:val="24"/>
          <w:szCs w:val="24"/>
        </w:rPr>
        <w:t>(5)        Willfully include false information or omit material information on records, licenses, or permits regarding either:</w:t>
      </w:r>
    </w:p>
    <w:p w:rsidR="003A25D8" w:rsidRPr="003A25D8" w:rsidRDefault="003A25D8" w:rsidP="003A25D8">
      <w:pPr>
        <w:ind w:left="2520" w:hanging="720"/>
        <w:jc w:val="both"/>
        <w:rPr>
          <w:sz w:val="24"/>
          <w:szCs w:val="24"/>
        </w:rPr>
      </w:pPr>
      <w:r w:rsidRPr="003A25D8">
        <w:rPr>
          <w:sz w:val="24"/>
          <w:szCs w:val="24"/>
        </w:rPr>
        <w:t>a.         A person's entitlement to a particular license or permit.</w:t>
      </w:r>
    </w:p>
    <w:p w:rsidR="003A25D8" w:rsidRPr="003A25D8" w:rsidRDefault="003A25D8" w:rsidP="003A25D8">
      <w:pPr>
        <w:ind w:left="2520" w:hanging="720"/>
        <w:jc w:val="both"/>
        <w:rPr>
          <w:sz w:val="24"/>
          <w:szCs w:val="24"/>
        </w:rPr>
      </w:pPr>
      <w:r w:rsidRPr="003A25D8">
        <w:rPr>
          <w:sz w:val="24"/>
          <w:szCs w:val="24"/>
        </w:rPr>
        <w:t>b.         The applicability or term of a particular license or permit.</w:t>
      </w:r>
    </w:p>
    <w:p w:rsidR="003A25D8" w:rsidRPr="003A25D8" w:rsidRDefault="003A25D8" w:rsidP="003A25D8">
      <w:pPr>
        <w:ind w:left="1800" w:hanging="720"/>
        <w:jc w:val="both"/>
        <w:rPr>
          <w:sz w:val="24"/>
          <w:szCs w:val="24"/>
        </w:rPr>
      </w:pPr>
      <w:r w:rsidRPr="003A25D8">
        <w:rPr>
          <w:sz w:val="24"/>
          <w:szCs w:val="24"/>
        </w:rPr>
        <w:t>(6)        Charge or accept any additional fee, remuneration, or other item of value in association with any activity set out in subdivisions (1) through (5) of this subsection.</w:t>
      </w:r>
    </w:p>
    <w:p w:rsidR="003A25D8" w:rsidRPr="003A25D8" w:rsidRDefault="003A25D8" w:rsidP="003A25D8">
      <w:pPr>
        <w:ind w:firstLine="360"/>
        <w:jc w:val="both"/>
        <w:rPr>
          <w:sz w:val="24"/>
          <w:szCs w:val="24"/>
        </w:rPr>
      </w:pPr>
      <w:r w:rsidRPr="003A25D8">
        <w:rPr>
          <w:sz w:val="24"/>
          <w:szCs w:val="24"/>
        </w:rPr>
        <w:t>(e)        through (j) Repealed by Session Laws 2005</w:t>
      </w:r>
      <w:r>
        <w:rPr>
          <w:sz w:val="24"/>
          <w:szCs w:val="24"/>
        </w:rPr>
        <w:t>-</w:t>
      </w:r>
      <w:r w:rsidRPr="003A25D8">
        <w:rPr>
          <w:sz w:val="24"/>
          <w:szCs w:val="24"/>
        </w:rPr>
        <w:t xml:space="preserve">455, s. 3.2. See notes for contingent effective date. </w:t>
      </w:r>
      <w:r w:rsidRPr="003A25D8">
        <w:rPr>
          <w:rFonts w:ascii="Times New (W1)" w:hAnsi="Times New (W1)"/>
          <w:sz w:val="24"/>
          <w:szCs w:val="24"/>
        </w:rPr>
        <w:t>(1961, c. 352, ss. 4, 9; 1979, c. 830, s. 1; 1985, c. 791, s. 34; 1987, c. 827, s. 98; 1993, c. 539, ss. 852, 853; 1994, Ex. Sess., c. 24, s. 14(c); 2005</w:t>
      </w:r>
      <w:r>
        <w:rPr>
          <w:rFonts w:ascii="Times New (W1)" w:hAnsi="Times New (W1)"/>
          <w:sz w:val="24"/>
          <w:szCs w:val="24"/>
        </w:rPr>
        <w:t>-</w:t>
      </w:r>
      <w:r w:rsidRPr="003A25D8">
        <w:rPr>
          <w:rFonts w:ascii="Times New (W1)" w:hAnsi="Times New (W1)"/>
          <w:sz w:val="24"/>
          <w:szCs w:val="24"/>
        </w:rPr>
        <w:t>455, s. 3.2.)</w:t>
      </w:r>
    </w:p>
    <w:p w:rsidR="00AC036D" w:rsidRDefault="00AC036D" w:rsidP="00CD69F3">
      <w:pPr>
        <w:rPr>
          <w:sz w:val="22"/>
          <w:szCs w:val="22"/>
        </w:rPr>
      </w:pPr>
    </w:p>
    <w:p w:rsidR="00B06F2A" w:rsidRDefault="00B06F2A" w:rsidP="00CD69F3">
      <w:pPr>
        <w:rPr>
          <w:sz w:val="22"/>
          <w:szCs w:val="22"/>
        </w:rPr>
      </w:pPr>
    </w:p>
    <w:p w:rsidR="00B06F2A" w:rsidRDefault="00B06F2A" w:rsidP="00CD69F3">
      <w:pPr>
        <w:rPr>
          <w:sz w:val="22"/>
          <w:szCs w:val="22"/>
        </w:rPr>
      </w:pPr>
      <w:r>
        <w:rPr>
          <w:sz w:val="22"/>
          <w:szCs w:val="22"/>
        </w:rPr>
        <w:br w:type="page"/>
      </w:r>
    </w:p>
    <w:p w:rsidR="00B06F2A" w:rsidRDefault="00B06F2A" w:rsidP="00B06F2A">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B06F2A" w:rsidRDefault="00B06F2A" w:rsidP="00B06F2A">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06F2A" w:rsidRPr="00C15137" w:rsidRDefault="00B06F2A" w:rsidP="00B06F2A">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WILDLIFE RESOURCES COMMISSION</w:t>
      </w:r>
    </w:p>
    <w:p w:rsidR="00B06F2A" w:rsidRDefault="00B06F2A" w:rsidP="00B06F2A">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15A NCAC 10G .0405</w:t>
      </w:r>
    </w:p>
    <w:p w:rsidR="00B06F2A" w:rsidRDefault="00B06F2A" w:rsidP="00B06F2A">
      <w:pPr>
        <w:pStyle w:val="Agencynames"/>
        <w:spacing w:before="0" w:after="0" w:line="360" w:lineRule="auto"/>
        <w:rPr>
          <w:rFonts w:ascii="Arial" w:hAnsi="Arial"/>
          <w:b w:val="0"/>
          <w:smallCaps/>
          <w:sz w:val="22"/>
        </w:rPr>
      </w:pPr>
      <w:r>
        <w:rPr>
          <w:rFonts w:ascii="Arial" w:hAnsi="Arial"/>
          <w:b w:val="0"/>
          <w:smallCaps/>
          <w:sz w:val="22"/>
        </w:rPr>
        <w:t>RECOMMENDED ACTION:</w:t>
      </w:r>
    </w:p>
    <w:p w:rsidR="00B06F2A" w:rsidRDefault="00B06F2A" w:rsidP="00B06F2A">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B06F2A" w:rsidRDefault="00B06F2A" w:rsidP="00B06F2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B06F2A" w:rsidRDefault="00B06F2A" w:rsidP="00B06F2A">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B06F2A" w:rsidRDefault="00B06F2A" w:rsidP="00B06F2A">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B06F2A" w:rsidRDefault="00B06F2A" w:rsidP="00B06F2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B06F2A" w:rsidRDefault="00B06F2A" w:rsidP="00B06F2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B06F2A" w:rsidRDefault="00B06F2A" w:rsidP="00B06F2A">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B06F2A" w:rsidRDefault="00B06F2A" w:rsidP="00B06F2A">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B06F2A" w:rsidRPr="00534F70" w:rsidRDefault="00A32C52" w:rsidP="00B06F2A">
      <w:pPr>
        <w:jc w:val="both"/>
        <w:rPr>
          <w:sz w:val="22"/>
          <w:szCs w:val="22"/>
        </w:rPr>
      </w:pPr>
      <w:r>
        <w:rPr>
          <w:sz w:val="22"/>
          <w:szCs w:val="22"/>
        </w:rPr>
        <w:t>In this Rule, it is not clear what standards the Commission uses in determining whether to temporarily suspend or to terminate an agent's appointment.  Most of the items listed in (7) and (8) would result in either and it is not clear what the distinction is.</w:t>
      </w:r>
    </w:p>
    <w:p w:rsidR="00B06F2A" w:rsidRDefault="00B06F2A" w:rsidP="00B06F2A">
      <w:pPr>
        <w:rPr>
          <w:sz w:val="22"/>
          <w:szCs w:val="22"/>
        </w:rPr>
      </w:pPr>
    </w:p>
    <w:p w:rsidR="00B06F2A" w:rsidRDefault="00B06F2A" w:rsidP="00B06F2A">
      <w:pPr>
        <w:rPr>
          <w:sz w:val="22"/>
          <w:szCs w:val="22"/>
        </w:rPr>
      </w:pPr>
    </w:p>
    <w:p w:rsidR="00B06F2A" w:rsidRDefault="00B06F2A" w:rsidP="00B06F2A">
      <w:pPr>
        <w:rPr>
          <w:sz w:val="22"/>
          <w:szCs w:val="22"/>
        </w:rPr>
      </w:pPr>
    </w:p>
    <w:p w:rsidR="00B06F2A" w:rsidRDefault="00B06F2A" w:rsidP="00B06F2A">
      <w:pPr>
        <w:rPr>
          <w:sz w:val="22"/>
          <w:szCs w:val="22"/>
        </w:rPr>
      </w:pPr>
    </w:p>
    <w:p w:rsidR="00B06F2A" w:rsidRDefault="00B06F2A" w:rsidP="00B06F2A">
      <w:pPr>
        <w:rPr>
          <w:sz w:val="22"/>
          <w:szCs w:val="22"/>
        </w:rPr>
      </w:pPr>
    </w:p>
    <w:p w:rsidR="00B06F2A" w:rsidRDefault="00B06F2A" w:rsidP="00B06F2A">
      <w:pPr>
        <w:rPr>
          <w:sz w:val="22"/>
          <w:szCs w:val="22"/>
        </w:rPr>
      </w:pPr>
    </w:p>
    <w:p w:rsidR="00B06F2A" w:rsidRDefault="00B06F2A" w:rsidP="00B06F2A">
      <w:pPr>
        <w:rPr>
          <w:sz w:val="22"/>
          <w:szCs w:val="22"/>
        </w:rPr>
      </w:pPr>
    </w:p>
    <w:p w:rsidR="00B06F2A" w:rsidRDefault="00B06F2A" w:rsidP="00B06F2A">
      <w:pPr>
        <w:rPr>
          <w:sz w:val="22"/>
          <w:szCs w:val="22"/>
        </w:rPr>
      </w:pPr>
    </w:p>
    <w:p w:rsidR="00B06F2A" w:rsidRDefault="00B06F2A" w:rsidP="00B06F2A">
      <w:pPr>
        <w:rPr>
          <w:sz w:val="22"/>
          <w:szCs w:val="22"/>
        </w:rPr>
      </w:pPr>
    </w:p>
    <w:p w:rsidR="00B06F2A" w:rsidRDefault="00B06F2A" w:rsidP="00B06F2A">
      <w:pPr>
        <w:rPr>
          <w:sz w:val="22"/>
          <w:szCs w:val="22"/>
        </w:rPr>
      </w:pPr>
    </w:p>
    <w:p w:rsidR="00B06F2A" w:rsidRDefault="00B06F2A" w:rsidP="00B06F2A">
      <w:pPr>
        <w:rPr>
          <w:sz w:val="22"/>
          <w:szCs w:val="22"/>
        </w:rPr>
      </w:pPr>
    </w:p>
    <w:p w:rsidR="00B06F2A" w:rsidRDefault="00B06F2A" w:rsidP="00B06F2A">
      <w:pPr>
        <w:rPr>
          <w:sz w:val="22"/>
          <w:szCs w:val="22"/>
        </w:rPr>
      </w:pPr>
    </w:p>
    <w:p w:rsidR="00B06F2A" w:rsidRDefault="00B06F2A" w:rsidP="00B06F2A">
      <w:pPr>
        <w:rPr>
          <w:sz w:val="22"/>
          <w:szCs w:val="22"/>
        </w:rPr>
      </w:pPr>
    </w:p>
    <w:p w:rsidR="00B06F2A" w:rsidRDefault="00B06F2A" w:rsidP="00B06F2A">
      <w:pPr>
        <w:rPr>
          <w:sz w:val="22"/>
          <w:szCs w:val="22"/>
        </w:rPr>
      </w:pPr>
    </w:p>
    <w:p w:rsidR="00B06F2A" w:rsidRPr="00817581" w:rsidRDefault="00B06F2A" w:rsidP="00B06F2A">
      <w:pPr>
        <w:rPr>
          <w:sz w:val="22"/>
          <w:szCs w:val="22"/>
        </w:rPr>
      </w:pPr>
    </w:p>
    <w:p w:rsidR="00B06F2A" w:rsidRPr="00817581" w:rsidRDefault="00B06F2A" w:rsidP="00B06F2A">
      <w:pPr>
        <w:pStyle w:val="Agencynames"/>
        <w:spacing w:before="0" w:after="0"/>
        <w:rPr>
          <w:rFonts w:ascii="Arial" w:hAnsi="Arial"/>
          <w:b w:val="0"/>
          <w:smallCaps/>
          <w:sz w:val="22"/>
        </w:rPr>
      </w:pPr>
      <w:r w:rsidRPr="00817581">
        <w:rPr>
          <w:rFonts w:ascii="Arial" w:hAnsi="Arial"/>
          <w:b w:val="0"/>
          <w:smallCaps/>
          <w:sz w:val="22"/>
        </w:rPr>
        <w:t>Robert A. Bryan, Jr.</w:t>
      </w:r>
    </w:p>
    <w:p w:rsidR="00B06F2A" w:rsidRDefault="00B06F2A" w:rsidP="00B06F2A">
      <w:pPr>
        <w:pStyle w:val="Agencynames"/>
        <w:spacing w:before="0" w:after="0"/>
        <w:rPr>
          <w:rFonts w:ascii="Arial" w:hAnsi="Arial"/>
          <w:b w:val="0"/>
          <w:smallCaps/>
          <w:sz w:val="22"/>
        </w:rPr>
      </w:pPr>
      <w:r w:rsidRPr="00817581">
        <w:rPr>
          <w:rFonts w:ascii="Arial" w:hAnsi="Arial"/>
          <w:b w:val="0"/>
          <w:smallCaps/>
          <w:sz w:val="22"/>
        </w:rPr>
        <w:t>Commission Counsel</w:t>
      </w:r>
    </w:p>
    <w:p w:rsidR="00B06F2A" w:rsidRDefault="00B06F2A" w:rsidP="00B06F2A">
      <w:pPr>
        <w:rPr>
          <w:sz w:val="22"/>
          <w:szCs w:val="22"/>
        </w:rPr>
      </w:pPr>
    </w:p>
    <w:p w:rsidR="00B06F2A" w:rsidRDefault="00B06F2A" w:rsidP="00CD69F3">
      <w:pPr>
        <w:rPr>
          <w:sz w:val="22"/>
          <w:szCs w:val="22"/>
        </w:rPr>
      </w:pPr>
    </w:p>
    <w:p w:rsidR="00B06F2A" w:rsidRPr="00CD69F3" w:rsidRDefault="00B06F2A" w:rsidP="00CD69F3">
      <w:pPr>
        <w:rPr>
          <w:sz w:val="22"/>
          <w:szCs w:val="22"/>
        </w:rPr>
      </w:pPr>
    </w:p>
    <w:sectPr w:rsidR="00B06F2A" w:rsidRPr="00CD69F3" w:rsidSect="002E5598">
      <w:pgSz w:w="12240" w:h="15840" w:code="1"/>
      <w:pgMar w:top="144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4DB" w:rsidRDefault="003344DB">
      <w:r>
        <w:separator/>
      </w:r>
    </w:p>
  </w:endnote>
  <w:endnote w:type="continuationSeparator" w:id="0">
    <w:p w:rsidR="003344DB" w:rsidRDefault="003344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4DB" w:rsidRDefault="003344DB">
      <w:r>
        <w:separator/>
      </w:r>
    </w:p>
  </w:footnote>
  <w:footnote w:type="continuationSeparator" w:id="0">
    <w:p w:rsidR="003344DB" w:rsidRDefault="003344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017B"/>
    <w:rsid w:val="00003122"/>
    <w:rsid w:val="000035F5"/>
    <w:rsid w:val="000142D8"/>
    <w:rsid w:val="00021008"/>
    <w:rsid w:val="0005501F"/>
    <w:rsid w:val="00067D6B"/>
    <w:rsid w:val="000B3EF6"/>
    <w:rsid w:val="000C4B0B"/>
    <w:rsid w:val="000D1EDB"/>
    <w:rsid w:val="0011535B"/>
    <w:rsid w:val="00120E97"/>
    <w:rsid w:val="00125A89"/>
    <w:rsid w:val="00127979"/>
    <w:rsid w:val="00135BD9"/>
    <w:rsid w:val="0015677B"/>
    <w:rsid w:val="0016298E"/>
    <w:rsid w:val="00171FA2"/>
    <w:rsid w:val="001A3DD9"/>
    <w:rsid w:val="001A5C15"/>
    <w:rsid w:val="001B48B1"/>
    <w:rsid w:val="001B7634"/>
    <w:rsid w:val="001C569B"/>
    <w:rsid w:val="001E5616"/>
    <w:rsid w:val="00240318"/>
    <w:rsid w:val="00251888"/>
    <w:rsid w:val="00270A22"/>
    <w:rsid w:val="00284262"/>
    <w:rsid w:val="002E5598"/>
    <w:rsid w:val="002E7F8E"/>
    <w:rsid w:val="0031353E"/>
    <w:rsid w:val="00314B30"/>
    <w:rsid w:val="00314ECB"/>
    <w:rsid w:val="003344DB"/>
    <w:rsid w:val="00335B11"/>
    <w:rsid w:val="00383F0C"/>
    <w:rsid w:val="003A1034"/>
    <w:rsid w:val="003A1D88"/>
    <w:rsid w:val="003A25D8"/>
    <w:rsid w:val="003B0C1F"/>
    <w:rsid w:val="003B1C11"/>
    <w:rsid w:val="003B3AC1"/>
    <w:rsid w:val="003C46DC"/>
    <w:rsid w:val="003E53B7"/>
    <w:rsid w:val="003E77FE"/>
    <w:rsid w:val="003F63DA"/>
    <w:rsid w:val="004224F1"/>
    <w:rsid w:val="00425C50"/>
    <w:rsid w:val="0044126F"/>
    <w:rsid w:val="00441F13"/>
    <w:rsid w:val="0045610D"/>
    <w:rsid w:val="004662C3"/>
    <w:rsid w:val="00492134"/>
    <w:rsid w:val="004A65B7"/>
    <w:rsid w:val="00507F8F"/>
    <w:rsid w:val="00526DAC"/>
    <w:rsid w:val="0052738B"/>
    <w:rsid w:val="00534F70"/>
    <w:rsid w:val="005501A8"/>
    <w:rsid w:val="006058D2"/>
    <w:rsid w:val="006234EC"/>
    <w:rsid w:val="00630449"/>
    <w:rsid w:val="00645F1E"/>
    <w:rsid w:val="0065348B"/>
    <w:rsid w:val="00673C73"/>
    <w:rsid w:val="00697EEE"/>
    <w:rsid w:val="006A6D09"/>
    <w:rsid w:val="006E4EA1"/>
    <w:rsid w:val="00721FD1"/>
    <w:rsid w:val="00734B04"/>
    <w:rsid w:val="00734E2F"/>
    <w:rsid w:val="00754053"/>
    <w:rsid w:val="007902EE"/>
    <w:rsid w:val="00791C52"/>
    <w:rsid w:val="007F3DDC"/>
    <w:rsid w:val="0080158C"/>
    <w:rsid w:val="00817581"/>
    <w:rsid w:val="0082143D"/>
    <w:rsid w:val="008274A5"/>
    <w:rsid w:val="00840A48"/>
    <w:rsid w:val="00844466"/>
    <w:rsid w:val="00856925"/>
    <w:rsid w:val="00864394"/>
    <w:rsid w:val="00871A60"/>
    <w:rsid w:val="00884B70"/>
    <w:rsid w:val="008852D8"/>
    <w:rsid w:val="008858CD"/>
    <w:rsid w:val="0089318A"/>
    <w:rsid w:val="0089346E"/>
    <w:rsid w:val="008D5303"/>
    <w:rsid w:val="008E1548"/>
    <w:rsid w:val="00917A0B"/>
    <w:rsid w:val="009231FA"/>
    <w:rsid w:val="00930DFB"/>
    <w:rsid w:val="00941994"/>
    <w:rsid w:val="0095438B"/>
    <w:rsid w:val="00960755"/>
    <w:rsid w:val="0096336F"/>
    <w:rsid w:val="009764F2"/>
    <w:rsid w:val="009D24AB"/>
    <w:rsid w:val="00A1602E"/>
    <w:rsid w:val="00A27EA7"/>
    <w:rsid w:val="00A32C52"/>
    <w:rsid w:val="00A3702A"/>
    <w:rsid w:val="00A53877"/>
    <w:rsid w:val="00A57CDF"/>
    <w:rsid w:val="00A70FF3"/>
    <w:rsid w:val="00AC036D"/>
    <w:rsid w:val="00AF1C39"/>
    <w:rsid w:val="00B055B0"/>
    <w:rsid w:val="00B06F2A"/>
    <w:rsid w:val="00B1724E"/>
    <w:rsid w:val="00B22DB8"/>
    <w:rsid w:val="00B70D59"/>
    <w:rsid w:val="00B808B9"/>
    <w:rsid w:val="00B81733"/>
    <w:rsid w:val="00BA6F41"/>
    <w:rsid w:val="00BB0911"/>
    <w:rsid w:val="00BB570D"/>
    <w:rsid w:val="00BB7C0B"/>
    <w:rsid w:val="00BD0C26"/>
    <w:rsid w:val="00BF316B"/>
    <w:rsid w:val="00C0301E"/>
    <w:rsid w:val="00C15137"/>
    <w:rsid w:val="00C17DE8"/>
    <w:rsid w:val="00C30866"/>
    <w:rsid w:val="00C51B06"/>
    <w:rsid w:val="00C535E9"/>
    <w:rsid w:val="00C72544"/>
    <w:rsid w:val="00C861F4"/>
    <w:rsid w:val="00C93156"/>
    <w:rsid w:val="00CA5BAE"/>
    <w:rsid w:val="00CD0E29"/>
    <w:rsid w:val="00CD69F3"/>
    <w:rsid w:val="00CD7D3B"/>
    <w:rsid w:val="00CE2248"/>
    <w:rsid w:val="00D20F7E"/>
    <w:rsid w:val="00D21862"/>
    <w:rsid w:val="00D3511F"/>
    <w:rsid w:val="00D5336D"/>
    <w:rsid w:val="00D63AEA"/>
    <w:rsid w:val="00D663CC"/>
    <w:rsid w:val="00D952E5"/>
    <w:rsid w:val="00DA00E4"/>
    <w:rsid w:val="00DA0811"/>
    <w:rsid w:val="00DE4D32"/>
    <w:rsid w:val="00DE5099"/>
    <w:rsid w:val="00DE661F"/>
    <w:rsid w:val="00E243BF"/>
    <w:rsid w:val="00E6316E"/>
    <w:rsid w:val="00E72825"/>
    <w:rsid w:val="00E8017B"/>
    <w:rsid w:val="00E9353C"/>
    <w:rsid w:val="00E972DD"/>
    <w:rsid w:val="00E9784E"/>
    <w:rsid w:val="00EA41EF"/>
    <w:rsid w:val="00EB68A8"/>
    <w:rsid w:val="00ED2C25"/>
    <w:rsid w:val="00EE4450"/>
    <w:rsid w:val="00EE7F30"/>
    <w:rsid w:val="00F212F8"/>
    <w:rsid w:val="00F906F0"/>
    <w:rsid w:val="00FB34FB"/>
    <w:rsid w:val="00FC6B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rsid w:val="00B1724E"/>
    <w:pPr>
      <w:spacing w:before="120" w:after="120"/>
    </w:pPr>
    <w:rPr>
      <w:b/>
      <w:sz w:val="24"/>
    </w:rPr>
  </w:style>
  <w:style w:type="paragraph" w:customStyle="1" w:styleId="BoardorDivision">
    <w:name w:val="Board or Division"/>
    <w:basedOn w:val="Agencynames"/>
    <w:rsid w:val="00B1724E"/>
    <w:pPr>
      <w:spacing w:before="0" w:after="0"/>
    </w:pPr>
    <w:rPr>
      <w:snapToGrid w:val="0"/>
      <w:sz w:val="22"/>
    </w:rPr>
  </w:style>
  <w:style w:type="paragraph" w:customStyle="1" w:styleId="Rules">
    <w:name w:val="Rules"/>
    <w:aliases w:val="Subject,Impact,..."/>
    <w:basedOn w:val="BoardorDivision"/>
    <w:autoRedefine/>
    <w:rsid w:val="00B1724E"/>
    <w:rPr>
      <w:b w:val="0"/>
      <w:i/>
    </w:rPr>
  </w:style>
  <w:style w:type="paragraph" w:customStyle="1" w:styleId="AgencyTitle">
    <w:name w:val="Agency Title"/>
    <w:basedOn w:val="Normal"/>
    <w:rsid w:val="00B1724E"/>
    <w:pPr>
      <w:spacing w:before="120" w:after="120"/>
    </w:pPr>
    <w:rPr>
      <w:rFonts w:ascii="Arial Black" w:hAnsi="Arial Black"/>
      <w:sz w:val="24"/>
    </w:rPr>
  </w:style>
  <w:style w:type="paragraph" w:customStyle="1" w:styleId="Divisions">
    <w:name w:val="Divisions"/>
    <w:aliases w:val="Boards"/>
    <w:basedOn w:val="Normal"/>
    <w:rsid w:val="00B1724E"/>
    <w:rPr>
      <w:i/>
      <w:caps/>
      <w:sz w:val="22"/>
    </w:rPr>
  </w:style>
  <w:style w:type="character" w:customStyle="1" w:styleId="Rule">
    <w:name w:val="Rule"/>
    <w:aliases w:val="Fiscal"/>
    <w:rsid w:val="00B1724E"/>
    <w:rPr>
      <w:rFonts w:ascii="Times New Roman" w:hAnsi="Times New Roman"/>
      <w:i/>
      <w:sz w:val="22"/>
    </w:rPr>
  </w:style>
  <w:style w:type="paragraph" w:customStyle="1" w:styleId="Style1">
    <w:name w:val="Style1"/>
    <w:rsid w:val="00B1724E"/>
    <w:rPr>
      <w:i/>
      <w:noProof/>
      <w:sz w:val="22"/>
    </w:rPr>
  </w:style>
  <w:style w:type="paragraph" w:styleId="Title">
    <w:name w:val="Title"/>
    <w:basedOn w:val="Normal"/>
    <w:qFormat/>
    <w:rsid w:val="00B1724E"/>
    <w:pPr>
      <w:jc w:val="center"/>
    </w:pPr>
    <w:rPr>
      <w:rFonts w:ascii="Arial" w:hAnsi="Arial"/>
      <w:b/>
      <w:smallCaps/>
      <w:sz w:val="24"/>
    </w:rPr>
  </w:style>
  <w:style w:type="paragraph" w:styleId="Header">
    <w:name w:val="header"/>
    <w:basedOn w:val="Normal"/>
    <w:rsid w:val="00B1724E"/>
    <w:pPr>
      <w:tabs>
        <w:tab w:val="center" w:pos="4320"/>
        <w:tab w:val="right" w:pos="8640"/>
      </w:tabs>
    </w:pPr>
  </w:style>
  <w:style w:type="paragraph" w:styleId="Footer">
    <w:name w:val="footer"/>
    <w:basedOn w:val="Normal"/>
    <w:rsid w:val="00B1724E"/>
    <w:pPr>
      <w:tabs>
        <w:tab w:val="center" w:pos="4320"/>
        <w:tab w:val="right" w:pos="8640"/>
      </w:tabs>
    </w:pPr>
  </w:style>
  <w:style w:type="character" w:styleId="Hyperlink">
    <w:name w:val="Hyperlink"/>
    <w:basedOn w:val="DefaultParagraphFont"/>
    <w:rsid w:val="00B1724E"/>
    <w:rPr>
      <w:color w:val="0000FF"/>
      <w:u w:val="single"/>
    </w:rPr>
  </w:style>
  <w:style w:type="character" w:styleId="FollowedHyperlink">
    <w:name w:val="FollowedHyperlink"/>
    <w:basedOn w:val="DefaultParagraphFont"/>
    <w:rsid w:val="00B1724E"/>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basedOn w:val="DefaultParagraphFont"/>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Base">
    <w:name w:val="aBase"/>
    <w:basedOn w:val="Normal"/>
    <w:rsid w:val="003344DB"/>
    <w:pPr>
      <w:jc w:val="both"/>
    </w:pPr>
    <w:rPr>
      <w:sz w:val="26"/>
      <w:szCs w:val="26"/>
    </w:rPr>
  </w:style>
  <w:style w:type="paragraph" w:customStyle="1" w:styleId="aBlock10">
    <w:name w:val="aBlock1"/>
    <w:basedOn w:val="Normal"/>
    <w:rsid w:val="003344DB"/>
    <w:pPr>
      <w:ind w:left="1800" w:hanging="720"/>
      <w:jc w:val="both"/>
    </w:pPr>
    <w:rPr>
      <w:sz w:val="26"/>
      <w:szCs w:val="26"/>
    </w:rPr>
  </w:style>
  <w:style w:type="paragraph" w:customStyle="1" w:styleId="aMargin10">
    <w:name w:val="aMargin1"/>
    <w:basedOn w:val="Normal"/>
    <w:rsid w:val="003344DB"/>
    <w:pPr>
      <w:ind w:firstLine="360"/>
      <w:jc w:val="both"/>
    </w:pPr>
    <w:rPr>
      <w:sz w:val="26"/>
      <w:szCs w:val="26"/>
    </w:rPr>
  </w:style>
  <w:style w:type="paragraph" w:customStyle="1" w:styleId="aSection0">
    <w:name w:val="aSection"/>
    <w:basedOn w:val="Normal"/>
    <w:rsid w:val="003344DB"/>
    <w:pPr>
      <w:ind w:left="1080" w:hanging="1080"/>
      <w:jc w:val="both"/>
    </w:pPr>
    <w:rPr>
      <w:b/>
      <w:bCs/>
      <w:sz w:val="26"/>
      <w:szCs w:val="26"/>
    </w:rPr>
  </w:style>
  <w:style w:type="character" w:customStyle="1" w:styleId="cHistoryNote0">
    <w:name w:val="cHistoryNote"/>
    <w:basedOn w:val="DefaultParagraphFont"/>
    <w:rsid w:val="003344DB"/>
    <w:rPr>
      <w:rFonts w:ascii="Times New (W1)" w:hAnsi="Times New (W1)" w:hint="default"/>
    </w:rPr>
  </w:style>
  <w:style w:type="paragraph" w:customStyle="1" w:styleId="aBlock20">
    <w:name w:val="aBlock2"/>
    <w:basedOn w:val="Normal"/>
    <w:rsid w:val="003344DB"/>
    <w:pPr>
      <w:ind w:left="2520" w:hanging="720"/>
      <w:jc w:val="both"/>
    </w:pPr>
    <w:rPr>
      <w:sz w:val="26"/>
      <w:szCs w:val="26"/>
    </w:rPr>
  </w:style>
  <w:style w:type="paragraph" w:customStyle="1" w:styleId="aArticle0">
    <w:name w:val="aArticle"/>
    <w:basedOn w:val="Normal"/>
    <w:rsid w:val="003A25D8"/>
    <w:pPr>
      <w:spacing w:after="120"/>
      <w:jc w:val="center"/>
    </w:pPr>
    <w:rPr>
      <w:sz w:val="24"/>
      <w:szCs w:val="24"/>
    </w:rPr>
  </w:style>
  <w:style w:type="paragraph" w:customStyle="1" w:styleId="aArticleTitle0">
    <w:name w:val="aArticleTitle"/>
    <w:basedOn w:val="Normal"/>
    <w:rsid w:val="003A25D8"/>
    <w:pPr>
      <w:spacing w:after="120"/>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241136967">
      <w:bodyDiv w:val="1"/>
      <w:marLeft w:val="0"/>
      <w:marRight w:val="0"/>
      <w:marTop w:val="0"/>
      <w:marBottom w:val="0"/>
      <w:divBdr>
        <w:top w:val="none" w:sz="0" w:space="0" w:color="auto"/>
        <w:left w:val="none" w:sz="0" w:space="0" w:color="auto"/>
        <w:bottom w:val="none" w:sz="0" w:space="0" w:color="auto"/>
        <w:right w:val="none" w:sz="0" w:space="0" w:color="auto"/>
      </w:divBdr>
    </w:div>
    <w:div w:id="324555826">
      <w:bodyDiv w:val="1"/>
      <w:marLeft w:val="0"/>
      <w:marRight w:val="0"/>
      <w:marTop w:val="0"/>
      <w:marBottom w:val="0"/>
      <w:divBdr>
        <w:top w:val="none" w:sz="0" w:space="0" w:color="auto"/>
        <w:left w:val="none" w:sz="0" w:space="0" w:color="auto"/>
        <w:bottom w:val="none" w:sz="0" w:space="0" w:color="auto"/>
        <w:right w:val="none" w:sz="0" w:space="0" w:color="auto"/>
      </w:divBdr>
    </w:div>
    <w:div w:id="335966057">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378434621">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52553890">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478300899">
      <w:bodyDiv w:val="1"/>
      <w:marLeft w:val="0"/>
      <w:marRight w:val="0"/>
      <w:marTop w:val="0"/>
      <w:marBottom w:val="0"/>
      <w:divBdr>
        <w:top w:val="none" w:sz="0" w:space="0" w:color="auto"/>
        <w:left w:val="none" w:sz="0" w:space="0" w:color="auto"/>
        <w:bottom w:val="none" w:sz="0" w:space="0" w:color="auto"/>
        <w:right w:val="none" w:sz="0" w:space="0" w:color="auto"/>
      </w:divBdr>
    </w:div>
    <w:div w:id="560943803">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1429764978">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1214</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subject/>
  <dc:creator>Sandy Webster</dc:creator>
  <cp:keywords/>
  <dc:description/>
  <cp:lastModifiedBy>NC Register</cp:lastModifiedBy>
  <cp:revision>25</cp:revision>
  <cp:lastPrinted>2007-09-19T13:40:00Z</cp:lastPrinted>
  <dcterms:created xsi:type="dcterms:W3CDTF">2011-07-26T16:50:00Z</dcterms:created>
  <dcterms:modified xsi:type="dcterms:W3CDTF">2011-07-26T19:53:00Z</dcterms:modified>
</cp:coreProperties>
</file>