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95332C">
        <w:rPr>
          <w:rFonts w:ascii="Arial" w:hAnsi="Arial"/>
          <w:snapToGrid w:val="0"/>
          <w:sz w:val="22"/>
        </w:rPr>
        <w:t>NC SHERIFFS’ EDUCATION AND TRAINING STANDARDS COM’SION</w:t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95332C">
        <w:rPr>
          <w:rFonts w:ascii="Arial" w:hAnsi="Arial"/>
          <w:snapToGrid w:val="0"/>
          <w:sz w:val="22"/>
        </w:rPr>
        <w:t>12 NCAC 10B .0702</w:t>
      </w:r>
    </w:p>
    <w:p w:rsidR="00C944E2" w:rsidRPr="00133086" w:rsidRDefault="00AE70F6" w:rsidP="0038016E">
      <w:pPr>
        <w:spacing w:line="360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 xml:space="preserve">DEADLINE FOR RECEIPT:  </w:t>
      </w:r>
      <w:r w:rsidR="008F2F3A">
        <w:rPr>
          <w:rFonts w:ascii="Arial" w:hAnsi="Arial"/>
          <w:b/>
          <w:snapToGrid w:val="0"/>
          <w:sz w:val="22"/>
        </w:rPr>
        <w:t>FRIDAY, OCTOBER 11, 2013</w:t>
      </w:r>
    </w:p>
    <w:p w:rsidR="00B6224D" w:rsidRDefault="00B6224D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F3246A" w:rsidRDefault="00F3246A" w:rsidP="0095332C">
      <w:pPr>
        <w:pStyle w:val="BodyText"/>
        <w:ind w:left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Please provide the link to the agency’s notice of text in block 6 of the submission for filing form.</w:t>
      </w:r>
    </w:p>
    <w:p w:rsidR="00201C0C" w:rsidRDefault="0095332C" w:rsidP="0095332C">
      <w:pPr>
        <w:pStyle w:val="BodyText"/>
        <w:ind w:left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 do not understand the fiscal impact recited in block 8 of the submission for filing form. It states that the rule affects state and local funds and has a substantial economic impact that is greater than </w:t>
      </w:r>
      <w:r w:rsidR="00F3246A">
        <w:rPr>
          <w:rFonts w:ascii="Arial" w:hAnsi="Arial"/>
          <w:i/>
          <w:sz w:val="22"/>
        </w:rPr>
        <w:t xml:space="preserve">$1,000,000. How does a </w:t>
      </w:r>
      <w:r w:rsidR="008F2F3A">
        <w:rPr>
          <w:rFonts w:ascii="Arial" w:hAnsi="Arial"/>
          <w:i/>
          <w:sz w:val="22"/>
        </w:rPr>
        <w:t xml:space="preserve">notification in a rule of a </w:t>
      </w:r>
      <w:r w:rsidR="00F3246A">
        <w:rPr>
          <w:rFonts w:ascii="Arial" w:hAnsi="Arial"/>
          <w:i/>
          <w:sz w:val="22"/>
        </w:rPr>
        <w:t>change in the location of the agency from one place in Wake County to another produce such an incredible fiscal impact?</w:t>
      </w:r>
    </w:p>
    <w:p w:rsidR="00F3246A" w:rsidRPr="00201C0C" w:rsidRDefault="00F3246A" w:rsidP="0095332C">
      <w:pPr>
        <w:pStyle w:val="BodyText"/>
        <w:ind w:left="360"/>
        <w:jc w:val="both"/>
        <w:rPr>
          <w:rFonts w:ascii="Arial" w:hAnsi="Arial"/>
          <w:i/>
          <w:sz w:val="22"/>
        </w:rPr>
      </w:pPr>
      <w:proofErr w:type="gramStart"/>
      <w:r>
        <w:rPr>
          <w:rFonts w:ascii="Arial" w:hAnsi="Arial"/>
          <w:i/>
          <w:sz w:val="22"/>
        </w:rPr>
        <w:t>Also in line 11 is it possible to give a URL link to the incorporated materials?</w:t>
      </w:r>
      <w:proofErr w:type="gramEnd"/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155EA1" w:rsidRDefault="00155EA1" w:rsidP="00F3246A">
      <w:pPr>
        <w:pStyle w:val="Title"/>
        <w:rPr>
          <w:rFonts w:ascii="Arial" w:hAnsi="Arial"/>
          <w:snapToGrid w:val="0"/>
          <w:sz w:val="22"/>
        </w:rPr>
      </w:pPr>
    </w:p>
    <w:p w:rsidR="00C944E2" w:rsidRDefault="00C944E2" w:rsidP="00155EA1">
      <w:pPr>
        <w:pStyle w:val="Title"/>
      </w:pPr>
    </w:p>
    <w:sectPr w:rsidR="00C944E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C02" w:rsidRDefault="007C1C02" w:rsidP="00F3741E">
      <w:r>
        <w:separator/>
      </w:r>
    </w:p>
  </w:endnote>
  <w:endnote w:type="continuationSeparator" w:id="0">
    <w:p w:rsidR="007C1C02" w:rsidRDefault="007C1C02" w:rsidP="00F3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4D" w:rsidRDefault="00D1304D">
    <w:pPr>
      <w:pStyle w:val="Footer"/>
      <w:jc w:val="center"/>
    </w:pPr>
    <w:fldSimple w:instr=" PAGE   \* MERGEFORMAT ">
      <w:r w:rsidR="00AE70F6">
        <w:rPr>
          <w:noProof/>
        </w:rPr>
        <w:t>1</w:t>
      </w:r>
    </w:fldSimple>
  </w:p>
  <w:p w:rsidR="00F3741E" w:rsidRDefault="00F37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C02" w:rsidRDefault="007C1C02" w:rsidP="00F3741E">
      <w:r>
        <w:separator/>
      </w:r>
    </w:p>
  </w:footnote>
  <w:footnote w:type="continuationSeparator" w:id="0">
    <w:p w:rsidR="007C1C02" w:rsidRDefault="007C1C02" w:rsidP="00F37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4E2"/>
    <w:rsid w:val="00061CC6"/>
    <w:rsid w:val="000E1ABE"/>
    <w:rsid w:val="00133086"/>
    <w:rsid w:val="00155EA1"/>
    <w:rsid w:val="00201C0C"/>
    <w:rsid w:val="00257BB6"/>
    <w:rsid w:val="00311D6E"/>
    <w:rsid w:val="0038016E"/>
    <w:rsid w:val="007C1C02"/>
    <w:rsid w:val="0083306C"/>
    <w:rsid w:val="008A6537"/>
    <w:rsid w:val="008F2F3A"/>
    <w:rsid w:val="0095332C"/>
    <w:rsid w:val="009B6F71"/>
    <w:rsid w:val="00AE70F6"/>
    <w:rsid w:val="00B34E7D"/>
    <w:rsid w:val="00B6224D"/>
    <w:rsid w:val="00C5389E"/>
    <w:rsid w:val="00C82205"/>
    <w:rsid w:val="00C944E2"/>
    <w:rsid w:val="00CF75A0"/>
    <w:rsid w:val="00D1304D"/>
    <w:rsid w:val="00DC78C2"/>
    <w:rsid w:val="00F3246A"/>
    <w:rsid w:val="00F3741E"/>
    <w:rsid w:val="00F526FD"/>
    <w:rsid w:val="00FD0F57"/>
    <w:rsid w:val="00FD75D8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16E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  <w:style w:type="paragraph" w:styleId="Header">
    <w:name w:val="header"/>
    <w:basedOn w:val="Normal"/>
    <w:link w:val="HeaderChar"/>
    <w:rsid w:val="00F37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741E"/>
  </w:style>
  <w:style w:type="paragraph" w:styleId="Footer">
    <w:name w:val="footer"/>
    <w:basedOn w:val="Normal"/>
    <w:link w:val="FooterChar"/>
    <w:uiPriority w:val="99"/>
    <w:rsid w:val="00F37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3</cp:revision>
  <cp:lastPrinted>2013-09-30T21:24:00Z</cp:lastPrinted>
  <dcterms:created xsi:type="dcterms:W3CDTF">2013-10-03T12:49:00Z</dcterms:created>
  <dcterms:modified xsi:type="dcterms:W3CDTF">2013-10-03T12:50:00Z</dcterms:modified>
</cp:coreProperties>
</file>