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DAC" w:rsidRDefault="00526DAC">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526DAC" w:rsidRDefault="00526DAC">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526DAC" w:rsidRPr="00C15137" w:rsidRDefault="00BB7C0B" w:rsidP="00871A60">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r>
      <w:r w:rsidR="00CD2AA6">
        <w:rPr>
          <w:rFonts w:ascii="Arial" w:hAnsi="Arial" w:cs="Arial"/>
          <w:sz w:val="22"/>
          <w:szCs w:val="22"/>
        </w:rPr>
        <w:t>ONSITE WASTEWATER CONTRACTORS AND INSPECTORS CERTIFICATION BOARD</w:t>
      </w:r>
    </w:p>
    <w:p w:rsidR="00526DAC" w:rsidRDefault="00526DAC">
      <w:pPr>
        <w:pStyle w:val="Agencynames"/>
        <w:tabs>
          <w:tab w:val="left" w:pos="1260"/>
        </w:tabs>
        <w:spacing w:before="0" w:after="0" w:line="360" w:lineRule="auto"/>
        <w:rPr>
          <w:rFonts w:ascii="Arial" w:hAnsi="Arial"/>
          <w:b w:val="0"/>
          <w:smallCaps/>
          <w:sz w:val="22"/>
        </w:rPr>
      </w:pPr>
      <w:r>
        <w:rPr>
          <w:rFonts w:ascii="Arial" w:hAnsi="Arial"/>
          <w:b w:val="0"/>
          <w:smallCaps/>
          <w:sz w:val="22"/>
        </w:rPr>
        <w:t>RULE CIT</w:t>
      </w:r>
      <w:r w:rsidR="001A5C15">
        <w:rPr>
          <w:rFonts w:ascii="Arial" w:hAnsi="Arial"/>
          <w:b w:val="0"/>
          <w:smallCaps/>
          <w:sz w:val="22"/>
        </w:rPr>
        <w:t>ATION:</w:t>
      </w:r>
      <w:r w:rsidR="001A5C15">
        <w:rPr>
          <w:rFonts w:ascii="Arial" w:hAnsi="Arial"/>
          <w:b w:val="0"/>
          <w:smallCaps/>
          <w:sz w:val="22"/>
        </w:rPr>
        <w:tab/>
      </w:r>
      <w:r w:rsidR="00CD2AA6">
        <w:rPr>
          <w:rFonts w:ascii="Arial" w:hAnsi="Arial"/>
          <w:b w:val="0"/>
          <w:smallCaps/>
          <w:sz w:val="22"/>
        </w:rPr>
        <w:t>21 NCAC 39 .0801</w:t>
      </w:r>
    </w:p>
    <w:p w:rsidR="00526DAC" w:rsidRDefault="00526DAC">
      <w:pPr>
        <w:pStyle w:val="Agencynames"/>
        <w:spacing w:before="0" w:after="0" w:line="360" w:lineRule="auto"/>
        <w:rPr>
          <w:rFonts w:ascii="Arial" w:hAnsi="Arial"/>
          <w:b w:val="0"/>
          <w:smallCaps/>
          <w:sz w:val="22"/>
        </w:rPr>
      </w:pPr>
      <w:r>
        <w:rPr>
          <w:rFonts w:ascii="Arial" w:hAnsi="Arial"/>
          <w:b w:val="0"/>
          <w:smallCaps/>
          <w:sz w:val="22"/>
        </w:rPr>
        <w:t>RECOMMENDED ACTION:</w:t>
      </w:r>
    </w:p>
    <w:p w:rsidR="00526DAC" w:rsidRDefault="00526DAC">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526DAC" w:rsidRDefault="000035F5">
      <w:pPr>
        <w:pStyle w:val="Agencynames"/>
        <w:spacing w:before="0" w:after="0" w:line="360" w:lineRule="auto"/>
        <w:ind w:firstLine="720"/>
        <w:rPr>
          <w:rFonts w:ascii="Arial" w:hAnsi="Arial"/>
          <w:b w:val="0"/>
          <w:sz w:val="22"/>
        </w:rPr>
      </w:pPr>
      <w:r>
        <w:rPr>
          <w:rFonts w:ascii="Arial" w:hAnsi="Arial"/>
          <w:b w:val="0"/>
          <w:smallCaps/>
          <w:sz w:val="22"/>
        </w:rPr>
        <w:t>X</w:t>
      </w:r>
      <w:r w:rsidR="00526DAC">
        <w:rPr>
          <w:rFonts w:ascii="Arial" w:hAnsi="Arial"/>
          <w:b w:val="0"/>
          <w:smallCaps/>
          <w:sz w:val="22"/>
        </w:rPr>
        <w:tab/>
      </w:r>
      <w:r w:rsidR="00526DAC">
        <w:rPr>
          <w:rFonts w:ascii="Arial" w:hAnsi="Arial"/>
          <w:b w:val="0"/>
          <w:sz w:val="22"/>
        </w:rPr>
        <w:t>Object, based on:</w:t>
      </w:r>
    </w:p>
    <w:p w:rsidR="00526DAC" w:rsidRDefault="00526DAC">
      <w:pPr>
        <w:pStyle w:val="Agencynames"/>
        <w:spacing w:before="0" w:after="0" w:line="360" w:lineRule="auto"/>
        <w:ind w:firstLine="720"/>
        <w:rPr>
          <w:rFonts w:ascii="Arial" w:hAnsi="Arial"/>
          <w:b w:val="0"/>
          <w:sz w:val="22"/>
        </w:rPr>
      </w:pPr>
      <w:r>
        <w:rPr>
          <w:rFonts w:ascii="Arial" w:hAnsi="Arial"/>
          <w:b w:val="0"/>
          <w:sz w:val="22"/>
        </w:rPr>
        <w:tab/>
      </w:r>
      <w:r w:rsidR="00067D6B">
        <w:rPr>
          <w:rFonts w:ascii="Arial" w:hAnsi="Arial"/>
          <w:b w:val="0"/>
          <w:sz w:val="22"/>
        </w:rPr>
        <w:tab/>
      </w:r>
      <w:r>
        <w:rPr>
          <w:rFonts w:ascii="Arial" w:hAnsi="Arial"/>
          <w:b w:val="0"/>
          <w:sz w:val="22"/>
        </w:rPr>
        <w:t>Lack of statutory authority</w:t>
      </w:r>
    </w:p>
    <w:p w:rsidR="00526DAC" w:rsidRDefault="00BF316B">
      <w:pPr>
        <w:pStyle w:val="Agencynames"/>
        <w:spacing w:before="0" w:after="0" w:line="360" w:lineRule="auto"/>
        <w:ind w:left="720" w:firstLine="720"/>
        <w:rPr>
          <w:rFonts w:ascii="Arial" w:hAnsi="Arial"/>
          <w:b w:val="0"/>
          <w:sz w:val="22"/>
        </w:rPr>
      </w:pPr>
      <w:r>
        <w:rPr>
          <w:rFonts w:ascii="Arial" w:hAnsi="Arial"/>
          <w:b w:val="0"/>
          <w:sz w:val="22"/>
        </w:rPr>
        <w:t>X</w:t>
      </w:r>
      <w:r w:rsidR="00526DAC">
        <w:rPr>
          <w:rFonts w:ascii="Arial" w:hAnsi="Arial"/>
          <w:b w:val="0"/>
          <w:sz w:val="22"/>
        </w:rPr>
        <w:tab/>
        <w:t>Unclear or ambiguous</w:t>
      </w:r>
    </w:p>
    <w:p w:rsidR="00526DAC" w:rsidRDefault="00526DAC">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Unnecessary</w:t>
      </w:r>
    </w:p>
    <w:p w:rsidR="00E8017B" w:rsidRDefault="00E8017B">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526DAC" w:rsidRDefault="00526DAC">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1E5616" w:rsidRDefault="00526DAC" w:rsidP="00B808B9">
      <w:pPr>
        <w:spacing w:line="360" w:lineRule="auto"/>
        <w:rPr>
          <w:sz w:val="22"/>
          <w:szCs w:val="22"/>
        </w:rPr>
      </w:pPr>
      <w:r w:rsidRPr="00067D6B">
        <w:rPr>
          <w:rFonts w:ascii="Arial" w:hAnsi="Arial" w:cs="Arial"/>
          <w:sz w:val="22"/>
          <w:szCs w:val="22"/>
        </w:rPr>
        <w:t>COMMENT</w:t>
      </w:r>
      <w:r w:rsidRPr="00067D6B">
        <w:rPr>
          <w:sz w:val="22"/>
          <w:szCs w:val="22"/>
        </w:rPr>
        <w:t>:</w:t>
      </w:r>
      <w:r w:rsidR="00067D6B" w:rsidRPr="00067D6B">
        <w:rPr>
          <w:sz w:val="22"/>
          <w:szCs w:val="22"/>
        </w:rPr>
        <w:tab/>
      </w:r>
    </w:p>
    <w:p w:rsidR="00844466" w:rsidRDefault="00335F7E" w:rsidP="001E5616">
      <w:pPr>
        <w:rPr>
          <w:sz w:val="22"/>
          <w:szCs w:val="22"/>
        </w:rPr>
      </w:pPr>
      <w:r>
        <w:rPr>
          <w:sz w:val="22"/>
          <w:szCs w:val="22"/>
        </w:rPr>
        <w:t>Paragraph (a) is too vague for anyone to know exactly what is required.</w:t>
      </w: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B808B9" w:rsidRDefault="00B808B9" w:rsidP="001E5616">
      <w:pPr>
        <w:rPr>
          <w:sz w:val="22"/>
          <w:szCs w:val="22"/>
        </w:rPr>
      </w:pPr>
    </w:p>
    <w:p w:rsidR="00961C90" w:rsidRDefault="00961C90" w:rsidP="001E5616">
      <w:pPr>
        <w:rPr>
          <w:sz w:val="22"/>
          <w:szCs w:val="22"/>
        </w:rPr>
      </w:pPr>
    </w:p>
    <w:p w:rsidR="00961C90" w:rsidRDefault="00961C90" w:rsidP="001E5616">
      <w:pPr>
        <w:rPr>
          <w:sz w:val="22"/>
          <w:szCs w:val="22"/>
        </w:rPr>
      </w:pPr>
    </w:p>
    <w:p w:rsidR="00961C90" w:rsidRDefault="00961C90" w:rsidP="001E5616">
      <w:pPr>
        <w:rPr>
          <w:sz w:val="22"/>
          <w:szCs w:val="22"/>
        </w:rPr>
      </w:pPr>
    </w:p>
    <w:p w:rsidR="00961C90" w:rsidRDefault="00961C90" w:rsidP="001E5616">
      <w:pPr>
        <w:rPr>
          <w:sz w:val="22"/>
          <w:szCs w:val="22"/>
        </w:rPr>
      </w:pPr>
    </w:p>
    <w:p w:rsidR="00961C90" w:rsidRDefault="00961C90" w:rsidP="001E5616">
      <w:pPr>
        <w:rPr>
          <w:sz w:val="22"/>
          <w:szCs w:val="22"/>
        </w:rPr>
      </w:pPr>
    </w:p>
    <w:p w:rsidR="00961C90" w:rsidRDefault="00961C90" w:rsidP="001E5616">
      <w:pPr>
        <w:rPr>
          <w:sz w:val="22"/>
          <w:szCs w:val="22"/>
        </w:rPr>
      </w:pPr>
    </w:p>
    <w:p w:rsidR="00961C90" w:rsidRDefault="00961C90" w:rsidP="001E5616">
      <w:pPr>
        <w:rPr>
          <w:sz w:val="22"/>
          <w:szCs w:val="22"/>
        </w:rPr>
      </w:pPr>
    </w:p>
    <w:p w:rsidR="00B808B9" w:rsidRPr="00817581" w:rsidRDefault="00B808B9" w:rsidP="001E5616">
      <w:pPr>
        <w:rPr>
          <w:sz w:val="22"/>
          <w:szCs w:val="22"/>
        </w:rPr>
      </w:pPr>
    </w:p>
    <w:p w:rsidR="00BD0C26" w:rsidRPr="00817581" w:rsidRDefault="00BD0C26" w:rsidP="00817581">
      <w:pPr>
        <w:pStyle w:val="Agencynames"/>
        <w:spacing w:before="0" w:after="0"/>
        <w:rPr>
          <w:rFonts w:ascii="Arial" w:hAnsi="Arial"/>
          <w:b w:val="0"/>
          <w:smallCaps/>
          <w:sz w:val="22"/>
        </w:rPr>
      </w:pPr>
      <w:r w:rsidRPr="00817581">
        <w:rPr>
          <w:rFonts w:ascii="Arial" w:hAnsi="Arial"/>
          <w:b w:val="0"/>
          <w:smallCaps/>
          <w:sz w:val="22"/>
        </w:rPr>
        <w:t>Robert A. Bryan, Jr.</w:t>
      </w:r>
    </w:p>
    <w:p w:rsidR="00BD0C26" w:rsidRDefault="00BD0C26" w:rsidP="00817581">
      <w:pPr>
        <w:pStyle w:val="Agencynames"/>
        <w:spacing w:before="0" w:after="0"/>
        <w:rPr>
          <w:rFonts w:ascii="Arial" w:hAnsi="Arial"/>
          <w:b w:val="0"/>
          <w:smallCaps/>
          <w:sz w:val="22"/>
        </w:rPr>
      </w:pPr>
      <w:r w:rsidRPr="00817581">
        <w:rPr>
          <w:rFonts w:ascii="Arial" w:hAnsi="Arial"/>
          <w:b w:val="0"/>
          <w:smallCaps/>
          <w:sz w:val="22"/>
        </w:rPr>
        <w:t>Commission Counsel</w:t>
      </w:r>
    </w:p>
    <w:p w:rsidR="00CD69F3" w:rsidRDefault="00CD69F3" w:rsidP="00CD69F3">
      <w:pPr>
        <w:rPr>
          <w:sz w:val="22"/>
          <w:szCs w:val="22"/>
        </w:rPr>
      </w:pPr>
    </w:p>
    <w:p w:rsidR="00A5140F" w:rsidRDefault="00A5140F" w:rsidP="00CD69F3">
      <w:pPr>
        <w:rPr>
          <w:sz w:val="22"/>
          <w:szCs w:val="22"/>
        </w:rPr>
      </w:pPr>
    </w:p>
    <w:p w:rsidR="00142008" w:rsidRDefault="00142008" w:rsidP="00CD69F3">
      <w:pPr>
        <w:rPr>
          <w:sz w:val="22"/>
          <w:szCs w:val="22"/>
        </w:rPr>
      </w:pPr>
      <w:r>
        <w:rPr>
          <w:sz w:val="22"/>
          <w:szCs w:val="22"/>
        </w:rPr>
        <w:br w:type="page"/>
      </w:r>
    </w:p>
    <w:p w:rsidR="00142008" w:rsidRDefault="00142008" w:rsidP="00142008">
      <w:pPr>
        <w:pStyle w:val="Title"/>
        <w:spacing w:line="480" w:lineRule="auto"/>
        <w:rPr>
          <w:rFonts w:ascii="Arial Black" w:hAnsi="Arial Black"/>
          <w:b w:val="0"/>
          <w:caps/>
          <w:smallCaps w:val="0"/>
          <w:sz w:val="22"/>
          <w:u w:val="single"/>
        </w:rPr>
      </w:pPr>
      <w:r>
        <w:rPr>
          <w:rFonts w:ascii="Arial Black" w:hAnsi="Arial Black"/>
          <w:b w:val="0"/>
          <w:caps/>
          <w:smallCaps w:val="0"/>
          <w:sz w:val="22"/>
          <w:u w:val="single"/>
        </w:rPr>
        <w:t>rrc staff OPINION</w:t>
      </w:r>
    </w:p>
    <w:p w:rsidR="00142008" w:rsidRDefault="00142008" w:rsidP="00142008">
      <w:pPr>
        <w:spacing w:after="240" w:line="360" w:lineRule="auto"/>
        <w:jc w:val="both"/>
        <w:rPr>
          <w:rFonts w:ascii="Arial" w:hAnsi="Arial"/>
          <w:i/>
          <w:smallCaps/>
          <w:sz w:val="22"/>
        </w:rPr>
      </w:pPr>
      <w:r>
        <w:rPr>
          <w:rFonts w:ascii="Arial" w:hAnsi="Arial"/>
          <w:b/>
          <w:smallCaps/>
          <w:sz w:val="22"/>
        </w:rPr>
        <w:tab/>
      </w:r>
      <w:r>
        <w:rPr>
          <w:rFonts w:ascii="Arial" w:hAnsi="Arial"/>
          <w:i/>
          <w:smallCaps/>
          <w:sz w:val="22"/>
        </w:rPr>
        <w:t>Please Note: This communication is either 1) only the recommendation of an RRC staff attorney as to action that the attorney believes the Commission should take on the cited rule at its next meeting, or 2) an opinion of that attorney as to some matter concerning that rule. The agency and members of the public are invited to submit their own comments and recommendations (according to RRC rules) to the Commission.</w:t>
      </w:r>
    </w:p>
    <w:p w:rsidR="0034333E" w:rsidRPr="00C15137" w:rsidRDefault="0034333E" w:rsidP="0034333E">
      <w:pPr>
        <w:spacing w:line="360" w:lineRule="auto"/>
        <w:ind w:left="1440" w:hanging="1440"/>
        <w:rPr>
          <w:rFonts w:ascii="Arial" w:hAnsi="Arial" w:cs="Arial"/>
          <w:sz w:val="22"/>
          <w:szCs w:val="22"/>
        </w:rPr>
      </w:pPr>
      <w:r>
        <w:rPr>
          <w:rFonts w:ascii="Arial" w:hAnsi="Arial" w:cs="Arial"/>
          <w:sz w:val="22"/>
          <w:szCs w:val="22"/>
        </w:rPr>
        <w:t>AGENCY:</w:t>
      </w:r>
      <w:r>
        <w:rPr>
          <w:rFonts w:ascii="Arial" w:hAnsi="Arial" w:cs="Arial"/>
          <w:sz w:val="22"/>
          <w:szCs w:val="22"/>
        </w:rPr>
        <w:tab/>
        <w:t>ONSITE WASTEWATER CONTRACTORS AND INSPECTORS CERTIFICATION BOARD</w:t>
      </w:r>
    </w:p>
    <w:p w:rsidR="0034333E" w:rsidRDefault="0034333E" w:rsidP="0034333E">
      <w:pPr>
        <w:pStyle w:val="Agencynames"/>
        <w:tabs>
          <w:tab w:val="left" w:pos="1260"/>
        </w:tabs>
        <w:spacing w:before="0" w:after="0" w:line="360" w:lineRule="auto"/>
        <w:rPr>
          <w:rFonts w:ascii="Arial" w:hAnsi="Arial"/>
          <w:b w:val="0"/>
          <w:smallCaps/>
          <w:sz w:val="22"/>
        </w:rPr>
      </w:pPr>
      <w:r>
        <w:rPr>
          <w:rFonts w:ascii="Arial" w:hAnsi="Arial"/>
          <w:b w:val="0"/>
          <w:smallCaps/>
          <w:sz w:val="22"/>
        </w:rPr>
        <w:t>RULE CITATION:</w:t>
      </w:r>
      <w:r>
        <w:rPr>
          <w:rFonts w:ascii="Arial" w:hAnsi="Arial"/>
          <w:b w:val="0"/>
          <w:smallCaps/>
          <w:sz w:val="22"/>
        </w:rPr>
        <w:tab/>
        <w:t>21 NCAC 39 .1003</w:t>
      </w:r>
    </w:p>
    <w:p w:rsidR="00142008" w:rsidRDefault="00142008" w:rsidP="00142008">
      <w:pPr>
        <w:pStyle w:val="Agencynames"/>
        <w:spacing w:before="0" w:after="0" w:line="360" w:lineRule="auto"/>
        <w:rPr>
          <w:rFonts w:ascii="Arial" w:hAnsi="Arial"/>
          <w:b w:val="0"/>
          <w:smallCaps/>
          <w:sz w:val="22"/>
        </w:rPr>
      </w:pPr>
      <w:r>
        <w:rPr>
          <w:rFonts w:ascii="Arial" w:hAnsi="Arial"/>
          <w:b w:val="0"/>
          <w:smallCaps/>
          <w:sz w:val="22"/>
        </w:rPr>
        <w:t>RECOMMENDED ACTION:</w:t>
      </w:r>
    </w:p>
    <w:p w:rsidR="00142008" w:rsidRDefault="00142008" w:rsidP="00142008">
      <w:pPr>
        <w:pStyle w:val="Agencynames"/>
        <w:spacing w:before="0" w:after="0" w:line="360" w:lineRule="auto"/>
        <w:rPr>
          <w:rFonts w:ascii="Arial" w:hAnsi="Arial"/>
          <w:b w:val="0"/>
          <w:sz w:val="22"/>
        </w:rPr>
      </w:pPr>
      <w:r>
        <w:rPr>
          <w:rFonts w:ascii="Arial" w:hAnsi="Arial"/>
          <w:b w:val="0"/>
          <w:smallCaps/>
          <w:sz w:val="22"/>
        </w:rPr>
        <w:tab/>
      </w:r>
      <w:r>
        <w:rPr>
          <w:rFonts w:ascii="Arial" w:hAnsi="Arial"/>
          <w:b w:val="0"/>
          <w:smallCaps/>
          <w:sz w:val="22"/>
        </w:rPr>
        <w:tab/>
      </w:r>
      <w:r w:rsidRPr="00067D6B">
        <w:rPr>
          <w:rFonts w:ascii="Arial" w:hAnsi="Arial" w:cs="Arial"/>
          <w:b w:val="0"/>
          <w:sz w:val="22"/>
          <w:szCs w:val="22"/>
        </w:rPr>
        <w:t>Approve</w:t>
      </w:r>
      <w:r w:rsidRPr="00067D6B">
        <w:t>,</w:t>
      </w:r>
      <w:r>
        <w:rPr>
          <w:rFonts w:ascii="Arial" w:hAnsi="Arial"/>
          <w:b w:val="0"/>
          <w:sz w:val="22"/>
        </w:rPr>
        <w:t xml:space="preserve"> but note staff’s comment</w:t>
      </w:r>
    </w:p>
    <w:p w:rsidR="00142008" w:rsidRDefault="00142008" w:rsidP="00142008">
      <w:pPr>
        <w:pStyle w:val="Agencynames"/>
        <w:spacing w:before="0" w:after="0" w:line="360" w:lineRule="auto"/>
        <w:ind w:firstLine="720"/>
        <w:rPr>
          <w:rFonts w:ascii="Arial" w:hAnsi="Arial"/>
          <w:b w:val="0"/>
          <w:sz w:val="22"/>
        </w:rPr>
      </w:pPr>
      <w:r>
        <w:rPr>
          <w:rFonts w:ascii="Arial" w:hAnsi="Arial"/>
          <w:b w:val="0"/>
          <w:smallCaps/>
          <w:sz w:val="22"/>
        </w:rPr>
        <w:t>X</w:t>
      </w:r>
      <w:r>
        <w:rPr>
          <w:rFonts w:ascii="Arial" w:hAnsi="Arial"/>
          <w:b w:val="0"/>
          <w:smallCaps/>
          <w:sz w:val="22"/>
        </w:rPr>
        <w:tab/>
      </w:r>
      <w:r>
        <w:rPr>
          <w:rFonts w:ascii="Arial" w:hAnsi="Arial"/>
          <w:b w:val="0"/>
          <w:sz w:val="22"/>
        </w:rPr>
        <w:t>Object, based on:</w:t>
      </w:r>
    </w:p>
    <w:p w:rsidR="00142008" w:rsidRDefault="00142008" w:rsidP="00142008">
      <w:pPr>
        <w:pStyle w:val="Agencynames"/>
        <w:spacing w:before="0" w:after="0" w:line="360" w:lineRule="auto"/>
        <w:ind w:firstLine="720"/>
        <w:rPr>
          <w:rFonts w:ascii="Arial" w:hAnsi="Arial"/>
          <w:b w:val="0"/>
          <w:sz w:val="22"/>
        </w:rPr>
      </w:pPr>
      <w:r>
        <w:rPr>
          <w:rFonts w:ascii="Arial" w:hAnsi="Arial"/>
          <w:b w:val="0"/>
          <w:sz w:val="22"/>
        </w:rPr>
        <w:tab/>
      </w:r>
      <w:r>
        <w:rPr>
          <w:rFonts w:ascii="Arial" w:hAnsi="Arial"/>
          <w:b w:val="0"/>
          <w:sz w:val="22"/>
        </w:rPr>
        <w:tab/>
        <w:t>Lack of statutory authority</w:t>
      </w:r>
    </w:p>
    <w:p w:rsidR="00142008" w:rsidRDefault="00142008" w:rsidP="00142008">
      <w:pPr>
        <w:pStyle w:val="Agencynames"/>
        <w:spacing w:before="0" w:after="0" w:line="360" w:lineRule="auto"/>
        <w:ind w:left="720" w:firstLine="720"/>
        <w:rPr>
          <w:rFonts w:ascii="Arial" w:hAnsi="Arial"/>
          <w:b w:val="0"/>
          <w:sz w:val="22"/>
        </w:rPr>
      </w:pPr>
      <w:r>
        <w:rPr>
          <w:rFonts w:ascii="Arial" w:hAnsi="Arial"/>
          <w:b w:val="0"/>
          <w:sz w:val="22"/>
        </w:rPr>
        <w:t>X</w:t>
      </w:r>
      <w:r>
        <w:rPr>
          <w:rFonts w:ascii="Arial" w:hAnsi="Arial"/>
          <w:b w:val="0"/>
          <w:sz w:val="22"/>
        </w:rPr>
        <w:tab/>
        <w:t>Unclear or ambiguous</w:t>
      </w:r>
    </w:p>
    <w:p w:rsidR="00142008" w:rsidRDefault="00142008" w:rsidP="0014200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sidR="005C62BC">
        <w:rPr>
          <w:rFonts w:ascii="Arial" w:hAnsi="Arial"/>
          <w:b w:val="0"/>
          <w:sz w:val="22"/>
        </w:rPr>
        <w:t>X</w:t>
      </w:r>
      <w:r>
        <w:rPr>
          <w:rFonts w:ascii="Arial" w:hAnsi="Arial"/>
          <w:b w:val="0"/>
          <w:sz w:val="22"/>
        </w:rPr>
        <w:tab/>
        <w:t>Unnecessary</w:t>
      </w:r>
    </w:p>
    <w:p w:rsidR="00142008" w:rsidRDefault="00142008" w:rsidP="00142008">
      <w:pPr>
        <w:pStyle w:val="Agencynames"/>
        <w:spacing w:before="0" w:after="0" w:line="360" w:lineRule="auto"/>
        <w:rPr>
          <w:rFonts w:ascii="Arial" w:hAnsi="Arial"/>
          <w:b w:val="0"/>
          <w:sz w:val="22"/>
        </w:rPr>
      </w:pPr>
      <w:r>
        <w:rPr>
          <w:rFonts w:ascii="Arial" w:hAnsi="Arial"/>
          <w:b w:val="0"/>
          <w:sz w:val="22"/>
        </w:rPr>
        <w:tab/>
      </w:r>
      <w:r>
        <w:rPr>
          <w:rFonts w:ascii="Arial" w:hAnsi="Arial"/>
          <w:b w:val="0"/>
          <w:sz w:val="22"/>
        </w:rPr>
        <w:tab/>
      </w:r>
      <w:r>
        <w:rPr>
          <w:rFonts w:ascii="Arial" w:hAnsi="Arial"/>
          <w:b w:val="0"/>
          <w:sz w:val="22"/>
        </w:rPr>
        <w:tab/>
        <w:t>Failure to comply with the APA</w:t>
      </w:r>
    </w:p>
    <w:p w:rsidR="00142008" w:rsidRDefault="00142008" w:rsidP="00142008">
      <w:pPr>
        <w:pStyle w:val="Agencynames"/>
        <w:spacing w:before="0" w:after="240" w:line="360" w:lineRule="auto"/>
        <w:rPr>
          <w:rFonts w:ascii="Arial" w:hAnsi="Arial"/>
          <w:b w:val="0"/>
          <w:sz w:val="22"/>
        </w:rPr>
      </w:pPr>
      <w:r>
        <w:rPr>
          <w:rFonts w:ascii="Arial" w:hAnsi="Arial"/>
          <w:b w:val="0"/>
          <w:sz w:val="22"/>
        </w:rPr>
        <w:tab/>
      </w:r>
      <w:r>
        <w:rPr>
          <w:rFonts w:ascii="Arial" w:hAnsi="Arial"/>
          <w:b w:val="0"/>
          <w:sz w:val="22"/>
        </w:rPr>
        <w:tab/>
        <w:t>Extend the period of review</w:t>
      </w:r>
    </w:p>
    <w:p w:rsidR="00142008" w:rsidRDefault="00142008" w:rsidP="00142008">
      <w:pPr>
        <w:spacing w:line="360" w:lineRule="auto"/>
        <w:rPr>
          <w:sz w:val="22"/>
          <w:szCs w:val="22"/>
        </w:rPr>
      </w:pPr>
      <w:r w:rsidRPr="00067D6B">
        <w:rPr>
          <w:rFonts w:ascii="Arial" w:hAnsi="Arial" w:cs="Arial"/>
          <w:sz w:val="22"/>
          <w:szCs w:val="22"/>
        </w:rPr>
        <w:t>COMMENT</w:t>
      </w:r>
      <w:r w:rsidRPr="00067D6B">
        <w:rPr>
          <w:sz w:val="22"/>
          <w:szCs w:val="22"/>
        </w:rPr>
        <w:t>:</w:t>
      </w:r>
      <w:r w:rsidRPr="00067D6B">
        <w:rPr>
          <w:sz w:val="22"/>
          <w:szCs w:val="22"/>
        </w:rPr>
        <w:tab/>
      </w:r>
    </w:p>
    <w:p w:rsidR="00142008" w:rsidRPr="00534F70" w:rsidRDefault="00F712DC" w:rsidP="00142008">
      <w:pPr>
        <w:jc w:val="both"/>
        <w:rPr>
          <w:sz w:val="22"/>
          <w:szCs w:val="22"/>
        </w:rPr>
      </w:pPr>
      <w:r>
        <w:rPr>
          <w:sz w:val="22"/>
          <w:szCs w:val="22"/>
        </w:rPr>
        <w:t>This rule does not appear to be necessary.  This board only has authority to regulate onsite wastewater contractors and inspectors and there is no reason for anyone to expect them to apply to anyone else.  It is also no</w:t>
      </w:r>
      <w:r w:rsidR="00A03B22">
        <w:rPr>
          <w:sz w:val="22"/>
          <w:szCs w:val="22"/>
        </w:rPr>
        <w:t>t</w:t>
      </w:r>
      <w:r>
        <w:rPr>
          <w:sz w:val="22"/>
          <w:szCs w:val="22"/>
        </w:rPr>
        <w:t xml:space="preserve"> clear what is meant by a "certified subsurface operator."</w:t>
      </w:r>
    </w:p>
    <w:p w:rsidR="00142008" w:rsidRDefault="00142008" w:rsidP="00142008">
      <w:pPr>
        <w:rPr>
          <w:sz w:val="22"/>
          <w:szCs w:val="22"/>
        </w:rPr>
      </w:pPr>
    </w:p>
    <w:p w:rsidR="00142008" w:rsidRDefault="00142008" w:rsidP="00142008">
      <w:pPr>
        <w:rPr>
          <w:sz w:val="22"/>
          <w:szCs w:val="22"/>
        </w:rPr>
      </w:pPr>
    </w:p>
    <w:p w:rsidR="00142008" w:rsidRDefault="00142008" w:rsidP="00142008">
      <w:pPr>
        <w:rPr>
          <w:sz w:val="22"/>
          <w:szCs w:val="22"/>
        </w:rPr>
      </w:pPr>
    </w:p>
    <w:p w:rsidR="00142008" w:rsidRDefault="00142008" w:rsidP="00142008">
      <w:pPr>
        <w:rPr>
          <w:sz w:val="22"/>
          <w:szCs w:val="22"/>
        </w:rPr>
      </w:pPr>
    </w:p>
    <w:p w:rsidR="00142008" w:rsidRDefault="00142008" w:rsidP="00142008">
      <w:pPr>
        <w:rPr>
          <w:sz w:val="22"/>
          <w:szCs w:val="22"/>
        </w:rPr>
      </w:pPr>
    </w:p>
    <w:p w:rsidR="00142008" w:rsidRDefault="00142008" w:rsidP="00142008">
      <w:pPr>
        <w:rPr>
          <w:sz w:val="22"/>
          <w:szCs w:val="22"/>
        </w:rPr>
      </w:pPr>
    </w:p>
    <w:p w:rsidR="00142008" w:rsidRDefault="00142008" w:rsidP="00142008">
      <w:pPr>
        <w:rPr>
          <w:sz w:val="22"/>
          <w:szCs w:val="22"/>
        </w:rPr>
      </w:pPr>
    </w:p>
    <w:p w:rsidR="00F712DC" w:rsidRDefault="00F712DC" w:rsidP="00142008">
      <w:pPr>
        <w:rPr>
          <w:sz w:val="22"/>
          <w:szCs w:val="22"/>
        </w:rPr>
      </w:pPr>
    </w:p>
    <w:p w:rsidR="00F712DC" w:rsidRDefault="00F712DC" w:rsidP="00142008">
      <w:pPr>
        <w:rPr>
          <w:sz w:val="22"/>
          <w:szCs w:val="22"/>
        </w:rPr>
      </w:pPr>
    </w:p>
    <w:p w:rsidR="00F712DC" w:rsidRDefault="00F712DC" w:rsidP="00142008">
      <w:pPr>
        <w:rPr>
          <w:sz w:val="22"/>
          <w:szCs w:val="22"/>
        </w:rPr>
      </w:pPr>
    </w:p>
    <w:p w:rsidR="00142008" w:rsidRDefault="00142008" w:rsidP="00142008">
      <w:pPr>
        <w:rPr>
          <w:sz w:val="22"/>
          <w:szCs w:val="22"/>
        </w:rPr>
      </w:pPr>
    </w:p>
    <w:p w:rsidR="00142008" w:rsidRDefault="00142008" w:rsidP="00142008">
      <w:pPr>
        <w:rPr>
          <w:sz w:val="22"/>
          <w:szCs w:val="22"/>
        </w:rPr>
      </w:pPr>
    </w:p>
    <w:p w:rsidR="00F712DC" w:rsidRDefault="00F712DC" w:rsidP="00142008">
      <w:pPr>
        <w:rPr>
          <w:sz w:val="22"/>
          <w:szCs w:val="22"/>
        </w:rPr>
      </w:pPr>
    </w:p>
    <w:p w:rsidR="00142008" w:rsidRDefault="00142008" w:rsidP="00142008">
      <w:pPr>
        <w:rPr>
          <w:sz w:val="22"/>
          <w:szCs w:val="22"/>
        </w:rPr>
      </w:pPr>
    </w:p>
    <w:p w:rsidR="00961C90" w:rsidRDefault="00961C90" w:rsidP="00142008">
      <w:pPr>
        <w:rPr>
          <w:sz w:val="22"/>
          <w:szCs w:val="22"/>
        </w:rPr>
      </w:pPr>
    </w:p>
    <w:p w:rsidR="00142008" w:rsidRPr="00817581" w:rsidRDefault="00142008" w:rsidP="00142008">
      <w:pPr>
        <w:rPr>
          <w:sz w:val="22"/>
          <w:szCs w:val="22"/>
        </w:rPr>
      </w:pPr>
    </w:p>
    <w:p w:rsidR="00142008" w:rsidRPr="00817581" w:rsidRDefault="00142008" w:rsidP="00142008">
      <w:pPr>
        <w:pStyle w:val="Agencynames"/>
        <w:spacing w:before="0" w:after="0"/>
        <w:rPr>
          <w:rFonts w:ascii="Arial" w:hAnsi="Arial"/>
          <w:b w:val="0"/>
          <w:smallCaps/>
          <w:sz w:val="22"/>
        </w:rPr>
      </w:pPr>
      <w:r w:rsidRPr="00817581">
        <w:rPr>
          <w:rFonts w:ascii="Arial" w:hAnsi="Arial"/>
          <w:b w:val="0"/>
          <w:smallCaps/>
          <w:sz w:val="22"/>
        </w:rPr>
        <w:t>Robert A. Bryan, Jr.</w:t>
      </w:r>
    </w:p>
    <w:p w:rsidR="00142008" w:rsidRDefault="00142008" w:rsidP="00142008">
      <w:pPr>
        <w:pStyle w:val="Agencynames"/>
        <w:spacing w:before="0" w:after="0"/>
        <w:rPr>
          <w:rFonts w:ascii="Arial" w:hAnsi="Arial"/>
          <w:b w:val="0"/>
          <w:smallCaps/>
          <w:sz w:val="22"/>
        </w:rPr>
      </w:pPr>
      <w:r w:rsidRPr="00817581">
        <w:rPr>
          <w:rFonts w:ascii="Arial" w:hAnsi="Arial"/>
          <w:b w:val="0"/>
          <w:smallCaps/>
          <w:sz w:val="22"/>
        </w:rPr>
        <w:t>Commission Counsel</w:t>
      </w:r>
    </w:p>
    <w:p w:rsidR="00142008" w:rsidRDefault="00142008" w:rsidP="00142008">
      <w:pPr>
        <w:rPr>
          <w:sz w:val="22"/>
          <w:szCs w:val="22"/>
        </w:rPr>
      </w:pPr>
    </w:p>
    <w:p w:rsidR="005B4F7B" w:rsidRPr="00CD69F3" w:rsidRDefault="005B4F7B" w:rsidP="00CD69F3">
      <w:pPr>
        <w:rPr>
          <w:sz w:val="22"/>
          <w:szCs w:val="22"/>
        </w:rPr>
      </w:pPr>
    </w:p>
    <w:sectPr w:rsidR="005B4F7B" w:rsidRPr="00CD69F3" w:rsidSect="002E5598">
      <w:pgSz w:w="12240" w:h="15840" w:code="1"/>
      <w:pgMar w:top="1440" w:right="1440" w:bottom="72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93F" w:rsidRDefault="003D393F">
      <w:r>
        <w:separator/>
      </w:r>
    </w:p>
  </w:endnote>
  <w:endnote w:type="continuationSeparator" w:id="0">
    <w:p w:rsidR="003D393F" w:rsidRDefault="003D39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93F" w:rsidRDefault="003D393F">
      <w:r>
        <w:separator/>
      </w:r>
    </w:p>
  </w:footnote>
  <w:footnote w:type="continuationSeparator" w:id="0">
    <w:p w:rsidR="003D393F" w:rsidRDefault="003D39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54021FC"/>
    <w:lvl w:ilvl="0">
      <w:start w:val="1"/>
      <w:numFmt w:val="decimal"/>
      <w:lvlText w:val="%1."/>
      <w:lvlJc w:val="left"/>
      <w:pPr>
        <w:tabs>
          <w:tab w:val="num" w:pos="1800"/>
        </w:tabs>
        <w:ind w:left="1800" w:hanging="360"/>
      </w:pPr>
    </w:lvl>
  </w:abstractNum>
  <w:abstractNum w:abstractNumId="1">
    <w:nsid w:val="FFFFFF7D"/>
    <w:multiLevelType w:val="singleLevel"/>
    <w:tmpl w:val="97C88306"/>
    <w:lvl w:ilvl="0">
      <w:start w:val="1"/>
      <w:numFmt w:val="decimal"/>
      <w:lvlText w:val="%1."/>
      <w:lvlJc w:val="left"/>
      <w:pPr>
        <w:tabs>
          <w:tab w:val="num" w:pos="1440"/>
        </w:tabs>
        <w:ind w:left="1440" w:hanging="360"/>
      </w:pPr>
    </w:lvl>
  </w:abstractNum>
  <w:abstractNum w:abstractNumId="2">
    <w:nsid w:val="FFFFFF7E"/>
    <w:multiLevelType w:val="singleLevel"/>
    <w:tmpl w:val="9E6649E6"/>
    <w:lvl w:ilvl="0">
      <w:start w:val="1"/>
      <w:numFmt w:val="decimal"/>
      <w:lvlText w:val="%1."/>
      <w:lvlJc w:val="left"/>
      <w:pPr>
        <w:tabs>
          <w:tab w:val="num" w:pos="1080"/>
        </w:tabs>
        <w:ind w:left="1080" w:hanging="360"/>
      </w:pPr>
    </w:lvl>
  </w:abstractNum>
  <w:abstractNum w:abstractNumId="3">
    <w:nsid w:val="FFFFFF7F"/>
    <w:multiLevelType w:val="singleLevel"/>
    <w:tmpl w:val="7708D940"/>
    <w:lvl w:ilvl="0">
      <w:start w:val="1"/>
      <w:numFmt w:val="decimal"/>
      <w:lvlText w:val="%1."/>
      <w:lvlJc w:val="left"/>
      <w:pPr>
        <w:tabs>
          <w:tab w:val="num" w:pos="720"/>
        </w:tabs>
        <w:ind w:left="720" w:hanging="360"/>
      </w:pPr>
    </w:lvl>
  </w:abstractNum>
  <w:abstractNum w:abstractNumId="4">
    <w:nsid w:val="FFFFFF80"/>
    <w:multiLevelType w:val="singleLevel"/>
    <w:tmpl w:val="647C41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BF4DAE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2F8F1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0C64DC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7CAC71A"/>
    <w:lvl w:ilvl="0">
      <w:start w:val="1"/>
      <w:numFmt w:val="decimal"/>
      <w:lvlText w:val="%1."/>
      <w:lvlJc w:val="left"/>
      <w:pPr>
        <w:tabs>
          <w:tab w:val="num" w:pos="360"/>
        </w:tabs>
        <w:ind w:left="360" w:hanging="360"/>
      </w:pPr>
    </w:lvl>
  </w:abstractNum>
  <w:abstractNum w:abstractNumId="9">
    <w:nsid w:val="FFFFFF89"/>
    <w:multiLevelType w:val="singleLevel"/>
    <w:tmpl w:val="92EE37F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017B"/>
    <w:rsid w:val="00003122"/>
    <w:rsid w:val="000035F5"/>
    <w:rsid w:val="000142D8"/>
    <w:rsid w:val="00021008"/>
    <w:rsid w:val="0005501F"/>
    <w:rsid w:val="00067D6B"/>
    <w:rsid w:val="000B3EF6"/>
    <w:rsid w:val="000C4B0B"/>
    <w:rsid w:val="000F20E0"/>
    <w:rsid w:val="00120E97"/>
    <w:rsid w:val="00125A89"/>
    <w:rsid w:val="00127979"/>
    <w:rsid w:val="00135BD9"/>
    <w:rsid w:val="00142008"/>
    <w:rsid w:val="0015677B"/>
    <w:rsid w:val="0016298E"/>
    <w:rsid w:val="00171FA2"/>
    <w:rsid w:val="001A3DD9"/>
    <w:rsid w:val="001A5C15"/>
    <w:rsid w:val="001B48B1"/>
    <w:rsid w:val="001B7634"/>
    <w:rsid w:val="001C569B"/>
    <w:rsid w:val="001E5616"/>
    <w:rsid w:val="00251888"/>
    <w:rsid w:val="00270A22"/>
    <w:rsid w:val="00284262"/>
    <w:rsid w:val="002E5598"/>
    <w:rsid w:val="002E7F8E"/>
    <w:rsid w:val="0031353E"/>
    <w:rsid w:val="00314B30"/>
    <w:rsid w:val="003344DB"/>
    <w:rsid w:val="00335B11"/>
    <w:rsid w:val="00335F7E"/>
    <w:rsid w:val="0034333E"/>
    <w:rsid w:val="00383F0C"/>
    <w:rsid w:val="003878D7"/>
    <w:rsid w:val="003A1034"/>
    <w:rsid w:val="003A1D88"/>
    <w:rsid w:val="003B0C1F"/>
    <w:rsid w:val="003B3AC1"/>
    <w:rsid w:val="003C46DC"/>
    <w:rsid w:val="003D393F"/>
    <w:rsid w:val="003E53B7"/>
    <w:rsid w:val="003E77FE"/>
    <w:rsid w:val="003F63DA"/>
    <w:rsid w:val="004224F1"/>
    <w:rsid w:val="00425C50"/>
    <w:rsid w:val="0044126F"/>
    <w:rsid w:val="004662C3"/>
    <w:rsid w:val="00480175"/>
    <w:rsid w:val="00485BE4"/>
    <w:rsid w:val="00492134"/>
    <w:rsid w:val="004A65B7"/>
    <w:rsid w:val="00507F8F"/>
    <w:rsid w:val="00526DAC"/>
    <w:rsid w:val="0052738B"/>
    <w:rsid w:val="00534F70"/>
    <w:rsid w:val="0053793F"/>
    <w:rsid w:val="005B347A"/>
    <w:rsid w:val="005B4F7B"/>
    <w:rsid w:val="005C62BC"/>
    <w:rsid w:val="006058D2"/>
    <w:rsid w:val="006234EC"/>
    <w:rsid w:val="00630449"/>
    <w:rsid w:val="006358ED"/>
    <w:rsid w:val="00645F1E"/>
    <w:rsid w:val="0065348B"/>
    <w:rsid w:val="00673C73"/>
    <w:rsid w:val="00697EEE"/>
    <w:rsid w:val="006A6D09"/>
    <w:rsid w:val="006E4EA1"/>
    <w:rsid w:val="00721FD1"/>
    <w:rsid w:val="00734B04"/>
    <w:rsid w:val="00734E2F"/>
    <w:rsid w:val="00743390"/>
    <w:rsid w:val="00754053"/>
    <w:rsid w:val="007902EE"/>
    <w:rsid w:val="00791C52"/>
    <w:rsid w:val="007B0E00"/>
    <w:rsid w:val="007F3DDC"/>
    <w:rsid w:val="0080158C"/>
    <w:rsid w:val="00817581"/>
    <w:rsid w:val="0082143D"/>
    <w:rsid w:val="008274A5"/>
    <w:rsid w:val="00844466"/>
    <w:rsid w:val="00856925"/>
    <w:rsid w:val="00864394"/>
    <w:rsid w:val="00871A60"/>
    <w:rsid w:val="00884B70"/>
    <w:rsid w:val="008852D8"/>
    <w:rsid w:val="008858CD"/>
    <w:rsid w:val="0089318A"/>
    <w:rsid w:val="0089346E"/>
    <w:rsid w:val="008D4C2D"/>
    <w:rsid w:val="008E1548"/>
    <w:rsid w:val="00914A1E"/>
    <w:rsid w:val="00917A0B"/>
    <w:rsid w:val="009231FA"/>
    <w:rsid w:val="00930DFB"/>
    <w:rsid w:val="00941994"/>
    <w:rsid w:val="0095438B"/>
    <w:rsid w:val="00960755"/>
    <w:rsid w:val="00961C90"/>
    <w:rsid w:val="0096336F"/>
    <w:rsid w:val="009764F2"/>
    <w:rsid w:val="009D24AB"/>
    <w:rsid w:val="00A03B22"/>
    <w:rsid w:val="00A1602E"/>
    <w:rsid w:val="00A27EA7"/>
    <w:rsid w:val="00A36020"/>
    <w:rsid w:val="00A5140F"/>
    <w:rsid w:val="00A57CDF"/>
    <w:rsid w:val="00A70FF3"/>
    <w:rsid w:val="00A779F9"/>
    <w:rsid w:val="00AC036D"/>
    <w:rsid w:val="00AF1C39"/>
    <w:rsid w:val="00B055B0"/>
    <w:rsid w:val="00B1724E"/>
    <w:rsid w:val="00B22DB8"/>
    <w:rsid w:val="00B70D59"/>
    <w:rsid w:val="00B808B9"/>
    <w:rsid w:val="00BA6F41"/>
    <w:rsid w:val="00BB0911"/>
    <w:rsid w:val="00BB570D"/>
    <w:rsid w:val="00BB7C0B"/>
    <w:rsid w:val="00BD0C26"/>
    <w:rsid w:val="00BF316B"/>
    <w:rsid w:val="00C0301E"/>
    <w:rsid w:val="00C15137"/>
    <w:rsid w:val="00C30866"/>
    <w:rsid w:val="00C51B06"/>
    <w:rsid w:val="00C535E9"/>
    <w:rsid w:val="00C72544"/>
    <w:rsid w:val="00C80B7A"/>
    <w:rsid w:val="00C861F4"/>
    <w:rsid w:val="00C877CA"/>
    <w:rsid w:val="00C93156"/>
    <w:rsid w:val="00CA5BAE"/>
    <w:rsid w:val="00CD0E29"/>
    <w:rsid w:val="00CD2AA6"/>
    <w:rsid w:val="00CD69F3"/>
    <w:rsid w:val="00CD7D3B"/>
    <w:rsid w:val="00D20F7E"/>
    <w:rsid w:val="00D21862"/>
    <w:rsid w:val="00D3511F"/>
    <w:rsid w:val="00D5336D"/>
    <w:rsid w:val="00D63AEA"/>
    <w:rsid w:val="00D663CC"/>
    <w:rsid w:val="00D952E5"/>
    <w:rsid w:val="00DA00E4"/>
    <w:rsid w:val="00DA0811"/>
    <w:rsid w:val="00DE4D32"/>
    <w:rsid w:val="00DE5099"/>
    <w:rsid w:val="00DE661F"/>
    <w:rsid w:val="00E163BB"/>
    <w:rsid w:val="00E243BF"/>
    <w:rsid w:val="00E6316E"/>
    <w:rsid w:val="00E72825"/>
    <w:rsid w:val="00E8017B"/>
    <w:rsid w:val="00E9353C"/>
    <w:rsid w:val="00E9784E"/>
    <w:rsid w:val="00EA41EF"/>
    <w:rsid w:val="00EB68A8"/>
    <w:rsid w:val="00ED2C25"/>
    <w:rsid w:val="00EE4450"/>
    <w:rsid w:val="00EE7F30"/>
    <w:rsid w:val="00F044C2"/>
    <w:rsid w:val="00F212F8"/>
    <w:rsid w:val="00F712DC"/>
    <w:rsid w:val="00F906F0"/>
    <w:rsid w:val="00FC6BD0"/>
    <w:rsid w:val="00FE408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72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cynames">
    <w:name w:val="Agency names"/>
    <w:basedOn w:val="Normal"/>
    <w:rsid w:val="00B1724E"/>
    <w:pPr>
      <w:spacing w:before="120" w:after="120"/>
    </w:pPr>
    <w:rPr>
      <w:b/>
      <w:sz w:val="24"/>
    </w:rPr>
  </w:style>
  <w:style w:type="paragraph" w:customStyle="1" w:styleId="BoardorDivision">
    <w:name w:val="Board or Division"/>
    <w:basedOn w:val="Agencynames"/>
    <w:rsid w:val="00B1724E"/>
    <w:pPr>
      <w:spacing w:before="0" w:after="0"/>
    </w:pPr>
    <w:rPr>
      <w:snapToGrid w:val="0"/>
      <w:sz w:val="22"/>
    </w:rPr>
  </w:style>
  <w:style w:type="paragraph" w:customStyle="1" w:styleId="Rules">
    <w:name w:val="Rules"/>
    <w:aliases w:val="Subject,Impact,..."/>
    <w:basedOn w:val="BoardorDivision"/>
    <w:autoRedefine/>
    <w:rsid w:val="00B1724E"/>
    <w:rPr>
      <w:b w:val="0"/>
      <w:i/>
    </w:rPr>
  </w:style>
  <w:style w:type="paragraph" w:customStyle="1" w:styleId="AgencyTitle">
    <w:name w:val="Agency Title"/>
    <w:basedOn w:val="Normal"/>
    <w:rsid w:val="00B1724E"/>
    <w:pPr>
      <w:spacing w:before="120" w:after="120"/>
    </w:pPr>
    <w:rPr>
      <w:rFonts w:ascii="Arial Black" w:hAnsi="Arial Black"/>
      <w:sz w:val="24"/>
    </w:rPr>
  </w:style>
  <w:style w:type="paragraph" w:customStyle="1" w:styleId="Divisions">
    <w:name w:val="Divisions"/>
    <w:aliases w:val="Boards"/>
    <w:basedOn w:val="Normal"/>
    <w:rsid w:val="00B1724E"/>
    <w:rPr>
      <w:i/>
      <w:caps/>
      <w:sz w:val="22"/>
    </w:rPr>
  </w:style>
  <w:style w:type="character" w:customStyle="1" w:styleId="Rule">
    <w:name w:val="Rule"/>
    <w:aliases w:val="Fiscal"/>
    <w:rsid w:val="00B1724E"/>
    <w:rPr>
      <w:rFonts w:ascii="Times New Roman" w:hAnsi="Times New Roman"/>
      <w:i/>
      <w:sz w:val="22"/>
    </w:rPr>
  </w:style>
  <w:style w:type="paragraph" w:customStyle="1" w:styleId="Style1">
    <w:name w:val="Style1"/>
    <w:rsid w:val="00B1724E"/>
    <w:rPr>
      <w:i/>
      <w:noProof/>
      <w:sz w:val="22"/>
    </w:rPr>
  </w:style>
  <w:style w:type="paragraph" w:styleId="Title">
    <w:name w:val="Title"/>
    <w:basedOn w:val="Normal"/>
    <w:qFormat/>
    <w:rsid w:val="00B1724E"/>
    <w:pPr>
      <w:jc w:val="center"/>
    </w:pPr>
    <w:rPr>
      <w:rFonts w:ascii="Arial" w:hAnsi="Arial"/>
      <w:b/>
      <w:smallCaps/>
      <w:sz w:val="24"/>
    </w:rPr>
  </w:style>
  <w:style w:type="paragraph" w:styleId="Header">
    <w:name w:val="header"/>
    <w:basedOn w:val="Normal"/>
    <w:rsid w:val="00B1724E"/>
    <w:pPr>
      <w:tabs>
        <w:tab w:val="center" w:pos="4320"/>
        <w:tab w:val="right" w:pos="8640"/>
      </w:tabs>
    </w:pPr>
  </w:style>
  <w:style w:type="paragraph" w:styleId="Footer">
    <w:name w:val="footer"/>
    <w:basedOn w:val="Normal"/>
    <w:rsid w:val="00B1724E"/>
    <w:pPr>
      <w:tabs>
        <w:tab w:val="center" w:pos="4320"/>
        <w:tab w:val="right" w:pos="8640"/>
      </w:tabs>
    </w:pPr>
  </w:style>
  <w:style w:type="character" w:styleId="Hyperlink">
    <w:name w:val="Hyperlink"/>
    <w:basedOn w:val="DefaultParagraphFont"/>
    <w:rsid w:val="00B1724E"/>
    <w:rPr>
      <w:color w:val="0000FF"/>
      <w:u w:val="single"/>
    </w:rPr>
  </w:style>
  <w:style w:type="character" w:styleId="FollowedHyperlink">
    <w:name w:val="FollowedHyperlink"/>
    <w:basedOn w:val="DefaultParagraphFont"/>
    <w:rsid w:val="00B1724E"/>
    <w:rPr>
      <w:color w:val="800080"/>
      <w:u w:val="single"/>
    </w:rPr>
  </w:style>
  <w:style w:type="paragraph" w:styleId="BalloonText">
    <w:name w:val="Balloon Text"/>
    <w:basedOn w:val="Normal"/>
    <w:semiHidden/>
    <w:rsid w:val="00A1602E"/>
    <w:rPr>
      <w:rFonts w:ascii="Tahoma" w:hAnsi="Tahoma" w:cs="Tahoma"/>
      <w:sz w:val="16"/>
      <w:szCs w:val="16"/>
    </w:rPr>
  </w:style>
  <w:style w:type="paragraph" w:customStyle="1" w:styleId="ablock1">
    <w:name w:val="ablock1"/>
    <w:basedOn w:val="Normal"/>
    <w:rsid w:val="00284262"/>
    <w:pPr>
      <w:ind w:left="1800" w:hanging="720"/>
      <w:jc w:val="both"/>
    </w:pPr>
    <w:rPr>
      <w:sz w:val="26"/>
      <w:szCs w:val="26"/>
    </w:rPr>
  </w:style>
  <w:style w:type="paragraph" w:customStyle="1" w:styleId="amargin1">
    <w:name w:val="amargin1"/>
    <w:basedOn w:val="Normal"/>
    <w:rsid w:val="00284262"/>
    <w:pPr>
      <w:ind w:firstLine="360"/>
      <w:jc w:val="both"/>
    </w:pPr>
    <w:rPr>
      <w:sz w:val="26"/>
      <w:szCs w:val="26"/>
    </w:rPr>
  </w:style>
  <w:style w:type="paragraph" w:customStyle="1" w:styleId="asection">
    <w:name w:val="asection"/>
    <w:basedOn w:val="Normal"/>
    <w:rsid w:val="00284262"/>
    <w:pPr>
      <w:ind w:left="1080" w:hanging="1080"/>
      <w:jc w:val="both"/>
    </w:pPr>
    <w:rPr>
      <w:b/>
      <w:bCs/>
      <w:sz w:val="26"/>
      <w:szCs w:val="26"/>
    </w:rPr>
  </w:style>
  <w:style w:type="character" w:customStyle="1" w:styleId="chistorynote">
    <w:name w:val="chistorynote"/>
    <w:basedOn w:val="DefaultParagraphFont"/>
    <w:rsid w:val="00284262"/>
    <w:rPr>
      <w:rFonts w:ascii="Times New (W1)" w:hAnsi="Times New (W1)" w:hint="default"/>
    </w:rPr>
  </w:style>
  <w:style w:type="paragraph" w:customStyle="1" w:styleId="ablock2">
    <w:name w:val="ablock2"/>
    <w:basedOn w:val="Normal"/>
    <w:rsid w:val="002E7F8E"/>
    <w:pPr>
      <w:ind w:left="2520" w:hanging="720"/>
      <w:jc w:val="both"/>
    </w:pPr>
    <w:rPr>
      <w:sz w:val="26"/>
      <w:szCs w:val="26"/>
    </w:rPr>
  </w:style>
  <w:style w:type="paragraph" w:customStyle="1" w:styleId="history">
    <w:name w:val="history"/>
    <w:basedOn w:val="Normal"/>
    <w:rsid w:val="00B70D59"/>
    <w:pPr>
      <w:ind w:left="1440" w:hanging="1440"/>
      <w:jc w:val="both"/>
    </w:pPr>
    <w:rPr>
      <w:i/>
      <w:iCs/>
    </w:rPr>
  </w:style>
  <w:style w:type="paragraph" w:customStyle="1" w:styleId="paragraph">
    <w:name w:val="paragraph"/>
    <w:basedOn w:val="Normal"/>
    <w:rsid w:val="00B70D59"/>
    <w:pPr>
      <w:snapToGrid w:val="0"/>
      <w:jc w:val="both"/>
    </w:pPr>
  </w:style>
  <w:style w:type="paragraph" w:customStyle="1" w:styleId="rule0">
    <w:name w:val="rule"/>
    <w:basedOn w:val="Normal"/>
    <w:rsid w:val="00B70D59"/>
    <w:pPr>
      <w:snapToGrid w:val="0"/>
      <w:ind w:left="2160" w:hanging="2160"/>
    </w:pPr>
    <w:rPr>
      <w:b/>
      <w:bCs/>
      <w:caps/>
    </w:rPr>
  </w:style>
  <w:style w:type="paragraph" w:customStyle="1" w:styleId="item">
    <w:name w:val="item"/>
    <w:basedOn w:val="Normal"/>
    <w:rsid w:val="00B70D59"/>
    <w:pPr>
      <w:ind w:left="1440" w:hanging="720"/>
      <w:jc w:val="both"/>
    </w:pPr>
  </w:style>
  <w:style w:type="paragraph" w:customStyle="1" w:styleId="subitemlvl1">
    <w:name w:val="subitemlvl1"/>
    <w:basedOn w:val="Normal"/>
    <w:rsid w:val="00B70D59"/>
    <w:pPr>
      <w:ind w:left="2160" w:hanging="720"/>
      <w:jc w:val="both"/>
    </w:pPr>
  </w:style>
  <w:style w:type="paragraph" w:customStyle="1" w:styleId="subitemlvl2">
    <w:name w:val="subitemlvl2"/>
    <w:basedOn w:val="Normal"/>
    <w:rsid w:val="00B70D59"/>
    <w:pPr>
      <w:ind w:left="2880" w:hanging="720"/>
      <w:jc w:val="both"/>
    </w:pPr>
  </w:style>
  <w:style w:type="paragraph" w:customStyle="1" w:styleId="historyafter">
    <w:name w:val="historyafter"/>
    <w:basedOn w:val="Normal"/>
    <w:rsid w:val="00B70D59"/>
    <w:pPr>
      <w:ind w:left="1440"/>
      <w:jc w:val="both"/>
    </w:pPr>
    <w:rPr>
      <w:i/>
      <w:iCs/>
    </w:rPr>
  </w:style>
  <w:style w:type="paragraph" w:customStyle="1" w:styleId="base">
    <w:name w:val="base"/>
    <w:basedOn w:val="Normal"/>
    <w:rsid w:val="00B70D59"/>
    <w:pPr>
      <w:jc w:val="both"/>
    </w:pPr>
  </w:style>
  <w:style w:type="paragraph" w:customStyle="1" w:styleId="aarticle">
    <w:name w:val="aarticle"/>
    <w:basedOn w:val="Normal"/>
    <w:rsid w:val="0016298E"/>
    <w:pPr>
      <w:spacing w:after="120"/>
      <w:jc w:val="center"/>
    </w:pPr>
    <w:rPr>
      <w:sz w:val="26"/>
      <w:szCs w:val="26"/>
    </w:rPr>
  </w:style>
  <w:style w:type="paragraph" w:customStyle="1" w:styleId="aarticletitle">
    <w:name w:val="aarticletitle"/>
    <w:basedOn w:val="Normal"/>
    <w:rsid w:val="0016298E"/>
    <w:pPr>
      <w:spacing w:after="120"/>
      <w:jc w:val="center"/>
    </w:pPr>
    <w:rPr>
      <w:sz w:val="26"/>
      <w:szCs w:val="26"/>
    </w:rPr>
  </w:style>
  <w:style w:type="paragraph" w:customStyle="1" w:styleId="achapter">
    <w:name w:val="achapter"/>
    <w:basedOn w:val="Normal"/>
    <w:rsid w:val="00630449"/>
    <w:pPr>
      <w:spacing w:after="120"/>
      <w:jc w:val="center"/>
    </w:pPr>
    <w:rPr>
      <w:b/>
      <w:bCs/>
      <w:sz w:val="26"/>
      <w:szCs w:val="26"/>
    </w:rPr>
  </w:style>
  <w:style w:type="paragraph" w:customStyle="1" w:styleId="History0">
    <w:name w:val="History"/>
    <w:basedOn w:val="base"/>
    <w:next w:val="HistoryAfter0"/>
    <w:autoRedefine/>
    <w:rsid w:val="00E243BF"/>
    <w:pPr>
      <w:ind w:left="1440" w:hanging="1440"/>
    </w:pPr>
    <w:rPr>
      <w:i/>
    </w:rPr>
  </w:style>
  <w:style w:type="paragraph" w:customStyle="1" w:styleId="Paragraph0">
    <w:name w:val="Paragraph"/>
    <w:basedOn w:val="base"/>
    <w:autoRedefine/>
    <w:rsid w:val="007902EE"/>
    <w:pPr>
      <w:suppressAutoHyphens/>
    </w:pPr>
    <w:rPr>
      <w:snapToGrid w:val="0"/>
    </w:rPr>
  </w:style>
  <w:style w:type="paragraph" w:customStyle="1" w:styleId="Section">
    <w:name w:val="Section"/>
    <w:basedOn w:val="base"/>
    <w:autoRedefine/>
    <w:rsid w:val="00E243BF"/>
    <w:pPr>
      <w:jc w:val="center"/>
    </w:pPr>
    <w:rPr>
      <w:b/>
      <w:caps/>
    </w:rPr>
  </w:style>
  <w:style w:type="paragraph" w:customStyle="1" w:styleId="HistoryAfter0">
    <w:name w:val="HistoryAfter"/>
    <w:basedOn w:val="base"/>
    <w:autoRedefine/>
    <w:rsid w:val="007902EE"/>
    <w:pPr>
      <w:ind w:left="1440"/>
    </w:pPr>
    <w:rPr>
      <w:i/>
    </w:rPr>
  </w:style>
  <w:style w:type="paragraph" w:customStyle="1" w:styleId="SubParagraph">
    <w:name w:val="SubParagraph"/>
    <w:basedOn w:val="base"/>
    <w:autoRedefine/>
    <w:rsid w:val="008E1548"/>
    <w:pPr>
      <w:ind w:left="1440" w:hanging="720"/>
    </w:pPr>
  </w:style>
  <w:style w:type="paragraph" w:customStyle="1" w:styleId="aBase">
    <w:name w:val="aBase"/>
    <w:basedOn w:val="Normal"/>
    <w:rsid w:val="003344DB"/>
    <w:pPr>
      <w:jc w:val="both"/>
    </w:pPr>
    <w:rPr>
      <w:sz w:val="26"/>
      <w:szCs w:val="26"/>
    </w:rPr>
  </w:style>
  <w:style w:type="paragraph" w:customStyle="1" w:styleId="aBlock10">
    <w:name w:val="aBlock1"/>
    <w:basedOn w:val="Normal"/>
    <w:rsid w:val="003344DB"/>
    <w:pPr>
      <w:ind w:left="1800" w:hanging="720"/>
      <w:jc w:val="both"/>
    </w:pPr>
    <w:rPr>
      <w:sz w:val="26"/>
      <w:szCs w:val="26"/>
    </w:rPr>
  </w:style>
  <w:style w:type="paragraph" w:customStyle="1" w:styleId="aMargin10">
    <w:name w:val="aMargin1"/>
    <w:basedOn w:val="Normal"/>
    <w:rsid w:val="003344DB"/>
    <w:pPr>
      <w:ind w:firstLine="360"/>
      <w:jc w:val="both"/>
    </w:pPr>
    <w:rPr>
      <w:sz w:val="26"/>
      <w:szCs w:val="26"/>
    </w:rPr>
  </w:style>
  <w:style w:type="paragraph" w:customStyle="1" w:styleId="aSection0">
    <w:name w:val="aSection"/>
    <w:basedOn w:val="Normal"/>
    <w:rsid w:val="003344DB"/>
    <w:pPr>
      <w:ind w:left="1080" w:hanging="1080"/>
      <w:jc w:val="both"/>
    </w:pPr>
    <w:rPr>
      <w:b/>
      <w:bCs/>
      <w:sz w:val="26"/>
      <w:szCs w:val="26"/>
    </w:rPr>
  </w:style>
  <w:style w:type="character" w:customStyle="1" w:styleId="cHistoryNote0">
    <w:name w:val="cHistoryNote"/>
    <w:basedOn w:val="DefaultParagraphFont"/>
    <w:rsid w:val="003344DB"/>
    <w:rPr>
      <w:rFonts w:ascii="Times New (W1)" w:hAnsi="Times New (W1)" w:hint="default"/>
    </w:rPr>
  </w:style>
  <w:style w:type="paragraph" w:customStyle="1" w:styleId="aBlock20">
    <w:name w:val="aBlock2"/>
    <w:basedOn w:val="Normal"/>
    <w:rsid w:val="003344DB"/>
    <w:pPr>
      <w:ind w:left="2520" w:hanging="720"/>
      <w:jc w:val="both"/>
    </w:pPr>
    <w:rPr>
      <w:sz w:val="26"/>
      <w:szCs w:val="26"/>
    </w:rPr>
  </w:style>
  <w:style w:type="paragraph" w:customStyle="1" w:styleId="aBlock3">
    <w:name w:val="aBlock3"/>
    <w:basedOn w:val="Normal"/>
    <w:rsid w:val="007B0E00"/>
    <w:pPr>
      <w:ind w:left="3240" w:hanging="720"/>
      <w:jc w:val="both"/>
    </w:pPr>
    <w:rPr>
      <w:sz w:val="26"/>
      <w:szCs w:val="26"/>
    </w:rPr>
  </w:style>
  <w:style w:type="paragraph" w:customStyle="1" w:styleId="aArticle0">
    <w:name w:val="aArticle"/>
    <w:basedOn w:val="Normal"/>
    <w:rsid w:val="005B4F7B"/>
    <w:pPr>
      <w:spacing w:after="120"/>
      <w:jc w:val="center"/>
    </w:pPr>
    <w:rPr>
      <w:sz w:val="26"/>
      <w:szCs w:val="26"/>
    </w:rPr>
  </w:style>
  <w:style w:type="paragraph" w:customStyle="1" w:styleId="aArticleTitle0">
    <w:name w:val="aArticleTitle"/>
    <w:basedOn w:val="Normal"/>
    <w:rsid w:val="005B4F7B"/>
    <w:pPr>
      <w:spacing w:after="120"/>
      <w:jc w:val="center"/>
    </w:pPr>
    <w:rPr>
      <w:sz w:val="26"/>
      <w:szCs w:val="26"/>
    </w:rPr>
  </w:style>
  <w:style w:type="paragraph" w:customStyle="1" w:styleId="aPart">
    <w:name w:val="aPart"/>
    <w:basedOn w:val="Normal"/>
    <w:rsid w:val="005B4F7B"/>
    <w:pPr>
      <w:spacing w:after="120"/>
      <w:jc w:val="center"/>
    </w:pPr>
    <w:rPr>
      <w:sz w:val="26"/>
      <w:szCs w:val="26"/>
    </w:rPr>
  </w:style>
</w:styles>
</file>

<file path=word/webSettings.xml><?xml version="1.0" encoding="utf-8"?>
<w:webSettings xmlns:r="http://schemas.openxmlformats.org/officeDocument/2006/relationships" xmlns:w="http://schemas.openxmlformats.org/wordprocessingml/2006/main">
  <w:divs>
    <w:div w:id="109861562">
      <w:bodyDiv w:val="1"/>
      <w:marLeft w:val="0"/>
      <w:marRight w:val="0"/>
      <w:marTop w:val="0"/>
      <w:marBottom w:val="0"/>
      <w:divBdr>
        <w:top w:val="none" w:sz="0" w:space="0" w:color="auto"/>
        <w:left w:val="none" w:sz="0" w:space="0" w:color="auto"/>
        <w:bottom w:val="none" w:sz="0" w:space="0" w:color="auto"/>
        <w:right w:val="none" w:sz="0" w:space="0" w:color="auto"/>
      </w:divBdr>
    </w:div>
    <w:div w:id="147211294">
      <w:bodyDiv w:val="1"/>
      <w:marLeft w:val="0"/>
      <w:marRight w:val="0"/>
      <w:marTop w:val="0"/>
      <w:marBottom w:val="0"/>
      <w:divBdr>
        <w:top w:val="none" w:sz="0" w:space="0" w:color="auto"/>
        <w:left w:val="none" w:sz="0" w:space="0" w:color="auto"/>
        <w:bottom w:val="none" w:sz="0" w:space="0" w:color="auto"/>
        <w:right w:val="none" w:sz="0" w:space="0" w:color="auto"/>
      </w:divBdr>
    </w:div>
    <w:div w:id="343242075">
      <w:bodyDiv w:val="1"/>
      <w:marLeft w:val="0"/>
      <w:marRight w:val="0"/>
      <w:marTop w:val="0"/>
      <w:marBottom w:val="0"/>
      <w:divBdr>
        <w:top w:val="none" w:sz="0" w:space="0" w:color="auto"/>
        <w:left w:val="none" w:sz="0" w:space="0" w:color="auto"/>
        <w:bottom w:val="none" w:sz="0" w:space="0" w:color="auto"/>
        <w:right w:val="none" w:sz="0" w:space="0" w:color="auto"/>
      </w:divBdr>
    </w:div>
    <w:div w:id="355696407">
      <w:bodyDiv w:val="1"/>
      <w:marLeft w:val="0"/>
      <w:marRight w:val="0"/>
      <w:marTop w:val="0"/>
      <w:marBottom w:val="0"/>
      <w:divBdr>
        <w:top w:val="none" w:sz="0" w:space="0" w:color="auto"/>
        <w:left w:val="none" w:sz="0" w:space="0" w:color="auto"/>
        <w:bottom w:val="none" w:sz="0" w:space="0" w:color="auto"/>
        <w:right w:val="none" w:sz="0" w:space="0" w:color="auto"/>
      </w:divBdr>
    </w:div>
    <w:div w:id="402265855">
      <w:bodyDiv w:val="1"/>
      <w:marLeft w:val="0"/>
      <w:marRight w:val="0"/>
      <w:marTop w:val="0"/>
      <w:marBottom w:val="0"/>
      <w:divBdr>
        <w:top w:val="none" w:sz="0" w:space="0" w:color="auto"/>
        <w:left w:val="none" w:sz="0" w:space="0" w:color="auto"/>
        <w:bottom w:val="none" w:sz="0" w:space="0" w:color="auto"/>
        <w:right w:val="none" w:sz="0" w:space="0" w:color="auto"/>
      </w:divBdr>
    </w:div>
    <w:div w:id="452553890">
      <w:bodyDiv w:val="1"/>
      <w:marLeft w:val="0"/>
      <w:marRight w:val="0"/>
      <w:marTop w:val="0"/>
      <w:marBottom w:val="0"/>
      <w:divBdr>
        <w:top w:val="none" w:sz="0" w:space="0" w:color="auto"/>
        <w:left w:val="none" w:sz="0" w:space="0" w:color="auto"/>
        <w:bottom w:val="none" w:sz="0" w:space="0" w:color="auto"/>
        <w:right w:val="none" w:sz="0" w:space="0" w:color="auto"/>
      </w:divBdr>
    </w:div>
    <w:div w:id="463550039">
      <w:bodyDiv w:val="1"/>
      <w:marLeft w:val="0"/>
      <w:marRight w:val="0"/>
      <w:marTop w:val="0"/>
      <w:marBottom w:val="0"/>
      <w:divBdr>
        <w:top w:val="none" w:sz="0" w:space="0" w:color="auto"/>
        <w:left w:val="none" w:sz="0" w:space="0" w:color="auto"/>
        <w:bottom w:val="none" w:sz="0" w:space="0" w:color="auto"/>
        <w:right w:val="none" w:sz="0" w:space="0" w:color="auto"/>
      </w:divBdr>
    </w:div>
    <w:div w:id="560943803">
      <w:bodyDiv w:val="1"/>
      <w:marLeft w:val="0"/>
      <w:marRight w:val="0"/>
      <w:marTop w:val="0"/>
      <w:marBottom w:val="0"/>
      <w:divBdr>
        <w:top w:val="none" w:sz="0" w:space="0" w:color="auto"/>
        <w:left w:val="none" w:sz="0" w:space="0" w:color="auto"/>
        <w:bottom w:val="none" w:sz="0" w:space="0" w:color="auto"/>
        <w:right w:val="none" w:sz="0" w:space="0" w:color="auto"/>
      </w:divBdr>
    </w:div>
    <w:div w:id="702167162">
      <w:bodyDiv w:val="1"/>
      <w:marLeft w:val="0"/>
      <w:marRight w:val="0"/>
      <w:marTop w:val="0"/>
      <w:marBottom w:val="0"/>
      <w:divBdr>
        <w:top w:val="none" w:sz="0" w:space="0" w:color="auto"/>
        <w:left w:val="none" w:sz="0" w:space="0" w:color="auto"/>
        <w:bottom w:val="none" w:sz="0" w:space="0" w:color="auto"/>
        <w:right w:val="none" w:sz="0" w:space="0" w:color="auto"/>
      </w:divBdr>
    </w:div>
    <w:div w:id="802500613">
      <w:bodyDiv w:val="1"/>
      <w:marLeft w:val="0"/>
      <w:marRight w:val="0"/>
      <w:marTop w:val="0"/>
      <w:marBottom w:val="0"/>
      <w:divBdr>
        <w:top w:val="none" w:sz="0" w:space="0" w:color="auto"/>
        <w:left w:val="none" w:sz="0" w:space="0" w:color="auto"/>
        <w:bottom w:val="none" w:sz="0" w:space="0" w:color="auto"/>
        <w:right w:val="none" w:sz="0" w:space="0" w:color="auto"/>
      </w:divBdr>
    </w:div>
    <w:div w:id="889651909">
      <w:bodyDiv w:val="1"/>
      <w:marLeft w:val="0"/>
      <w:marRight w:val="0"/>
      <w:marTop w:val="0"/>
      <w:marBottom w:val="0"/>
      <w:divBdr>
        <w:top w:val="none" w:sz="0" w:space="0" w:color="auto"/>
        <w:left w:val="none" w:sz="0" w:space="0" w:color="auto"/>
        <w:bottom w:val="none" w:sz="0" w:space="0" w:color="auto"/>
        <w:right w:val="none" w:sz="0" w:space="0" w:color="auto"/>
      </w:divBdr>
    </w:div>
    <w:div w:id="896012934">
      <w:bodyDiv w:val="1"/>
      <w:marLeft w:val="0"/>
      <w:marRight w:val="0"/>
      <w:marTop w:val="0"/>
      <w:marBottom w:val="0"/>
      <w:divBdr>
        <w:top w:val="none" w:sz="0" w:space="0" w:color="auto"/>
        <w:left w:val="none" w:sz="0" w:space="0" w:color="auto"/>
        <w:bottom w:val="none" w:sz="0" w:space="0" w:color="auto"/>
        <w:right w:val="none" w:sz="0" w:space="0" w:color="auto"/>
      </w:divBdr>
    </w:div>
    <w:div w:id="1195843460">
      <w:bodyDiv w:val="1"/>
      <w:marLeft w:val="0"/>
      <w:marRight w:val="0"/>
      <w:marTop w:val="0"/>
      <w:marBottom w:val="0"/>
      <w:divBdr>
        <w:top w:val="none" w:sz="0" w:space="0" w:color="auto"/>
        <w:left w:val="none" w:sz="0" w:space="0" w:color="auto"/>
        <w:bottom w:val="none" w:sz="0" w:space="0" w:color="auto"/>
        <w:right w:val="none" w:sz="0" w:space="0" w:color="auto"/>
      </w:divBdr>
    </w:div>
    <w:div w:id="1249384606">
      <w:bodyDiv w:val="1"/>
      <w:marLeft w:val="0"/>
      <w:marRight w:val="0"/>
      <w:marTop w:val="0"/>
      <w:marBottom w:val="0"/>
      <w:divBdr>
        <w:top w:val="none" w:sz="0" w:space="0" w:color="auto"/>
        <w:left w:val="none" w:sz="0" w:space="0" w:color="auto"/>
        <w:bottom w:val="none" w:sz="0" w:space="0" w:color="auto"/>
        <w:right w:val="none" w:sz="0" w:space="0" w:color="auto"/>
      </w:divBdr>
    </w:div>
    <w:div w:id="1430007441">
      <w:bodyDiv w:val="1"/>
      <w:marLeft w:val="0"/>
      <w:marRight w:val="0"/>
      <w:marTop w:val="0"/>
      <w:marBottom w:val="0"/>
      <w:divBdr>
        <w:top w:val="none" w:sz="0" w:space="0" w:color="auto"/>
        <w:left w:val="none" w:sz="0" w:space="0" w:color="auto"/>
        <w:bottom w:val="none" w:sz="0" w:space="0" w:color="auto"/>
        <w:right w:val="none" w:sz="0" w:space="0" w:color="auto"/>
      </w:divBdr>
    </w:div>
    <w:div w:id="1479031268">
      <w:bodyDiv w:val="1"/>
      <w:marLeft w:val="0"/>
      <w:marRight w:val="0"/>
      <w:marTop w:val="0"/>
      <w:marBottom w:val="0"/>
      <w:divBdr>
        <w:top w:val="none" w:sz="0" w:space="0" w:color="auto"/>
        <w:left w:val="none" w:sz="0" w:space="0" w:color="auto"/>
        <w:bottom w:val="none" w:sz="0" w:space="0" w:color="auto"/>
        <w:right w:val="none" w:sz="0" w:space="0" w:color="auto"/>
      </w:divBdr>
    </w:div>
    <w:div w:id="1626041414">
      <w:bodyDiv w:val="1"/>
      <w:marLeft w:val="0"/>
      <w:marRight w:val="0"/>
      <w:marTop w:val="0"/>
      <w:marBottom w:val="0"/>
      <w:divBdr>
        <w:top w:val="none" w:sz="0" w:space="0" w:color="auto"/>
        <w:left w:val="none" w:sz="0" w:space="0" w:color="auto"/>
        <w:bottom w:val="none" w:sz="0" w:space="0" w:color="auto"/>
        <w:right w:val="none" w:sz="0" w:space="0" w:color="auto"/>
      </w:divBdr>
    </w:div>
    <w:div w:id="1804227605">
      <w:bodyDiv w:val="1"/>
      <w:marLeft w:val="0"/>
      <w:marRight w:val="0"/>
      <w:marTop w:val="0"/>
      <w:marBottom w:val="0"/>
      <w:divBdr>
        <w:top w:val="none" w:sz="0" w:space="0" w:color="auto"/>
        <w:left w:val="none" w:sz="0" w:space="0" w:color="auto"/>
        <w:bottom w:val="none" w:sz="0" w:space="0" w:color="auto"/>
        <w:right w:val="none" w:sz="0" w:space="0" w:color="auto"/>
      </w:divBdr>
    </w:div>
    <w:div w:id="2021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314</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RRC STAFF RECOMMENDATION</vt:lpstr>
    </vt:vector>
  </TitlesOfParts>
  <Company>N.C. Rules Review Commission</Company>
  <LinksUpToDate>false</LinksUpToDate>
  <CharactersWithSpaces>1986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RRC STAFF RECOMMENDATION</dc:title>
  <dc:subject/>
  <dc:creator>Sandy Webster</dc:creator>
  <cp:keywords/>
  <dc:description/>
  <cp:lastModifiedBy>NC Register</cp:lastModifiedBy>
  <cp:revision>32</cp:revision>
  <cp:lastPrinted>2007-09-19T13:40:00Z</cp:lastPrinted>
  <dcterms:created xsi:type="dcterms:W3CDTF">2011-07-26T16:50:00Z</dcterms:created>
  <dcterms:modified xsi:type="dcterms:W3CDTF">2011-08-29T13:06:00Z</dcterms:modified>
</cp:coreProperties>
</file>