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0C" w:rsidRPr="00FA3EA7" w:rsidRDefault="00FA3EA7" w:rsidP="00493F1B">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t>RRC STAFF OPINION</w:t>
      </w:r>
    </w:p>
    <w:p w:rsidR="00905D0C" w:rsidRDefault="00905D0C" w:rsidP="00905D0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1D3482" w:rsidRPr="001D3482" w:rsidRDefault="001D3482" w:rsidP="001D3482">
      <w:pPr>
        <w:pStyle w:val="Agencynames"/>
        <w:outlineLvl w:val="0"/>
        <w:rPr>
          <w:rFonts w:ascii="Arial" w:hAnsi="Arial"/>
          <w:b w:val="0"/>
          <w:smallCaps/>
          <w:sz w:val="22"/>
        </w:rPr>
      </w:pPr>
      <w:r w:rsidRPr="001D3482">
        <w:rPr>
          <w:rFonts w:ascii="Arial" w:hAnsi="Arial"/>
          <w:b w:val="0"/>
          <w:smallCaps/>
          <w:sz w:val="22"/>
        </w:rPr>
        <w:t>AGENCY:</w:t>
      </w:r>
      <w:r w:rsidRPr="001D3482">
        <w:rPr>
          <w:rFonts w:ascii="Arial" w:hAnsi="Arial"/>
          <w:b w:val="0"/>
          <w:smallCaps/>
          <w:sz w:val="22"/>
        </w:rPr>
        <w:tab/>
        <w:t>NC MEDICAL BOARD</w:t>
      </w:r>
    </w:p>
    <w:p w:rsidR="001D3482" w:rsidRPr="001D3482" w:rsidRDefault="001D3482" w:rsidP="001D3482">
      <w:pPr>
        <w:pStyle w:val="Agencynames"/>
        <w:outlineLvl w:val="0"/>
        <w:rPr>
          <w:rFonts w:ascii="Arial" w:hAnsi="Arial"/>
          <w:b w:val="0"/>
          <w:smallCaps/>
          <w:sz w:val="22"/>
        </w:rPr>
      </w:pPr>
      <w:r w:rsidRPr="001D3482">
        <w:rPr>
          <w:rFonts w:ascii="Arial" w:hAnsi="Arial"/>
          <w:b w:val="0"/>
          <w:smallCaps/>
          <w:sz w:val="22"/>
        </w:rPr>
        <w:t>RULE CITATION:</w:t>
      </w:r>
      <w:r w:rsidRPr="001D3482">
        <w:rPr>
          <w:rFonts w:ascii="Arial" w:hAnsi="Arial"/>
          <w:b w:val="0"/>
          <w:smallCaps/>
          <w:sz w:val="22"/>
        </w:rPr>
        <w:tab/>
        <w:t>21 NCAC 32</w:t>
      </w:r>
      <w:r w:rsidR="00260297">
        <w:rPr>
          <w:rFonts w:ascii="Arial" w:hAnsi="Arial"/>
          <w:b w:val="0"/>
          <w:smallCaps/>
          <w:sz w:val="22"/>
        </w:rPr>
        <w:t>N .0107</w:t>
      </w:r>
    </w:p>
    <w:p w:rsidR="00905D0C" w:rsidRDefault="00905D0C"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905D0C" w:rsidRDefault="00905D0C" w:rsidP="00905D0C">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905D0C" w:rsidRDefault="00905D0C"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905D0C" w:rsidRDefault="00905D0C" w:rsidP="00905D0C">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905D0C" w:rsidRDefault="00905D0C" w:rsidP="00905D0C">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905D0C" w:rsidRDefault="00905D0C" w:rsidP="00905D0C">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905D0C" w:rsidRDefault="00905D0C"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sidR="00260297">
        <w:rPr>
          <w:rFonts w:ascii="Arial" w:hAnsi="Arial"/>
          <w:b w:val="0"/>
          <w:sz w:val="22"/>
        </w:rPr>
        <w:t>X</w:t>
      </w:r>
      <w:r>
        <w:rPr>
          <w:rFonts w:ascii="Arial" w:hAnsi="Arial"/>
          <w:b w:val="0"/>
          <w:sz w:val="22"/>
        </w:rPr>
        <w:tab/>
        <w:t>Unnecessary</w:t>
      </w:r>
    </w:p>
    <w:p w:rsidR="00493F1B" w:rsidRDefault="00493F1B"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905D0C" w:rsidRDefault="00905D0C" w:rsidP="00905D0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905D0C" w:rsidRPr="003348DC" w:rsidRDefault="00905D0C" w:rsidP="00493F1B">
      <w:pPr>
        <w:pStyle w:val="Title"/>
        <w:jc w:val="left"/>
        <w:outlineLvl w:val="0"/>
        <w:rPr>
          <w:b w:val="0"/>
          <w:i/>
          <w:smallCaps w:val="0"/>
          <w:sz w:val="22"/>
          <w:szCs w:val="22"/>
        </w:rPr>
      </w:pPr>
      <w:r>
        <w:rPr>
          <w:b w:val="0"/>
          <w:sz w:val="22"/>
        </w:rPr>
        <w:t>COMMENT:</w:t>
      </w:r>
      <w:r w:rsidRPr="003348DC">
        <w:rPr>
          <w:b w:val="0"/>
          <w:i/>
          <w:smallCaps w:val="0"/>
          <w:sz w:val="22"/>
          <w:szCs w:val="22"/>
        </w:rPr>
        <w:tab/>
      </w:r>
    </w:p>
    <w:p w:rsidR="00905D0C" w:rsidRDefault="00260297" w:rsidP="003348DC">
      <w:pPr>
        <w:pStyle w:val="Title"/>
        <w:spacing w:before="120"/>
        <w:jc w:val="left"/>
        <w:rPr>
          <w:b w:val="0"/>
          <w:i/>
          <w:smallCaps w:val="0"/>
          <w:sz w:val="22"/>
          <w:szCs w:val="22"/>
        </w:rPr>
      </w:pPr>
      <w:r w:rsidRPr="00260297">
        <w:rPr>
          <w:b w:val="0"/>
          <w:i/>
          <w:smallCaps w:val="0"/>
          <w:sz w:val="22"/>
          <w:szCs w:val="22"/>
        </w:rPr>
        <w:t>Paragraph (e) appears to be unnecessary as written. This is a paragraph addressing a situation where the board finds “that the public health, safety, or welfare requires emergency action” as provided for in G.S. 150B-3(c).</w:t>
      </w:r>
      <w:r w:rsidR="00F77087">
        <w:rPr>
          <w:b w:val="0"/>
          <w:i/>
          <w:smallCaps w:val="0"/>
          <w:sz w:val="22"/>
          <w:szCs w:val="22"/>
        </w:rPr>
        <w:t xml:space="preserve"> However there is no provision for any expedited timetable where the board chooses to request information or documentation from the licensee rather than avail itself of the authority to summarily suspend the license.</w:t>
      </w:r>
      <w:r w:rsidRPr="00260297">
        <w:rPr>
          <w:b w:val="0"/>
          <w:i/>
          <w:smallCaps w:val="0"/>
          <w:sz w:val="22"/>
          <w:szCs w:val="22"/>
        </w:rPr>
        <w:t xml:space="preserve">  The substantive provisions of this paragraph require a licensee to respond and provide “the requested information or documents ... in the time and manner provided herein.”  </w:t>
      </w:r>
      <w:r w:rsidR="00F77087">
        <w:rPr>
          <w:b w:val="0"/>
          <w:i/>
          <w:smallCaps w:val="0"/>
          <w:sz w:val="22"/>
          <w:szCs w:val="22"/>
        </w:rPr>
        <w:t>The only time and manner that seems to be provided is the “time and manner provided herein” which is only found elsewhere within this rule and is the same time and manner provided in the other situations covered.</w:t>
      </w:r>
    </w:p>
    <w:p w:rsidR="00F77087" w:rsidRPr="00260297" w:rsidRDefault="00F77087" w:rsidP="003348DC">
      <w:pPr>
        <w:pStyle w:val="Title"/>
        <w:spacing w:before="120"/>
        <w:jc w:val="left"/>
        <w:rPr>
          <w:b w:val="0"/>
          <w:i/>
          <w:smallCaps w:val="0"/>
          <w:sz w:val="22"/>
          <w:szCs w:val="22"/>
        </w:rPr>
      </w:pPr>
      <w:r>
        <w:rPr>
          <w:b w:val="0"/>
          <w:i/>
          <w:smallCaps w:val="0"/>
          <w:sz w:val="22"/>
          <w:szCs w:val="22"/>
        </w:rPr>
        <w:t>If the board wishes to provide any sort of opportunity for a licensee to respond to a complaint – which could result in a summary license suspension – that is different from the other provisions in this rule then it should make that clear. If it wishes to allow a licensee the same time limits to respond to that same complaint, then the provision is unnecessary.</w:t>
      </w:r>
    </w:p>
    <w:p w:rsidR="00905D0C" w:rsidRPr="003348DC" w:rsidRDefault="00905D0C" w:rsidP="003348DC">
      <w:pPr>
        <w:spacing w:before="120"/>
        <w:rPr>
          <w:rFonts w:ascii="Arial" w:hAnsi="Arial"/>
          <w:i/>
          <w:sz w:val="22"/>
          <w:szCs w:val="22"/>
        </w:rPr>
      </w:pPr>
    </w:p>
    <w:p w:rsidR="003348DC" w:rsidRPr="003348DC" w:rsidRDefault="003348DC" w:rsidP="003348DC">
      <w:pPr>
        <w:jc w:val="center"/>
        <w:rPr>
          <w:rFonts w:ascii="Arial" w:hAnsi="Arial"/>
          <w:i/>
          <w:sz w:val="22"/>
          <w:szCs w:val="22"/>
        </w:rPr>
      </w:pPr>
    </w:p>
    <w:sectPr w:rsidR="003348DC" w:rsidRPr="003348DC" w:rsidSect="00FA3D2D">
      <w:footerReference w:type="default" r:id="rId6"/>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A88" w:rsidRDefault="00F53A88" w:rsidP="004831E6">
      <w:r>
        <w:separator/>
      </w:r>
    </w:p>
  </w:endnote>
  <w:endnote w:type="continuationSeparator" w:id="0">
    <w:p w:rsidR="00F53A88" w:rsidRDefault="00F53A88" w:rsidP="0048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D" w:rsidRPr="00FA3D2D" w:rsidRDefault="00FA3D2D">
    <w:pPr>
      <w:pStyle w:val="Footer"/>
      <w:jc w:val="right"/>
      <w:rPr>
        <w:rFonts w:ascii="Arial" w:hAnsi="Arial" w:cs="Arial"/>
      </w:rPr>
    </w:pPr>
    <w:r w:rsidRPr="00FA3D2D">
      <w:rPr>
        <w:rFonts w:ascii="Arial" w:hAnsi="Arial" w:cs="Arial"/>
      </w:rPr>
      <w:t xml:space="preserve">Page </w:t>
    </w:r>
    <w:r w:rsidRPr="00FA3D2D">
      <w:rPr>
        <w:rFonts w:ascii="Arial" w:hAnsi="Arial" w:cs="Arial"/>
      </w:rPr>
      <w:fldChar w:fldCharType="begin"/>
    </w:r>
    <w:r w:rsidRPr="00FA3D2D">
      <w:rPr>
        <w:rFonts w:ascii="Arial" w:hAnsi="Arial" w:cs="Arial"/>
      </w:rPr>
      <w:instrText xml:space="preserve"> PAGE   \* MERGEFORMAT </w:instrText>
    </w:r>
    <w:r w:rsidRPr="00FA3D2D">
      <w:rPr>
        <w:rFonts w:ascii="Arial" w:hAnsi="Arial" w:cs="Arial"/>
      </w:rPr>
      <w:fldChar w:fldCharType="separate"/>
    </w:r>
    <w:r w:rsidR="00F56C22">
      <w:rPr>
        <w:rFonts w:ascii="Arial" w:hAnsi="Arial" w:cs="Arial"/>
        <w:noProof/>
      </w:rPr>
      <w:t>1</w:t>
    </w:r>
    <w:r w:rsidRPr="00FA3D2D">
      <w:rPr>
        <w:rFonts w:ascii="Arial" w:hAnsi="Arial" w:cs="Arial"/>
      </w:rPr>
      <w:fldChar w:fldCharType="end"/>
    </w:r>
  </w:p>
  <w:p w:rsidR="005913B6" w:rsidRDefault="00FA3D2D" w:rsidP="00FA3D2D">
    <w:pPr>
      <w:pStyle w:val="Footer"/>
      <w:rPr>
        <w:rFonts w:ascii="Arial" w:hAnsi="Arial" w:cs="Arial"/>
        <w:sz w:val="22"/>
        <w:szCs w:val="22"/>
      </w:rPr>
    </w:pPr>
    <w:r>
      <w:rPr>
        <w:rFonts w:ascii="Arial" w:hAnsi="Arial" w:cs="Arial"/>
        <w:sz w:val="22"/>
        <w:szCs w:val="22"/>
      </w:rPr>
      <w:t>Joseph J DeLuca</w:t>
    </w:r>
  </w:p>
  <w:p w:rsidR="00FA3D2D" w:rsidRPr="00FA3D2D" w:rsidRDefault="00FA3D2D">
    <w:pPr>
      <w:pStyle w:val="Footer"/>
      <w:rPr>
        <w:rFonts w:ascii="Arial" w:hAnsi="Arial" w:cs="Arial"/>
        <w:sz w:val="22"/>
        <w:szCs w:val="22"/>
      </w:rPr>
    </w:pPr>
    <w:r>
      <w:rPr>
        <w:rFonts w:ascii="Arial" w:hAnsi="Arial" w:cs="Arial"/>
        <w:sz w:val="22"/>
        <w:szCs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A88" w:rsidRDefault="00F53A88" w:rsidP="004831E6">
      <w:r>
        <w:separator/>
      </w:r>
    </w:p>
  </w:footnote>
  <w:footnote w:type="continuationSeparator" w:id="0">
    <w:p w:rsidR="00F53A88" w:rsidRDefault="00F53A88" w:rsidP="00483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905D0C"/>
    <w:rsid w:val="000C1E81"/>
    <w:rsid w:val="00100C40"/>
    <w:rsid w:val="001D3482"/>
    <w:rsid w:val="00260297"/>
    <w:rsid w:val="003348DC"/>
    <w:rsid w:val="004831E6"/>
    <w:rsid w:val="00493F1B"/>
    <w:rsid w:val="00523496"/>
    <w:rsid w:val="00550732"/>
    <w:rsid w:val="005913B6"/>
    <w:rsid w:val="0070344D"/>
    <w:rsid w:val="00860A17"/>
    <w:rsid w:val="00905D0C"/>
    <w:rsid w:val="00A7017A"/>
    <w:rsid w:val="00B37AB6"/>
    <w:rsid w:val="00B744CF"/>
    <w:rsid w:val="00BD1DE3"/>
    <w:rsid w:val="00D52047"/>
    <w:rsid w:val="00F53A88"/>
    <w:rsid w:val="00F56C22"/>
    <w:rsid w:val="00F77087"/>
    <w:rsid w:val="00FA3D2D"/>
    <w:rsid w:val="00FA3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D0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905D0C"/>
    <w:pPr>
      <w:jc w:val="center"/>
    </w:pPr>
    <w:rPr>
      <w:rFonts w:ascii="Arial" w:hAnsi="Arial"/>
      <w:b/>
      <w:smallCaps/>
      <w:sz w:val="24"/>
    </w:rPr>
  </w:style>
  <w:style w:type="paragraph" w:customStyle="1" w:styleId="Agencynames">
    <w:name w:val="Agency names"/>
    <w:basedOn w:val="Normal"/>
    <w:rsid w:val="00905D0C"/>
    <w:pPr>
      <w:spacing w:before="120" w:after="120"/>
    </w:pPr>
    <w:rPr>
      <w:b/>
      <w:sz w:val="24"/>
    </w:rPr>
  </w:style>
  <w:style w:type="paragraph" w:styleId="Header">
    <w:name w:val="header"/>
    <w:basedOn w:val="Normal"/>
    <w:rsid w:val="005913B6"/>
    <w:pPr>
      <w:tabs>
        <w:tab w:val="center" w:pos="4320"/>
        <w:tab w:val="right" w:pos="8640"/>
      </w:tabs>
    </w:pPr>
  </w:style>
  <w:style w:type="paragraph" w:styleId="Footer">
    <w:name w:val="footer"/>
    <w:basedOn w:val="Normal"/>
    <w:link w:val="FooterChar"/>
    <w:uiPriority w:val="99"/>
    <w:rsid w:val="005913B6"/>
    <w:pPr>
      <w:tabs>
        <w:tab w:val="center" w:pos="4320"/>
        <w:tab w:val="right" w:pos="8640"/>
      </w:tabs>
    </w:pPr>
  </w:style>
  <w:style w:type="character" w:customStyle="1" w:styleId="FooterChar">
    <w:name w:val="Footer Char"/>
    <w:basedOn w:val="DefaultParagraphFont"/>
    <w:link w:val="Footer"/>
    <w:uiPriority w:val="99"/>
    <w:rsid w:val="00FA3D2D"/>
  </w:style>
  <w:style w:type="paragraph" w:styleId="BalloonText">
    <w:name w:val="Balloon Text"/>
    <w:basedOn w:val="Normal"/>
    <w:link w:val="BalloonTextChar"/>
    <w:uiPriority w:val="99"/>
    <w:semiHidden/>
    <w:unhideWhenUsed/>
    <w:rsid w:val="00FA3D2D"/>
    <w:rPr>
      <w:rFonts w:ascii="Tahoma" w:hAnsi="Tahoma" w:cs="Tahoma"/>
      <w:sz w:val="16"/>
      <w:szCs w:val="16"/>
    </w:rPr>
  </w:style>
  <w:style w:type="character" w:customStyle="1" w:styleId="BalloonTextChar">
    <w:name w:val="Balloon Text Char"/>
    <w:basedOn w:val="DefaultParagraphFont"/>
    <w:link w:val="BalloonText"/>
    <w:uiPriority w:val="99"/>
    <w:semiHidden/>
    <w:rsid w:val="00FA3D2D"/>
    <w:rPr>
      <w:rFonts w:ascii="Tahoma" w:hAnsi="Tahoma" w:cs="Tahoma"/>
      <w:sz w:val="16"/>
      <w:szCs w:val="16"/>
    </w:rPr>
  </w:style>
  <w:style w:type="paragraph" w:styleId="DocumentMap">
    <w:name w:val="Document Map"/>
    <w:basedOn w:val="Normal"/>
    <w:link w:val="DocumentMapChar"/>
    <w:uiPriority w:val="99"/>
    <w:semiHidden/>
    <w:unhideWhenUsed/>
    <w:rsid w:val="00493F1B"/>
    <w:rPr>
      <w:rFonts w:ascii="Tahoma" w:hAnsi="Tahoma" w:cs="Tahoma"/>
      <w:sz w:val="16"/>
      <w:szCs w:val="16"/>
    </w:rPr>
  </w:style>
  <w:style w:type="character" w:customStyle="1" w:styleId="DocumentMapChar">
    <w:name w:val="Document Map Char"/>
    <w:basedOn w:val="DefaultParagraphFont"/>
    <w:link w:val="DocumentMap"/>
    <w:uiPriority w:val="99"/>
    <w:semiHidden/>
    <w:rsid w:val="00493F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2544549">
      <w:bodyDiv w:val="1"/>
      <w:marLeft w:val="0"/>
      <w:marRight w:val="0"/>
      <w:marTop w:val="0"/>
      <w:marBottom w:val="0"/>
      <w:divBdr>
        <w:top w:val="none" w:sz="0" w:space="0" w:color="auto"/>
        <w:left w:val="none" w:sz="0" w:space="0" w:color="auto"/>
        <w:bottom w:val="none" w:sz="0" w:space="0" w:color="auto"/>
        <w:right w:val="none" w:sz="0" w:space="0" w:color="auto"/>
      </w:divBdr>
    </w:div>
    <w:div w:id="1018197894">
      <w:bodyDiv w:val="1"/>
      <w:marLeft w:val="0"/>
      <w:marRight w:val="0"/>
      <w:marTop w:val="0"/>
      <w:marBottom w:val="0"/>
      <w:divBdr>
        <w:top w:val="none" w:sz="0" w:space="0" w:color="auto"/>
        <w:left w:val="none" w:sz="0" w:space="0" w:color="auto"/>
        <w:bottom w:val="none" w:sz="0" w:space="0" w:color="auto"/>
        <w:right w:val="none" w:sz="0" w:space="0" w:color="auto"/>
      </w:divBdr>
    </w:div>
    <w:div w:id="1205023129">
      <w:bodyDiv w:val="1"/>
      <w:marLeft w:val="0"/>
      <w:marRight w:val="0"/>
      <w:marTop w:val="0"/>
      <w:marBottom w:val="0"/>
      <w:divBdr>
        <w:top w:val="none" w:sz="0" w:space="0" w:color="auto"/>
        <w:left w:val="none" w:sz="0" w:space="0" w:color="auto"/>
        <w:bottom w:val="none" w:sz="0" w:space="0" w:color="auto"/>
        <w:right w:val="none" w:sz="0" w:space="0" w:color="auto"/>
      </w:divBdr>
    </w:div>
    <w:div w:id="1596865108">
      <w:bodyDiv w:val="1"/>
      <w:marLeft w:val="0"/>
      <w:marRight w:val="0"/>
      <w:marTop w:val="0"/>
      <w:marBottom w:val="0"/>
      <w:divBdr>
        <w:top w:val="none" w:sz="0" w:space="0" w:color="auto"/>
        <w:left w:val="none" w:sz="0" w:space="0" w:color="auto"/>
        <w:bottom w:val="none" w:sz="0" w:space="0" w:color="auto"/>
        <w:right w:val="none" w:sz="0" w:space="0" w:color="auto"/>
      </w:divBdr>
    </w:div>
    <w:div w:id="1899586689">
      <w:bodyDiv w:val="1"/>
      <w:marLeft w:val="0"/>
      <w:marRight w:val="0"/>
      <w:marTop w:val="0"/>
      <w:marBottom w:val="0"/>
      <w:divBdr>
        <w:top w:val="none" w:sz="0" w:space="0" w:color="auto"/>
        <w:left w:val="none" w:sz="0" w:space="0" w:color="auto"/>
        <w:bottom w:val="none" w:sz="0" w:space="0" w:color="auto"/>
        <w:right w:val="none" w:sz="0" w:space="0" w:color="auto"/>
      </w:divBdr>
    </w:div>
    <w:div w:id="197790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RRC STAFF OPINION</vt:lpstr>
    </vt:vector>
  </TitlesOfParts>
  <Company> </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OPINION</dc:title>
  <dc:subject/>
  <dc:creator> </dc:creator>
  <cp:keywords/>
  <dc:description/>
  <cp:lastModifiedBy>NC Register</cp:lastModifiedBy>
  <cp:revision>2</cp:revision>
  <cp:lastPrinted>2012-01-04T17:25:00Z</cp:lastPrinted>
  <dcterms:created xsi:type="dcterms:W3CDTF">2012-01-10T15:51:00Z</dcterms:created>
  <dcterms:modified xsi:type="dcterms:W3CDTF">2012-01-10T15:51:00Z</dcterms:modified>
</cp:coreProperties>
</file>