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C51F1">
        <w:rPr>
          <w:rFonts w:ascii="Arial" w:hAnsi="Arial" w:cs="Arial"/>
          <w:sz w:val="22"/>
          <w:szCs w:val="22"/>
        </w:rPr>
        <w:t>DEPARTMENT OF H</w:t>
      </w:r>
      <w:r w:rsidR="00F53340">
        <w:rPr>
          <w:rFonts w:ascii="Arial" w:hAnsi="Arial" w:cs="Arial"/>
          <w:sz w:val="22"/>
          <w:szCs w:val="22"/>
        </w:rPr>
        <w:t>EALTH AND HUMAN SERVICES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333189">
        <w:rPr>
          <w:rFonts w:ascii="Arial" w:hAnsi="Arial" w:cs="Arial"/>
          <w:sz w:val="22"/>
          <w:szCs w:val="22"/>
        </w:rPr>
        <w:t>10A NCAC 14</w:t>
      </w:r>
      <w:r w:rsidR="00C93573">
        <w:rPr>
          <w:rFonts w:ascii="Arial" w:hAnsi="Arial" w:cs="Arial"/>
          <w:sz w:val="22"/>
          <w:szCs w:val="22"/>
        </w:rPr>
        <w:t>D</w:t>
      </w:r>
      <w:r w:rsidR="00E14F5F">
        <w:rPr>
          <w:rFonts w:ascii="Arial" w:hAnsi="Arial" w:cs="Arial"/>
          <w:sz w:val="22"/>
          <w:szCs w:val="22"/>
        </w:rPr>
        <w:t xml:space="preserve"> .0102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53340">
        <w:rPr>
          <w:rFonts w:ascii="Arial" w:hAnsi="Arial" w:cs="Arial"/>
          <w:sz w:val="22"/>
          <w:szCs w:val="22"/>
        </w:rPr>
        <w:t>Friday</w:t>
      </w:r>
      <w:r w:rsidR="009B1E73" w:rsidRPr="007337BA">
        <w:rPr>
          <w:rFonts w:ascii="Arial" w:hAnsi="Arial" w:cs="Arial"/>
          <w:sz w:val="22"/>
          <w:szCs w:val="22"/>
        </w:rPr>
        <w:t xml:space="preserve">, </w:t>
      </w:r>
      <w:r w:rsidR="00C93573">
        <w:rPr>
          <w:rFonts w:ascii="Arial" w:hAnsi="Arial" w:cs="Arial"/>
          <w:sz w:val="22"/>
          <w:szCs w:val="22"/>
        </w:rPr>
        <w:t xml:space="preserve">September </w:t>
      </w:r>
      <w:r w:rsidR="00F53340">
        <w:rPr>
          <w:rFonts w:ascii="Arial" w:hAnsi="Arial" w:cs="Arial"/>
          <w:sz w:val="22"/>
          <w:szCs w:val="22"/>
        </w:rPr>
        <w:t>7</w:t>
      </w:r>
      <w:r w:rsidR="006458A9">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3C0266" w:rsidRDefault="008B78C4" w:rsidP="006F4E68">
      <w:pPr>
        <w:pStyle w:val="Paragraph"/>
        <w:rPr>
          <w:rFonts w:ascii="Arial" w:hAnsi="Arial" w:cs="Arial"/>
          <w:i/>
          <w:sz w:val="22"/>
          <w:szCs w:val="22"/>
        </w:rPr>
      </w:pPr>
      <w:r>
        <w:rPr>
          <w:rFonts w:ascii="Arial" w:hAnsi="Arial" w:cs="Arial"/>
          <w:i/>
          <w:sz w:val="22"/>
          <w:szCs w:val="22"/>
        </w:rPr>
        <w:t>In 2, delete "no" and add a comma after "period."</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w:t>
      </w:r>
      <w:r w:rsidR="00E14F5F">
        <w:rPr>
          <w:rFonts w:ascii="Arial" w:hAnsi="Arial" w:cs="Arial"/>
          <w:sz w:val="22"/>
          <w:szCs w:val="22"/>
        </w:rPr>
        <w:t>EALTH AND HUMAN SERVICES</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E14F5F">
        <w:rPr>
          <w:rFonts w:ascii="Arial" w:hAnsi="Arial" w:cs="Arial"/>
          <w:sz w:val="22"/>
          <w:szCs w:val="22"/>
        </w:rPr>
        <w:t xml:space="preserve">10A NCAC 14D </w:t>
      </w:r>
      <w:r w:rsidR="00CF3A7A">
        <w:rPr>
          <w:rFonts w:ascii="Arial" w:hAnsi="Arial" w:cs="Arial"/>
          <w:sz w:val="22"/>
          <w:szCs w:val="22"/>
        </w:rPr>
        <w:t>.0201</w:t>
      </w:r>
    </w:p>
    <w:p w:rsidR="00097798" w:rsidRPr="00581577" w:rsidRDefault="00097798" w:rsidP="00097798">
      <w:pPr>
        <w:pStyle w:val="Base"/>
        <w:rPr>
          <w:rFonts w:ascii="Arial" w:hAnsi="Arial" w:cs="Arial"/>
          <w:snapToGrid w:val="0"/>
          <w:sz w:val="22"/>
          <w:szCs w:val="22"/>
        </w:rPr>
      </w:pPr>
    </w:p>
    <w:p w:rsidR="00AF1FE6" w:rsidRPr="00581577" w:rsidRDefault="00AF1FE6" w:rsidP="00AF1FE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E14F5F">
        <w:rPr>
          <w:rFonts w:ascii="Arial" w:hAnsi="Arial" w:cs="Arial"/>
          <w:sz w:val="22"/>
          <w:szCs w:val="22"/>
        </w:rPr>
        <w:t>Friday</w:t>
      </w:r>
      <w:r w:rsidRPr="007337BA">
        <w:rPr>
          <w:rFonts w:ascii="Arial" w:hAnsi="Arial" w:cs="Arial"/>
          <w:sz w:val="22"/>
          <w:szCs w:val="22"/>
        </w:rPr>
        <w:t xml:space="preserve">, </w:t>
      </w:r>
      <w:r w:rsidR="00E14F5F">
        <w:rPr>
          <w:rFonts w:ascii="Arial" w:hAnsi="Arial" w:cs="Arial"/>
          <w:sz w:val="22"/>
          <w:szCs w:val="22"/>
        </w:rPr>
        <w:t>September</w:t>
      </w:r>
      <w:r>
        <w:rPr>
          <w:rFonts w:ascii="Arial" w:hAnsi="Arial" w:cs="Arial"/>
          <w:sz w:val="22"/>
          <w:szCs w:val="22"/>
        </w:rPr>
        <w:t xml:space="preserve"> 7, 2012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671A0" w:rsidRPr="001F7406" w:rsidRDefault="00CF3A7A" w:rsidP="00622BD5">
      <w:pPr>
        <w:pStyle w:val="Paragraph"/>
        <w:rPr>
          <w:rFonts w:ascii="Arial" w:hAnsi="Arial" w:cs="Arial"/>
          <w:i/>
          <w:sz w:val="22"/>
          <w:szCs w:val="22"/>
        </w:rPr>
      </w:pPr>
      <w:r>
        <w:rPr>
          <w:rFonts w:ascii="Arial" w:hAnsi="Arial" w:cs="Arial"/>
          <w:i/>
          <w:sz w:val="22"/>
          <w:szCs w:val="22"/>
        </w:rPr>
        <w:t>In (b), change "in" to "by."  Delete the first "required" as redundant.  Change "along with" to "and."</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F645E3">
        <w:rPr>
          <w:rFonts w:ascii="Arial" w:hAnsi="Arial" w:cs="Arial"/>
          <w:sz w:val="22"/>
          <w:szCs w:val="22"/>
        </w:rPr>
        <w:t>.0203</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F645E3" w:rsidP="00E14F5F">
      <w:pPr>
        <w:pStyle w:val="Paragraph"/>
        <w:rPr>
          <w:rFonts w:ascii="Arial" w:hAnsi="Arial" w:cs="Arial"/>
          <w:i/>
          <w:sz w:val="22"/>
          <w:szCs w:val="22"/>
        </w:rPr>
      </w:pPr>
      <w:r>
        <w:rPr>
          <w:rFonts w:ascii="Arial" w:hAnsi="Arial" w:cs="Arial"/>
          <w:i/>
          <w:sz w:val="22"/>
          <w:szCs w:val="22"/>
        </w:rPr>
        <w:t>Begin each Subparagraph in (f) with an upper case letter.</w:t>
      </w:r>
    </w:p>
    <w:p w:rsidR="00F645E3" w:rsidRPr="00F87257" w:rsidRDefault="00F645E3" w:rsidP="00F87257">
      <w:pPr>
        <w:pStyle w:val="Base"/>
        <w:rPr>
          <w:rFonts w:ascii="Arial" w:hAnsi="Arial"/>
          <w:snapToGrid w:val="0"/>
          <w:sz w:val="22"/>
        </w:rPr>
      </w:pPr>
    </w:p>
    <w:p w:rsidR="00F645E3" w:rsidRDefault="00F645E3" w:rsidP="00E14F5F">
      <w:pPr>
        <w:pStyle w:val="Paragraph"/>
        <w:rPr>
          <w:rFonts w:ascii="Arial" w:hAnsi="Arial" w:cs="Arial"/>
          <w:i/>
          <w:sz w:val="22"/>
          <w:szCs w:val="22"/>
        </w:rPr>
      </w:pPr>
      <w:r>
        <w:rPr>
          <w:rFonts w:ascii="Arial" w:hAnsi="Arial" w:cs="Arial"/>
          <w:i/>
          <w:sz w:val="22"/>
          <w:szCs w:val="22"/>
        </w:rPr>
        <w:t>In (n), change "which" to "that."</w:t>
      </w:r>
    </w:p>
    <w:p w:rsidR="00F645E3" w:rsidRPr="00F87257" w:rsidRDefault="00F645E3" w:rsidP="00F87257">
      <w:pPr>
        <w:pStyle w:val="Base"/>
        <w:rPr>
          <w:rFonts w:ascii="Arial" w:hAnsi="Arial"/>
          <w:snapToGrid w:val="0"/>
          <w:sz w:val="22"/>
        </w:rPr>
      </w:pPr>
    </w:p>
    <w:p w:rsidR="00F645E3" w:rsidRDefault="00F645E3" w:rsidP="00E14F5F">
      <w:pPr>
        <w:pStyle w:val="Paragraph"/>
        <w:rPr>
          <w:rFonts w:ascii="Arial" w:hAnsi="Arial" w:cs="Arial"/>
          <w:i/>
          <w:sz w:val="22"/>
          <w:szCs w:val="22"/>
        </w:rPr>
      </w:pPr>
      <w:r>
        <w:rPr>
          <w:rFonts w:ascii="Arial" w:hAnsi="Arial" w:cs="Arial"/>
          <w:i/>
          <w:sz w:val="22"/>
          <w:szCs w:val="22"/>
        </w:rPr>
        <w:t>In (o), change the first "which" to "that."</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E735EB">
        <w:rPr>
          <w:rFonts w:ascii="Arial" w:hAnsi="Arial" w:cs="Arial"/>
          <w:sz w:val="22"/>
          <w:szCs w:val="22"/>
        </w:rPr>
        <w:t>.0208</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E735EB" w:rsidP="00E14F5F">
      <w:pPr>
        <w:pStyle w:val="Paragraph"/>
        <w:rPr>
          <w:rFonts w:ascii="Arial" w:hAnsi="Arial" w:cs="Arial"/>
          <w:i/>
          <w:sz w:val="22"/>
          <w:szCs w:val="22"/>
        </w:rPr>
      </w:pPr>
      <w:r>
        <w:rPr>
          <w:rFonts w:ascii="Arial" w:hAnsi="Arial" w:cs="Arial"/>
          <w:i/>
          <w:sz w:val="22"/>
          <w:szCs w:val="22"/>
        </w:rPr>
        <w:t>In (a), change "This requirement" to "The kitche</w:t>
      </w:r>
      <w:r w:rsidR="005C131E">
        <w:rPr>
          <w:rFonts w:ascii="Arial" w:hAnsi="Arial" w:cs="Arial"/>
          <w:i/>
          <w:sz w:val="22"/>
          <w:szCs w:val="22"/>
        </w:rPr>
        <w:t>n</w:t>
      </w:r>
      <w:r>
        <w:rPr>
          <w:rFonts w:ascii="Arial" w:hAnsi="Arial" w:cs="Arial"/>
          <w:i/>
          <w:sz w:val="22"/>
          <w:szCs w:val="22"/>
        </w:rPr>
        <w:t>" if that is what you mean.</w:t>
      </w:r>
    </w:p>
    <w:p w:rsidR="00E735EB" w:rsidRPr="00F87257" w:rsidRDefault="00E735EB" w:rsidP="00F87257">
      <w:pPr>
        <w:pStyle w:val="Base"/>
        <w:rPr>
          <w:rFonts w:ascii="Arial" w:hAnsi="Arial"/>
          <w:snapToGrid w:val="0"/>
          <w:sz w:val="22"/>
        </w:rPr>
      </w:pPr>
    </w:p>
    <w:p w:rsidR="00E735EB" w:rsidRPr="001F7406" w:rsidRDefault="00E735EB" w:rsidP="00E14F5F">
      <w:pPr>
        <w:pStyle w:val="Paragraph"/>
        <w:rPr>
          <w:rFonts w:ascii="Arial" w:hAnsi="Arial" w:cs="Arial"/>
          <w:i/>
          <w:sz w:val="22"/>
          <w:szCs w:val="22"/>
        </w:rPr>
      </w:pPr>
      <w:r>
        <w:rPr>
          <w:rFonts w:ascii="Arial" w:hAnsi="Arial" w:cs="Arial"/>
          <w:i/>
          <w:sz w:val="22"/>
          <w:szCs w:val="22"/>
        </w:rPr>
        <w:t>Delete the comma in (b).</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E735EB">
        <w:rPr>
          <w:rFonts w:ascii="Arial" w:hAnsi="Arial" w:cs="Arial"/>
          <w:sz w:val="22"/>
          <w:szCs w:val="22"/>
        </w:rPr>
        <w:t>.0209</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E735EB" w:rsidP="00E14F5F">
      <w:pPr>
        <w:pStyle w:val="Paragraph"/>
        <w:rPr>
          <w:rFonts w:ascii="Arial" w:hAnsi="Arial" w:cs="Arial"/>
          <w:i/>
          <w:sz w:val="22"/>
          <w:szCs w:val="22"/>
        </w:rPr>
      </w:pPr>
      <w:r>
        <w:rPr>
          <w:rFonts w:ascii="Arial" w:hAnsi="Arial" w:cs="Arial"/>
          <w:i/>
          <w:sz w:val="22"/>
          <w:szCs w:val="22"/>
        </w:rPr>
        <w:t>In (g), it seems that "equal" is a better term than "equivalent."  Please make the change.</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E735EB">
        <w:rPr>
          <w:rFonts w:ascii="Arial" w:hAnsi="Arial" w:cs="Arial"/>
          <w:sz w:val="22"/>
          <w:szCs w:val="22"/>
        </w:rPr>
        <w:t>.0211</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E735EB" w:rsidP="00E14F5F">
      <w:pPr>
        <w:pStyle w:val="Paragraph"/>
        <w:rPr>
          <w:rFonts w:ascii="Arial" w:hAnsi="Arial" w:cs="Arial"/>
          <w:i/>
          <w:sz w:val="22"/>
          <w:szCs w:val="22"/>
        </w:rPr>
      </w:pPr>
      <w:r>
        <w:rPr>
          <w:rFonts w:ascii="Arial" w:hAnsi="Arial" w:cs="Arial"/>
          <w:i/>
          <w:sz w:val="22"/>
          <w:szCs w:val="22"/>
        </w:rPr>
        <w:t>Change "which" to "that."</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535DE9">
        <w:rPr>
          <w:rFonts w:ascii="Arial" w:hAnsi="Arial" w:cs="Arial"/>
          <w:sz w:val="22"/>
          <w:szCs w:val="22"/>
        </w:rPr>
        <w:t>.0212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535DE9" w:rsidP="00E14F5F">
      <w:pPr>
        <w:pStyle w:val="Paragraph"/>
        <w:rPr>
          <w:rFonts w:ascii="Arial" w:hAnsi="Arial" w:cs="Arial"/>
          <w:i/>
          <w:sz w:val="22"/>
          <w:szCs w:val="22"/>
        </w:rPr>
      </w:pPr>
      <w:r>
        <w:rPr>
          <w:rFonts w:ascii="Arial" w:hAnsi="Arial" w:cs="Arial"/>
          <w:i/>
          <w:sz w:val="22"/>
          <w:szCs w:val="22"/>
        </w:rPr>
        <w:t xml:space="preserve">In </w:t>
      </w:r>
      <w:r w:rsidR="000836AE">
        <w:rPr>
          <w:rFonts w:ascii="Arial" w:hAnsi="Arial" w:cs="Arial"/>
          <w:i/>
          <w:sz w:val="22"/>
          <w:szCs w:val="22"/>
        </w:rPr>
        <w:t>(</w:t>
      </w:r>
      <w:r>
        <w:rPr>
          <w:rFonts w:ascii="Arial" w:hAnsi="Arial" w:cs="Arial"/>
          <w:i/>
          <w:sz w:val="22"/>
          <w:szCs w:val="22"/>
        </w:rPr>
        <w:t>c), either change "det</w:t>
      </w:r>
      <w:r w:rsidR="008715C8">
        <w:rPr>
          <w:rFonts w:ascii="Arial" w:hAnsi="Arial" w:cs="Arial"/>
          <w:i/>
          <w:sz w:val="22"/>
          <w:szCs w:val="22"/>
        </w:rPr>
        <w:t>ection" to "detectors" or change the first "are" to "is."</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8715C8">
        <w:rPr>
          <w:rFonts w:ascii="Arial" w:hAnsi="Arial" w:cs="Arial"/>
          <w:sz w:val="22"/>
          <w:szCs w:val="22"/>
        </w:rPr>
        <w:t>.0213</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r w:rsidR="005C131E">
        <w:rPr>
          <w:rFonts w:ascii="Arial" w:hAnsi="Arial" w:cs="Arial"/>
          <w:sz w:val="22"/>
          <w:szCs w:val="22"/>
        </w:rPr>
        <w:t>23</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8715C8" w:rsidP="00E14F5F">
      <w:pPr>
        <w:pStyle w:val="Paragraph"/>
        <w:rPr>
          <w:rFonts w:ascii="Arial" w:hAnsi="Arial" w:cs="Arial"/>
          <w:i/>
          <w:sz w:val="22"/>
          <w:szCs w:val="22"/>
        </w:rPr>
      </w:pPr>
      <w:r>
        <w:rPr>
          <w:rFonts w:ascii="Arial" w:hAnsi="Arial" w:cs="Arial"/>
          <w:i/>
          <w:sz w:val="22"/>
          <w:szCs w:val="22"/>
        </w:rPr>
        <w:t>On line 12, change "that" to "who."</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B11F49">
        <w:rPr>
          <w:rFonts w:ascii="Arial" w:hAnsi="Arial" w:cs="Arial"/>
          <w:sz w:val="22"/>
          <w:szCs w:val="22"/>
        </w:rPr>
        <w:t>.0216</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B11F49" w:rsidP="00E14F5F">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7)(C) with a semicolon.</w:t>
      </w:r>
    </w:p>
    <w:p w:rsidR="00B11F49" w:rsidRPr="00F87257" w:rsidRDefault="00B11F49" w:rsidP="00F87257">
      <w:pPr>
        <w:pStyle w:val="Base"/>
        <w:rPr>
          <w:rFonts w:ascii="Arial" w:hAnsi="Arial"/>
          <w:snapToGrid w:val="0"/>
          <w:sz w:val="22"/>
        </w:rPr>
      </w:pPr>
    </w:p>
    <w:p w:rsidR="00B11F49" w:rsidRDefault="00B11F49" w:rsidP="00E14F5F">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8), add "a</w:t>
      </w:r>
      <w:r w:rsidR="00F7457C">
        <w:rPr>
          <w:rFonts w:ascii="Arial" w:hAnsi="Arial" w:cs="Arial"/>
          <w:i/>
          <w:sz w:val="22"/>
          <w:szCs w:val="22"/>
        </w:rPr>
        <w:t>"</w:t>
      </w:r>
      <w:r>
        <w:rPr>
          <w:rFonts w:ascii="Arial" w:hAnsi="Arial" w:cs="Arial"/>
          <w:i/>
          <w:sz w:val="22"/>
          <w:szCs w:val="22"/>
        </w:rPr>
        <w:t xml:space="preserve"> before "television."</w:t>
      </w:r>
    </w:p>
    <w:p w:rsidR="00B11F49" w:rsidRPr="00F87257" w:rsidRDefault="00B11F49" w:rsidP="00F87257">
      <w:pPr>
        <w:pStyle w:val="Base"/>
        <w:rPr>
          <w:rFonts w:ascii="Arial" w:hAnsi="Arial"/>
          <w:snapToGrid w:val="0"/>
          <w:sz w:val="22"/>
        </w:rPr>
      </w:pPr>
    </w:p>
    <w:p w:rsidR="00B11F49" w:rsidRDefault="00B11F49" w:rsidP="00E14F5F">
      <w:pPr>
        <w:pStyle w:val="Paragraph"/>
        <w:rPr>
          <w:rFonts w:ascii="Arial" w:hAnsi="Arial" w:cs="Arial"/>
          <w:i/>
          <w:sz w:val="22"/>
          <w:szCs w:val="22"/>
        </w:rPr>
      </w:pPr>
      <w:r>
        <w:rPr>
          <w:rFonts w:ascii="Arial" w:hAnsi="Arial" w:cs="Arial"/>
          <w:i/>
          <w:sz w:val="22"/>
          <w:szCs w:val="22"/>
        </w:rPr>
        <w:t>End (b</w:t>
      </w:r>
      <w:proofErr w:type="gramStart"/>
      <w:r>
        <w:rPr>
          <w:rFonts w:ascii="Arial" w:hAnsi="Arial" w:cs="Arial"/>
          <w:i/>
          <w:sz w:val="22"/>
          <w:szCs w:val="22"/>
        </w:rPr>
        <w:t>)(</w:t>
      </w:r>
      <w:proofErr w:type="gramEnd"/>
      <w:r>
        <w:rPr>
          <w:rFonts w:ascii="Arial" w:hAnsi="Arial" w:cs="Arial"/>
          <w:i/>
          <w:sz w:val="22"/>
          <w:szCs w:val="22"/>
        </w:rPr>
        <w:t>1)(C) with a semicolon.</w:t>
      </w:r>
    </w:p>
    <w:p w:rsidR="00B11F49" w:rsidRPr="00F87257" w:rsidRDefault="00B11F49" w:rsidP="00F87257">
      <w:pPr>
        <w:pStyle w:val="Base"/>
        <w:rPr>
          <w:rFonts w:ascii="Arial" w:hAnsi="Arial"/>
          <w:snapToGrid w:val="0"/>
          <w:sz w:val="22"/>
        </w:rPr>
      </w:pPr>
    </w:p>
    <w:p w:rsidR="00B11F49" w:rsidRDefault="00B11F49" w:rsidP="00E14F5F">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5), add "the" before "floor."</w:t>
      </w:r>
    </w:p>
    <w:p w:rsidR="00B11F49" w:rsidRPr="00F87257" w:rsidRDefault="00B11F49" w:rsidP="00F87257">
      <w:pPr>
        <w:pStyle w:val="Base"/>
        <w:rPr>
          <w:rFonts w:ascii="Arial" w:hAnsi="Arial"/>
          <w:snapToGrid w:val="0"/>
          <w:sz w:val="22"/>
        </w:rPr>
      </w:pPr>
    </w:p>
    <w:p w:rsidR="00B11F49" w:rsidRDefault="00B11F49" w:rsidP="00E14F5F">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7), add "the" before "bedroom."</w:t>
      </w:r>
    </w:p>
    <w:p w:rsidR="00B11F49" w:rsidRPr="00F87257" w:rsidRDefault="00B11F49" w:rsidP="00F87257">
      <w:pPr>
        <w:pStyle w:val="Base"/>
        <w:rPr>
          <w:rFonts w:ascii="Arial" w:hAnsi="Arial"/>
          <w:snapToGrid w:val="0"/>
          <w:sz w:val="22"/>
        </w:rPr>
      </w:pPr>
    </w:p>
    <w:p w:rsidR="00B11F49" w:rsidRPr="001F7406" w:rsidRDefault="00B11F49" w:rsidP="00E14F5F">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8), add "a" before "person."</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791CE1">
        <w:rPr>
          <w:rFonts w:ascii="Arial" w:hAnsi="Arial" w:cs="Arial"/>
          <w:sz w:val="22"/>
          <w:szCs w:val="22"/>
        </w:rPr>
        <w:t>.0217</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791CE1" w:rsidP="00E14F5F">
      <w:pPr>
        <w:pStyle w:val="Paragraph"/>
        <w:rPr>
          <w:rFonts w:ascii="Arial" w:hAnsi="Arial" w:cs="Arial"/>
          <w:i/>
          <w:sz w:val="22"/>
          <w:szCs w:val="22"/>
        </w:rPr>
      </w:pPr>
      <w:r>
        <w:rPr>
          <w:rFonts w:ascii="Arial" w:hAnsi="Arial" w:cs="Arial"/>
          <w:i/>
          <w:sz w:val="22"/>
          <w:szCs w:val="22"/>
        </w:rPr>
        <w:t>In (a), delete "minimum."</w:t>
      </w:r>
    </w:p>
    <w:p w:rsidR="00791CE1" w:rsidRPr="00F87257" w:rsidRDefault="00791CE1" w:rsidP="00F87257">
      <w:pPr>
        <w:pStyle w:val="Base"/>
        <w:rPr>
          <w:rFonts w:ascii="Arial" w:hAnsi="Arial"/>
          <w:snapToGrid w:val="0"/>
          <w:sz w:val="22"/>
        </w:rPr>
      </w:pPr>
    </w:p>
    <w:p w:rsidR="00791CE1" w:rsidRDefault="00791CE1" w:rsidP="00E14F5F">
      <w:pPr>
        <w:pStyle w:val="Paragraph"/>
        <w:rPr>
          <w:rFonts w:ascii="Arial" w:hAnsi="Arial" w:cs="Arial"/>
          <w:i/>
          <w:sz w:val="22"/>
          <w:szCs w:val="22"/>
        </w:rPr>
      </w:pPr>
      <w:r>
        <w:rPr>
          <w:rFonts w:ascii="Arial" w:hAnsi="Arial" w:cs="Arial"/>
          <w:i/>
          <w:sz w:val="22"/>
          <w:szCs w:val="22"/>
        </w:rPr>
        <w:t>In (d), change "which" to "that."</w:t>
      </w:r>
    </w:p>
    <w:p w:rsidR="00791CE1" w:rsidRPr="00F87257" w:rsidRDefault="00791CE1" w:rsidP="00F87257">
      <w:pPr>
        <w:pStyle w:val="Base"/>
        <w:rPr>
          <w:rFonts w:ascii="Arial" w:hAnsi="Arial"/>
          <w:snapToGrid w:val="0"/>
          <w:sz w:val="22"/>
        </w:rPr>
      </w:pPr>
    </w:p>
    <w:p w:rsidR="00791CE1" w:rsidRPr="001F7406" w:rsidRDefault="00791CE1" w:rsidP="00E14F5F">
      <w:pPr>
        <w:pStyle w:val="Paragraph"/>
        <w:rPr>
          <w:rFonts w:ascii="Arial" w:hAnsi="Arial" w:cs="Arial"/>
          <w:i/>
          <w:sz w:val="22"/>
          <w:szCs w:val="22"/>
        </w:rPr>
      </w:pPr>
      <w:r>
        <w:rPr>
          <w:rFonts w:ascii="Arial" w:hAnsi="Arial" w:cs="Arial"/>
          <w:i/>
          <w:sz w:val="22"/>
          <w:szCs w:val="22"/>
        </w:rPr>
        <w:t>In (f), change "which" to "that."</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1146F4">
        <w:rPr>
          <w:rFonts w:ascii="Arial" w:hAnsi="Arial" w:cs="Arial"/>
          <w:sz w:val="22"/>
          <w:szCs w:val="22"/>
        </w:rPr>
        <w:t>.0301</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1146F4" w:rsidP="00E14F5F">
      <w:pPr>
        <w:pStyle w:val="Paragraph"/>
        <w:rPr>
          <w:rFonts w:ascii="Arial" w:hAnsi="Arial" w:cs="Arial"/>
          <w:i/>
          <w:sz w:val="22"/>
          <w:szCs w:val="22"/>
        </w:rPr>
      </w:pPr>
      <w:r>
        <w:rPr>
          <w:rFonts w:ascii="Arial" w:hAnsi="Arial" w:cs="Arial"/>
          <w:i/>
          <w:sz w:val="22"/>
          <w:szCs w:val="22"/>
        </w:rPr>
        <w:t>In (b), delete each "minimum of one."  Put the list in the second sentence in (1</w:t>
      </w:r>
      <w:proofErr w:type="gramStart"/>
      <w:r>
        <w:rPr>
          <w:rFonts w:ascii="Arial" w:hAnsi="Arial" w:cs="Arial"/>
          <w:i/>
          <w:sz w:val="22"/>
          <w:szCs w:val="22"/>
        </w:rPr>
        <w:t>)(</w:t>
      </w:r>
      <w:proofErr w:type="gramEnd"/>
      <w:r>
        <w:rPr>
          <w:rFonts w:ascii="Arial" w:hAnsi="Arial" w:cs="Arial"/>
          <w:i/>
          <w:sz w:val="22"/>
          <w:szCs w:val="22"/>
        </w:rPr>
        <w:t>2)(3) list form. I believe you need to delete "a determination of" to keep the items in the list parallel.</w:t>
      </w:r>
    </w:p>
    <w:p w:rsidR="00325491" w:rsidRPr="00F87257" w:rsidRDefault="00325491" w:rsidP="00F87257">
      <w:pPr>
        <w:pStyle w:val="Base"/>
        <w:rPr>
          <w:rFonts w:ascii="Arial" w:hAnsi="Arial"/>
          <w:snapToGrid w:val="0"/>
          <w:sz w:val="22"/>
        </w:rPr>
      </w:pPr>
    </w:p>
    <w:p w:rsidR="00325491" w:rsidRPr="001F7406" w:rsidRDefault="00325491" w:rsidP="00E14F5F">
      <w:pPr>
        <w:pStyle w:val="Paragraph"/>
        <w:rPr>
          <w:rFonts w:ascii="Arial" w:hAnsi="Arial" w:cs="Arial"/>
          <w:i/>
          <w:sz w:val="22"/>
          <w:szCs w:val="22"/>
        </w:rPr>
      </w:pPr>
      <w:r>
        <w:rPr>
          <w:rFonts w:ascii="Arial" w:hAnsi="Arial" w:cs="Arial"/>
          <w:i/>
          <w:sz w:val="22"/>
          <w:szCs w:val="22"/>
        </w:rPr>
        <w:t>In (f</w:t>
      </w:r>
      <w:proofErr w:type="gramStart"/>
      <w:r>
        <w:rPr>
          <w:rFonts w:ascii="Arial" w:hAnsi="Arial" w:cs="Arial"/>
          <w:i/>
          <w:sz w:val="22"/>
          <w:szCs w:val="22"/>
        </w:rPr>
        <w:t>)(</w:t>
      </w:r>
      <w:proofErr w:type="gramEnd"/>
      <w:r>
        <w:rPr>
          <w:rFonts w:ascii="Arial" w:hAnsi="Arial" w:cs="Arial"/>
          <w:i/>
          <w:sz w:val="22"/>
          <w:szCs w:val="22"/>
        </w:rPr>
        <w:t>1), move the "and" from the end of (D) to the end of (C).</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FA7B46">
        <w:rPr>
          <w:rFonts w:ascii="Arial" w:hAnsi="Arial" w:cs="Arial"/>
          <w:sz w:val="22"/>
          <w:szCs w:val="22"/>
        </w:rPr>
        <w:t>.0402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FA7B46" w:rsidP="00E14F5F">
      <w:pPr>
        <w:pStyle w:val="Paragraph"/>
        <w:rPr>
          <w:rFonts w:ascii="Arial" w:hAnsi="Arial" w:cs="Arial"/>
          <w:i/>
          <w:sz w:val="22"/>
          <w:szCs w:val="22"/>
        </w:rPr>
      </w:pPr>
      <w:r>
        <w:rPr>
          <w:rFonts w:ascii="Arial" w:hAnsi="Arial" w:cs="Arial"/>
          <w:i/>
          <w:sz w:val="22"/>
          <w:szCs w:val="22"/>
        </w:rPr>
        <w:t>In the first sentence in (a), change "each" to "the" unless you mean a new service plan for all residents.</w:t>
      </w:r>
    </w:p>
    <w:p w:rsidR="00FA7B46" w:rsidRPr="00F87257" w:rsidRDefault="00FA7B46" w:rsidP="00F87257">
      <w:pPr>
        <w:pStyle w:val="Base"/>
        <w:rPr>
          <w:rFonts w:ascii="Arial" w:hAnsi="Arial"/>
          <w:snapToGrid w:val="0"/>
          <w:sz w:val="22"/>
        </w:rPr>
      </w:pPr>
    </w:p>
    <w:p w:rsidR="00FA7B46" w:rsidRDefault="00FA7B46" w:rsidP="00E14F5F">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6), add "the" before "resident."</w:t>
      </w:r>
    </w:p>
    <w:p w:rsidR="00FA7B46" w:rsidRPr="00F87257" w:rsidRDefault="00FA7B46" w:rsidP="00F87257">
      <w:pPr>
        <w:pStyle w:val="Base"/>
        <w:rPr>
          <w:rFonts w:ascii="Arial" w:hAnsi="Arial"/>
          <w:snapToGrid w:val="0"/>
          <w:sz w:val="22"/>
        </w:rPr>
      </w:pPr>
    </w:p>
    <w:p w:rsidR="00FA7B46" w:rsidRPr="001F7406" w:rsidRDefault="00FA7B46" w:rsidP="00E14F5F">
      <w:pPr>
        <w:pStyle w:val="Paragraph"/>
        <w:rPr>
          <w:rFonts w:ascii="Arial" w:hAnsi="Arial" w:cs="Arial"/>
          <w:i/>
          <w:sz w:val="22"/>
          <w:szCs w:val="22"/>
        </w:rPr>
      </w:pPr>
      <w:r>
        <w:rPr>
          <w:rFonts w:ascii="Arial" w:hAnsi="Arial" w:cs="Arial"/>
          <w:i/>
          <w:sz w:val="22"/>
          <w:szCs w:val="22"/>
        </w:rPr>
        <w:t>In (h), change "which" to "that."</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593B94">
        <w:rPr>
          <w:rFonts w:ascii="Arial" w:hAnsi="Arial" w:cs="Arial"/>
          <w:sz w:val="22"/>
          <w:szCs w:val="22"/>
        </w:rPr>
        <w:t>.0501</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593B94" w:rsidP="00E14F5F">
      <w:pPr>
        <w:pStyle w:val="Paragraph"/>
        <w:rPr>
          <w:rFonts w:ascii="Arial" w:hAnsi="Arial" w:cs="Arial"/>
          <w:i/>
          <w:sz w:val="22"/>
          <w:szCs w:val="22"/>
        </w:rPr>
      </w:pPr>
      <w:r>
        <w:rPr>
          <w:rFonts w:ascii="Arial" w:hAnsi="Arial" w:cs="Arial"/>
          <w:i/>
          <w:sz w:val="22"/>
          <w:szCs w:val="22"/>
        </w:rPr>
        <w:t>In (a), delete "a minimum of" or "at least" as redundant.</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C328E7">
        <w:rPr>
          <w:rFonts w:ascii="Arial" w:hAnsi="Arial" w:cs="Arial"/>
          <w:sz w:val="22"/>
          <w:szCs w:val="22"/>
        </w:rPr>
        <w:t>.0602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Default="00C328E7" w:rsidP="00E14F5F">
      <w:pPr>
        <w:pStyle w:val="Paragraph"/>
        <w:rPr>
          <w:rFonts w:ascii="Arial" w:hAnsi="Arial" w:cs="Arial"/>
          <w:i/>
          <w:sz w:val="22"/>
          <w:szCs w:val="22"/>
        </w:rPr>
      </w:pPr>
      <w:r>
        <w:rPr>
          <w:rFonts w:ascii="Arial" w:hAnsi="Arial" w:cs="Arial"/>
          <w:i/>
          <w:sz w:val="22"/>
          <w:szCs w:val="22"/>
        </w:rPr>
        <w:t>Move (b) to before (a), otherwise it is not clear what compet</w:t>
      </w:r>
      <w:r w:rsidR="0000028C">
        <w:rPr>
          <w:rFonts w:ascii="Arial" w:hAnsi="Arial" w:cs="Arial"/>
          <w:i/>
          <w:sz w:val="22"/>
          <w:szCs w:val="22"/>
        </w:rPr>
        <w:t>ency</w:t>
      </w:r>
      <w:bookmarkStart w:id="0" w:name="_GoBack"/>
      <w:bookmarkEnd w:id="0"/>
      <w:r>
        <w:rPr>
          <w:rFonts w:ascii="Arial" w:hAnsi="Arial" w:cs="Arial"/>
          <w:i/>
          <w:sz w:val="22"/>
          <w:szCs w:val="22"/>
        </w:rPr>
        <w:t xml:space="preserve"> evaluation you are talking about.</w:t>
      </w:r>
    </w:p>
    <w:p w:rsidR="00C328E7" w:rsidRPr="00F87257" w:rsidRDefault="00C328E7" w:rsidP="00F87257">
      <w:pPr>
        <w:pStyle w:val="Base"/>
        <w:rPr>
          <w:rFonts w:ascii="Arial" w:hAnsi="Arial"/>
          <w:snapToGrid w:val="0"/>
          <w:sz w:val="22"/>
        </w:rPr>
      </w:pPr>
    </w:p>
    <w:p w:rsidR="00C328E7" w:rsidRDefault="00C328E7" w:rsidP="00E14F5F">
      <w:pPr>
        <w:pStyle w:val="Paragraph"/>
        <w:rPr>
          <w:rFonts w:ascii="Arial" w:hAnsi="Arial" w:cs="Arial"/>
          <w:i/>
          <w:sz w:val="22"/>
          <w:szCs w:val="22"/>
        </w:rPr>
      </w:pPr>
      <w:r>
        <w:rPr>
          <w:rFonts w:ascii="Arial" w:hAnsi="Arial" w:cs="Arial"/>
          <w:i/>
          <w:sz w:val="22"/>
          <w:szCs w:val="22"/>
        </w:rPr>
        <w:t>In current (a), change "consist" to "consistent."</w:t>
      </w:r>
    </w:p>
    <w:p w:rsidR="00C328E7" w:rsidRPr="00F87257" w:rsidRDefault="00C328E7" w:rsidP="00F87257">
      <w:pPr>
        <w:pStyle w:val="Base"/>
        <w:rPr>
          <w:rFonts w:ascii="Arial" w:hAnsi="Arial"/>
          <w:snapToGrid w:val="0"/>
          <w:sz w:val="22"/>
        </w:rPr>
      </w:pPr>
    </w:p>
    <w:p w:rsidR="00C328E7" w:rsidRDefault="00C328E7" w:rsidP="00E14F5F">
      <w:pPr>
        <w:pStyle w:val="Paragraph"/>
        <w:rPr>
          <w:rFonts w:ascii="Arial" w:hAnsi="Arial" w:cs="Arial"/>
          <w:i/>
          <w:sz w:val="22"/>
          <w:szCs w:val="22"/>
        </w:rPr>
      </w:pPr>
      <w:r>
        <w:rPr>
          <w:rFonts w:ascii="Arial" w:hAnsi="Arial" w:cs="Arial"/>
          <w:i/>
          <w:sz w:val="22"/>
          <w:szCs w:val="22"/>
        </w:rPr>
        <w:t>In current (b)</w:t>
      </w:r>
      <w:r w:rsidR="00640418">
        <w:rPr>
          <w:rFonts w:ascii="Arial" w:hAnsi="Arial" w:cs="Arial"/>
          <w:i/>
          <w:sz w:val="22"/>
          <w:szCs w:val="22"/>
        </w:rPr>
        <w:t>, change "staff's" to "staff person's."</w:t>
      </w:r>
    </w:p>
    <w:p w:rsidR="00640418" w:rsidRPr="00F87257" w:rsidRDefault="00640418" w:rsidP="00F87257">
      <w:pPr>
        <w:pStyle w:val="Base"/>
        <w:rPr>
          <w:rFonts w:ascii="Arial" w:hAnsi="Arial"/>
          <w:snapToGrid w:val="0"/>
          <w:sz w:val="22"/>
        </w:rPr>
      </w:pPr>
    </w:p>
    <w:p w:rsidR="00640418" w:rsidRDefault="00640418" w:rsidP="00E14F5F">
      <w:pPr>
        <w:pStyle w:val="Paragraph"/>
        <w:rPr>
          <w:rFonts w:ascii="Arial" w:hAnsi="Arial" w:cs="Arial"/>
          <w:i/>
          <w:sz w:val="22"/>
          <w:szCs w:val="22"/>
        </w:rPr>
      </w:pPr>
      <w:r>
        <w:rPr>
          <w:rFonts w:ascii="Arial" w:hAnsi="Arial" w:cs="Arial"/>
          <w:i/>
          <w:sz w:val="22"/>
          <w:szCs w:val="22"/>
        </w:rPr>
        <w:t>In (c), delete "as."</w:t>
      </w:r>
    </w:p>
    <w:p w:rsidR="00640418" w:rsidRPr="00F87257" w:rsidRDefault="00640418" w:rsidP="00F87257">
      <w:pPr>
        <w:pStyle w:val="Base"/>
        <w:rPr>
          <w:rFonts w:ascii="Arial" w:hAnsi="Arial"/>
          <w:snapToGrid w:val="0"/>
          <w:sz w:val="22"/>
        </w:rPr>
      </w:pPr>
    </w:p>
    <w:p w:rsidR="00640418" w:rsidRPr="001F7406" w:rsidRDefault="00640418" w:rsidP="00E14F5F">
      <w:pPr>
        <w:pStyle w:val="Paragraph"/>
        <w:rPr>
          <w:rFonts w:ascii="Arial" w:hAnsi="Arial" w:cs="Arial"/>
          <w:i/>
          <w:sz w:val="22"/>
          <w:szCs w:val="22"/>
        </w:rPr>
      </w:pPr>
      <w:r>
        <w:rPr>
          <w:rFonts w:ascii="Arial" w:hAnsi="Arial" w:cs="Arial"/>
          <w:i/>
          <w:sz w:val="22"/>
          <w:szCs w:val="22"/>
        </w:rPr>
        <w:t>In (d), add "the availability" after "and."</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A12CD1">
        <w:rPr>
          <w:rFonts w:ascii="Arial" w:hAnsi="Arial" w:cs="Arial"/>
          <w:sz w:val="22"/>
          <w:szCs w:val="22"/>
        </w:rPr>
        <w:t>.0701</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A12CD1" w:rsidP="00E14F5F">
      <w:pPr>
        <w:pStyle w:val="Paragraph"/>
        <w:rPr>
          <w:rFonts w:ascii="Arial" w:hAnsi="Arial" w:cs="Arial"/>
          <w:i/>
          <w:sz w:val="22"/>
          <w:szCs w:val="22"/>
        </w:rPr>
      </w:pPr>
      <w:r>
        <w:rPr>
          <w:rFonts w:ascii="Arial" w:hAnsi="Arial" w:cs="Arial"/>
          <w:i/>
          <w:sz w:val="22"/>
          <w:szCs w:val="22"/>
        </w:rPr>
        <w:t>In (c), change "processing shall occur" to "served to residents shall have been processed" assuming that is what you mean.</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E57C85">
        <w:rPr>
          <w:rFonts w:ascii="Arial" w:hAnsi="Arial" w:cs="Arial"/>
          <w:sz w:val="22"/>
          <w:szCs w:val="22"/>
        </w:rPr>
        <w:t>.0703</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E57C85" w:rsidP="00E14F5F">
      <w:pPr>
        <w:pStyle w:val="Paragraph"/>
        <w:rPr>
          <w:rFonts w:ascii="Arial" w:hAnsi="Arial" w:cs="Arial"/>
          <w:i/>
          <w:sz w:val="22"/>
          <w:szCs w:val="22"/>
        </w:rPr>
      </w:pPr>
      <w:r>
        <w:rPr>
          <w:rFonts w:ascii="Arial" w:hAnsi="Arial" w:cs="Arial"/>
          <w:i/>
          <w:sz w:val="22"/>
          <w:szCs w:val="22"/>
        </w:rPr>
        <w:t>In (e), change "which shall include" to "including."</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r>
        <w:rPr>
          <w:rFonts w:ascii="Arial" w:hAnsi="Arial" w:cs="Arial"/>
          <w:snapToGrid w:val="0"/>
          <w:sz w:val="22"/>
          <w:szCs w:val="22"/>
        </w:rPr>
        <w:br w:type="page"/>
      </w:r>
    </w:p>
    <w:p w:rsidR="00E14F5F" w:rsidRDefault="00E14F5F" w:rsidP="00E14F5F">
      <w:pPr>
        <w:pStyle w:val="Title"/>
        <w:rPr>
          <w:rFonts w:ascii="Arial Black" w:hAnsi="Arial Black"/>
          <w:snapToGrid/>
          <w:sz w:val="22"/>
          <w:u w:val="single"/>
        </w:rPr>
      </w:pPr>
      <w:r>
        <w:rPr>
          <w:rFonts w:ascii="Arial Black" w:hAnsi="Arial Black"/>
          <w:snapToGrid/>
          <w:sz w:val="22"/>
          <w:u w:val="single"/>
        </w:rPr>
        <w:t>REQUEST FOR TECHNICAL CHANGE</w:t>
      </w:r>
    </w:p>
    <w:p w:rsidR="00E14F5F" w:rsidRPr="009B1E73" w:rsidRDefault="00E14F5F" w:rsidP="00E14F5F">
      <w:pPr>
        <w:pStyle w:val="Base"/>
        <w:rPr>
          <w:rFonts w:ascii="Arial" w:hAnsi="Arial"/>
          <w:snapToGrid w:val="0"/>
          <w:sz w:val="22"/>
        </w:rPr>
      </w:pPr>
    </w:p>
    <w:p w:rsidR="00E14F5F" w:rsidRPr="009B1E73" w:rsidRDefault="00E14F5F" w:rsidP="00E14F5F">
      <w:pPr>
        <w:pStyle w:val="Base"/>
        <w:rPr>
          <w:rFonts w:ascii="Arial" w:hAnsi="Arial"/>
          <w:snapToGrid w:val="0"/>
          <w:sz w:val="22"/>
        </w:rPr>
      </w:pPr>
    </w:p>
    <w:p w:rsidR="00E14F5F" w:rsidRPr="00581577" w:rsidRDefault="00E14F5F" w:rsidP="00E14F5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10A NCAC 14D </w:t>
      </w:r>
      <w:r w:rsidR="00652024">
        <w:rPr>
          <w:rFonts w:ascii="Arial" w:hAnsi="Arial" w:cs="Arial"/>
          <w:sz w:val="22"/>
          <w:szCs w:val="22"/>
        </w:rPr>
        <w:t>.0705</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w:t>
      </w:r>
      <w:r w:rsidRPr="007337BA">
        <w:rPr>
          <w:rFonts w:ascii="Arial" w:hAnsi="Arial" w:cs="Arial"/>
          <w:sz w:val="22"/>
          <w:szCs w:val="22"/>
        </w:rPr>
        <w:t xml:space="preserve">, </w:t>
      </w:r>
      <w:r>
        <w:rPr>
          <w:rFonts w:ascii="Arial" w:hAnsi="Arial" w:cs="Arial"/>
          <w:sz w:val="22"/>
          <w:szCs w:val="22"/>
        </w:rPr>
        <w:t>September 7, 2012</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14F5F" w:rsidRPr="009B1E73" w:rsidRDefault="00E14F5F" w:rsidP="00E14F5F">
      <w:pPr>
        <w:pStyle w:val="Base"/>
        <w:rPr>
          <w:rFonts w:ascii="Arial" w:hAnsi="Arial"/>
          <w:snapToGrid w:val="0"/>
          <w:sz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14F5F" w:rsidRPr="00EF3205" w:rsidRDefault="00E14F5F" w:rsidP="00E14F5F">
      <w:pPr>
        <w:pStyle w:val="Base"/>
        <w:rPr>
          <w:rFonts w:ascii="Arial" w:hAnsi="Arial"/>
          <w:snapToGrid w:val="0"/>
          <w:sz w:val="22"/>
        </w:rPr>
      </w:pPr>
    </w:p>
    <w:p w:rsidR="00E14F5F" w:rsidRPr="001F7406" w:rsidRDefault="00652024" w:rsidP="00E14F5F">
      <w:pPr>
        <w:pStyle w:val="Paragraph"/>
        <w:rPr>
          <w:rFonts w:ascii="Arial" w:hAnsi="Arial" w:cs="Arial"/>
          <w:i/>
          <w:sz w:val="22"/>
          <w:szCs w:val="22"/>
        </w:rPr>
      </w:pPr>
      <w:r>
        <w:rPr>
          <w:rFonts w:ascii="Arial" w:hAnsi="Arial" w:cs="Arial"/>
          <w:i/>
          <w:sz w:val="22"/>
          <w:szCs w:val="22"/>
        </w:rPr>
        <w:t>In (b), change "which" to "that."</w:t>
      </w:r>
    </w:p>
    <w:p w:rsidR="00E14F5F" w:rsidRPr="00EF3205" w:rsidRDefault="00E14F5F" w:rsidP="00E14F5F">
      <w:pPr>
        <w:pStyle w:val="Base"/>
        <w:rPr>
          <w:rFonts w:ascii="Arial" w:hAnsi="Arial"/>
          <w:snapToGrid w:val="0"/>
          <w:sz w:val="22"/>
        </w:rPr>
      </w:pPr>
    </w:p>
    <w:p w:rsidR="00E14F5F" w:rsidRDefault="00E14F5F" w:rsidP="00E14F5F">
      <w:pPr>
        <w:pStyle w:val="Base"/>
        <w:rPr>
          <w:rFonts w:ascii="Arial" w:hAnsi="Arial" w:cs="Arial"/>
          <w:sz w:val="22"/>
          <w:szCs w:val="22"/>
        </w:rPr>
      </w:pPr>
    </w:p>
    <w:p w:rsidR="00E14F5F" w:rsidRPr="00581577" w:rsidRDefault="00E14F5F" w:rsidP="00E14F5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14F5F" w:rsidRPr="00581577" w:rsidRDefault="00E14F5F" w:rsidP="00E14F5F">
      <w:pPr>
        <w:pStyle w:val="Base"/>
        <w:rPr>
          <w:rFonts w:ascii="Arial" w:hAnsi="Arial" w:cs="Arial"/>
          <w:snapToGrid w:val="0"/>
          <w:sz w:val="22"/>
          <w:szCs w:val="22"/>
        </w:rPr>
      </w:pPr>
    </w:p>
    <w:p w:rsidR="00E14F5F" w:rsidRPr="00581577" w:rsidRDefault="00E14F5F" w:rsidP="00E14F5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14F5F" w:rsidRDefault="00E14F5F" w:rsidP="00E14F5F">
      <w:pPr>
        <w:pStyle w:val="Base"/>
        <w:rPr>
          <w:rFonts w:ascii="Arial" w:hAnsi="Arial" w:cs="Arial"/>
          <w:snapToGrid w:val="0"/>
          <w:sz w:val="22"/>
          <w:szCs w:val="22"/>
        </w:rPr>
      </w:pPr>
    </w:p>
    <w:p w:rsidR="00E14F5F" w:rsidRDefault="00E14F5F" w:rsidP="00E14F5F">
      <w:pPr>
        <w:pStyle w:val="Base"/>
        <w:rPr>
          <w:rFonts w:ascii="Arial" w:hAnsi="Arial" w:cs="Arial"/>
          <w:snapToGrid w:val="0"/>
          <w:sz w:val="22"/>
          <w:szCs w:val="22"/>
        </w:rPr>
      </w:pPr>
    </w:p>
    <w:sectPr w:rsidR="00E14F5F"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8E7" w:rsidRDefault="00C328E7">
      <w:r>
        <w:separator/>
      </w:r>
    </w:p>
  </w:endnote>
  <w:endnote w:type="continuationSeparator" w:id="0">
    <w:p w:rsidR="00C328E7" w:rsidRDefault="00C3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8E7" w:rsidRDefault="00C328E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328E7" w:rsidRDefault="00C32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8E7" w:rsidRDefault="00C328E7">
      <w:r>
        <w:separator/>
      </w:r>
    </w:p>
  </w:footnote>
  <w:footnote w:type="continuationSeparator" w:id="0">
    <w:p w:rsidR="00C328E7" w:rsidRDefault="00C32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028C"/>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442A"/>
    <w:rsid w:val="00077700"/>
    <w:rsid w:val="00082A0A"/>
    <w:rsid w:val="000836AE"/>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E2B6C"/>
    <w:rsid w:val="000E464E"/>
    <w:rsid w:val="000E7419"/>
    <w:rsid w:val="000F684D"/>
    <w:rsid w:val="00107351"/>
    <w:rsid w:val="00111C30"/>
    <w:rsid w:val="001146F4"/>
    <w:rsid w:val="001150DC"/>
    <w:rsid w:val="00120F2C"/>
    <w:rsid w:val="0012698C"/>
    <w:rsid w:val="001275DD"/>
    <w:rsid w:val="00130D3C"/>
    <w:rsid w:val="00131109"/>
    <w:rsid w:val="001367F6"/>
    <w:rsid w:val="00136A25"/>
    <w:rsid w:val="00137A56"/>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61D6"/>
    <w:rsid w:val="002E713D"/>
    <w:rsid w:val="002F0228"/>
    <w:rsid w:val="002F09D0"/>
    <w:rsid w:val="002F2371"/>
    <w:rsid w:val="002F79D3"/>
    <w:rsid w:val="002F7D30"/>
    <w:rsid w:val="00301324"/>
    <w:rsid w:val="00313007"/>
    <w:rsid w:val="00315FCB"/>
    <w:rsid w:val="00316696"/>
    <w:rsid w:val="0032470B"/>
    <w:rsid w:val="003247BE"/>
    <w:rsid w:val="00325174"/>
    <w:rsid w:val="00325491"/>
    <w:rsid w:val="00325C30"/>
    <w:rsid w:val="00326290"/>
    <w:rsid w:val="003264E6"/>
    <w:rsid w:val="003330FC"/>
    <w:rsid w:val="00333189"/>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35DE9"/>
    <w:rsid w:val="005528F4"/>
    <w:rsid w:val="005563B4"/>
    <w:rsid w:val="00563420"/>
    <w:rsid w:val="00563CA2"/>
    <w:rsid w:val="00565053"/>
    <w:rsid w:val="00567D35"/>
    <w:rsid w:val="00570A07"/>
    <w:rsid w:val="00572DB0"/>
    <w:rsid w:val="00572FC0"/>
    <w:rsid w:val="005773D6"/>
    <w:rsid w:val="00581577"/>
    <w:rsid w:val="00590947"/>
    <w:rsid w:val="00593B94"/>
    <w:rsid w:val="005A4B5D"/>
    <w:rsid w:val="005A5328"/>
    <w:rsid w:val="005B2FD2"/>
    <w:rsid w:val="005B35F5"/>
    <w:rsid w:val="005C00CC"/>
    <w:rsid w:val="005C131E"/>
    <w:rsid w:val="005C44BF"/>
    <w:rsid w:val="005C51F1"/>
    <w:rsid w:val="005D7EA8"/>
    <w:rsid w:val="005E41D4"/>
    <w:rsid w:val="005E62A6"/>
    <w:rsid w:val="005E73D0"/>
    <w:rsid w:val="005F38DB"/>
    <w:rsid w:val="005F3E8C"/>
    <w:rsid w:val="005F5752"/>
    <w:rsid w:val="006027C6"/>
    <w:rsid w:val="006063FD"/>
    <w:rsid w:val="0060656F"/>
    <w:rsid w:val="006122A0"/>
    <w:rsid w:val="00615674"/>
    <w:rsid w:val="00616422"/>
    <w:rsid w:val="00616686"/>
    <w:rsid w:val="00622BD5"/>
    <w:rsid w:val="006260DD"/>
    <w:rsid w:val="00640418"/>
    <w:rsid w:val="00641244"/>
    <w:rsid w:val="00642949"/>
    <w:rsid w:val="006458A9"/>
    <w:rsid w:val="00651945"/>
    <w:rsid w:val="00652024"/>
    <w:rsid w:val="00653FFE"/>
    <w:rsid w:val="00654A2C"/>
    <w:rsid w:val="006560DF"/>
    <w:rsid w:val="006562DE"/>
    <w:rsid w:val="00656D2A"/>
    <w:rsid w:val="006639DB"/>
    <w:rsid w:val="00671942"/>
    <w:rsid w:val="0067704C"/>
    <w:rsid w:val="00682F4F"/>
    <w:rsid w:val="006847A1"/>
    <w:rsid w:val="006861F5"/>
    <w:rsid w:val="0069589C"/>
    <w:rsid w:val="00696BAE"/>
    <w:rsid w:val="006A1C05"/>
    <w:rsid w:val="006A3EFB"/>
    <w:rsid w:val="006B2056"/>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CE1"/>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715C8"/>
    <w:rsid w:val="00880720"/>
    <w:rsid w:val="0088097E"/>
    <w:rsid w:val="00885C57"/>
    <w:rsid w:val="008860EC"/>
    <w:rsid w:val="0089413D"/>
    <w:rsid w:val="008966A7"/>
    <w:rsid w:val="008976EB"/>
    <w:rsid w:val="008A1F18"/>
    <w:rsid w:val="008A4016"/>
    <w:rsid w:val="008A735C"/>
    <w:rsid w:val="008B3373"/>
    <w:rsid w:val="008B36A9"/>
    <w:rsid w:val="008B78C4"/>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A6"/>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D2AF0"/>
    <w:rsid w:val="009D2AF9"/>
    <w:rsid w:val="009E6C62"/>
    <w:rsid w:val="009E7EA6"/>
    <w:rsid w:val="009F2241"/>
    <w:rsid w:val="009F6456"/>
    <w:rsid w:val="00A066E5"/>
    <w:rsid w:val="00A11B9F"/>
    <w:rsid w:val="00A12CD1"/>
    <w:rsid w:val="00A13850"/>
    <w:rsid w:val="00A21A38"/>
    <w:rsid w:val="00A2389E"/>
    <w:rsid w:val="00A26779"/>
    <w:rsid w:val="00A3633E"/>
    <w:rsid w:val="00A36BD1"/>
    <w:rsid w:val="00A36F39"/>
    <w:rsid w:val="00A4187F"/>
    <w:rsid w:val="00A428AE"/>
    <w:rsid w:val="00A44AF1"/>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1E76"/>
    <w:rsid w:val="00AE6982"/>
    <w:rsid w:val="00AF1FE6"/>
    <w:rsid w:val="00AF319E"/>
    <w:rsid w:val="00AF7BC3"/>
    <w:rsid w:val="00AF7F81"/>
    <w:rsid w:val="00B00D9C"/>
    <w:rsid w:val="00B0528F"/>
    <w:rsid w:val="00B05CCD"/>
    <w:rsid w:val="00B11F49"/>
    <w:rsid w:val="00B13E07"/>
    <w:rsid w:val="00B170BF"/>
    <w:rsid w:val="00B31C0C"/>
    <w:rsid w:val="00B33C1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28E7"/>
    <w:rsid w:val="00C35564"/>
    <w:rsid w:val="00C369B6"/>
    <w:rsid w:val="00C44388"/>
    <w:rsid w:val="00C443AC"/>
    <w:rsid w:val="00C52C1B"/>
    <w:rsid w:val="00C537D3"/>
    <w:rsid w:val="00C562E6"/>
    <w:rsid w:val="00C6105A"/>
    <w:rsid w:val="00C63799"/>
    <w:rsid w:val="00C638AB"/>
    <w:rsid w:val="00C7227A"/>
    <w:rsid w:val="00C72666"/>
    <w:rsid w:val="00C73F07"/>
    <w:rsid w:val="00C83055"/>
    <w:rsid w:val="00C874DD"/>
    <w:rsid w:val="00C9192A"/>
    <w:rsid w:val="00C93573"/>
    <w:rsid w:val="00C94A64"/>
    <w:rsid w:val="00C95259"/>
    <w:rsid w:val="00C95830"/>
    <w:rsid w:val="00CB0AC6"/>
    <w:rsid w:val="00CB2727"/>
    <w:rsid w:val="00CB32AC"/>
    <w:rsid w:val="00CB4252"/>
    <w:rsid w:val="00CB590A"/>
    <w:rsid w:val="00CB6404"/>
    <w:rsid w:val="00CD382F"/>
    <w:rsid w:val="00CF2F43"/>
    <w:rsid w:val="00CF3A7A"/>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DF40BD"/>
    <w:rsid w:val="00E00E68"/>
    <w:rsid w:val="00E03382"/>
    <w:rsid w:val="00E14F5F"/>
    <w:rsid w:val="00E156D6"/>
    <w:rsid w:val="00E21D75"/>
    <w:rsid w:val="00E27C44"/>
    <w:rsid w:val="00E3097B"/>
    <w:rsid w:val="00E330A1"/>
    <w:rsid w:val="00E349B6"/>
    <w:rsid w:val="00E37930"/>
    <w:rsid w:val="00E37BD6"/>
    <w:rsid w:val="00E422BE"/>
    <w:rsid w:val="00E45B39"/>
    <w:rsid w:val="00E50CD6"/>
    <w:rsid w:val="00E57C85"/>
    <w:rsid w:val="00E60E76"/>
    <w:rsid w:val="00E63AF2"/>
    <w:rsid w:val="00E65C50"/>
    <w:rsid w:val="00E722F3"/>
    <w:rsid w:val="00E731CE"/>
    <w:rsid w:val="00E735EB"/>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3340"/>
    <w:rsid w:val="00F5549F"/>
    <w:rsid w:val="00F644E5"/>
    <w:rsid w:val="00F645E3"/>
    <w:rsid w:val="00F716D1"/>
    <w:rsid w:val="00F7457C"/>
    <w:rsid w:val="00F7514F"/>
    <w:rsid w:val="00F8529C"/>
    <w:rsid w:val="00F86E20"/>
    <w:rsid w:val="00F87257"/>
    <w:rsid w:val="00F93D01"/>
    <w:rsid w:val="00F93FBE"/>
    <w:rsid w:val="00F957AB"/>
    <w:rsid w:val="00FA1A82"/>
    <w:rsid w:val="00FA36A1"/>
    <w:rsid w:val="00FA3BF1"/>
    <w:rsid w:val="00FA52B8"/>
    <w:rsid w:val="00FA60BB"/>
    <w:rsid w:val="00FA7B46"/>
    <w:rsid w:val="00FA7CDF"/>
    <w:rsid w:val="00FB02D3"/>
    <w:rsid w:val="00FB2327"/>
    <w:rsid w:val="00FB2645"/>
    <w:rsid w:val="00FB2BEE"/>
    <w:rsid w:val="00FC1041"/>
    <w:rsid w:val="00FC35C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577</TotalTime>
  <Pages>17</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195</cp:revision>
  <cp:lastPrinted>2012-08-23T18:09:00Z</cp:lastPrinted>
  <dcterms:created xsi:type="dcterms:W3CDTF">2011-07-25T19:08:00Z</dcterms:created>
  <dcterms:modified xsi:type="dcterms:W3CDTF">2012-08-23T18:10:00Z</dcterms:modified>
</cp:coreProperties>
</file>