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2A6940">
      <w:pPr>
        <w:pStyle w:val="Title"/>
        <w:outlineLvl w:val="0"/>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944E2" w:rsidRPr="007306A3" w:rsidRDefault="00C944E2" w:rsidP="002A6940">
      <w:pPr>
        <w:tabs>
          <w:tab w:val="left" w:pos="1296"/>
        </w:tabs>
        <w:spacing w:line="360" w:lineRule="auto"/>
        <w:outlineLvl w:val="0"/>
        <w:rPr>
          <w:rFonts w:ascii="Arial" w:hAnsi="Arial"/>
          <w:snapToGrid w:val="0"/>
        </w:rPr>
      </w:pPr>
      <w:r w:rsidRPr="007306A3">
        <w:rPr>
          <w:rFonts w:ascii="Arial" w:hAnsi="Arial"/>
          <w:snapToGrid w:val="0"/>
        </w:rPr>
        <w:t>AGENCY:</w:t>
      </w:r>
      <w:r w:rsidRPr="007306A3">
        <w:rPr>
          <w:rFonts w:ascii="Arial" w:hAnsi="Arial"/>
          <w:snapToGrid w:val="0"/>
        </w:rPr>
        <w:tab/>
      </w:r>
      <w:r w:rsidR="00DB6004" w:rsidRPr="007306A3">
        <w:rPr>
          <w:rFonts w:ascii="Arial" w:hAnsi="Arial"/>
          <w:snapToGrid w:val="0"/>
        </w:rPr>
        <w:t>NC CHILD CARE COMMISSION</w:t>
      </w:r>
    </w:p>
    <w:p w:rsidR="00C944E2" w:rsidRPr="007306A3" w:rsidRDefault="00C944E2" w:rsidP="002A6940">
      <w:pPr>
        <w:tabs>
          <w:tab w:val="left" w:pos="1296"/>
        </w:tabs>
        <w:spacing w:line="360" w:lineRule="auto"/>
        <w:outlineLvl w:val="0"/>
        <w:rPr>
          <w:rFonts w:ascii="Arial" w:hAnsi="Arial"/>
          <w:snapToGrid w:val="0"/>
        </w:rPr>
      </w:pPr>
      <w:r w:rsidRPr="007306A3">
        <w:rPr>
          <w:rFonts w:ascii="Arial" w:hAnsi="Arial"/>
          <w:snapToGrid w:val="0"/>
        </w:rPr>
        <w:t>RULE CITATION:</w:t>
      </w:r>
      <w:r w:rsidRPr="007306A3">
        <w:rPr>
          <w:rFonts w:ascii="Arial" w:hAnsi="Arial"/>
          <w:snapToGrid w:val="0"/>
        </w:rPr>
        <w:tab/>
      </w:r>
      <w:r w:rsidR="00DB6004" w:rsidRPr="007306A3">
        <w:rPr>
          <w:rFonts w:ascii="Arial" w:hAnsi="Arial"/>
          <w:snapToGrid w:val="0"/>
        </w:rPr>
        <w:t>10A NCAC 09 .0</w:t>
      </w:r>
      <w:r w:rsidR="001A0087" w:rsidRPr="007306A3">
        <w:rPr>
          <w:rFonts w:ascii="Arial" w:hAnsi="Arial"/>
          <w:snapToGrid w:val="0"/>
        </w:rPr>
        <w:t>102</w:t>
      </w:r>
    </w:p>
    <w:p w:rsidR="00C944E2" w:rsidRPr="007306A3" w:rsidRDefault="00C944E2" w:rsidP="002A6940">
      <w:pPr>
        <w:spacing w:line="360" w:lineRule="auto"/>
        <w:outlineLvl w:val="0"/>
        <w:rPr>
          <w:rFonts w:ascii="Arial" w:hAnsi="Arial"/>
          <w:snapToGrid w:val="0"/>
        </w:rPr>
      </w:pPr>
      <w:r w:rsidRPr="007306A3">
        <w:rPr>
          <w:rFonts w:ascii="Arial" w:hAnsi="Arial"/>
          <w:snapToGrid w:val="0"/>
        </w:rPr>
        <w:t>DEADLINE FO</w:t>
      </w:r>
      <w:r w:rsidR="00061CC6" w:rsidRPr="007306A3">
        <w:rPr>
          <w:rFonts w:ascii="Arial" w:hAnsi="Arial"/>
          <w:snapToGrid w:val="0"/>
        </w:rPr>
        <w:t>R RECEIPT:</w:t>
      </w:r>
      <w:r w:rsidR="00061CC6" w:rsidRPr="007306A3">
        <w:rPr>
          <w:rFonts w:ascii="Arial" w:hAnsi="Arial"/>
          <w:snapToGrid w:val="0"/>
        </w:rPr>
        <w:tab/>
      </w:r>
      <w:r w:rsidR="00155EA1" w:rsidRPr="007306A3">
        <w:rPr>
          <w:rFonts w:ascii="Arial" w:hAnsi="Arial"/>
          <w:snapToGrid w:val="0"/>
        </w:rPr>
        <w:t xml:space="preserve">TUESDAY, </w:t>
      </w:r>
      <w:r w:rsidR="001A0087" w:rsidRPr="007306A3">
        <w:rPr>
          <w:rFonts w:ascii="Arial" w:hAnsi="Arial"/>
          <w:snapToGrid w:val="0"/>
        </w:rPr>
        <w:t>NOVEMBER 15</w:t>
      </w:r>
      <w:r w:rsidR="00155EA1" w:rsidRPr="007306A3">
        <w:rPr>
          <w:rFonts w:ascii="Arial" w:hAnsi="Arial"/>
          <w:snapToGrid w:val="0"/>
        </w:rPr>
        <w:t>, 2011</w:t>
      </w:r>
    </w:p>
    <w:p w:rsidR="0083306C" w:rsidRPr="007306A3" w:rsidRDefault="0083306C" w:rsidP="0083306C">
      <w:pPr>
        <w:pStyle w:val="BodyText"/>
        <w:spacing w:before="120" w:after="120"/>
        <w:jc w:val="both"/>
        <w:rPr>
          <w:rFonts w:ascii="Arial" w:hAnsi="Arial"/>
          <w:b/>
          <w:i/>
          <w:sz w:val="20"/>
        </w:rPr>
      </w:pPr>
      <w:r w:rsidRPr="007306A3">
        <w:rPr>
          <w:rFonts w:ascii="Arial" w:hAnsi="Arial"/>
          <w:b/>
          <w:i/>
          <w:sz w:val="20"/>
          <w:u w:val="single"/>
        </w:rPr>
        <w:t>NOTE WELL:</w:t>
      </w:r>
      <w:r w:rsidRPr="007306A3">
        <w:rPr>
          <w:rFonts w:ascii="Arial" w:hAnsi="Arial"/>
          <w:b/>
          <w:i/>
          <w:sz w:val="20"/>
        </w:rPr>
        <w:t xml:space="preserve"> This request when viewed on computer </w:t>
      </w:r>
      <w:r w:rsidR="00B34E7D" w:rsidRPr="007306A3">
        <w:rPr>
          <w:rFonts w:ascii="Arial" w:hAnsi="Arial"/>
          <w:b/>
          <w:i/>
          <w:sz w:val="20"/>
        </w:rPr>
        <w:t>may extend</w:t>
      </w:r>
      <w:r w:rsidRPr="007306A3">
        <w:rPr>
          <w:rFonts w:ascii="Arial" w:hAnsi="Arial"/>
          <w:b/>
          <w:i/>
          <w:sz w:val="20"/>
        </w:rPr>
        <w:t xml:space="preserve"> several pages. Please be sure you have reached the end of the document.</w:t>
      </w:r>
    </w:p>
    <w:p w:rsidR="00C944E2" w:rsidRPr="007306A3" w:rsidRDefault="00C944E2" w:rsidP="00C944E2">
      <w:pPr>
        <w:jc w:val="both"/>
        <w:rPr>
          <w:rFonts w:ascii="Arial" w:hAnsi="Arial"/>
          <w:snapToGrid w:val="0"/>
        </w:rPr>
      </w:pPr>
      <w:r w:rsidRPr="007306A3">
        <w:rPr>
          <w:rFonts w:ascii="Arial" w:hAnsi="Arial"/>
          <w:snapToGrid w:val="0"/>
        </w:rPr>
        <w:t>The Rules Review Commission staff has completed its</w:t>
      </w:r>
      <w:r w:rsidR="00FF74A7" w:rsidRPr="007306A3">
        <w:rPr>
          <w:rFonts w:ascii="Arial" w:hAnsi="Arial"/>
          <w:snapToGrid w:val="0"/>
        </w:rPr>
        <w:t xml:space="preserve"> opinion</w:t>
      </w:r>
      <w:r w:rsidRPr="007306A3">
        <w:rPr>
          <w:rFonts w:ascii="Arial" w:hAnsi="Arial"/>
          <w:snapToGrid w:val="0"/>
        </w:rPr>
        <w:t xml:space="preserve"> review of this rule</w:t>
      </w:r>
      <w:r w:rsidR="00FF74A7" w:rsidRPr="007306A3">
        <w:rPr>
          <w:rFonts w:ascii="Arial" w:hAnsi="Arial"/>
          <w:snapToGrid w:val="0"/>
        </w:rPr>
        <w:t xml:space="preserve"> or set of rules your agency filed with the RRC for review by the RRC</w:t>
      </w:r>
      <w:r w:rsidRPr="007306A3">
        <w:rPr>
          <w:rFonts w:ascii="Arial" w:hAnsi="Arial"/>
          <w:snapToGrid w:val="0"/>
        </w:rPr>
        <w:t xml:space="preserve"> </w:t>
      </w:r>
      <w:r w:rsidR="00FF74A7" w:rsidRPr="007306A3">
        <w:rPr>
          <w:rFonts w:ascii="Arial" w:hAnsi="Arial"/>
          <w:snapToGrid w:val="0"/>
        </w:rPr>
        <w:t xml:space="preserve">at its </w:t>
      </w:r>
      <w:r w:rsidRPr="007306A3">
        <w:rPr>
          <w:rFonts w:ascii="Arial" w:hAnsi="Arial"/>
          <w:snapToGrid w:val="0"/>
        </w:rPr>
        <w:t xml:space="preserve">next meeting.  The Commission has not yet </w:t>
      </w:r>
      <w:r w:rsidR="00FF74A7" w:rsidRPr="007306A3">
        <w:rPr>
          <w:rFonts w:ascii="Arial" w:hAnsi="Arial"/>
          <w:snapToGrid w:val="0"/>
        </w:rPr>
        <w:t xml:space="preserve">met </w:t>
      </w:r>
      <w:r w:rsidRPr="007306A3">
        <w:rPr>
          <w:rFonts w:ascii="Arial" w:hAnsi="Arial"/>
          <w:snapToGrid w:val="0"/>
        </w:rPr>
        <w:t>and therefore there has not been a determination as to whether the rule will be approved.  You may call this office to inquire concerning the staff recommendation.</w:t>
      </w:r>
    </w:p>
    <w:p w:rsidR="00C944E2" w:rsidRPr="007306A3" w:rsidRDefault="00C944E2" w:rsidP="00C944E2">
      <w:pPr>
        <w:jc w:val="both"/>
        <w:rPr>
          <w:rFonts w:ascii="Arial" w:hAnsi="Arial"/>
          <w:snapToGrid w:val="0"/>
        </w:rPr>
      </w:pPr>
    </w:p>
    <w:p w:rsidR="00C944E2" w:rsidRPr="007306A3" w:rsidRDefault="00C944E2" w:rsidP="00C944E2">
      <w:pPr>
        <w:pStyle w:val="BodyText"/>
        <w:spacing w:before="0"/>
        <w:jc w:val="both"/>
        <w:rPr>
          <w:rFonts w:ascii="Arial" w:hAnsi="Arial"/>
          <w:sz w:val="20"/>
        </w:rPr>
      </w:pPr>
      <w:r w:rsidRPr="007306A3">
        <w:rPr>
          <w:rFonts w:ascii="Arial" w:hAnsi="Arial"/>
          <w:sz w:val="20"/>
        </w:rPr>
        <w:t xml:space="preserve">In reviewing these rules, the staff determined that </w:t>
      </w:r>
      <w:r w:rsidR="00FF74A7" w:rsidRPr="007306A3">
        <w:rPr>
          <w:rFonts w:ascii="Arial" w:hAnsi="Arial"/>
          <w:sz w:val="20"/>
        </w:rPr>
        <w:t xml:space="preserve">one or more </w:t>
      </w:r>
      <w:r w:rsidRPr="007306A3">
        <w:rPr>
          <w:rFonts w:ascii="Arial" w:hAnsi="Arial"/>
          <w:sz w:val="20"/>
        </w:rPr>
        <w:t>technical changes need to</w:t>
      </w:r>
      <w:r w:rsidR="00FF74A7" w:rsidRPr="007306A3">
        <w:rPr>
          <w:rFonts w:ascii="Arial" w:hAnsi="Arial"/>
          <w:sz w:val="20"/>
        </w:rPr>
        <w:t xml:space="preserve"> be made. Approval of any rule is contingent on making this technical change as set out in G.S. 150B-21.1</w:t>
      </w:r>
      <w:r w:rsidR="009B6F71" w:rsidRPr="007306A3">
        <w:rPr>
          <w:rFonts w:ascii="Arial" w:hAnsi="Arial"/>
          <w:sz w:val="20"/>
        </w:rPr>
        <w:t>0</w:t>
      </w:r>
      <w:r w:rsidR="00FF74A7" w:rsidRPr="007306A3">
        <w:rPr>
          <w:rFonts w:ascii="Arial" w:hAnsi="Arial"/>
          <w:sz w:val="20"/>
        </w:rPr>
        <w:t>.</w:t>
      </w:r>
    </w:p>
    <w:p w:rsidR="00307708" w:rsidRPr="007306A3" w:rsidRDefault="00307708" w:rsidP="00307708">
      <w:pPr>
        <w:pStyle w:val="BodyText"/>
        <w:jc w:val="both"/>
        <w:rPr>
          <w:rFonts w:ascii="Arial" w:hAnsi="Arial"/>
          <w:b/>
          <w:i/>
          <w:sz w:val="20"/>
        </w:rPr>
      </w:pPr>
      <w:r w:rsidRPr="007306A3">
        <w:rPr>
          <w:rFonts w:ascii="Arial" w:hAnsi="Arial"/>
          <w:b/>
          <w:i/>
          <w:sz w:val="20"/>
        </w:rPr>
        <w:t>Please note that the deadline above for submitting technical changes is proposed to be changed to the earlier of 10 business days after transmission of the request or the Friday before the RRC meeting. (If that Friday is a holiday, then the change is due the last business day before the holiday.) If that rule were in effect now the deadline would be Thursday, November 10.</w:t>
      </w:r>
    </w:p>
    <w:p w:rsidR="00201C0C" w:rsidRPr="007306A3" w:rsidRDefault="00307708" w:rsidP="00C944E2">
      <w:pPr>
        <w:pStyle w:val="BodyText"/>
        <w:jc w:val="both"/>
        <w:rPr>
          <w:rFonts w:ascii="Arial" w:hAnsi="Arial"/>
          <w:i/>
          <w:sz w:val="20"/>
        </w:rPr>
      </w:pPr>
      <w:r w:rsidRPr="007306A3">
        <w:rPr>
          <w:rFonts w:ascii="Arial" w:hAnsi="Arial"/>
          <w:i/>
          <w:sz w:val="20"/>
        </w:rPr>
        <w:t>In line 5 it seems to me that “content” should probably be “context.”</w:t>
      </w:r>
    </w:p>
    <w:p w:rsidR="009B44F1" w:rsidRPr="007306A3" w:rsidRDefault="009B44F1" w:rsidP="00C944E2">
      <w:pPr>
        <w:pStyle w:val="BodyText"/>
        <w:jc w:val="both"/>
        <w:rPr>
          <w:rFonts w:ascii="Arial" w:hAnsi="Arial"/>
          <w:i/>
          <w:sz w:val="20"/>
        </w:rPr>
      </w:pPr>
      <w:r w:rsidRPr="007306A3">
        <w:rPr>
          <w:rFonts w:ascii="Arial" w:hAnsi="Arial"/>
          <w:i/>
          <w:sz w:val="20"/>
        </w:rPr>
        <w:t>In (3) line 15 please</w:t>
      </w:r>
      <w:r w:rsidR="00F02AC4" w:rsidRPr="007306A3">
        <w:rPr>
          <w:rFonts w:ascii="Arial" w:hAnsi="Arial"/>
          <w:i/>
          <w:sz w:val="20"/>
        </w:rPr>
        <w:t xml:space="preserve"> either change “Other” to “Equivalent” or</w:t>
      </w:r>
      <w:r w:rsidRPr="007306A3">
        <w:rPr>
          <w:rFonts w:ascii="Arial" w:hAnsi="Arial"/>
          <w:i/>
          <w:sz w:val="20"/>
        </w:rPr>
        <w:t xml:space="preserve"> </w:t>
      </w:r>
      <w:r w:rsidR="00F02AC4" w:rsidRPr="007306A3">
        <w:rPr>
          <w:rFonts w:ascii="Arial" w:hAnsi="Arial"/>
          <w:i/>
          <w:sz w:val="20"/>
        </w:rPr>
        <w:t>insert “as e</w:t>
      </w:r>
      <w:r w:rsidRPr="007306A3">
        <w:rPr>
          <w:rFonts w:ascii="Arial" w:hAnsi="Arial"/>
          <w:i/>
          <w:sz w:val="20"/>
        </w:rPr>
        <w:t>quivalent”</w:t>
      </w:r>
      <w:r w:rsidR="00F02AC4" w:rsidRPr="007306A3">
        <w:rPr>
          <w:rFonts w:ascii="Arial" w:hAnsi="Arial"/>
          <w:i/>
          <w:sz w:val="20"/>
        </w:rPr>
        <w:t xml:space="preserve"> after “shall be approved”</w:t>
      </w:r>
      <w:r w:rsidRPr="007306A3">
        <w:rPr>
          <w:rFonts w:ascii="Arial" w:hAnsi="Arial"/>
          <w:i/>
          <w:sz w:val="20"/>
        </w:rPr>
        <w:t xml:space="preserve"> to match its use in other rules.</w:t>
      </w:r>
    </w:p>
    <w:p w:rsidR="001A0087" w:rsidRPr="007306A3" w:rsidRDefault="001A0087" w:rsidP="00C944E2">
      <w:pPr>
        <w:pStyle w:val="BodyText"/>
        <w:jc w:val="both"/>
        <w:rPr>
          <w:rFonts w:ascii="Arial" w:hAnsi="Arial"/>
          <w:i/>
          <w:sz w:val="20"/>
        </w:rPr>
      </w:pPr>
      <w:r w:rsidRPr="007306A3">
        <w:rPr>
          <w:rFonts w:ascii="Arial" w:hAnsi="Arial"/>
          <w:i/>
          <w:sz w:val="20"/>
        </w:rPr>
        <w:t>In item (15) page 2 line 24 please delete the comma following “including,”.</w:t>
      </w:r>
    </w:p>
    <w:p w:rsidR="00F428E8" w:rsidRPr="007306A3" w:rsidRDefault="00F428E8" w:rsidP="00C944E2">
      <w:pPr>
        <w:pStyle w:val="BodyText"/>
        <w:jc w:val="both"/>
        <w:rPr>
          <w:rFonts w:ascii="Arial" w:hAnsi="Arial"/>
          <w:i/>
          <w:sz w:val="20"/>
        </w:rPr>
      </w:pPr>
      <w:r w:rsidRPr="007306A3">
        <w:rPr>
          <w:rFonts w:ascii="Arial" w:hAnsi="Arial"/>
          <w:i/>
          <w:sz w:val="20"/>
        </w:rPr>
        <w:t xml:space="preserve">In item (21) please inform me by phone call or email </w:t>
      </w:r>
      <w:r w:rsidRPr="007306A3">
        <w:rPr>
          <w:rFonts w:ascii="Arial" w:hAnsi="Arial"/>
          <w:b/>
          <w:i/>
          <w:sz w:val="20"/>
        </w:rPr>
        <w:t xml:space="preserve">no later than </w:t>
      </w:r>
      <w:r w:rsidR="00B70638" w:rsidRPr="007306A3">
        <w:rPr>
          <w:rFonts w:ascii="Arial" w:hAnsi="Arial"/>
          <w:b/>
          <w:i/>
          <w:sz w:val="20"/>
        </w:rPr>
        <w:t>Monday</w:t>
      </w:r>
      <w:r w:rsidRPr="007306A3">
        <w:rPr>
          <w:rFonts w:ascii="Arial" w:hAnsi="Arial"/>
          <w:b/>
          <w:i/>
          <w:sz w:val="20"/>
        </w:rPr>
        <w:t xml:space="preserve">, November </w:t>
      </w:r>
      <w:r w:rsidR="00B70638" w:rsidRPr="007306A3">
        <w:rPr>
          <w:rFonts w:ascii="Arial" w:hAnsi="Arial"/>
          <w:b/>
          <w:i/>
          <w:sz w:val="20"/>
        </w:rPr>
        <w:t>7</w:t>
      </w:r>
      <w:r w:rsidRPr="007306A3">
        <w:rPr>
          <w:rFonts w:ascii="Arial" w:hAnsi="Arial"/>
          <w:b/>
          <w:i/>
          <w:sz w:val="20"/>
        </w:rPr>
        <w:t xml:space="preserve"> </w:t>
      </w:r>
      <w:r w:rsidRPr="007306A3">
        <w:rPr>
          <w:rFonts w:ascii="Arial" w:hAnsi="Arial"/>
          <w:i/>
          <w:sz w:val="20"/>
        </w:rPr>
        <w:t>who the author of the “N.C. Early Childhood Instructor Manual” is.</w:t>
      </w:r>
    </w:p>
    <w:p w:rsidR="006B434A" w:rsidRPr="007306A3" w:rsidRDefault="006B434A" w:rsidP="006B434A">
      <w:pPr>
        <w:pStyle w:val="BodyText"/>
        <w:jc w:val="both"/>
        <w:rPr>
          <w:rFonts w:ascii="Arial" w:hAnsi="Arial"/>
          <w:i/>
          <w:sz w:val="20"/>
        </w:rPr>
      </w:pPr>
      <w:r w:rsidRPr="007306A3">
        <w:rPr>
          <w:rFonts w:ascii="Arial" w:hAnsi="Arial"/>
          <w:i/>
          <w:sz w:val="20"/>
        </w:rPr>
        <w:t>In item (22) page 4 line 4 please delete the comma following “however,”.</w:t>
      </w:r>
    </w:p>
    <w:p w:rsidR="006B434A" w:rsidRPr="007306A3" w:rsidRDefault="006B434A" w:rsidP="00C944E2">
      <w:pPr>
        <w:pStyle w:val="BodyText"/>
        <w:jc w:val="both"/>
        <w:rPr>
          <w:rFonts w:ascii="Arial" w:hAnsi="Arial"/>
          <w:i/>
          <w:sz w:val="20"/>
        </w:rPr>
      </w:pPr>
      <w:r w:rsidRPr="007306A3">
        <w:rPr>
          <w:rFonts w:ascii="Arial" w:hAnsi="Arial"/>
          <w:i/>
          <w:sz w:val="20"/>
        </w:rPr>
        <w:t>In (22) page 4 line 6 if “involved in day-to-day operations of the child care facility” is the same as someone who is a “child care provider” in item (5) then change that phrase to “child care provider.” If it is not the same thing then you need to define that term.</w:t>
      </w:r>
    </w:p>
    <w:p w:rsidR="001D68A8" w:rsidRPr="007306A3" w:rsidRDefault="001D68A8" w:rsidP="00C944E2">
      <w:pPr>
        <w:pStyle w:val="BodyText"/>
        <w:jc w:val="both"/>
        <w:rPr>
          <w:rFonts w:ascii="Arial" w:hAnsi="Arial"/>
          <w:i/>
          <w:sz w:val="20"/>
        </w:rPr>
      </w:pPr>
      <w:r w:rsidRPr="007306A3">
        <w:rPr>
          <w:rFonts w:ascii="Arial" w:hAnsi="Arial"/>
          <w:i/>
          <w:sz w:val="20"/>
        </w:rPr>
        <w:t>In item (32) page 4 line 30 delete “temporarily.” The meaning of “temporary” is defined in the rule as “for a time period not to exceed two consecutive months.”</w:t>
      </w:r>
    </w:p>
    <w:p w:rsidR="00C944E2" w:rsidRPr="007306A3" w:rsidRDefault="00C944E2" w:rsidP="00C944E2">
      <w:pPr>
        <w:pStyle w:val="BodyText"/>
        <w:jc w:val="both"/>
        <w:rPr>
          <w:rFonts w:ascii="Arial" w:hAnsi="Arial"/>
          <w:sz w:val="20"/>
        </w:rPr>
      </w:pPr>
      <w:r w:rsidRPr="007306A3">
        <w:rPr>
          <w:rFonts w:ascii="Arial" w:hAnsi="Arial"/>
          <w:sz w:val="20"/>
        </w:rPr>
        <w:t>Please retype</w:t>
      </w:r>
      <w:r w:rsidR="00155EA1" w:rsidRPr="007306A3">
        <w:rPr>
          <w:rFonts w:ascii="Arial" w:hAnsi="Arial"/>
          <w:sz w:val="20"/>
        </w:rPr>
        <w:t xml:space="preserve"> or otherwise correct the rule(s) or submission form(s) as necessary </w:t>
      </w:r>
      <w:r w:rsidRPr="007306A3">
        <w:rPr>
          <w:rFonts w:ascii="Arial" w:hAnsi="Arial"/>
          <w:sz w:val="20"/>
        </w:rPr>
        <w:t xml:space="preserve">and </w:t>
      </w:r>
      <w:r w:rsidR="00155EA1" w:rsidRPr="007306A3">
        <w:rPr>
          <w:rFonts w:ascii="Arial" w:hAnsi="Arial"/>
          <w:sz w:val="20"/>
        </w:rPr>
        <w:t>deliver</w:t>
      </w:r>
      <w:r w:rsidRPr="007306A3">
        <w:rPr>
          <w:rFonts w:ascii="Arial" w:hAnsi="Arial"/>
          <w:sz w:val="20"/>
        </w:rPr>
        <w:t xml:space="preserve"> it to our office at </w:t>
      </w:r>
      <w:r w:rsidR="00155EA1" w:rsidRPr="007306A3">
        <w:rPr>
          <w:rFonts w:ascii="Arial" w:hAnsi="Arial"/>
          <w:sz w:val="20"/>
        </w:rPr>
        <w:t>1711 New Hope Church Rd, Raleigh, North Carolina 27609</w:t>
      </w:r>
      <w:r w:rsidR="000E1ABE" w:rsidRPr="007306A3">
        <w:rPr>
          <w:rFonts w:ascii="Arial" w:hAnsi="Arial"/>
          <w:sz w:val="20"/>
        </w:rPr>
        <w:t>.</w:t>
      </w:r>
    </w:p>
    <w:p w:rsidR="00C944E2" w:rsidRPr="007306A3" w:rsidRDefault="00C944E2" w:rsidP="00C944E2">
      <w:pPr>
        <w:tabs>
          <w:tab w:val="left" w:pos="1296"/>
        </w:tabs>
        <w:jc w:val="both"/>
        <w:rPr>
          <w:rFonts w:ascii="Arial" w:hAnsi="Arial"/>
          <w:snapToGrid w:val="0"/>
        </w:rPr>
      </w:pPr>
    </w:p>
    <w:p w:rsidR="00C944E2" w:rsidRPr="007306A3" w:rsidRDefault="00155EA1" w:rsidP="002A6940">
      <w:pPr>
        <w:tabs>
          <w:tab w:val="left" w:pos="1296"/>
        </w:tabs>
        <w:jc w:val="both"/>
        <w:outlineLvl w:val="0"/>
        <w:rPr>
          <w:rFonts w:ascii="Arial" w:hAnsi="Arial"/>
          <w:snapToGrid w:val="0"/>
        </w:rPr>
      </w:pPr>
      <w:r w:rsidRPr="007306A3">
        <w:rPr>
          <w:rFonts w:ascii="Arial" w:hAnsi="Arial"/>
          <w:snapToGrid w:val="0"/>
        </w:rPr>
        <w:t>If you have any questions or problems concerning this request, please contact me.</w:t>
      </w:r>
    </w:p>
    <w:p w:rsidR="00C944E2" w:rsidRPr="007306A3" w:rsidRDefault="00C944E2" w:rsidP="00C944E2">
      <w:pPr>
        <w:tabs>
          <w:tab w:val="left" w:pos="1296"/>
        </w:tabs>
        <w:rPr>
          <w:rFonts w:ascii="Arial" w:hAnsi="Arial"/>
          <w:snapToGrid w:val="0"/>
        </w:rPr>
      </w:pPr>
    </w:p>
    <w:p w:rsidR="00C944E2" w:rsidRPr="007306A3" w:rsidRDefault="00C944E2" w:rsidP="00C944E2">
      <w:pPr>
        <w:rPr>
          <w:rFonts w:ascii="Arial" w:hAnsi="Arial"/>
          <w:snapToGrid w:val="0"/>
        </w:rPr>
      </w:pPr>
      <w:r w:rsidRPr="007306A3">
        <w:rPr>
          <w:rFonts w:ascii="Arial" w:hAnsi="Arial"/>
          <w:snapToGrid w:val="0"/>
        </w:rPr>
        <w:t>Joseph J. DeLuca, Jr.</w:t>
      </w:r>
    </w:p>
    <w:p w:rsidR="00155EA1" w:rsidRDefault="00257BB6" w:rsidP="002A6940">
      <w:pPr>
        <w:pStyle w:val="Title"/>
        <w:outlineLvl w:val="0"/>
        <w:rPr>
          <w:rFonts w:ascii="Arial Black" w:hAnsi="Arial Black"/>
          <w:sz w:val="22"/>
          <w:u w:val="single"/>
        </w:rPr>
      </w:pPr>
      <w:r>
        <w:br w:type="page"/>
      </w:r>
      <w:r w:rsidR="00155EA1">
        <w:rPr>
          <w:rFonts w:ascii="Arial Black" w:hAnsi="Arial Black"/>
          <w:sz w:val="22"/>
          <w:u w:val="single"/>
        </w:rPr>
        <w:lastRenderedPageBreak/>
        <w:t>REQUEST FOR TECHNICAL CHANGE</w:t>
      </w:r>
    </w:p>
    <w:p w:rsidR="00155EA1" w:rsidRDefault="00155EA1" w:rsidP="00155EA1">
      <w:pPr>
        <w:tabs>
          <w:tab w:val="left" w:pos="1296"/>
        </w:tabs>
        <w:jc w:val="center"/>
        <w:rPr>
          <w:snapToGrid w:val="0"/>
          <w:sz w:val="24"/>
        </w:rPr>
      </w:pPr>
    </w:p>
    <w:p w:rsidR="00155EA1" w:rsidRDefault="00155EA1" w:rsidP="00155EA1">
      <w:pPr>
        <w:tabs>
          <w:tab w:val="left" w:pos="1296"/>
        </w:tabs>
        <w:jc w:val="center"/>
        <w:rPr>
          <w:snapToGrid w:val="0"/>
          <w:sz w:val="24"/>
        </w:rPr>
      </w:pPr>
    </w:p>
    <w:p w:rsidR="001D68A8" w:rsidRPr="00485E51" w:rsidRDefault="001D68A8" w:rsidP="001D68A8">
      <w:pPr>
        <w:tabs>
          <w:tab w:val="left" w:pos="1296"/>
        </w:tabs>
        <w:spacing w:line="360" w:lineRule="auto"/>
        <w:outlineLvl w:val="0"/>
        <w:rPr>
          <w:rFonts w:ascii="Arial" w:hAnsi="Arial"/>
          <w:snapToGrid w:val="0"/>
        </w:rPr>
      </w:pPr>
      <w:r w:rsidRPr="00485E51">
        <w:rPr>
          <w:rFonts w:ascii="Arial" w:hAnsi="Arial"/>
          <w:snapToGrid w:val="0"/>
        </w:rPr>
        <w:t>AGENCY:</w:t>
      </w:r>
      <w:r w:rsidRPr="00485E51">
        <w:rPr>
          <w:rFonts w:ascii="Arial" w:hAnsi="Arial"/>
          <w:snapToGrid w:val="0"/>
        </w:rPr>
        <w:tab/>
        <w:t>NC CHILD CARE COMMISSION</w:t>
      </w:r>
    </w:p>
    <w:p w:rsidR="001D68A8" w:rsidRPr="00485E51" w:rsidRDefault="001D68A8" w:rsidP="001D68A8">
      <w:pPr>
        <w:tabs>
          <w:tab w:val="left" w:pos="1296"/>
        </w:tabs>
        <w:spacing w:line="360" w:lineRule="auto"/>
        <w:outlineLvl w:val="0"/>
        <w:rPr>
          <w:rFonts w:ascii="Arial" w:hAnsi="Arial"/>
          <w:snapToGrid w:val="0"/>
        </w:rPr>
      </w:pPr>
      <w:r w:rsidRPr="00485E51">
        <w:rPr>
          <w:rFonts w:ascii="Arial" w:hAnsi="Arial"/>
          <w:snapToGrid w:val="0"/>
        </w:rPr>
        <w:t>RULE CITATION:</w:t>
      </w:r>
      <w:r w:rsidRPr="00485E51">
        <w:rPr>
          <w:rFonts w:ascii="Arial" w:hAnsi="Arial"/>
          <w:snapToGrid w:val="0"/>
        </w:rPr>
        <w:tab/>
        <w:t>10A NCAC 09 .2819</w:t>
      </w:r>
    </w:p>
    <w:p w:rsidR="001D68A8" w:rsidRPr="00485E51" w:rsidRDefault="001D68A8" w:rsidP="001D68A8">
      <w:pPr>
        <w:spacing w:line="360" w:lineRule="auto"/>
        <w:outlineLvl w:val="0"/>
        <w:rPr>
          <w:rFonts w:ascii="Arial" w:hAnsi="Arial"/>
          <w:snapToGrid w:val="0"/>
        </w:rPr>
      </w:pPr>
      <w:r w:rsidRPr="00485E51">
        <w:rPr>
          <w:rFonts w:ascii="Arial" w:hAnsi="Arial"/>
          <w:snapToGrid w:val="0"/>
        </w:rPr>
        <w:t>DEADLINE FOR RECEIPT:</w:t>
      </w:r>
      <w:r w:rsidRPr="00485E51">
        <w:rPr>
          <w:rFonts w:ascii="Arial" w:hAnsi="Arial"/>
          <w:snapToGrid w:val="0"/>
        </w:rPr>
        <w:tab/>
        <w:t>TUESDAY, NOVEMBER 15, 2011</w:t>
      </w:r>
    </w:p>
    <w:p w:rsidR="00155EA1" w:rsidRPr="00485E51" w:rsidRDefault="00155EA1" w:rsidP="00155EA1">
      <w:pPr>
        <w:jc w:val="both"/>
        <w:rPr>
          <w:rFonts w:ascii="Arial" w:hAnsi="Arial"/>
          <w:snapToGrid w:val="0"/>
        </w:rPr>
      </w:pPr>
      <w:r w:rsidRPr="00485E51">
        <w:rPr>
          <w:rFonts w:ascii="Arial" w:hAnsi="Arial"/>
          <w:snapToGrid w:val="0"/>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55EA1" w:rsidRPr="00485E51" w:rsidRDefault="00155EA1" w:rsidP="00155EA1">
      <w:pPr>
        <w:jc w:val="both"/>
        <w:rPr>
          <w:rFonts w:ascii="Arial" w:hAnsi="Arial"/>
          <w:snapToGrid w:val="0"/>
        </w:rPr>
      </w:pPr>
    </w:p>
    <w:p w:rsidR="00155EA1" w:rsidRPr="00485E51" w:rsidRDefault="00155EA1" w:rsidP="00155EA1">
      <w:pPr>
        <w:pStyle w:val="BodyText"/>
        <w:spacing w:before="0"/>
        <w:jc w:val="both"/>
        <w:rPr>
          <w:rFonts w:ascii="Arial" w:hAnsi="Arial"/>
          <w:sz w:val="20"/>
        </w:rPr>
      </w:pPr>
      <w:r w:rsidRPr="00485E51">
        <w:rPr>
          <w:rFonts w:ascii="Arial" w:hAnsi="Arial"/>
          <w:sz w:val="20"/>
        </w:rPr>
        <w:t>In reviewing these rules, the staff determined that one or more technical changes need to be made. Approval of any rule is contingent on making this technical change as set out in G.S. 150B-21.1</w:t>
      </w:r>
      <w:r w:rsidR="009B6F71" w:rsidRPr="00485E51">
        <w:rPr>
          <w:rFonts w:ascii="Arial" w:hAnsi="Arial"/>
          <w:sz w:val="20"/>
        </w:rPr>
        <w:t>0</w:t>
      </w:r>
      <w:r w:rsidRPr="00485E51">
        <w:rPr>
          <w:rFonts w:ascii="Arial" w:hAnsi="Arial"/>
          <w:sz w:val="20"/>
        </w:rPr>
        <w:t>.</w:t>
      </w:r>
    </w:p>
    <w:p w:rsidR="002758EC" w:rsidRPr="00485E51" w:rsidRDefault="002758EC" w:rsidP="001D68A8">
      <w:pPr>
        <w:pStyle w:val="BodyText"/>
        <w:jc w:val="both"/>
        <w:rPr>
          <w:rFonts w:ascii="Arial" w:hAnsi="Arial"/>
          <w:i/>
          <w:sz w:val="20"/>
        </w:rPr>
      </w:pPr>
      <w:r w:rsidRPr="00485E51">
        <w:rPr>
          <w:rFonts w:ascii="Arial" w:hAnsi="Arial"/>
          <w:i/>
          <w:sz w:val="20"/>
        </w:rPr>
        <w:t>This rule should be broken into multiple rules and the portions</w:t>
      </w:r>
      <w:r w:rsidR="00DB2BAE" w:rsidRPr="00485E51">
        <w:rPr>
          <w:rFonts w:ascii="Arial" w:hAnsi="Arial"/>
          <w:i/>
          <w:sz w:val="20"/>
        </w:rPr>
        <w:t xml:space="preserve"> common or</w:t>
      </w:r>
      <w:r w:rsidRPr="00485E51">
        <w:rPr>
          <w:rFonts w:ascii="Arial" w:hAnsi="Arial"/>
          <w:i/>
          <w:sz w:val="20"/>
        </w:rPr>
        <w:t xml:space="preserve"> applicable to many, if not all, of the </w:t>
      </w:r>
      <w:r w:rsidR="00DB2BAE" w:rsidRPr="00485E51">
        <w:rPr>
          <w:rFonts w:ascii="Arial" w:hAnsi="Arial"/>
          <w:i/>
          <w:sz w:val="20"/>
        </w:rPr>
        <w:t xml:space="preserve">seven </w:t>
      </w:r>
      <w:r w:rsidRPr="00485E51">
        <w:rPr>
          <w:rFonts w:ascii="Arial" w:hAnsi="Arial"/>
          <w:i/>
          <w:sz w:val="20"/>
        </w:rPr>
        <w:t xml:space="preserve">point levels put into a separate part or rule. I am considering a recommendation to the RRC to object based on ambiguity in that the rule is difficult to follow and perhaps unclear in determining the standards that set each point level apart. </w:t>
      </w:r>
      <w:r w:rsidR="002771AA" w:rsidRPr="00485E51">
        <w:rPr>
          <w:rFonts w:ascii="Arial" w:hAnsi="Arial"/>
          <w:i/>
          <w:sz w:val="20"/>
        </w:rPr>
        <w:t xml:space="preserve">(Please see the related RRC Staff Opinion.) </w:t>
      </w:r>
      <w:r w:rsidRPr="00485E51">
        <w:rPr>
          <w:rFonts w:ascii="Arial" w:hAnsi="Arial"/>
          <w:i/>
          <w:sz w:val="20"/>
        </w:rPr>
        <w:t>The rule is especially difficult to follow in the last sub-sub-paragraphs because they are formatted as lengthy run on sentences with confusing semicolons and commas rather than formatted as lists.</w:t>
      </w:r>
    </w:p>
    <w:p w:rsidR="00E97BC1" w:rsidRPr="00485E51" w:rsidRDefault="00E97BC1" w:rsidP="001D68A8">
      <w:pPr>
        <w:pStyle w:val="BodyText"/>
        <w:jc w:val="both"/>
        <w:rPr>
          <w:rFonts w:ascii="Arial" w:hAnsi="Arial"/>
          <w:i/>
          <w:sz w:val="20"/>
        </w:rPr>
      </w:pPr>
      <w:r w:rsidRPr="00485E51">
        <w:rPr>
          <w:rFonts w:ascii="Arial" w:hAnsi="Arial"/>
          <w:i/>
          <w:sz w:val="20"/>
        </w:rPr>
        <w:t>I recognize that because of the length of this rule it is difficult to be consistent in the style for word usages, sentence structure, punctuation, and rule format. It is also at the same time difficult to do the same in reviewing it and remaining consistent in all those areas. If you believe I have not been consistent in some aspect, please let me know and I’m sure we can agree on some common approaches. I also am requesting this notification as one of my technical change requests.</w:t>
      </w:r>
    </w:p>
    <w:p w:rsidR="004A182A" w:rsidRPr="00485E51" w:rsidRDefault="004A182A" w:rsidP="001D68A8">
      <w:pPr>
        <w:pStyle w:val="BodyText"/>
        <w:jc w:val="both"/>
        <w:rPr>
          <w:rFonts w:ascii="Arial" w:hAnsi="Arial"/>
          <w:i/>
          <w:sz w:val="20"/>
        </w:rPr>
      </w:pPr>
      <w:r w:rsidRPr="00485E51">
        <w:rPr>
          <w:rFonts w:ascii="Arial" w:hAnsi="Arial"/>
          <w:i/>
          <w:sz w:val="20"/>
        </w:rPr>
        <w:t>In (b)</w:t>
      </w:r>
      <w:r w:rsidR="00DB2BAE" w:rsidRPr="00485E51">
        <w:rPr>
          <w:rFonts w:ascii="Arial" w:hAnsi="Arial"/>
          <w:i/>
          <w:sz w:val="20"/>
        </w:rPr>
        <w:t>(5)</w:t>
      </w:r>
      <w:r w:rsidRPr="00485E51">
        <w:rPr>
          <w:rFonts w:ascii="Arial" w:hAnsi="Arial"/>
          <w:i/>
          <w:sz w:val="20"/>
        </w:rPr>
        <w:t xml:space="preserve"> – (g)(5) change “may count” to “shall count” or “counts,” or designate what the standards are for determining when it “may” (and not “shall”) count.</w:t>
      </w:r>
    </w:p>
    <w:p w:rsidR="001D68A8" w:rsidRPr="00485E51" w:rsidRDefault="001D68A8" w:rsidP="001D68A8">
      <w:pPr>
        <w:pStyle w:val="BodyText"/>
        <w:jc w:val="both"/>
        <w:rPr>
          <w:rFonts w:ascii="Arial" w:hAnsi="Arial"/>
          <w:i/>
          <w:sz w:val="20"/>
        </w:rPr>
      </w:pPr>
      <w:r w:rsidRPr="00485E51">
        <w:rPr>
          <w:rFonts w:ascii="Arial" w:hAnsi="Arial"/>
          <w:i/>
          <w:sz w:val="20"/>
        </w:rPr>
        <w:t>In (b)(1)(B) line 10 please delete the semicolon following “experience,” or at least change it to a comma.</w:t>
      </w:r>
    </w:p>
    <w:p w:rsidR="00070E6C" w:rsidRPr="00485E51" w:rsidRDefault="00070E6C" w:rsidP="001D68A8">
      <w:pPr>
        <w:pStyle w:val="BodyText"/>
        <w:spacing w:before="0"/>
        <w:jc w:val="both"/>
        <w:rPr>
          <w:rFonts w:ascii="Arial" w:hAnsi="Arial"/>
          <w:i/>
          <w:sz w:val="20"/>
        </w:rPr>
      </w:pPr>
    </w:p>
    <w:p w:rsidR="00155EA1" w:rsidRPr="00485E51" w:rsidRDefault="001D68A8" w:rsidP="001D68A8">
      <w:pPr>
        <w:pStyle w:val="BodyText"/>
        <w:spacing w:before="0"/>
        <w:jc w:val="both"/>
        <w:rPr>
          <w:rFonts w:ascii="Arial" w:hAnsi="Arial"/>
          <w:i/>
          <w:sz w:val="20"/>
        </w:rPr>
      </w:pPr>
      <w:r w:rsidRPr="00485E51">
        <w:rPr>
          <w:rFonts w:ascii="Arial" w:hAnsi="Arial"/>
          <w:i/>
          <w:sz w:val="20"/>
        </w:rPr>
        <w:t>In (b)(3)(A) line 16 delete “at least.” That request also applies in the following instances:</w:t>
      </w:r>
    </w:p>
    <w:p w:rsidR="00070E6C" w:rsidRPr="00485E51" w:rsidRDefault="00070E6C" w:rsidP="001D68A8">
      <w:pPr>
        <w:pStyle w:val="BodyText"/>
        <w:spacing w:before="0"/>
        <w:jc w:val="both"/>
        <w:rPr>
          <w:rFonts w:ascii="Arial" w:hAnsi="Arial"/>
          <w:i/>
          <w:sz w:val="20"/>
        </w:rPr>
      </w:pPr>
      <w:r w:rsidRPr="00485E51">
        <w:rPr>
          <w:rFonts w:ascii="Arial" w:hAnsi="Arial"/>
          <w:i/>
          <w:sz w:val="20"/>
        </w:rPr>
        <w:tab/>
        <w:t>Page 1 line</w:t>
      </w:r>
      <w:r w:rsidR="00EA0533" w:rsidRPr="00485E51">
        <w:rPr>
          <w:rFonts w:ascii="Arial" w:hAnsi="Arial"/>
          <w:i/>
          <w:sz w:val="20"/>
        </w:rPr>
        <w:t>s</w:t>
      </w:r>
      <w:r w:rsidRPr="00485E51">
        <w:rPr>
          <w:rFonts w:ascii="Arial" w:hAnsi="Arial"/>
          <w:i/>
          <w:sz w:val="20"/>
        </w:rPr>
        <w:t xml:space="preserve"> 2</w:t>
      </w:r>
      <w:r w:rsidR="00F848BC" w:rsidRPr="00485E51">
        <w:rPr>
          <w:rFonts w:ascii="Arial" w:hAnsi="Arial"/>
          <w:i/>
          <w:sz w:val="20"/>
        </w:rPr>
        <w:t>7 and</w:t>
      </w:r>
      <w:r w:rsidRPr="00485E51">
        <w:rPr>
          <w:rFonts w:ascii="Arial" w:hAnsi="Arial"/>
          <w:i/>
          <w:sz w:val="20"/>
        </w:rPr>
        <w:t xml:space="preserve"> 28</w:t>
      </w:r>
      <w:r w:rsidR="00543303" w:rsidRPr="00485E51">
        <w:rPr>
          <w:rFonts w:ascii="Arial" w:hAnsi="Arial"/>
          <w:i/>
          <w:sz w:val="20"/>
        </w:rPr>
        <w:t>;</w:t>
      </w:r>
    </w:p>
    <w:p w:rsidR="00070E6C" w:rsidRPr="00485E51" w:rsidRDefault="00070E6C" w:rsidP="001D68A8">
      <w:pPr>
        <w:pStyle w:val="BodyText"/>
        <w:spacing w:before="0"/>
        <w:jc w:val="both"/>
        <w:rPr>
          <w:rFonts w:ascii="Arial" w:hAnsi="Arial"/>
          <w:i/>
          <w:sz w:val="20"/>
        </w:rPr>
      </w:pPr>
      <w:r w:rsidRPr="00485E51">
        <w:rPr>
          <w:rFonts w:ascii="Arial" w:hAnsi="Arial"/>
          <w:i/>
          <w:sz w:val="20"/>
        </w:rPr>
        <w:tab/>
      </w:r>
      <w:r w:rsidR="00F848BC" w:rsidRPr="00485E51">
        <w:rPr>
          <w:rFonts w:ascii="Arial" w:hAnsi="Arial"/>
          <w:i/>
          <w:sz w:val="20"/>
        </w:rPr>
        <w:t>Page 2 line</w:t>
      </w:r>
      <w:r w:rsidR="00EA0533" w:rsidRPr="00485E51">
        <w:rPr>
          <w:rFonts w:ascii="Arial" w:hAnsi="Arial"/>
          <w:i/>
          <w:sz w:val="20"/>
        </w:rPr>
        <w:t>s</w:t>
      </w:r>
      <w:r w:rsidR="00F848BC" w:rsidRPr="00485E51">
        <w:rPr>
          <w:rFonts w:ascii="Arial" w:hAnsi="Arial"/>
          <w:i/>
          <w:sz w:val="20"/>
        </w:rPr>
        <w:t xml:space="preserve"> 18</w:t>
      </w:r>
      <w:r w:rsidR="0031753B" w:rsidRPr="00485E51">
        <w:rPr>
          <w:rFonts w:ascii="Arial" w:hAnsi="Arial"/>
          <w:i/>
          <w:sz w:val="20"/>
        </w:rPr>
        <w:t xml:space="preserve">, </w:t>
      </w:r>
      <w:r w:rsidR="00EA0533" w:rsidRPr="00485E51">
        <w:rPr>
          <w:rFonts w:ascii="Arial" w:hAnsi="Arial"/>
          <w:i/>
          <w:sz w:val="20"/>
        </w:rPr>
        <w:t>28</w:t>
      </w:r>
      <w:r w:rsidR="0031753B" w:rsidRPr="00485E51">
        <w:rPr>
          <w:rFonts w:ascii="Arial" w:hAnsi="Arial"/>
          <w:i/>
          <w:sz w:val="20"/>
        </w:rPr>
        <w:t>, 34 and 35</w:t>
      </w:r>
      <w:r w:rsidR="00543303" w:rsidRPr="00485E51">
        <w:rPr>
          <w:rFonts w:ascii="Arial" w:hAnsi="Arial"/>
          <w:i/>
          <w:sz w:val="20"/>
        </w:rPr>
        <w:t>;</w:t>
      </w:r>
    </w:p>
    <w:p w:rsidR="0031753B" w:rsidRPr="00485E51" w:rsidRDefault="0031753B" w:rsidP="001D68A8">
      <w:pPr>
        <w:pStyle w:val="BodyText"/>
        <w:spacing w:before="0"/>
        <w:jc w:val="both"/>
        <w:rPr>
          <w:rFonts w:ascii="Arial" w:hAnsi="Arial"/>
          <w:i/>
          <w:sz w:val="20"/>
        </w:rPr>
      </w:pPr>
      <w:r w:rsidRPr="00485E51">
        <w:rPr>
          <w:rFonts w:ascii="Arial" w:hAnsi="Arial"/>
          <w:i/>
          <w:sz w:val="20"/>
        </w:rPr>
        <w:tab/>
        <w:t>Page 3 lines 3, 5 (change “at least” to “have”), 6, 14</w:t>
      </w:r>
      <w:r w:rsidR="00524D6E" w:rsidRPr="00485E51">
        <w:rPr>
          <w:rFonts w:ascii="Arial" w:hAnsi="Arial"/>
          <w:i/>
          <w:sz w:val="20"/>
        </w:rPr>
        <w:t>, 15 and</w:t>
      </w:r>
      <w:r w:rsidR="00F428E8" w:rsidRPr="00485E51">
        <w:rPr>
          <w:rFonts w:ascii="Arial" w:hAnsi="Arial"/>
          <w:i/>
          <w:sz w:val="20"/>
        </w:rPr>
        <w:t xml:space="preserve"> 17</w:t>
      </w:r>
      <w:r w:rsidR="00543303" w:rsidRPr="00485E51">
        <w:rPr>
          <w:rFonts w:ascii="Arial" w:hAnsi="Arial"/>
          <w:i/>
          <w:sz w:val="20"/>
        </w:rPr>
        <w:t>;</w:t>
      </w:r>
    </w:p>
    <w:p w:rsidR="00524D6E" w:rsidRPr="00485E51" w:rsidRDefault="00524D6E" w:rsidP="000302A9">
      <w:pPr>
        <w:pStyle w:val="BodyText"/>
        <w:spacing w:before="0"/>
        <w:ind w:left="1728" w:hanging="432"/>
        <w:jc w:val="both"/>
        <w:rPr>
          <w:rFonts w:ascii="Arial" w:hAnsi="Arial"/>
          <w:i/>
          <w:sz w:val="20"/>
        </w:rPr>
      </w:pPr>
      <w:r w:rsidRPr="00485E51">
        <w:rPr>
          <w:rFonts w:ascii="Arial" w:hAnsi="Arial"/>
          <w:i/>
          <w:sz w:val="20"/>
        </w:rPr>
        <w:t>Page 4 lines 12, 16, 17</w:t>
      </w:r>
      <w:r w:rsidR="000302A9" w:rsidRPr="00485E51">
        <w:rPr>
          <w:rFonts w:ascii="Arial" w:hAnsi="Arial"/>
          <w:i/>
          <w:sz w:val="20"/>
        </w:rPr>
        <w:t xml:space="preserve">, </w:t>
      </w:r>
      <w:r w:rsidRPr="00485E51">
        <w:rPr>
          <w:rFonts w:ascii="Arial" w:hAnsi="Arial"/>
          <w:i/>
          <w:sz w:val="20"/>
        </w:rPr>
        <w:t>22 (</w:t>
      </w:r>
      <w:r w:rsidR="00DB2BAE" w:rsidRPr="00485E51">
        <w:rPr>
          <w:rFonts w:ascii="Arial" w:hAnsi="Arial"/>
          <w:i/>
          <w:sz w:val="20"/>
        </w:rPr>
        <w:t>change</w:t>
      </w:r>
      <w:r w:rsidRPr="00485E51">
        <w:rPr>
          <w:rFonts w:ascii="Arial" w:hAnsi="Arial"/>
          <w:i/>
          <w:sz w:val="20"/>
        </w:rPr>
        <w:t xml:space="preserve"> “shall have at least”</w:t>
      </w:r>
      <w:r w:rsidR="00DB2BAE" w:rsidRPr="00485E51">
        <w:rPr>
          <w:rFonts w:ascii="Arial" w:hAnsi="Arial"/>
          <w:i/>
          <w:sz w:val="20"/>
        </w:rPr>
        <w:t xml:space="preserve"> to “have”</w:t>
      </w:r>
      <w:r w:rsidRPr="00485E51">
        <w:rPr>
          <w:rFonts w:ascii="Arial" w:hAnsi="Arial"/>
          <w:i/>
          <w:sz w:val="20"/>
        </w:rPr>
        <w:t>)</w:t>
      </w:r>
      <w:r w:rsidR="000302A9" w:rsidRPr="00485E51">
        <w:rPr>
          <w:rFonts w:ascii="Arial" w:hAnsi="Arial"/>
          <w:i/>
          <w:sz w:val="20"/>
        </w:rPr>
        <w:t>, 25, 26,                28, 29, and 30-31</w:t>
      </w:r>
      <w:r w:rsidR="00543303" w:rsidRPr="00485E51">
        <w:rPr>
          <w:rFonts w:ascii="Arial" w:hAnsi="Arial"/>
          <w:i/>
          <w:sz w:val="20"/>
        </w:rPr>
        <w:t>;</w:t>
      </w:r>
    </w:p>
    <w:p w:rsidR="009B44F1" w:rsidRPr="00485E51" w:rsidRDefault="009B44F1" w:rsidP="001D68A8">
      <w:pPr>
        <w:pStyle w:val="BodyText"/>
        <w:spacing w:before="0"/>
        <w:jc w:val="both"/>
        <w:rPr>
          <w:rFonts w:ascii="Arial" w:hAnsi="Arial"/>
          <w:i/>
          <w:sz w:val="20"/>
        </w:rPr>
      </w:pPr>
      <w:r w:rsidRPr="00485E51">
        <w:rPr>
          <w:rFonts w:ascii="Arial" w:hAnsi="Arial"/>
          <w:i/>
          <w:sz w:val="20"/>
        </w:rPr>
        <w:tab/>
        <w:t>Page 5 lines 3, 4, 18, 27, 33</w:t>
      </w:r>
      <w:r w:rsidR="00543303" w:rsidRPr="00485E51">
        <w:rPr>
          <w:rFonts w:ascii="Arial" w:hAnsi="Arial"/>
          <w:i/>
          <w:sz w:val="20"/>
        </w:rPr>
        <w:t xml:space="preserve"> and 37;</w:t>
      </w:r>
    </w:p>
    <w:p w:rsidR="00543303" w:rsidRPr="00485E51" w:rsidRDefault="00543303" w:rsidP="001D68A8">
      <w:pPr>
        <w:pStyle w:val="BodyText"/>
        <w:spacing w:before="0"/>
        <w:jc w:val="both"/>
        <w:rPr>
          <w:rFonts w:ascii="Arial" w:hAnsi="Arial"/>
          <w:i/>
          <w:sz w:val="20"/>
        </w:rPr>
      </w:pPr>
      <w:r w:rsidRPr="00485E51">
        <w:rPr>
          <w:rFonts w:ascii="Arial" w:hAnsi="Arial"/>
          <w:i/>
          <w:sz w:val="20"/>
        </w:rPr>
        <w:tab/>
        <w:t xml:space="preserve">Page 6 lines 4, 5, </w:t>
      </w:r>
      <w:r w:rsidR="00DB2BAE" w:rsidRPr="00485E51">
        <w:rPr>
          <w:rFonts w:ascii="Arial" w:hAnsi="Arial"/>
          <w:i/>
          <w:sz w:val="20"/>
        </w:rPr>
        <w:t>14-</w:t>
      </w:r>
      <w:r w:rsidRPr="00485E51">
        <w:rPr>
          <w:rFonts w:ascii="Arial" w:hAnsi="Arial"/>
          <w:i/>
          <w:sz w:val="20"/>
        </w:rPr>
        <w:t>15, 23, 25, 28 and 29;</w:t>
      </w:r>
    </w:p>
    <w:p w:rsidR="00052FA6" w:rsidRPr="00485E51" w:rsidRDefault="00052FA6" w:rsidP="001D68A8">
      <w:pPr>
        <w:pStyle w:val="BodyText"/>
        <w:spacing w:before="0"/>
        <w:jc w:val="both"/>
        <w:rPr>
          <w:rFonts w:ascii="Arial" w:hAnsi="Arial"/>
          <w:i/>
          <w:sz w:val="20"/>
        </w:rPr>
      </w:pPr>
      <w:r w:rsidRPr="00485E51">
        <w:rPr>
          <w:rFonts w:ascii="Arial" w:hAnsi="Arial"/>
          <w:i/>
          <w:sz w:val="20"/>
        </w:rPr>
        <w:tab/>
        <w:t>Page 7 lines 17, 20</w:t>
      </w:r>
      <w:r w:rsidR="00F732EC" w:rsidRPr="00485E51">
        <w:rPr>
          <w:rFonts w:ascii="Arial" w:hAnsi="Arial"/>
          <w:i/>
          <w:sz w:val="20"/>
        </w:rPr>
        <w:t>, 27, 31 and 37;</w:t>
      </w:r>
    </w:p>
    <w:p w:rsidR="004E5C6C" w:rsidRPr="00485E51" w:rsidRDefault="004E5C6C" w:rsidP="001D68A8">
      <w:pPr>
        <w:pStyle w:val="BodyText"/>
        <w:spacing w:before="0"/>
        <w:jc w:val="both"/>
        <w:rPr>
          <w:rFonts w:ascii="Arial" w:hAnsi="Arial"/>
          <w:i/>
          <w:sz w:val="20"/>
        </w:rPr>
      </w:pPr>
      <w:r w:rsidRPr="00485E51">
        <w:rPr>
          <w:rFonts w:ascii="Arial" w:hAnsi="Arial"/>
          <w:i/>
          <w:sz w:val="20"/>
        </w:rPr>
        <w:tab/>
        <w:t>Page 8 lines 4, 6, 7, 9, 10, 17, 18, 20, 21, 24</w:t>
      </w:r>
      <w:r w:rsidR="00B90A05" w:rsidRPr="00485E51">
        <w:rPr>
          <w:rFonts w:ascii="Arial" w:hAnsi="Arial"/>
          <w:i/>
          <w:sz w:val="20"/>
        </w:rPr>
        <w:t xml:space="preserve"> and</w:t>
      </w:r>
      <w:r w:rsidRPr="00485E51">
        <w:rPr>
          <w:rFonts w:ascii="Arial" w:hAnsi="Arial"/>
          <w:i/>
          <w:sz w:val="20"/>
        </w:rPr>
        <w:t xml:space="preserve"> 25</w:t>
      </w:r>
      <w:r w:rsidR="00B90A05" w:rsidRPr="00485E51">
        <w:rPr>
          <w:rFonts w:ascii="Arial" w:hAnsi="Arial"/>
          <w:i/>
          <w:sz w:val="20"/>
        </w:rPr>
        <w:t>;</w:t>
      </w:r>
    </w:p>
    <w:p w:rsidR="00B90A05" w:rsidRPr="00485E51" w:rsidRDefault="00DB2BAE" w:rsidP="00E34645">
      <w:pPr>
        <w:pStyle w:val="BodyText"/>
        <w:spacing w:before="0"/>
        <w:ind w:left="1800" w:hanging="1800"/>
        <w:jc w:val="both"/>
        <w:rPr>
          <w:rFonts w:ascii="Arial" w:hAnsi="Arial"/>
          <w:i/>
          <w:sz w:val="20"/>
        </w:rPr>
      </w:pPr>
      <w:r w:rsidRPr="00485E51">
        <w:rPr>
          <w:rFonts w:ascii="Arial" w:hAnsi="Arial"/>
          <w:i/>
          <w:sz w:val="20"/>
        </w:rPr>
        <w:tab/>
        <w:t>Page 9 lines 1-2, 7, 10, 17, 21, 26, 27-</w:t>
      </w:r>
      <w:r w:rsidR="00B90A05" w:rsidRPr="00485E51">
        <w:rPr>
          <w:rFonts w:ascii="Arial" w:hAnsi="Arial"/>
          <w:i/>
          <w:sz w:val="20"/>
        </w:rPr>
        <w:t xml:space="preserve">28, 32, 34, and </w:t>
      </w:r>
      <w:r w:rsidR="00B90DDE" w:rsidRPr="00485E51">
        <w:rPr>
          <w:rFonts w:ascii="Arial" w:hAnsi="Arial"/>
          <w:i/>
          <w:sz w:val="20"/>
        </w:rPr>
        <w:t xml:space="preserve">at </w:t>
      </w:r>
      <w:r w:rsidR="00B90A05" w:rsidRPr="00485E51">
        <w:rPr>
          <w:rFonts w:ascii="Arial" w:hAnsi="Arial"/>
          <w:i/>
          <w:sz w:val="20"/>
        </w:rPr>
        <w:t>the end of line 36; and</w:t>
      </w:r>
    </w:p>
    <w:p w:rsidR="004A182A" w:rsidRPr="00485E51" w:rsidRDefault="004A182A" w:rsidP="00E34645">
      <w:pPr>
        <w:pStyle w:val="BodyText"/>
        <w:spacing w:before="0"/>
        <w:ind w:left="1800" w:hanging="1800"/>
        <w:jc w:val="both"/>
        <w:rPr>
          <w:rFonts w:ascii="Arial" w:hAnsi="Arial"/>
          <w:i/>
          <w:sz w:val="20"/>
        </w:rPr>
      </w:pPr>
      <w:r w:rsidRPr="00485E51">
        <w:rPr>
          <w:rFonts w:ascii="Arial" w:hAnsi="Arial"/>
          <w:i/>
          <w:sz w:val="20"/>
        </w:rPr>
        <w:tab/>
        <w:t>Page 10 lines 1, 3, 6, 7, 10, 17, 18, 20,</w:t>
      </w:r>
      <w:r w:rsidR="00B90DDE" w:rsidRPr="00485E51">
        <w:rPr>
          <w:rFonts w:ascii="Arial" w:hAnsi="Arial"/>
          <w:i/>
          <w:sz w:val="20"/>
        </w:rPr>
        <w:t xml:space="preserve"> and</w:t>
      </w:r>
      <w:r w:rsidRPr="00485E51">
        <w:rPr>
          <w:rFonts w:ascii="Arial" w:hAnsi="Arial"/>
          <w:i/>
          <w:sz w:val="20"/>
        </w:rPr>
        <w:t xml:space="preserve"> 21</w:t>
      </w:r>
      <w:r w:rsidR="00B90DDE" w:rsidRPr="00485E51">
        <w:rPr>
          <w:rFonts w:ascii="Arial" w:hAnsi="Arial"/>
          <w:i/>
          <w:sz w:val="20"/>
        </w:rPr>
        <w:t>.</w:t>
      </w:r>
    </w:p>
    <w:p w:rsidR="00070E6C" w:rsidRPr="00485E51" w:rsidRDefault="00070E6C" w:rsidP="00155EA1">
      <w:pPr>
        <w:pStyle w:val="BodyText"/>
        <w:jc w:val="both"/>
        <w:rPr>
          <w:rFonts w:ascii="Arial" w:hAnsi="Arial"/>
          <w:i/>
          <w:sz w:val="20"/>
        </w:rPr>
      </w:pPr>
      <w:r w:rsidRPr="00485E51">
        <w:rPr>
          <w:rFonts w:ascii="Arial" w:hAnsi="Arial"/>
          <w:i/>
          <w:sz w:val="20"/>
        </w:rPr>
        <w:t>In (c)(1)(C) page 2 line 12 please delete the semicolon following “experience,” or at least change it to a comma.</w:t>
      </w:r>
    </w:p>
    <w:p w:rsidR="00CA2FD9" w:rsidRPr="00485E51" w:rsidRDefault="00CA2FD9" w:rsidP="00155EA1">
      <w:pPr>
        <w:pStyle w:val="BodyText"/>
        <w:jc w:val="both"/>
        <w:rPr>
          <w:rFonts w:ascii="Arial" w:hAnsi="Arial"/>
          <w:i/>
          <w:sz w:val="20"/>
        </w:rPr>
      </w:pPr>
      <w:r w:rsidRPr="00485E51">
        <w:rPr>
          <w:rFonts w:ascii="Arial" w:hAnsi="Arial"/>
          <w:i/>
          <w:sz w:val="20"/>
        </w:rPr>
        <w:t>In lines 12 and 13 of that same place change “one year experience” to “one year’s experience” or “one year of experience.”  The latter would match the usage in other places but I don’t have a preference.</w:t>
      </w:r>
    </w:p>
    <w:p w:rsidR="006C0859" w:rsidRPr="00485E51" w:rsidRDefault="006C0859" w:rsidP="00155EA1">
      <w:pPr>
        <w:pStyle w:val="BodyText"/>
        <w:jc w:val="both"/>
        <w:rPr>
          <w:rFonts w:ascii="Arial" w:hAnsi="Arial"/>
          <w:i/>
          <w:sz w:val="20"/>
        </w:rPr>
      </w:pPr>
      <w:r w:rsidRPr="00485E51">
        <w:rPr>
          <w:rFonts w:ascii="Arial" w:hAnsi="Arial"/>
          <w:i/>
          <w:sz w:val="20"/>
        </w:rPr>
        <w:t>In (c)(4) page 2 line 30 there is the same correction needed to make “two years” possessive: either “two years’” or “two years of.”</w:t>
      </w:r>
    </w:p>
    <w:p w:rsidR="0031753B" w:rsidRPr="00485E51" w:rsidRDefault="0031753B" w:rsidP="00155EA1">
      <w:pPr>
        <w:pStyle w:val="BodyText"/>
        <w:jc w:val="both"/>
        <w:rPr>
          <w:rFonts w:ascii="Arial" w:hAnsi="Arial"/>
          <w:i/>
          <w:sz w:val="20"/>
        </w:rPr>
      </w:pPr>
      <w:r w:rsidRPr="00485E51">
        <w:rPr>
          <w:rFonts w:ascii="Arial" w:hAnsi="Arial"/>
          <w:i/>
          <w:sz w:val="20"/>
        </w:rPr>
        <w:t>In (c)(5) page 2 line 33 change the semicolon to a colon.</w:t>
      </w:r>
    </w:p>
    <w:p w:rsidR="002771AA" w:rsidRPr="00485E51" w:rsidRDefault="002771AA" w:rsidP="00155EA1">
      <w:pPr>
        <w:pStyle w:val="BodyText"/>
        <w:jc w:val="both"/>
        <w:rPr>
          <w:rFonts w:ascii="Arial" w:hAnsi="Arial"/>
          <w:i/>
          <w:sz w:val="20"/>
        </w:rPr>
      </w:pPr>
      <w:r w:rsidRPr="00485E51">
        <w:rPr>
          <w:rFonts w:ascii="Arial" w:hAnsi="Arial"/>
          <w:i/>
          <w:sz w:val="20"/>
        </w:rPr>
        <w:t>In (c)(5)(D) page 3 line 13 change “as allowed in Rule .2510” to “as set out [or ‘designated’ or similar language; the rule referred to is not “allowing” someone to designate a group leader but setting the requirements for a group leader</w:t>
      </w:r>
      <w:r w:rsidR="009B16E7" w:rsidRPr="00485E51">
        <w:rPr>
          <w:rFonts w:ascii="Arial" w:hAnsi="Arial"/>
          <w:i/>
          <w:sz w:val="20"/>
        </w:rPr>
        <w:t>] in Rule .2510(c)</w:t>
      </w:r>
      <w:r w:rsidRPr="00485E51">
        <w:rPr>
          <w:rFonts w:ascii="Arial" w:hAnsi="Arial"/>
          <w:i/>
          <w:sz w:val="20"/>
        </w:rPr>
        <w:t>”</w:t>
      </w:r>
      <w:r w:rsidR="009B16E7" w:rsidRPr="00485E51">
        <w:rPr>
          <w:rFonts w:ascii="Arial" w:hAnsi="Arial"/>
          <w:i/>
          <w:sz w:val="20"/>
        </w:rPr>
        <w:t xml:space="preserve"> or delete the language entirely including “of this Chapter” since it does not seem entirely necessary. Of course if you rewrote the rule and did not have to keep repeating this language then you might choose to refer to it more completely.</w:t>
      </w:r>
      <w:r w:rsidRPr="00485E51">
        <w:rPr>
          <w:rFonts w:ascii="Arial" w:hAnsi="Arial"/>
          <w:i/>
          <w:sz w:val="20"/>
        </w:rPr>
        <w:t xml:space="preserve"> If I am incorrect in my interpretation or my paragraph reference, please notify me ASAP. Make the same change wherever else it occurs in this rule.</w:t>
      </w:r>
    </w:p>
    <w:p w:rsidR="006C0859" w:rsidRPr="00485E51" w:rsidRDefault="006C0859" w:rsidP="00155EA1">
      <w:pPr>
        <w:pStyle w:val="BodyText"/>
        <w:jc w:val="both"/>
        <w:rPr>
          <w:rFonts w:ascii="Arial" w:hAnsi="Arial"/>
          <w:i/>
          <w:sz w:val="20"/>
        </w:rPr>
      </w:pPr>
      <w:r w:rsidRPr="00485E51">
        <w:rPr>
          <w:rFonts w:ascii="Arial" w:hAnsi="Arial"/>
          <w:i/>
          <w:sz w:val="20"/>
        </w:rPr>
        <w:t>In (d)(1)(B) page 3 line 24 make “one year” possessive by either of the methods previously shown.</w:t>
      </w:r>
    </w:p>
    <w:p w:rsidR="006C0859" w:rsidRPr="00485E51" w:rsidRDefault="006C0859" w:rsidP="00155EA1">
      <w:pPr>
        <w:pStyle w:val="BodyText"/>
        <w:jc w:val="both"/>
        <w:rPr>
          <w:rFonts w:ascii="Arial" w:hAnsi="Arial"/>
          <w:i/>
          <w:sz w:val="20"/>
        </w:rPr>
      </w:pPr>
      <w:r w:rsidRPr="00485E51">
        <w:rPr>
          <w:rFonts w:ascii="Arial" w:hAnsi="Arial"/>
          <w:i/>
          <w:sz w:val="20"/>
        </w:rPr>
        <w:lastRenderedPageBreak/>
        <w:t>The same applies with “10 years” in line 27.</w:t>
      </w:r>
    </w:p>
    <w:p w:rsidR="006C0859" w:rsidRPr="00485E51" w:rsidRDefault="006C0859" w:rsidP="00155EA1">
      <w:pPr>
        <w:pStyle w:val="BodyText"/>
        <w:jc w:val="both"/>
        <w:rPr>
          <w:rFonts w:ascii="Arial" w:hAnsi="Arial"/>
          <w:i/>
          <w:sz w:val="20"/>
        </w:rPr>
      </w:pPr>
      <w:r w:rsidRPr="00485E51">
        <w:rPr>
          <w:rFonts w:ascii="Arial" w:hAnsi="Arial"/>
          <w:i/>
          <w:sz w:val="20"/>
        </w:rPr>
        <w:t>In (d)(4)(A) page 4 line 7 make “three years” possessive and in line 8 the same applies for “five years.”</w:t>
      </w:r>
    </w:p>
    <w:p w:rsidR="00524D6E" w:rsidRPr="00485E51" w:rsidRDefault="00524D6E" w:rsidP="00155EA1">
      <w:pPr>
        <w:pStyle w:val="BodyText"/>
        <w:jc w:val="both"/>
        <w:rPr>
          <w:rFonts w:ascii="Arial" w:hAnsi="Arial"/>
          <w:i/>
          <w:sz w:val="20"/>
        </w:rPr>
      </w:pPr>
      <w:r w:rsidRPr="00485E51">
        <w:rPr>
          <w:rFonts w:ascii="Arial" w:hAnsi="Arial"/>
          <w:i/>
          <w:sz w:val="20"/>
        </w:rPr>
        <w:t>In (d)(5)(B) lines 25, 2</w:t>
      </w:r>
      <w:r w:rsidR="00B04776" w:rsidRPr="00485E51">
        <w:rPr>
          <w:rFonts w:ascii="Arial" w:hAnsi="Arial"/>
          <w:i/>
          <w:sz w:val="20"/>
        </w:rPr>
        <w:t>7</w:t>
      </w:r>
      <w:r w:rsidRPr="00485E51">
        <w:rPr>
          <w:rFonts w:ascii="Arial" w:hAnsi="Arial"/>
          <w:i/>
          <w:sz w:val="20"/>
        </w:rPr>
        <w:t>, 29, and 30 please delete the semicolon</w:t>
      </w:r>
      <w:r w:rsidR="002758EC" w:rsidRPr="00485E51">
        <w:rPr>
          <w:rFonts w:ascii="Arial" w:hAnsi="Arial"/>
          <w:i/>
          <w:sz w:val="20"/>
        </w:rPr>
        <w:t>s</w:t>
      </w:r>
      <w:r w:rsidRPr="00485E51">
        <w:rPr>
          <w:rFonts w:ascii="Arial" w:hAnsi="Arial"/>
          <w:i/>
          <w:sz w:val="20"/>
        </w:rPr>
        <w:t xml:space="preserve"> following “setting;”</w:t>
      </w:r>
      <w:r w:rsidR="002758EC" w:rsidRPr="00485E51">
        <w:rPr>
          <w:rFonts w:ascii="Arial" w:hAnsi="Arial"/>
          <w:i/>
          <w:sz w:val="20"/>
        </w:rPr>
        <w:t xml:space="preserve"> or “program;” or at least change them </w:t>
      </w:r>
      <w:r w:rsidRPr="00485E51">
        <w:rPr>
          <w:rFonts w:ascii="Arial" w:hAnsi="Arial"/>
          <w:i/>
          <w:sz w:val="20"/>
        </w:rPr>
        <w:t>to comma</w:t>
      </w:r>
      <w:r w:rsidR="002758EC" w:rsidRPr="00485E51">
        <w:rPr>
          <w:rFonts w:ascii="Arial" w:hAnsi="Arial"/>
          <w:i/>
          <w:sz w:val="20"/>
        </w:rPr>
        <w:t>s</w:t>
      </w:r>
      <w:r w:rsidRPr="00485E51">
        <w:rPr>
          <w:rFonts w:ascii="Arial" w:hAnsi="Arial"/>
          <w:i/>
          <w:sz w:val="20"/>
        </w:rPr>
        <w:t>.</w:t>
      </w:r>
    </w:p>
    <w:p w:rsidR="002771AA" w:rsidRPr="00485E51" w:rsidRDefault="002771AA" w:rsidP="00155EA1">
      <w:pPr>
        <w:pStyle w:val="BodyText"/>
        <w:jc w:val="both"/>
        <w:rPr>
          <w:rFonts w:ascii="Arial" w:hAnsi="Arial"/>
          <w:i/>
          <w:sz w:val="20"/>
        </w:rPr>
      </w:pPr>
      <w:r w:rsidRPr="00485E51">
        <w:rPr>
          <w:rFonts w:ascii="Arial" w:hAnsi="Arial"/>
          <w:i/>
          <w:sz w:val="20"/>
        </w:rPr>
        <w:t xml:space="preserve">In </w:t>
      </w:r>
      <w:r w:rsidR="009B16E7" w:rsidRPr="00485E51">
        <w:rPr>
          <w:rFonts w:ascii="Arial" w:hAnsi="Arial"/>
          <w:i/>
          <w:sz w:val="20"/>
        </w:rPr>
        <w:t>(d)(5)(D) page 5 line 2 change “as allowed in Rule .2510.”</w:t>
      </w:r>
    </w:p>
    <w:p w:rsidR="009B44F1" w:rsidRPr="00485E51" w:rsidRDefault="009B44F1" w:rsidP="009B44F1">
      <w:pPr>
        <w:pStyle w:val="BodyText"/>
        <w:jc w:val="both"/>
        <w:rPr>
          <w:rFonts w:ascii="Arial" w:hAnsi="Arial"/>
          <w:i/>
          <w:sz w:val="20"/>
        </w:rPr>
      </w:pPr>
      <w:r w:rsidRPr="00485E51">
        <w:rPr>
          <w:rFonts w:ascii="Arial" w:hAnsi="Arial"/>
          <w:i/>
          <w:sz w:val="20"/>
        </w:rPr>
        <w:t>In (e)(</w:t>
      </w:r>
      <w:r w:rsidR="00543303" w:rsidRPr="00485E51">
        <w:rPr>
          <w:rFonts w:ascii="Arial" w:hAnsi="Arial"/>
          <w:i/>
          <w:sz w:val="20"/>
        </w:rPr>
        <w:t>4</w:t>
      </w:r>
      <w:r w:rsidRPr="00485E51">
        <w:rPr>
          <w:rFonts w:ascii="Arial" w:hAnsi="Arial"/>
          <w:i/>
          <w:sz w:val="20"/>
        </w:rPr>
        <w:t>)(</w:t>
      </w:r>
      <w:r w:rsidR="00543303" w:rsidRPr="00485E51">
        <w:rPr>
          <w:rFonts w:ascii="Arial" w:hAnsi="Arial"/>
          <w:i/>
          <w:sz w:val="20"/>
        </w:rPr>
        <w:t>A</w:t>
      </w:r>
      <w:r w:rsidRPr="00485E51">
        <w:rPr>
          <w:rFonts w:ascii="Arial" w:hAnsi="Arial"/>
          <w:i/>
          <w:sz w:val="20"/>
        </w:rPr>
        <w:t>) line</w:t>
      </w:r>
      <w:r w:rsidR="00543303" w:rsidRPr="00485E51">
        <w:rPr>
          <w:rFonts w:ascii="Arial" w:hAnsi="Arial"/>
          <w:i/>
          <w:sz w:val="20"/>
        </w:rPr>
        <w:t xml:space="preserve"> 34 </w:t>
      </w:r>
      <w:r w:rsidRPr="00485E51">
        <w:rPr>
          <w:rFonts w:ascii="Arial" w:hAnsi="Arial"/>
          <w:i/>
          <w:sz w:val="20"/>
        </w:rPr>
        <w:t>please delete the semicolon following “</w:t>
      </w:r>
      <w:r w:rsidR="00543303" w:rsidRPr="00485E51">
        <w:rPr>
          <w:rFonts w:ascii="Arial" w:hAnsi="Arial"/>
          <w:i/>
          <w:sz w:val="20"/>
        </w:rPr>
        <w:t>scale</w:t>
      </w:r>
      <w:r w:rsidRPr="00485E51">
        <w:rPr>
          <w:rFonts w:ascii="Arial" w:hAnsi="Arial"/>
          <w:i/>
          <w:sz w:val="20"/>
        </w:rPr>
        <w:t xml:space="preserve">;” or at least change </w:t>
      </w:r>
      <w:r w:rsidR="00543303" w:rsidRPr="00485E51">
        <w:rPr>
          <w:rFonts w:ascii="Arial" w:hAnsi="Arial"/>
          <w:i/>
          <w:sz w:val="20"/>
        </w:rPr>
        <w:t>it to a comma</w:t>
      </w:r>
      <w:r w:rsidRPr="00485E51">
        <w:rPr>
          <w:rFonts w:ascii="Arial" w:hAnsi="Arial"/>
          <w:i/>
          <w:sz w:val="20"/>
        </w:rPr>
        <w:t>.</w:t>
      </w:r>
    </w:p>
    <w:p w:rsidR="00543303" w:rsidRPr="00485E51" w:rsidRDefault="00543303" w:rsidP="00543303">
      <w:pPr>
        <w:pStyle w:val="BodyText"/>
        <w:jc w:val="both"/>
        <w:rPr>
          <w:rFonts w:ascii="Arial" w:hAnsi="Arial"/>
          <w:i/>
          <w:sz w:val="20"/>
        </w:rPr>
      </w:pPr>
      <w:r w:rsidRPr="00485E51">
        <w:rPr>
          <w:rFonts w:ascii="Arial" w:hAnsi="Arial"/>
          <w:i/>
          <w:sz w:val="20"/>
        </w:rPr>
        <w:t>In (e)(5)(B)</w:t>
      </w:r>
      <w:r w:rsidR="001D0B24" w:rsidRPr="00485E51">
        <w:rPr>
          <w:rFonts w:ascii="Arial" w:hAnsi="Arial"/>
          <w:i/>
          <w:sz w:val="20"/>
        </w:rPr>
        <w:t xml:space="preserve"> page 6</w:t>
      </w:r>
      <w:r w:rsidRPr="00485E51">
        <w:rPr>
          <w:rFonts w:ascii="Arial" w:hAnsi="Arial"/>
          <w:i/>
          <w:sz w:val="20"/>
        </w:rPr>
        <w:t xml:space="preserve"> lines 11</w:t>
      </w:r>
      <w:r w:rsidR="001D0B24" w:rsidRPr="00485E51">
        <w:rPr>
          <w:rFonts w:ascii="Arial" w:hAnsi="Arial"/>
          <w:i/>
          <w:sz w:val="20"/>
        </w:rPr>
        <w:t xml:space="preserve"> and</w:t>
      </w:r>
      <w:r w:rsidRPr="00485E51">
        <w:rPr>
          <w:rFonts w:ascii="Arial" w:hAnsi="Arial"/>
          <w:i/>
          <w:sz w:val="20"/>
        </w:rPr>
        <w:t xml:space="preserve"> 13 please delete the semicolons following “coursework;” or “program;” or at least change them to commas.</w:t>
      </w:r>
    </w:p>
    <w:p w:rsidR="009B16E7" w:rsidRPr="00485E51" w:rsidRDefault="009B16E7" w:rsidP="009B16E7">
      <w:pPr>
        <w:pStyle w:val="BodyText"/>
        <w:jc w:val="both"/>
        <w:rPr>
          <w:rFonts w:ascii="Arial" w:hAnsi="Arial"/>
          <w:i/>
          <w:sz w:val="20"/>
        </w:rPr>
      </w:pPr>
      <w:r w:rsidRPr="00485E51">
        <w:rPr>
          <w:rFonts w:ascii="Arial" w:hAnsi="Arial"/>
          <w:i/>
          <w:sz w:val="20"/>
        </w:rPr>
        <w:t>In (e)(5)(D) page 6 line 21 change “as allowed in Rule .2510.”</w:t>
      </w:r>
    </w:p>
    <w:p w:rsidR="00543303" w:rsidRPr="00485E51" w:rsidRDefault="001D0B24" w:rsidP="009B44F1">
      <w:pPr>
        <w:pStyle w:val="BodyText"/>
        <w:jc w:val="both"/>
        <w:rPr>
          <w:rFonts w:ascii="Arial" w:hAnsi="Arial"/>
          <w:i/>
          <w:sz w:val="20"/>
        </w:rPr>
      </w:pPr>
      <w:r w:rsidRPr="00485E51">
        <w:rPr>
          <w:rFonts w:ascii="Arial" w:hAnsi="Arial"/>
          <w:i/>
          <w:sz w:val="20"/>
        </w:rPr>
        <w:t>In (f)(1)(C) page 7 line 5 should “administrative experience” be “child care administrative experience” or does any sort of administrative experience satisfy the requirement?</w:t>
      </w:r>
    </w:p>
    <w:p w:rsidR="00052FA6" w:rsidRPr="00485E51" w:rsidRDefault="00052FA6" w:rsidP="009B44F1">
      <w:pPr>
        <w:pStyle w:val="BodyText"/>
        <w:jc w:val="both"/>
        <w:rPr>
          <w:rFonts w:ascii="Arial" w:hAnsi="Arial"/>
          <w:i/>
          <w:sz w:val="20"/>
        </w:rPr>
      </w:pPr>
      <w:r w:rsidRPr="00485E51">
        <w:rPr>
          <w:rFonts w:ascii="Arial" w:hAnsi="Arial"/>
          <w:i/>
          <w:sz w:val="20"/>
        </w:rPr>
        <w:t>In (f)(3) page 7 line 11 delete “shall have at least.” It would also be a bit easier to understand the requirement if you put a period after “scale” and began the next sentence with “Fifty percent ….”</w:t>
      </w:r>
    </w:p>
    <w:p w:rsidR="00B90A05" w:rsidRPr="00485E51" w:rsidRDefault="00B90A05" w:rsidP="009B44F1">
      <w:pPr>
        <w:pStyle w:val="BodyText"/>
        <w:jc w:val="both"/>
        <w:rPr>
          <w:rFonts w:ascii="Arial" w:hAnsi="Arial"/>
          <w:i/>
          <w:sz w:val="20"/>
        </w:rPr>
      </w:pPr>
      <w:r w:rsidRPr="00485E51">
        <w:rPr>
          <w:rFonts w:ascii="Arial" w:hAnsi="Arial"/>
          <w:i/>
          <w:sz w:val="20"/>
        </w:rPr>
        <w:t>In that same sub-paragraph line 12 change “shall:” to “shall have:” and delete “have” at the beginning of lines 13, 17 and 20.</w:t>
      </w:r>
    </w:p>
    <w:p w:rsidR="00052FA6" w:rsidRPr="00485E51" w:rsidRDefault="00052FA6" w:rsidP="009B44F1">
      <w:pPr>
        <w:pStyle w:val="BodyText"/>
        <w:jc w:val="both"/>
        <w:rPr>
          <w:rFonts w:ascii="Arial" w:hAnsi="Arial"/>
          <w:i/>
          <w:sz w:val="20"/>
        </w:rPr>
      </w:pPr>
      <w:r w:rsidRPr="00485E51">
        <w:rPr>
          <w:rFonts w:ascii="Arial" w:hAnsi="Arial"/>
          <w:i/>
          <w:sz w:val="20"/>
        </w:rPr>
        <w:t>In (f)(3)(A) page 7 line 15 delete “shall have” and in line 16 change the comma to a semicolon.</w:t>
      </w:r>
    </w:p>
    <w:p w:rsidR="00A04DC0" w:rsidRPr="00485E51" w:rsidRDefault="00A04DC0" w:rsidP="00A04DC0">
      <w:pPr>
        <w:pStyle w:val="BodyText"/>
        <w:jc w:val="both"/>
        <w:rPr>
          <w:rFonts w:ascii="Arial" w:hAnsi="Arial"/>
          <w:i/>
          <w:sz w:val="20"/>
        </w:rPr>
      </w:pPr>
      <w:r w:rsidRPr="00485E51">
        <w:rPr>
          <w:rFonts w:ascii="Arial" w:hAnsi="Arial"/>
          <w:i/>
          <w:sz w:val="20"/>
        </w:rPr>
        <w:t>In (f)(3)(B) page 7 line 18 make “one year” possessive.</w:t>
      </w:r>
    </w:p>
    <w:p w:rsidR="00A04DC0" w:rsidRPr="00485E51" w:rsidRDefault="00A04DC0" w:rsidP="00A04DC0">
      <w:pPr>
        <w:pStyle w:val="BodyText"/>
        <w:jc w:val="both"/>
        <w:rPr>
          <w:rFonts w:ascii="Arial" w:hAnsi="Arial"/>
          <w:i/>
          <w:sz w:val="20"/>
        </w:rPr>
      </w:pPr>
      <w:r w:rsidRPr="00485E51">
        <w:rPr>
          <w:rFonts w:ascii="Arial" w:hAnsi="Arial"/>
          <w:i/>
          <w:sz w:val="20"/>
        </w:rPr>
        <w:t>The same request applies in (c) line 20.</w:t>
      </w:r>
    </w:p>
    <w:p w:rsidR="00F732EC" w:rsidRPr="00485E51" w:rsidRDefault="00F732EC" w:rsidP="009B44F1">
      <w:pPr>
        <w:pStyle w:val="BodyText"/>
        <w:jc w:val="both"/>
        <w:rPr>
          <w:rFonts w:ascii="Arial" w:hAnsi="Arial"/>
          <w:i/>
          <w:sz w:val="20"/>
        </w:rPr>
      </w:pPr>
      <w:r w:rsidRPr="00485E51">
        <w:rPr>
          <w:rFonts w:ascii="Arial" w:hAnsi="Arial"/>
          <w:i/>
          <w:sz w:val="20"/>
        </w:rPr>
        <w:t xml:space="preserve">In (f)(4)(A) </w:t>
      </w:r>
      <w:r w:rsidR="00B8449A" w:rsidRPr="00485E51">
        <w:rPr>
          <w:rFonts w:ascii="Arial" w:hAnsi="Arial"/>
          <w:i/>
          <w:sz w:val="20"/>
        </w:rPr>
        <w:t xml:space="preserve">either </w:t>
      </w:r>
      <w:r w:rsidRPr="00485E51">
        <w:rPr>
          <w:rFonts w:ascii="Arial" w:hAnsi="Arial"/>
          <w:i/>
          <w:sz w:val="20"/>
        </w:rPr>
        <w:t xml:space="preserve">delete the semicolon after “equivalent” </w:t>
      </w:r>
      <w:r w:rsidR="00B8449A" w:rsidRPr="00485E51">
        <w:rPr>
          <w:rFonts w:ascii="Arial" w:hAnsi="Arial"/>
          <w:i/>
          <w:sz w:val="20"/>
        </w:rPr>
        <w:t>or</w:t>
      </w:r>
      <w:r w:rsidRPr="00485E51">
        <w:rPr>
          <w:rFonts w:ascii="Arial" w:hAnsi="Arial"/>
          <w:i/>
          <w:sz w:val="20"/>
        </w:rPr>
        <w:t xml:space="preserve"> change it to a comma</w:t>
      </w:r>
      <w:r w:rsidR="00B04776" w:rsidRPr="00485E51">
        <w:rPr>
          <w:rFonts w:ascii="Arial" w:hAnsi="Arial"/>
          <w:i/>
          <w:sz w:val="20"/>
        </w:rPr>
        <w:t>. Change the semicolons to commas in</w:t>
      </w:r>
      <w:r w:rsidRPr="00485E51">
        <w:rPr>
          <w:rFonts w:ascii="Arial" w:hAnsi="Arial"/>
          <w:i/>
          <w:sz w:val="20"/>
        </w:rPr>
        <w:t xml:space="preserve"> lines</w:t>
      </w:r>
      <w:r w:rsidR="00B04776" w:rsidRPr="00485E51">
        <w:rPr>
          <w:rFonts w:ascii="Arial" w:hAnsi="Arial"/>
          <w:i/>
          <w:sz w:val="20"/>
        </w:rPr>
        <w:t xml:space="preserve"> 28 and 30 (after “coursework);</w:t>
      </w:r>
      <w:r w:rsidRPr="00485E51">
        <w:rPr>
          <w:rFonts w:ascii="Arial" w:hAnsi="Arial"/>
          <w:i/>
          <w:sz w:val="20"/>
        </w:rPr>
        <w:t>” and not</w:t>
      </w:r>
      <w:r w:rsidR="00B8449A" w:rsidRPr="00485E51">
        <w:rPr>
          <w:rFonts w:ascii="Arial" w:hAnsi="Arial"/>
          <w:i/>
          <w:sz w:val="20"/>
        </w:rPr>
        <w:t xml:space="preserve"> in line 30</w:t>
      </w:r>
      <w:r w:rsidR="00B04776" w:rsidRPr="00485E51">
        <w:rPr>
          <w:rFonts w:ascii="Arial" w:hAnsi="Arial"/>
          <w:i/>
          <w:sz w:val="20"/>
        </w:rPr>
        <w:t xml:space="preserve"> after “experience”).</w:t>
      </w:r>
    </w:p>
    <w:p w:rsidR="004E5C6C" w:rsidRPr="00485E51" w:rsidRDefault="004E5C6C" w:rsidP="009B44F1">
      <w:pPr>
        <w:pStyle w:val="BodyText"/>
        <w:jc w:val="both"/>
        <w:rPr>
          <w:rFonts w:ascii="Arial" w:hAnsi="Arial"/>
          <w:i/>
          <w:sz w:val="20"/>
        </w:rPr>
      </w:pPr>
      <w:r w:rsidRPr="00485E51">
        <w:rPr>
          <w:rFonts w:ascii="Arial" w:hAnsi="Arial"/>
          <w:i/>
          <w:sz w:val="20"/>
        </w:rPr>
        <w:t>In (f)((5)(B) page 8 line 8 either</w:t>
      </w:r>
      <w:r w:rsidR="00B8449A" w:rsidRPr="00485E51">
        <w:rPr>
          <w:rFonts w:ascii="Arial" w:hAnsi="Arial"/>
          <w:i/>
          <w:sz w:val="20"/>
        </w:rPr>
        <w:t xml:space="preserve"> delete</w:t>
      </w:r>
      <w:r w:rsidRPr="00485E51">
        <w:rPr>
          <w:rFonts w:ascii="Arial" w:hAnsi="Arial"/>
          <w:i/>
          <w:sz w:val="20"/>
        </w:rPr>
        <w:t xml:space="preserve"> the semicolon following “coursework;” or change it to a </w:t>
      </w:r>
      <w:r w:rsidR="00B8449A" w:rsidRPr="00485E51">
        <w:rPr>
          <w:rFonts w:ascii="Arial" w:hAnsi="Arial"/>
          <w:i/>
          <w:sz w:val="20"/>
        </w:rPr>
        <w:t>comma.</w:t>
      </w:r>
    </w:p>
    <w:p w:rsidR="009B16E7" w:rsidRPr="00485E51" w:rsidRDefault="009B16E7" w:rsidP="009B16E7">
      <w:pPr>
        <w:pStyle w:val="BodyText"/>
        <w:jc w:val="both"/>
        <w:rPr>
          <w:rFonts w:ascii="Arial" w:hAnsi="Arial"/>
          <w:i/>
          <w:sz w:val="20"/>
        </w:rPr>
      </w:pPr>
      <w:r w:rsidRPr="00485E51">
        <w:rPr>
          <w:rFonts w:ascii="Arial" w:hAnsi="Arial"/>
          <w:i/>
          <w:sz w:val="20"/>
        </w:rPr>
        <w:t>In (f)(5)(D) page 8 line 16 change “as allowed in Rule .2510.”</w:t>
      </w:r>
    </w:p>
    <w:p w:rsidR="004E5C6C" w:rsidRPr="00485E51" w:rsidRDefault="004E5C6C" w:rsidP="004E5C6C">
      <w:pPr>
        <w:pStyle w:val="BodyText"/>
        <w:jc w:val="both"/>
        <w:rPr>
          <w:rFonts w:ascii="Arial" w:hAnsi="Arial"/>
          <w:i/>
          <w:sz w:val="20"/>
        </w:rPr>
      </w:pPr>
      <w:r w:rsidRPr="00485E51">
        <w:rPr>
          <w:rFonts w:ascii="Arial" w:hAnsi="Arial"/>
          <w:i/>
          <w:sz w:val="20"/>
        </w:rPr>
        <w:t>In (g)(1)(B) page 8 line 33 should “administrative experience” be “child care administrative experience” or does any sort of administrative experience satisfy the requirement?</w:t>
      </w:r>
    </w:p>
    <w:p w:rsidR="00E34645" w:rsidRPr="00485E51" w:rsidRDefault="00E34645" w:rsidP="004E5C6C">
      <w:pPr>
        <w:pStyle w:val="BodyText"/>
        <w:jc w:val="both"/>
        <w:rPr>
          <w:rFonts w:ascii="Arial" w:hAnsi="Arial"/>
          <w:i/>
          <w:sz w:val="20"/>
        </w:rPr>
      </w:pPr>
      <w:r w:rsidRPr="00485E51">
        <w:rPr>
          <w:rFonts w:ascii="Arial" w:hAnsi="Arial"/>
          <w:i/>
          <w:sz w:val="20"/>
        </w:rPr>
        <w:t>In (g)(3)(A) page 9 line 9 either delete the semicolon after “development;” or delete the word “and” and change the sentence fragment “two years of full-time … experience;” into a complete thought expressing who must have that experience. The rule is not clear about whether that experience applies to those with either of the degrees or only to one of those degrees</w:t>
      </w:r>
      <w:r w:rsidR="00CD5173" w:rsidRPr="00485E51">
        <w:rPr>
          <w:rFonts w:ascii="Arial" w:hAnsi="Arial"/>
          <w:i/>
          <w:sz w:val="20"/>
        </w:rPr>
        <w:t>.</w:t>
      </w:r>
    </w:p>
    <w:p w:rsidR="00B8449A" w:rsidRPr="00485E51" w:rsidRDefault="00B8449A" w:rsidP="004E5C6C">
      <w:pPr>
        <w:pStyle w:val="BodyText"/>
        <w:jc w:val="both"/>
        <w:rPr>
          <w:rFonts w:ascii="Arial" w:hAnsi="Arial"/>
          <w:i/>
          <w:sz w:val="20"/>
        </w:rPr>
      </w:pPr>
      <w:r w:rsidRPr="00485E51">
        <w:rPr>
          <w:rFonts w:ascii="Arial" w:hAnsi="Arial"/>
          <w:i/>
          <w:sz w:val="20"/>
        </w:rPr>
        <w:t>In (g)(4)(B) page 9 line 21 I believe that “viable” should probably be “verifiable.”</w:t>
      </w:r>
    </w:p>
    <w:p w:rsidR="004A182A" w:rsidRPr="00485E51" w:rsidRDefault="004A182A" w:rsidP="004E5C6C">
      <w:pPr>
        <w:pStyle w:val="BodyText"/>
        <w:jc w:val="both"/>
        <w:rPr>
          <w:rFonts w:ascii="Arial" w:hAnsi="Arial"/>
          <w:i/>
          <w:sz w:val="20"/>
        </w:rPr>
      </w:pPr>
      <w:r w:rsidRPr="00485E51">
        <w:rPr>
          <w:rFonts w:ascii="Arial" w:hAnsi="Arial"/>
          <w:i/>
          <w:sz w:val="20"/>
        </w:rPr>
        <w:t>In (g)(5)(B) page 9 line</w:t>
      </w:r>
      <w:r w:rsidR="00B90DDE" w:rsidRPr="00485E51">
        <w:rPr>
          <w:rFonts w:ascii="Arial" w:hAnsi="Arial"/>
          <w:i/>
          <w:sz w:val="20"/>
        </w:rPr>
        <w:t>s 35 and 36 delete “shall have completed at least” and in line</w:t>
      </w:r>
      <w:r w:rsidRPr="00485E51">
        <w:rPr>
          <w:rFonts w:ascii="Arial" w:hAnsi="Arial"/>
          <w:i/>
          <w:sz w:val="20"/>
        </w:rPr>
        <w:t xml:space="preserve"> 36 either delete the semicolon following “coursework;” or change it to a comma.</w:t>
      </w:r>
    </w:p>
    <w:p w:rsidR="00B90DDE" w:rsidRPr="00485E51" w:rsidRDefault="00B90DDE" w:rsidP="004E5C6C">
      <w:pPr>
        <w:pStyle w:val="BodyText"/>
        <w:jc w:val="both"/>
        <w:rPr>
          <w:rFonts w:ascii="Arial" w:hAnsi="Arial"/>
          <w:i/>
          <w:sz w:val="20"/>
        </w:rPr>
      </w:pPr>
      <w:r w:rsidRPr="00485E51">
        <w:rPr>
          <w:rFonts w:ascii="Arial" w:hAnsi="Arial"/>
          <w:i/>
          <w:sz w:val="20"/>
        </w:rPr>
        <w:t>In (g)(5)(B) page 10 line 2 delete “shall have completed at least” and in line 3 either delete the semicolon following “coursework;” or change it to a comma.</w:t>
      </w:r>
    </w:p>
    <w:p w:rsidR="00B90DDE" w:rsidRPr="00485E51" w:rsidRDefault="00B90DDE" w:rsidP="004E5C6C">
      <w:pPr>
        <w:pStyle w:val="BodyText"/>
        <w:jc w:val="both"/>
        <w:rPr>
          <w:rFonts w:ascii="Arial" w:hAnsi="Arial"/>
          <w:i/>
          <w:sz w:val="20"/>
        </w:rPr>
      </w:pPr>
      <w:r w:rsidRPr="00485E51">
        <w:rPr>
          <w:rFonts w:ascii="Arial" w:hAnsi="Arial"/>
          <w:i/>
          <w:sz w:val="20"/>
        </w:rPr>
        <w:t>At the end of line 10 in that same sub-sub-paragraph change the period to a semicolon.</w:t>
      </w:r>
    </w:p>
    <w:p w:rsidR="009B16E7" w:rsidRPr="00485E51" w:rsidRDefault="009B16E7" w:rsidP="009B16E7">
      <w:pPr>
        <w:pStyle w:val="BodyText"/>
        <w:jc w:val="both"/>
        <w:rPr>
          <w:rFonts w:ascii="Arial" w:hAnsi="Arial"/>
          <w:i/>
          <w:sz w:val="20"/>
        </w:rPr>
      </w:pPr>
      <w:r w:rsidRPr="00485E51">
        <w:rPr>
          <w:rFonts w:ascii="Arial" w:hAnsi="Arial"/>
          <w:i/>
          <w:sz w:val="20"/>
        </w:rPr>
        <w:t>In (g)(5)(D) page 10 line 16 change “as allowed in Rule .2510.”</w:t>
      </w:r>
    </w:p>
    <w:p w:rsidR="006B2571" w:rsidRPr="00485E51" w:rsidRDefault="006B2571" w:rsidP="004E5C6C">
      <w:pPr>
        <w:pStyle w:val="BodyText"/>
        <w:jc w:val="both"/>
        <w:rPr>
          <w:rFonts w:ascii="Arial" w:hAnsi="Arial"/>
          <w:i/>
          <w:sz w:val="20"/>
        </w:rPr>
      </w:pPr>
      <w:r w:rsidRPr="00485E51">
        <w:rPr>
          <w:rFonts w:ascii="Arial" w:hAnsi="Arial"/>
          <w:i/>
          <w:sz w:val="20"/>
        </w:rPr>
        <w:t>In (g)((5)(D) page 10 line 18 either delete the semicolon following “program;” or change it to a comma. The same request applies to “setting;” in line 20 and “completed;” in line 21</w:t>
      </w:r>
    </w:p>
    <w:p w:rsidR="00B90DDE" w:rsidRPr="00485E51" w:rsidRDefault="00B70638" w:rsidP="004E5C6C">
      <w:pPr>
        <w:pStyle w:val="BodyText"/>
        <w:jc w:val="both"/>
        <w:rPr>
          <w:rFonts w:ascii="Arial" w:hAnsi="Arial"/>
          <w:i/>
          <w:sz w:val="20"/>
        </w:rPr>
      </w:pPr>
      <w:r w:rsidRPr="00485E51">
        <w:rPr>
          <w:rFonts w:ascii="Arial" w:hAnsi="Arial"/>
          <w:i/>
          <w:sz w:val="20"/>
        </w:rPr>
        <w:t>Please move</w:t>
      </w:r>
      <w:r w:rsidR="00B90DDE" w:rsidRPr="00485E51">
        <w:rPr>
          <w:rFonts w:ascii="Arial" w:hAnsi="Arial"/>
          <w:i/>
          <w:sz w:val="20"/>
        </w:rPr>
        <w:t xml:space="preserve"> the definition found in (i) of this rule to the </w:t>
      </w:r>
      <w:r w:rsidRPr="00485E51">
        <w:rPr>
          <w:rFonts w:ascii="Arial" w:hAnsi="Arial"/>
          <w:i/>
          <w:sz w:val="20"/>
        </w:rPr>
        <w:t>definitions rule and rewrite as necessary.</w:t>
      </w:r>
    </w:p>
    <w:p w:rsidR="00155EA1" w:rsidRPr="00485E51" w:rsidRDefault="00155EA1" w:rsidP="00155EA1">
      <w:pPr>
        <w:pStyle w:val="BodyText"/>
        <w:jc w:val="both"/>
        <w:rPr>
          <w:rFonts w:ascii="Arial" w:hAnsi="Arial"/>
          <w:sz w:val="20"/>
        </w:rPr>
      </w:pPr>
      <w:r w:rsidRPr="00485E51">
        <w:rPr>
          <w:rFonts w:ascii="Arial" w:hAnsi="Arial"/>
          <w:sz w:val="20"/>
        </w:rPr>
        <w:t>Please retype or otherwise correct the rule(s) or submission form(s) as necessary and deliver it to our office at 1711 New Hope Church Rd, Raleigh, North Carolina 27609</w:t>
      </w:r>
      <w:r w:rsidR="000E1ABE" w:rsidRPr="00485E51">
        <w:rPr>
          <w:rFonts w:ascii="Arial" w:hAnsi="Arial"/>
          <w:sz w:val="20"/>
        </w:rPr>
        <w:t>.</w:t>
      </w:r>
    </w:p>
    <w:p w:rsidR="00155EA1" w:rsidRPr="00485E51" w:rsidRDefault="00155EA1" w:rsidP="00155EA1">
      <w:pPr>
        <w:tabs>
          <w:tab w:val="left" w:pos="1296"/>
        </w:tabs>
        <w:jc w:val="both"/>
        <w:rPr>
          <w:rFonts w:ascii="Arial" w:hAnsi="Arial"/>
          <w:snapToGrid w:val="0"/>
        </w:rPr>
      </w:pPr>
    </w:p>
    <w:p w:rsidR="00155EA1" w:rsidRPr="00485E51" w:rsidRDefault="00155EA1" w:rsidP="002A6940">
      <w:pPr>
        <w:tabs>
          <w:tab w:val="left" w:pos="1296"/>
        </w:tabs>
        <w:jc w:val="both"/>
        <w:outlineLvl w:val="0"/>
        <w:rPr>
          <w:rFonts w:ascii="Arial" w:hAnsi="Arial"/>
          <w:snapToGrid w:val="0"/>
        </w:rPr>
      </w:pPr>
      <w:r w:rsidRPr="00485E51">
        <w:rPr>
          <w:rFonts w:ascii="Arial" w:hAnsi="Arial"/>
          <w:snapToGrid w:val="0"/>
        </w:rPr>
        <w:t>If you have any questions or problems concerning this request, please contact me.</w:t>
      </w:r>
    </w:p>
    <w:p w:rsidR="00155EA1" w:rsidRPr="00485E51" w:rsidRDefault="00155EA1" w:rsidP="00155EA1">
      <w:pPr>
        <w:tabs>
          <w:tab w:val="left" w:pos="1296"/>
        </w:tabs>
        <w:rPr>
          <w:rFonts w:ascii="Arial" w:hAnsi="Arial"/>
          <w:snapToGrid w:val="0"/>
        </w:rPr>
      </w:pPr>
    </w:p>
    <w:p w:rsidR="00155EA1" w:rsidRPr="00485E51" w:rsidRDefault="00155EA1" w:rsidP="00155EA1">
      <w:pPr>
        <w:tabs>
          <w:tab w:val="left" w:pos="1296"/>
        </w:tabs>
        <w:rPr>
          <w:rFonts w:ascii="Arial" w:hAnsi="Arial"/>
          <w:snapToGrid w:val="0"/>
        </w:rPr>
      </w:pPr>
    </w:p>
    <w:p w:rsidR="00155EA1" w:rsidRPr="00485E51" w:rsidRDefault="00155EA1" w:rsidP="00155EA1">
      <w:pPr>
        <w:rPr>
          <w:rFonts w:ascii="Arial" w:hAnsi="Arial"/>
          <w:snapToGrid w:val="0"/>
        </w:rPr>
      </w:pPr>
      <w:r w:rsidRPr="00485E51">
        <w:rPr>
          <w:rFonts w:ascii="Arial" w:hAnsi="Arial"/>
          <w:snapToGrid w:val="0"/>
        </w:rPr>
        <w:t>Joseph J. DeLuca, Jr.</w:t>
      </w:r>
    </w:p>
    <w:p w:rsidR="00155EA1" w:rsidRPr="00485E51" w:rsidRDefault="00155EA1" w:rsidP="00155EA1">
      <w:pPr>
        <w:rPr>
          <w:rFonts w:ascii="Arial" w:hAnsi="Arial"/>
          <w:snapToGrid w:val="0"/>
        </w:rPr>
      </w:pPr>
      <w:r w:rsidRPr="00485E51">
        <w:rPr>
          <w:rFonts w:ascii="Arial" w:hAnsi="Arial"/>
          <w:snapToGrid w:val="0"/>
        </w:rPr>
        <w:t>Commission Counsel</w:t>
      </w:r>
    </w:p>
    <w:p w:rsidR="009360C5" w:rsidRDefault="009360C5" w:rsidP="009360C5">
      <w:pPr>
        <w:pStyle w:val="Title"/>
        <w:outlineLvl w:val="0"/>
        <w:rPr>
          <w:rFonts w:ascii="Arial Black" w:hAnsi="Arial Black"/>
          <w:sz w:val="22"/>
          <w:u w:val="single"/>
        </w:rPr>
      </w:pPr>
      <w:r>
        <w:br w:type="page"/>
      </w:r>
      <w:r>
        <w:rPr>
          <w:rFonts w:ascii="Arial Black" w:hAnsi="Arial Black"/>
          <w:sz w:val="22"/>
          <w:u w:val="single"/>
        </w:rPr>
        <w:t>REQUEST FOR TECHNICAL CHANGE</w:t>
      </w:r>
    </w:p>
    <w:p w:rsidR="009360C5" w:rsidRDefault="009360C5" w:rsidP="009360C5">
      <w:pPr>
        <w:tabs>
          <w:tab w:val="left" w:pos="1296"/>
        </w:tabs>
        <w:jc w:val="center"/>
        <w:rPr>
          <w:snapToGrid w:val="0"/>
          <w:sz w:val="24"/>
        </w:rPr>
      </w:pPr>
    </w:p>
    <w:p w:rsidR="009360C5" w:rsidRDefault="009360C5" w:rsidP="009360C5">
      <w:pPr>
        <w:tabs>
          <w:tab w:val="left" w:pos="1296"/>
        </w:tabs>
        <w:jc w:val="center"/>
        <w:rPr>
          <w:snapToGrid w:val="0"/>
          <w:sz w:val="24"/>
        </w:rPr>
      </w:pPr>
    </w:p>
    <w:p w:rsidR="009360C5" w:rsidRDefault="009360C5" w:rsidP="009360C5">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CHILD CARE COMMISSION</w:t>
      </w:r>
    </w:p>
    <w:p w:rsidR="009360C5" w:rsidRDefault="009360C5" w:rsidP="009360C5">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10A NCAC 09 .2820</w:t>
      </w:r>
    </w:p>
    <w:p w:rsidR="009360C5" w:rsidRDefault="009360C5" w:rsidP="009360C5">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TUESDAY, NOVEMBER 15, 2011</w:t>
      </w:r>
    </w:p>
    <w:p w:rsidR="009360C5" w:rsidRDefault="009360C5" w:rsidP="009360C5">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9360C5" w:rsidRDefault="009360C5" w:rsidP="009360C5">
      <w:pPr>
        <w:jc w:val="both"/>
        <w:rPr>
          <w:rFonts w:ascii="Arial" w:hAnsi="Arial"/>
          <w:snapToGrid w:val="0"/>
          <w:sz w:val="22"/>
        </w:rPr>
      </w:pPr>
    </w:p>
    <w:p w:rsidR="009360C5" w:rsidRDefault="009360C5" w:rsidP="009360C5">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2771AA" w:rsidRDefault="002771AA" w:rsidP="002771AA">
      <w:pPr>
        <w:pStyle w:val="BodyText"/>
        <w:jc w:val="both"/>
        <w:rPr>
          <w:rFonts w:ascii="Arial" w:hAnsi="Arial"/>
          <w:i/>
          <w:sz w:val="22"/>
        </w:rPr>
      </w:pPr>
      <w:r>
        <w:rPr>
          <w:rFonts w:ascii="Arial" w:hAnsi="Arial"/>
          <w:i/>
          <w:sz w:val="22"/>
        </w:rPr>
        <w:t>This rule, just as the previous one, should be broken into multiple rules and the portions applicable to many, if not all, of the point levels put into a separate part or rule. I am considering a recommendation to the RRC to object based on ambiguity in that the rule is difficult to follow and perhaps unclear in determining the standards that set each point level apart. (Please see the related RRC Staff Opinion.) The rule is especially difficult to follow in the last sub-sub-paragraphs because they are formatted as lengthy run on sentences with confusing semicolons and commas rather than formatted as lists.</w:t>
      </w:r>
    </w:p>
    <w:p w:rsidR="002771AA" w:rsidRDefault="002771AA" w:rsidP="002771AA">
      <w:pPr>
        <w:pStyle w:val="BodyText"/>
        <w:jc w:val="both"/>
        <w:rPr>
          <w:rFonts w:ascii="Arial" w:hAnsi="Arial"/>
          <w:i/>
          <w:sz w:val="22"/>
        </w:rPr>
      </w:pPr>
      <w:r>
        <w:rPr>
          <w:rFonts w:ascii="Arial" w:hAnsi="Arial"/>
          <w:i/>
          <w:sz w:val="22"/>
        </w:rPr>
        <w:t>I recognize that because of the length of this rule it is difficult to be consistent in the style for word usages, sentence structure, punctuation, and rule format. It is also at the same time difficult to do the same in reviewing it and remaining consistent in all those areas. If you believe I have not been consistent in some aspect, please let me know and I’m sure we can agree on some common approaches. I also am requesting this notification as one of my technical change requests.</w:t>
      </w:r>
    </w:p>
    <w:p w:rsidR="009360C5" w:rsidRDefault="009360C5" w:rsidP="009360C5">
      <w:pPr>
        <w:pStyle w:val="BodyText"/>
        <w:jc w:val="both"/>
        <w:rPr>
          <w:rFonts w:ascii="Arial" w:hAnsi="Arial"/>
          <w:i/>
          <w:sz w:val="22"/>
        </w:rPr>
      </w:pPr>
      <w:r>
        <w:rPr>
          <w:rFonts w:ascii="Arial" w:hAnsi="Arial"/>
          <w:i/>
          <w:sz w:val="22"/>
        </w:rPr>
        <w:t>Many of the same comments and requests that were made in relation to rule .2819 apply here as well, including the ones about restructuring this rule into multiple rules and consolidating repetitive instructions.</w:t>
      </w:r>
    </w:p>
    <w:p w:rsidR="009360C5" w:rsidRDefault="009360C5" w:rsidP="009360C5">
      <w:pPr>
        <w:pStyle w:val="BodyText"/>
        <w:jc w:val="both"/>
        <w:rPr>
          <w:rFonts w:ascii="Arial" w:hAnsi="Arial"/>
          <w:i/>
          <w:sz w:val="22"/>
        </w:rPr>
      </w:pPr>
      <w:r>
        <w:rPr>
          <w:rFonts w:ascii="Arial" w:hAnsi="Arial"/>
          <w:i/>
          <w:sz w:val="22"/>
        </w:rPr>
        <w:t>It seems to me that (a) and (b) are both stating the same thing in slightly different terms. The only difference seems to me that (a) refers to “education standards” and (b) refers to “staff education requirements.” Please consolidate the two and rewrite as necessary.</w:t>
      </w:r>
    </w:p>
    <w:p w:rsidR="009360C5" w:rsidRDefault="009360C5" w:rsidP="009360C5">
      <w:pPr>
        <w:pStyle w:val="BodyText"/>
        <w:jc w:val="both"/>
        <w:rPr>
          <w:rFonts w:ascii="Arial" w:hAnsi="Arial"/>
          <w:i/>
          <w:sz w:val="22"/>
        </w:rPr>
      </w:pPr>
      <w:r>
        <w:rPr>
          <w:rFonts w:ascii="Arial" w:hAnsi="Arial"/>
          <w:i/>
          <w:sz w:val="22"/>
        </w:rPr>
        <w:t xml:space="preserve">Please go through this rule and eliminate “at least” (except for where it relates to age; for some reason it does not bother me quite so much – I guess that seems a more acceptable colloquialism). </w:t>
      </w:r>
    </w:p>
    <w:p w:rsidR="00D204D9" w:rsidRDefault="00D204D9" w:rsidP="009360C5">
      <w:pPr>
        <w:pStyle w:val="BodyText"/>
        <w:jc w:val="both"/>
        <w:rPr>
          <w:rFonts w:ascii="Arial" w:hAnsi="Arial"/>
          <w:i/>
          <w:sz w:val="22"/>
        </w:rPr>
      </w:pPr>
      <w:r>
        <w:rPr>
          <w:rFonts w:ascii="Arial" w:hAnsi="Arial"/>
          <w:i/>
          <w:sz w:val="22"/>
        </w:rPr>
        <w:t>In (c)(1) it is not clear if the requirement for 1600 hours of experience applies only to an administrator who is using the enrollment in required coursework as the qualifier or applies to anyone who is designated as an administrator. Please restructure to reflect the current interpretation.</w:t>
      </w:r>
    </w:p>
    <w:p w:rsidR="002771AA" w:rsidRDefault="00D204D9" w:rsidP="009360C5">
      <w:pPr>
        <w:pStyle w:val="BodyText"/>
        <w:jc w:val="both"/>
        <w:rPr>
          <w:rFonts w:ascii="Arial" w:hAnsi="Arial"/>
          <w:i/>
          <w:sz w:val="22"/>
        </w:rPr>
      </w:pPr>
      <w:r>
        <w:rPr>
          <w:rFonts w:ascii="Arial" w:hAnsi="Arial"/>
          <w:i/>
          <w:sz w:val="22"/>
        </w:rPr>
        <w:t>It seems to me that in (c)(2)(A) line 18 the comma should be a semicolon. In (B) line 20 the comma in “program, or” is not necessary. This formatting should apply in most cases throughout this rule.</w:t>
      </w:r>
    </w:p>
    <w:p w:rsidR="009B16E7" w:rsidRDefault="002771AA" w:rsidP="009B16E7">
      <w:pPr>
        <w:pStyle w:val="BodyText"/>
        <w:jc w:val="both"/>
        <w:rPr>
          <w:rFonts w:ascii="Arial" w:hAnsi="Arial"/>
          <w:i/>
          <w:sz w:val="22"/>
        </w:rPr>
      </w:pPr>
      <w:r>
        <w:rPr>
          <w:rFonts w:ascii="Arial" w:hAnsi="Arial"/>
          <w:i/>
          <w:sz w:val="22"/>
        </w:rPr>
        <w:t xml:space="preserve"> </w:t>
      </w:r>
      <w:r w:rsidR="009B16E7">
        <w:rPr>
          <w:rFonts w:ascii="Arial" w:hAnsi="Arial"/>
          <w:i/>
          <w:sz w:val="22"/>
        </w:rPr>
        <w:t>In (d)(3) page 2 line 2 change “as allowed in Rule .2510” to “as set out [or ‘designated’ or similar language; the rule referred to is not “allowing” someone to designate a group leader but setting the requirements for a group leader] in Rule .2510(c)” or delete the language entirely including “of this Chapter” since it does not seem entirely necessary. Of course if you rewrote the rule and did not have to keep repeating this language then you might choose to refer to it more completely. If I am incorrect in my interpretation or my paragraph reference, please notify me ASAP. Make the same change wherever else it occurs in this rule.</w:t>
      </w:r>
    </w:p>
    <w:p w:rsidR="009B16E7" w:rsidRDefault="009B16E7" w:rsidP="009B16E7">
      <w:pPr>
        <w:pStyle w:val="BodyText"/>
        <w:jc w:val="both"/>
        <w:rPr>
          <w:rFonts w:ascii="Arial" w:hAnsi="Arial"/>
          <w:i/>
          <w:sz w:val="22"/>
        </w:rPr>
      </w:pPr>
      <w:r>
        <w:rPr>
          <w:rFonts w:ascii="Arial" w:hAnsi="Arial"/>
          <w:i/>
          <w:sz w:val="22"/>
        </w:rPr>
        <w:t>In (e)(3)(D) page 2 line 27 change “as allowed in Rule .2510.”</w:t>
      </w:r>
    </w:p>
    <w:p w:rsidR="00702677" w:rsidRDefault="00702677" w:rsidP="00702677">
      <w:pPr>
        <w:pStyle w:val="BodyText"/>
        <w:jc w:val="both"/>
        <w:rPr>
          <w:rFonts w:ascii="Arial" w:hAnsi="Arial"/>
          <w:i/>
          <w:sz w:val="22"/>
        </w:rPr>
      </w:pPr>
      <w:r>
        <w:rPr>
          <w:rFonts w:ascii="Arial" w:hAnsi="Arial"/>
          <w:i/>
          <w:sz w:val="22"/>
        </w:rPr>
        <w:t>In (f)(3) page 3 line 15 change “as allowed in Rule .2510.”</w:t>
      </w:r>
    </w:p>
    <w:p w:rsidR="00C5091D" w:rsidRDefault="00702677" w:rsidP="009360C5">
      <w:pPr>
        <w:pStyle w:val="BodyText"/>
        <w:jc w:val="both"/>
        <w:rPr>
          <w:rFonts w:ascii="Arial" w:hAnsi="Arial"/>
          <w:i/>
          <w:sz w:val="22"/>
        </w:rPr>
      </w:pPr>
      <w:r>
        <w:rPr>
          <w:rFonts w:ascii="Arial" w:hAnsi="Arial"/>
          <w:i/>
          <w:sz w:val="22"/>
        </w:rPr>
        <w:t>In (g)(3) page 4 line 6 change “as allowed in Rule .2510.”</w:t>
      </w:r>
    </w:p>
    <w:p w:rsidR="00702677" w:rsidRDefault="00702677" w:rsidP="009360C5">
      <w:pPr>
        <w:pStyle w:val="BodyText"/>
        <w:jc w:val="both"/>
        <w:rPr>
          <w:rFonts w:ascii="Arial" w:hAnsi="Arial"/>
          <w:i/>
          <w:sz w:val="22"/>
        </w:rPr>
      </w:pPr>
      <w:r>
        <w:rPr>
          <w:rFonts w:ascii="Arial" w:hAnsi="Arial"/>
          <w:i/>
          <w:sz w:val="22"/>
        </w:rPr>
        <w:t>In (h)(3) page 5 line 8 change “as allowed in Rule .2510.”</w:t>
      </w:r>
    </w:p>
    <w:p w:rsidR="009360C5" w:rsidRDefault="009360C5" w:rsidP="009360C5">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9360C5" w:rsidRDefault="009360C5" w:rsidP="009360C5">
      <w:pPr>
        <w:tabs>
          <w:tab w:val="left" w:pos="1296"/>
        </w:tabs>
        <w:jc w:val="both"/>
        <w:rPr>
          <w:rFonts w:ascii="Arial" w:hAnsi="Arial"/>
          <w:snapToGrid w:val="0"/>
          <w:sz w:val="22"/>
        </w:rPr>
      </w:pPr>
    </w:p>
    <w:p w:rsidR="009360C5" w:rsidRDefault="009360C5" w:rsidP="009360C5">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9360C5" w:rsidRDefault="009360C5" w:rsidP="009360C5">
      <w:pPr>
        <w:tabs>
          <w:tab w:val="left" w:pos="1296"/>
        </w:tabs>
        <w:rPr>
          <w:rFonts w:ascii="Arial" w:hAnsi="Arial"/>
          <w:snapToGrid w:val="0"/>
          <w:sz w:val="22"/>
        </w:rPr>
      </w:pPr>
    </w:p>
    <w:p w:rsidR="009360C5" w:rsidRDefault="009360C5" w:rsidP="009360C5">
      <w:pPr>
        <w:tabs>
          <w:tab w:val="left" w:pos="1296"/>
        </w:tabs>
        <w:rPr>
          <w:rFonts w:ascii="Arial" w:hAnsi="Arial"/>
          <w:snapToGrid w:val="0"/>
          <w:sz w:val="22"/>
        </w:rPr>
      </w:pPr>
    </w:p>
    <w:p w:rsidR="009360C5" w:rsidRDefault="009360C5" w:rsidP="009360C5">
      <w:pPr>
        <w:rPr>
          <w:rFonts w:ascii="Arial" w:hAnsi="Arial"/>
          <w:snapToGrid w:val="0"/>
          <w:sz w:val="22"/>
        </w:rPr>
      </w:pPr>
      <w:r>
        <w:rPr>
          <w:rFonts w:ascii="Arial" w:hAnsi="Arial"/>
          <w:snapToGrid w:val="0"/>
          <w:sz w:val="22"/>
        </w:rPr>
        <w:t>Joseph J. DeLuca, Jr.</w:t>
      </w:r>
    </w:p>
    <w:p w:rsidR="009360C5" w:rsidRDefault="009360C5" w:rsidP="009360C5">
      <w:pPr>
        <w:rPr>
          <w:rFonts w:ascii="Arial" w:hAnsi="Arial"/>
          <w:snapToGrid w:val="0"/>
          <w:sz w:val="22"/>
        </w:rPr>
      </w:pPr>
      <w:r>
        <w:rPr>
          <w:rFonts w:ascii="Arial" w:hAnsi="Arial"/>
          <w:snapToGrid w:val="0"/>
          <w:sz w:val="22"/>
        </w:rPr>
        <w:t>Commission Counsel</w:t>
      </w:r>
    </w:p>
    <w:p w:rsidR="001278C5" w:rsidRDefault="001278C5" w:rsidP="001278C5">
      <w:pPr>
        <w:pStyle w:val="Title"/>
        <w:outlineLvl w:val="0"/>
        <w:rPr>
          <w:rFonts w:ascii="Arial Black" w:hAnsi="Arial Black"/>
          <w:sz w:val="22"/>
          <w:u w:val="single"/>
        </w:rPr>
      </w:pPr>
      <w:r>
        <w:br w:type="page"/>
      </w:r>
      <w:r>
        <w:rPr>
          <w:rFonts w:ascii="Arial Black" w:hAnsi="Arial Black"/>
          <w:sz w:val="22"/>
          <w:u w:val="single"/>
        </w:rPr>
        <w:t>REQUEST FOR TECHNICAL CHANGE</w:t>
      </w:r>
    </w:p>
    <w:p w:rsidR="001278C5" w:rsidRDefault="001278C5" w:rsidP="001278C5">
      <w:pPr>
        <w:tabs>
          <w:tab w:val="left" w:pos="1296"/>
        </w:tabs>
        <w:jc w:val="center"/>
        <w:rPr>
          <w:snapToGrid w:val="0"/>
          <w:sz w:val="24"/>
        </w:rPr>
      </w:pPr>
    </w:p>
    <w:p w:rsidR="001278C5" w:rsidRDefault="001278C5" w:rsidP="001278C5">
      <w:pPr>
        <w:tabs>
          <w:tab w:val="left" w:pos="1296"/>
        </w:tabs>
        <w:jc w:val="center"/>
        <w:rPr>
          <w:snapToGrid w:val="0"/>
          <w:sz w:val="24"/>
        </w:rPr>
      </w:pPr>
    </w:p>
    <w:p w:rsidR="001278C5" w:rsidRDefault="001278C5" w:rsidP="001278C5">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CHILD CARE COMMISSION</w:t>
      </w:r>
    </w:p>
    <w:p w:rsidR="001278C5" w:rsidRDefault="001278C5" w:rsidP="001278C5">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10A NCAC 09 .28</w:t>
      </w:r>
      <w:r w:rsidR="00891863">
        <w:rPr>
          <w:rFonts w:ascii="Arial" w:hAnsi="Arial"/>
          <w:snapToGrid w:val="0"/>
          <w:sz w:val="22"/>
        </w:rPr>
        <w:t>22</w:t>
      </w:r>
    </w:p>
    <w:p w:rsidR="001278C5" w:rsidRDefault="001278C5" w:rsidP="001278C5">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TUESDAY, NOVEMBER 15, 2011</w:t>
      </w:r>
    </w:p>
    <w:p w:rsidR="001278C5" w:rsidRDefault="001278C5" w:rsidP="001278C5">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278C5" w:rsidRDefault="001278C5" w:rsidP="001278C5">
      <w:pPr>
        <w:jc w:val="both"/>
        <w:rPr>
          <w:rFonts w:ascii="Arial" w:hAnsi="Arial"/>
          <w:snapToGrid w:val="0"/>
          <w:sz w:val="22"/>
        </w:rPr>
      </w:pPr>
    </w:p>
    <w:p w:rsidR="001278C5" w:rsidRDefault="001278C5" w:rsidP="001278C5">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66288C" w:rsidRDefault="00891863" w:rsidP="001278C5">
      <w:pPr>
        <w:pStyle w:val="BodyText"/>
        <w:jc w:val="both"/>
        <w:rPr>
          <w:rFonts w:ascii="Arial" w:hAnsi="Arial"/>
          <w:i/>
          <w:sz w:val="22"/>
        </w:rPr>
      </w:pPr>
      <w:r>
        <w:rPr>
          <w:rFonts w:ascii="Arial" w:hAnsi="Arial"/>
          <w:i/>
          <w:sz w:val="22"/>
        </w:rPr>
        <w:t>In (b)(1)</w:t>
      </w:r>
      <w:r w:rsidR="004D223F">
        <w:rPr>
          <w:rFonts w:ascii="Arial" w:hAnsi="Arial"/>
          <w:i/>
          <w:sz w:val="22"/>
        </w:rPr>
        <w:t xml:space="preserve"> line 8 del</w:t>
      </w:r>
      <w:r w:rsidR="0066288C">
        <w:rPr>
          <w:rFonts w:ascii="Arial" w:hAnsi="Arial"/>
          <w:i/>
          <w:sz w:val="22"/>
        </w:rPr>
        <w:t>ete the comma in “equivalent, or.”</w:t>
      </w:r>
    </w:p>
    <w:p w:rsidR="001278C5" w:rsidRDefault="0066288C" w:rsidP="001278C5">
      <w:pPr>
        <w:pStyle w:val="BodyText"/>
        <w:jc w:val="both"/>
        <w:rPr>
          <w:rFonts w:ascii="Arial" w:hAnsi="Arial"/>
          <w:i/>
          <w:sz w:val="22"/>
        </w:rPr>
      </w:pPr>
      <w:r>
        <w:rPr>
          <w:rFonts w:ascii="Arial" w:hAnsi="Arial"/>
          <w:i/>
          <w:sz w:val="22"/>
        </w:rPr>
        <w:t>In that same line</w:t>
      </w:r>
      <w:r w:rsidR="00891863">
        <w:rPr>
          <w:rFonts w:ascii="Arial" w:hAnsi="Arial"/>
          <w:i/>
          <w:sz w:val="22"/>
        </w:rPr>
        <w:t xml:space="preserve"> and wherever else it occurs in this</w:t>
      </w:r>
      <w:r>
        <w:rPr>
          <w:rFonts w:ascii="Arial" w:hAnsi="Arial"/>
          <w:i/>
          <w:sz w:val="22"/>
        </w:rPr>
        <w:t xml:space="preserve"> rule</w:t>
      </w:r>
      <w:r w:rsidR="00891863">
        <w:rPr>
          <w:rFonts w:ascii="Arial" w:hAnsi="Arial"/>
          <w:i/>
          <w:sz w:val="22"/>
        </w:rPr>
        <w:t xml:space="preserve"> delete “at least.”</w:t>
      </w:r>
    </w:p>
    <w:p w:rsidR="009C696B" w:rsidRDefault="009C696B" w:rsidP="009C696B">
      <w:pPr>
        <w:pStyle w:val="BodyText"/>
        <w:jc w:val="both"/>
        <w:rPr>
          <w:rFonts w:ascii="Arial" w:hAnsi="Arial"/>
          <w:i/>
          <w:sz w:val="22"/>
        </w:rPr>
      </w:pPr>
      <w:r>
        <w:rPr>
          <w:rFonts w:ascii="Arial" w:hAnsi="Arial"/>
          <w:i/>
          <w:sz w:val="22"/>
        </w:rPr>
        <w:t>In (b)(3) line 12 “five years … experience” should be “five years’ … experience” or “five years of … experience.”</w:t>
      </w:r>
    </w:p>
    <w:p w:rsidR="004D223F" w:rsidRDefault="004D223F" w:rsidP="001278C5">
      <w:pPr>
        <w:pStyle w:val="BodyText"/>
        <w:jc w:val="both"/>
        <w:rPr>
          <w:rFonts w:ascii="Arial" w:hAnsi="Arial"/>
          <w:i/>
          <w:sz w:val="22"/>
        </w:rPr>
      </w:pPr>
      <w:r>
        <w:rPr>
          <w:rFonts w:ascii="Arial" w:hAnsi="Arial"/>
          <w:i/>
          <w:sz w:val="22"/>
        </w:rPr>
        <w:t>In (b)(3) please verify that the requirement is eight hours of additional training in a five-year period. If that is not the requirement then the rule is unclear.</w:t>
      </w:r>
    </w:p>
    <w:p w:rsidR="0066288C" w:rsidRDefault="0066288C" w:rsidP="001278C5">
      <w:pPr>
        <w:pStyle w:val="BodyText"/>
        <w:jc w:val="both"/>
        <w:rPr>
          <w:rFonts w:ascii="Arial" w:hAnsi="Arial"/>
          <w:i/>
          <w:sz w:val="22"/>
        </w:rPr>
      </w:pPr>
      <w:r>
        <w:rPr>
          <w:rFonts w:ascii="Arial" w:hAnsi="Arial"/>
          <w:i/>
          <w:sz w:val="22"/>
        </w:rPr>
        <w:t>In (d)(1) line 20 delete the comma in “equivalent, or.”</w:t>
      </w:r>
    </w:p>
    <w:p w:rsidR="0066288C" w:rsidRDefault="0066288C" w:rsidP="001278C5">
      <w:pPr>
        <w:pStyle w:val="BodyText"/>
        <w:jc w:val="both"/>
        <w:rPr>
          <w:rFonts w:ascii="Arial" w:hAnsi="Arial"/>
          <w:i/>
          <w:sz w:val="22"/>
        </w:rPr>
      </w:pPr>
      <w:r>
        <w:rPr>
          <w:rFonts w:ascii="Arial" w:hAnsi="Arial"/>
          <w:i/>
          <w:sz w:val="22"/>
        </w:rPr>
        <w:t>In (e)(1) line 30 delete the comma in “equivalent, or.”</w:t>
      </w:r>
    </w:p>
    <w:p w:rsidR="000949B7" w:rsidRDefault="000949B7" w:rsidP="001278C5">
      <w:pPr>
        <w:pStyle w:val="BodyText"/>
        <w:jc w:val="both"/>
        <w:rPr>
          <w:rFonts w:ascii="Arial" w:hAnsi="Arial"/>
          <w:i/>
          <w:sz w:val="22"/>
        </w:rPr>
      </w:pPr>
      <w:r>
        <w:rPr>
          <w:rFonts w:ascii="Arial" w:hAnsi="Arial"/>
          <w:i/>
          <w:sz w:val="22"/>
        </w:rPr>
        <w:t>In (e)(1) line 33 it seems to me that “are in child care administration” should be “or in ….”</w:t>
      </w:r>
    </w:p>
    <w:p w:rsidR="009C696B" w:rsidRDefault="009C696B" w:rsidP="001278C5">
      <w:pPr>
        <w:pStyle w:val="BodyText"/>
        <w:jc w:val="both"/>
        <w:rPr>
          <w:rFonts w:ascii="Arial" w:hAnsi="Arial"/>
          <w:i/>
          <w:sz w:val="22"/>
        </w:rPr>
      </w:pPr>
      <w:r>
        <w:rPr>
          <w:rFonts w:ascii="Arial" w:hAnsi="Arial"/>
          <w:i/>
          <w:sz w:val="22"/>
        </w:rPr>
        <w:t>In that same line “</w:t>
      </w:r>
      <w:r w:rsidR="00CA2FD9">
        <w:rPr>
          <w:rFonts w:ascii="Arial" w:hAnsi="Arial"/>
          <w:i/>
          <w:sz w:val="22"/>
        </w:rPr>
        <w:t>one year” should be either “one year’s” or “one year of.”</w:t>
      </w:r>
    </w:p>
    <w:p w:rsidR="00CA2FD9" w:rsidRDefault="00CA2FD9" w:rsidP="001278C5">
      <w:pPr>
        <w:pStyle w:val="BodyText"/>
        <w:jc w:val="both"/>
        <w:rPr>
          <w:rFonts w:ascii="Arial" w:hAnsi="Arial"/>
          <w:i/>
          <w:sz w:val="22"/>
        </w:rPr>
      </w:pPr>
      <w:r>
        <w:rPr>
          <w:rFonts w:ascii="Arial" w:hAnsi="Arial"/>
          <w:i/>
          <w:sz w:val="22"/>
        </w:rPr>
        <w:t>In (f)(1) page 2 line 10 correct “two years verifiable” in the same manner.</w:t>
      </w:r>
    </w:p>
    <w:p w:rsidR="009C696B" w:rsidRDefault="009C696B" w:rsidP="001278C5">
      <w:pPr>
        <w:pStyle w:val="BodyText"/>
        <w:jc w:val="both"/>
        <w:rPr>
          <w:rFonts w:ascii="Arial" w:hAnsi="Arial"/>
          <w:i/>
          <w:sz w:val="22"/>
        </w:rPr>
      </w:pPr>
      <w:r>
        <w:rPr>
          <w:rFonts w:ascii="Arial" w:hAnsi="Arial"/>
          <w:i/>
          <w:sz w:val="22"/>
        </w:rPr>
        <w:t>In (g)(3) page 2 line 18 “two years experience” should be “two years’ experience” or “two years of experience.</w:t>
      </w:r>
    </w:p>
    <w:p w:rsidR="001278C5" w:rsidRDefault="001278C5" w:rsidP="001278C5">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1278C5" w:rsidRDefault="001278C5" w:rsidP="001278C5">
      <w:pPr>
        <w:tabs>
          <w:tab w:val="left" w:pos="1296"/>
        </w:tabs>
        <w:jc w:val="both"/>
        <w:rPr>
          <w:rFonts w:ascii="Arial" w:hAnsi="Arial"/>
          <w:snapToGrid w:val="0"/>
          <w:sz w:val="22"/>
        </w:rPr>
      </w:pPr>
    </w:p>
    <w:p w:rsidR="001278C5" w:rsidRDefault="001278C5" w:rsidP="001278C5">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1278C5" w:rsidRDefault="001278C5" w:rsidP="001278C5">
      <w:pPr>
        <w:tabs>
          <w:tab w:val="left" w:pos="1296"/>
        </w:tabs>
        <w:rPr>
          <w:rFonts w:ascii="Arial" w:hAnsi="Arial"/>
          <w:snapToGrid w:val="0"/>
          <w:sz w:val="22"/>
        </w:rPr>
      </w:pPr>
    </w:p>
    <w:p w:rsidR="001278C5" w:rsidRDefault="001278C5" w:rsidP="001278C5">
      <w:pPr>
        <w:tabs>
          <w:tab w:val="left" w:pos="1296"/>
        </w:tabs>
        <w:rPr>
          <w:rFonts w:ascii="Arial" w:hAnsi="Arial"/>
          <w:snapToGrid w:val="0"/>
          <w:sz w:val="22"/>
        </w:rPr>
      </w:pPr>
    </w:p>
    <w:p w:rsidR="001278C5" w:rsidRDefault="001278C5" w:rsidP="001278C5">
      <w:pPr>
        <w:rPr>
          <w:rFonts w:ascii="Arial" w:hAnsi="Arial"/>
          <w:snapToGrid w:val="0"/>
          <w:sz w:val="22"/>
        </w:rPr>
      </w:pPr>
      <w:r>
        <w:rPr>
          <w:rFonts w:ascii="Arial" w:hAnsi="Arial"/>
          <w:snapToGrid w:val="0"/>
          <w:sz w:val="22"/>
        </w:rPr>
        <w:t>Joseph J. DeLuca, Jr.</w:t>
      </w:r>
    </w:p>
    <w:p w:rsidR="001278C5" w:rsidRDefault="001278C5" w:rsidP="001278C5">
      <w:pPr>
        <w:rPr>
          <w:rFonts w:ascii="Arial" w:hAnsi="Arial"/>
          <w:snapToGrid w:val="0"/>
          <w:sz w:val="22"/>
        </w:rPr>
      </w:pPr>
      <w:r>
        <w:rPr>
          <w:rFonts w:ascii="Arial" w:hAnsi="Arial"/>
          <w:snapToGrid w:val="0"/>
          <w:sz w:val="22"/>
        </w:rPr>
        <w:t>Commission Counsel</w:t>
      </w:r>
    </w:p>
    <w:p w:rsidR="00C944E2" w:rsidRDefault="00C944E2" w:rsidP="00155EA1">
      <w:pPr>
        <w:pStyle w:val="Title"/>
      </w:pPr>
    </w:p>
    <w:sectPr w:rsidR="00C944E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C944E2"/>
    <w:rsid w:val="000302A9"/>
    <w:rsid w:val="00052FA6"/>
    <w:rsid w:val="00061CC6"/>
    <w:rsid w:val="00070E6C"/>
    <w:rsid w:val="00085A26"/>
    <w:rsid w:val="000949B7"/>
    <w:rsid w:val="000E1ABE"/>
    <w:rsid w:val="001278C5"/>
    <w:rsid w:val="00155EA1"/>
    <w:rsid w:val="001A0087"/>
    <w:rsid w:val="001D0B24"/>
    <w:rsid w:val="001D68A8"/>
    <w:rsid w:val="00201C0C"/>
    <w:rsid w:val="00257BB6"/>
    <w:rsid w:val="002758EC"/>
    <w:rsid w:val="002771AA"/>
    <w:rsid w:val="002A6940"/>
    <w:rsid w:val="002D12BB"/>
    <w:rsid w:val="002E6848"/>
    <w:rsid w:val="00307708"/>
    <w:rsid w:val="0031753B"/>
    <w:rsid w:val="0038016E"/>
    <w:rsid w:val="00485E51"/>
    <w:rsid w:val="004A182A"/>
    <w:rsid w:val="004D223F"/>
    <w:rsid w:val="004E5C6C"/>
    <w:rsid w:val="00524D6E"/>
    <w:rsid w:val="00543303"/>
    <w:rsid w:val="00660B16"/>
    <w:rsid w:val="0066288C"/>
    <w:rsid w:val="006B2571"/>
    <w:rsid w:val="006B434A"/>
    <w:rsid w:val="006C0859"/>
    <w:rsid w:val="00702677"/>
    <w:rsid w:val="007306A3"/>
    <w:rsid w:val="00751BCC"/>
    <w:rsid w:val="0083306C"/>
    <w:rsid w:val="00891863"/>
    <w:rsid w:val="009360C5"/>
    <w:rsid w:val="009B16E7"/>
    <w:rsid w:val="009B44F1"/>
    <w:rsid w:val="009B6F71"/>
    <w:rsid w:val="009C696B"/>
    <w:rsid w:val="00A04DC0"/>
    <w:rsid w:val="00AC6659"/>
    <w:rsid w:val="00B00FA9"/>
    <w:rsid w:val="00B04776"/>
    <w:rsid w:val="00B34E7D"/>
    <w:rsid w:val="00B70638"/>
    <w:rsid w:val="00B8449A"/>
    <w:rsid w:val="00B90A05"/>
    <w:rsid w:val="00B90DDE"/>
    <w:rsid w:val="00C5091D"/>
    <w:rsid w:val="00C5389E"/>
    <w:rsid w:val="00C82205"/>
    <w:rsid w:val="00C944E2"/>
    <w:rsid w:val="00CA2FD9"/>
    <w:rsid w:val="00CC2627"/>
    <w:rsid w:val="00CD5173"/>
    <w:rsid w:val="00CF75A0"/>
    <w:rsid w:val="00D204D9"/>
    <w:rsid w:val="00D35095"/>
    <w:rsid w:val="00DB2BAE"/>
    <w:rsid w:val="00DB6004"/>
    <w:rsid w:val="00E24A8D"/>
    <w:rsid w:val="00E34645"/>
    <w:rsid w:val="00E97BC1"/>
    <w:rsid w:val="00EA0533"/>
    <w:rsid w:val="00F02AC4"/>
    <w:rsid w:val="00F428E8"/>
    <w:rsid w:val="00F732EC"/>
    <w:rsid w:val="00F848BC"/>
    <w:rsid w:val="00FD0F5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68A8"/>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lang/>
    </w:rPr>
  </w:style>
  <w:style w:type="paragraph" w:styleId="BodyText">
    <w:name w:val="Body Text"/>
    <w:basedOn w:val="Normal"/>
    <w:link w:val="BodyTextChar"/>
    <w:rsid w:val="00C944E2"/>
    <w:pPr>
      <w:tabs>
        <w:tab w:val="left" w:pos="1296"/>
      </w:tabs>
      <w:snapToGrid w:val="0"/>
      <w:spacing w:before="240"/>
    </w:pPr>
    <w:rPr>
      <w:sz w:val="24"/>
      <w:lang/>
    </w:rPr>
  </w:style>
  <w:style w:type="character" w:customStyle="1" w:styleId="TitleChar">
    <w:name w:val="Title Char"/>
    <w:link w:val="Title"/>
    <w:rsid w:val="00155EA1"/>
    <w:rPr>
      <w:sz w:val="24"/>
    </w:rPr>
  </w:style>
  <w:style w:type="character" w:customStyle="1" w:styleId="BodyTextChar">
    <w:name w:val="Body Text Char"/>
    <w:link w:val="BodyText"/>
    <w:rsid w:val="00155EA1"/>
    <w:rPr>
      <w:sz w:val="24"/>
    </w:rPr>
  </w:style>
  <w:style w:type="paragraph" w:styleId="DocumentMap">
    <w:name w:val="Document Map"/>
    <w:basedOn w:val="Normal"/>
    <w:link w:val="DocumentMapChar"/>
    <w:rsid w:val="002A6940"/>
    <w:rPr>
      <w:rFonts w:ascii="Tahoma" w:hAnsi="Tahoma"/>
      <w:sz w:val="16"/>
      <w:szCs w:val="16"/>
      <w:lang/>
    </w:rPr>
  </w:style>
  <w:style w:type="character" w:customStyle="1" w:styleId="DocumentMapChar">
    <w:name w:val="Document Map Char"/>
    <w:link w:val="DocumentMap"/>
    <w:rsid w:val="002A69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104664712">
      <w:bodyDiv w:val="1"/>
      <w:marLeft w:val="0"/>
      <w:marRight w:val="0"/>
      <w:marTop w:val="0"/>
      <w:marBottom w:val="0"/>
      <w:divBdr>
        <w:top w:val="none" w:sz="0" w:space="0" w:color="auto"/>
        <w:left w:val="none" w:sz="0" w:space="0" w:color="auto"/>
        <w:bottom w:val="none" w:sz="0" w:space="0" w:color="auto"/>
        <w:right w:val="none" w:sz="0" w:space="0" w:color="auto"/>
      </w:divBdr>
    </w:div>
    <w:div w:id="213931768">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971666531">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307126309">
      <w:bodyDiv w:val="1"/>
      <w:marLeft w:val="0"/>
      <w:marRight w:val="0"/>
      <w:marTop w:val="0"/>
      <w:marBottom w:val="0"/>
      <w:divBdr>
        <w:top w:val="none" w:sz="0" w:space="0" w:color="auto"/>
        <w:left w:val="none" w:sz="0" w:space="0" w:color="auto"/>
        <w:bottom w:val="none" w:sz="0" w:space="0" w:color="auto"/>
        <w:right w:val="none" w:sz="0" w:space="0" w:color="auto"/>
      </w:divBdr>
    </w:div>
    <w:div w:id="1354918771">
      <w:bodyDiv w:val="1"/>
      <w:marLeft w:val="0"/>
      <w:marRight w:val="0"/>
      <w:marTop w:val="0"/>
      <w:marBottom w:val="0"/>
      <w:divBdr>
        <w:top w:val="none" w:sz="0" w:space="0" w:color="auto"/>
        <w:left w:val="none" w:sz="0" w:space="0" w:color="auto"/>
        <w:bottom w:val="none" w:sz="0" w:space="0" w:color="auto"/>
        <w:right w:val="none" w:sz="0" w:space="0" w:color="auto"/>
      </w:divBdr>
    </w:div>
    <w:div w:id="1507013257">
      <w:bodyDiv w:val="1"/>
      <w:marLeft w:val="0"/>
      <w:marRight w:val="0"/>
      <w:marTop w:val="0"/>
      <w:marBottom w:val="0"/>
      <w:divBdr>
        <w:top w:val="none" w:sz="0" w:space="0" w:color="auto"/>
        <w:left w:val="none" w:sz="0" w:space="0" w:color="auto"/>
        <w:bottom w:val="none" w:sz="0" w:space="0" w:color="auto"/>
        <w:right w:val="none" w:sz="0" w:space="0" w:color="auto"/>
      </w:divBdr>
    </w:div>
    <w:div w:id="1534075463">
      <w:bodyDiv w:val="1"/>
      <w:marLeft w:val="0"/>
      <w:marRight w:val="0"/>
      <w:marTop w:val="0"/>
      <w:marBottom w:val="0"/>
      <w:divBdr>
        <w:top w:val="none" w:sz="0" w:space="0" w:color="auto"/>
        <w:left w:val="none" w:sz="0" w:space="0" w:color="auto"/>
        <w:bottom w:val="none" w:sz="0" w:space="0" w:color="auto"/>
        <w:right w:val="none" w:sz="0" w:space="0" w:color="auto"/>
      </w:divBdr>
    </w:div>
    <w:div w:id="1661687721">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 w:id="1778525410">
      <w:bodyDiv w:val="1"/>
      <w:marLeft w:val="0"/>
      <w:marRight w:val="0"/>
      <w:marTop w:val="0"/>
      <w:marBottom w:val="0"/>
      <w:divBdr>
        <w:top w:val="none" w:sz="0" w:space="0" w:color="auto"/>
        <w:left w:val="none" w:sz="0" w:space="0" w:color="auto"/>
        <w:bottom w:val="none" w:sz="0" w:space="0" w:color="auto"/>
        <w:right w:val="none" w:sz="0" w:space="0" w:color="auto"/>
      </w:divBdr>
    </w:div>
    <w:div w:id="189369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2366</Words>
  <Characters>13491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LinksUpToDate>false</LinksUpToDate>
  <CharactersWithSpaces>15826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Dad</dc:creator>
  <cp:keywords/>
  <cp:lastModifiedBy>NC Register</cp:lastModifiedBy>
  <cp:revision>2</cp:revision>
  <cp:lastPrinted>2011-11-03T19:06:00Z</cp:lastPrinted>
  <dcterms:created xsi:type="dcterms:W3CDTF">2011-11-03T19:35:00Z</dcterms:created>
  <dcterms:modified xsi:type="dcterms:W3CDTF">2011-11-03T19:35:00Z</dcterms:modified>
</cp:coreProperties>
</file>