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707253">
      <w:pPr>
        <w:pStyle w:val="Title"/>
        <w:outlineLvl w:val="0"/>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707253" w:rsidRDefault="00707253" w:rsidP="00707253">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ALCOHOLIC BEVERAGE CONTROL COMMISSION</w:t>
      </w:r>
    </w:p>
    <w:p w:rsidR="00707253" w:rsidRDefault="00707253" w:rsidP="00707253">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04 NCAC 0</w:t>
      </w:r>
      <w:r w:rsidR="00975C7F">
        <w:rPr>
          <w:rFonts w:ascii="Arial" w:hAnsi="Arial"/>
          <w:b w:val="0"/>
          <w:smallCaps/>
          <w:sz w:val="22"/>
        </w:rPr>
        <w:t>2R .0902</w:t>
      </w:r>
    </w:p>
    <w:p w:rsidR="00C944E2" w:rsidRDefault="00C944E2" w:rsidP="00707253">
      <w:pPr>
        <w:spacing w:line="360" w:lineRule="auto"/>
        <w:outlineLvl w:val="0"/>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155EA1">
        <w:rPr>
          <w:rFonts w:ascii="Arial" w:hAnsi="Arial"/>
          <w:snapToGrid w:val="0"/>
          <w:sz w:val="22"/>
        </w:rPr>
        <w:t xml:space="preserve">TUESDAY, </w:t>
      </w:r>
      <w:r w:rsidR="00975C7F">
        <w:rPr>
          <w:rFonts w:ascii="Arial" w:hAnsi="Arial"/>
          <w:snapToGrid w:val="0"/>
          <w:sz w:val="22"/>
        </w:rPr>
        <w:t>OCTOBER 18</w:t>
      </w:r>
      <w:r w:rsidR="00155EA1">
        <w:rPr>
          <w:rFonts w:ascii="Arial" w:hAnsi="Arial"/>
          <w:snapToGrid w:val="0"/>
          <w:sz w:val="22"/>
        </w:rPr>
        <w:t>, 2011</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extends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75C7F">
        <w:rPr>
          <w:rFonts w:ascii="Arial" w:hAnsi="Arial"/>
          <w:sz w:val="22"/>
        </w:rPr>
        <w:t>0</w:t>
      </w:r>
      <w:r w:rsidR="00FF74A7">
        <w:rPr>
          <w:rFonts w:ascii="Arial" w:hAnsi="Arial"/>
          <w:sz w:val="22"/>
        </w:rPr>
        <w:t>.</w:t>
      </w:r>
    </w:p>
    <w:p w:rsidR="0044029B" w:rsidRDefault="0044029B" w:rsidP="00C944E2">
      <w:pPr>
        <w:pStyle w:val="BodyText"/>
        <w:jc w:val="both"/>
        <w:rPr>
          <w:rFonts w:ascii="Arial" w:hAnsi="Arial"/>
          <w:i/>
          <w:sz w:val="22"/>
        </w:rPr>
      </w:pPr>
      <w:r>
        <w:rPr>
          <w:rFonts w:ascii="Arial" w:hAnsi="Arial"/>
          <w:i/>
          <w:sz w:val="22"/>
        </w:rPr>
        <w:t>It seems to me that the rule in (b) would be much easier to read if the figures in (b)(2) were reversed to read: “with gross sales equal to or greater than</w:t>
      </w:r>
      <w:r w:rsidR="00137C6E">
        <w:rPr>
          <w:rFonts w:ascii="Arial" w:hAnsi="Arial"/>
          <w:i/>
          <w:sz w:val="22"/>
        </w:rPr>
        <w:t xml:space="preserve"> </w:t>
      </w:r>
      <w:r>
        <w:rPr>
          <w:rFonts w:ascii="Arial" w:hAnsi="Arial"/>
          <w:i/>
          <w:sz w:val="22"/>
        </w:rPr>
        <w:t>$1,500,000 and less than $50,000,000; and.”</w:t>
      </w:r>
    </w:p>
    <w:p w:rsidR="00201C0C" w:rsidRPr="00201C0C" w:rsidRDefault="00742866" w:rsidP="00C944E2">
      <w:pPr>
        <w:pStyle w:val="BodyText"/>
        <w:jc w:val="both"/>
        <w:rPr>
          <w:rFonts w:ascii="Arial" w:hAnsi="Arial"/>
          <w:i/>
          <w:sz w:val="22"/>
        </w:rPr>
      </w:pPr>
      <w:r>
        <w:rPr>
          <w:rFonts w:ascii="Arial" w:hAnsi="Arial"/>
          <w:i/>
          <w:sz w:val="22"/>
        </w:rPr>
        <w:t>In the history note it seems that 18B-702(e) should be 18B-702(u)</w:t>
      </w:r>
      <w:r w:rsidR="00137C6E">
        <w:rPr>
          <w:rFonts w:ascii="Arial" w:hAnsi="Arial"/>
          <w:i/>
          <w:sz w:val="22"/>
        </w:rPr>
        <w:t xml:space="preserve"> based on S.L. 2010-122</w:t>
      </w:r>
      <w:r>
        <w:rPr>
          <w:rFonts w:ascii="Arial" w:hAnsi="Arial"/>
          <w:i/>
          <w:sz w:val="22"/>
        </w:rPr>
        <w:t>; please verify.</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707253">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707253">
      <w:pPr>
        <w:pStyle w:val="Title"/>
        <w:outlineLvl w:val="0"/>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707253" w:rsidRDefault="00707253" w:rsidP="00707253">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ALCOHOLIC BEVERAGE CONTROL COMMISSION</w:t>
      </w:r>
    </w:p>
    <w:p w:rsidR="00707253" w:rsidRDefault="00707253" w:rsidP="00707253">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04 NCAC 0</w:t>
      </w:r>
      <w:r w:rsidR="00742866">
        <w:rPr>
          <w:rFonts w:ascii="Arial" w:hAnsi="Arial"/>
          <w:b w:val="0"/>
          <w:smallCaps/>
          <w:sz w:val="22"/>
        </w:rPr>
        <w:t>2R .1703</w:t>
      </w:r>
    </w:p>
    <w:p w:rsidR="00742866" w:rsidRDefault="00742866" w:rsidP="0074286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OCTOBER 18, 2011</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75C7F">
        <w:rPr>
          <w:rFonts w:ascii="Arial" w:hAnsi="Arial"/>
          <w:sz w:val="22"/>
        </w:rPr>
        <w:t>0</w:t>
      </w:r>
      <w:r>
        <w:rPr>
          <w:rFonts w:ascii="Arial" w:hAnsi="Arial"/>
          <w:sz w:val="22"/>
        </w:rPr>
        <w:t>.</w:t>
      </w:r>
    </w:p>
    <w:p w:rsidR="00155EA1" w:rsidRDefault="00742866" w:rsidP="00155EA1">
      <w:pPr>
        <w:pStyle w:val="BodyText"/>
        <w:jc w:val="both"/>
        <w:rPr>
          <w:rFonts w:ascii="Arial" w:hAnsi="Arial"/>
          <w:i/>
          <w:sz w:val="22"/>
        </w:rPr>
      </w:pPr>
      <w:r>
        <w:rPr>
          <w:rFonts w:ascii="Arial" w:hAnsi="Arial"/>
          <w:i/>
          <w:sz w:val="22"/>
        </w:rPr>
        <w:t>In (a)(1) line 5 and (b)(</w:t>
      </w:r>
      <w:r w:rsidR="00137C6E">
        <w:rPr>
          <w:rFonts w:ascii="Arial" w:hAnsi="Arial"/>
          <w:i/>
          <w:sz w:val="22"/>
        </w:rPr>
        <w:t>1</w:t>
      </w:r>
      <w:r>
        <w:rPr>
          <w:rFonts w:ascii="Arial" w:hAnsi="Arial"/>
          <w:i/>
          <w:sz w:val="22"/>
        </w:rPr>
        <w:t>) line 16 please delete or define “well lit.”</w:t>
      </w:r>
    </w:p>
    <w:p w:rsidR="0044029B" w:rsidRDefault="0044029B" w:rsidP="00155EA1">
      <w:pPr>
        <w:pStyle w:val="BodyText"/>
        <w:jc w:val="both"/>
        <w:rPr>
          <w:rFonts w:ascii="Arial" w:hAnsi="Arial"/>
          <w:i/>
          <w:sz w:val="22"/>
        </w:rPr>
      </w:pPr>
      <w:r>
        <w:rPr>
          <w:rFonts w:ascii="Arial" w:hAnsi="Arial"/>
          <w:i/>
          <w:sz w:val="22"/>
        </w:rPr>
        <w:t>I have less problem with “clean” and “faded or worn”</w:t>
      </w:r>
      <w:r w:rsidR="00A40636">
        <w:rPr>
          <w:rFonts w:ascii="Arial" w:hAnsi="Arial"/>
          <w:i/>
          <w:sz w:val="22"/>
        </w:rPr>
        <w:t xml:space="preserve"> in (a)(2) – (4) and (b)(2), but these could become an issue as well. </w:t>
      </w:r>
    </w:p>
    <w:p w:rsidR="00742866" w:rsidRPr="00201C0C" w:rsidRDefault="00742866" w:rsidP="00155EA1">
      <w:pPr>
        <w:pStyle w:val="BodyText"/>
        <w:jc w:val="both"/>
        <w:rPr>
          <w:rFonts w:ascii="Arial" w:hAnsi="Arial"/>
          <w:i/>
          <w:sz w:val="22"/>
        </w:rPr>
      </w:pPr>
      <w:r>
        <w:rPr>
          <w:rFonts w:ascii="Arial" w:hAnsi="Arial"/>
          <w:i/>
          <w:sz w:val="22"/>
        </w:rPr>
        <w:t>In (a)(7) line 14 delete or define “up-to-date.”</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707253">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742866" w:rsidRDefault="00742866" w:rsidP="00742866">
      <w:pPr>
        <w:pStyle w:val="Title"/>
        <w:outlineLvl w:val="0"/>
        <w:rPr>
          <w:rFonts w:ascii="Arial Black" w:hAnsi="Arial Black"/>
          <w:sz w:val="22"/>
          <w:u w:val="single"/>
        </w:rPr>
      </w:pPr>
      <w:r>
        <w:br w:type="page"/>
      </w:r>
      <w:r>
        <w:rPr>
          <w:rFonts w:ascii="Arial Black" w:hAnsi="Arial Black"/>
          <w:sz w:val="22"/>
          <w:u w:val="single"/>
        </w:rPr>
        <w:lastRenderedPageBreak/>
        <w:t>REQUEST FOR TECHNICAL CHANGE</w:t>
      </w:r>
    </w:p>
    <w:p w:rsidR="00742866" w:rsidRDefault="00742866" w:rsidP="00742866">
      <w:pPr>
        <w:tabs>
          <w:tab w:val="left" w:pos="1296"/>
        </w:tabs>
        <w:jc w:val="center"/>
        <w:rPr>
          <w:snapToGrid w:val="0"/>
          <w:sz w:val="24"/>
        </w:rPr>
      </w:pPr>
    </w:p>
    <w:p w:rsidR="00742866" w:rsidRDefault="00742866" w:rsidP="00742866">
      <w:pPr>
        <w:tabs>
          <w:tab w:val="left" w:pos="1296"/>
        </w:tabs>
        <w:jc w:val="center"/>
        <w:rPr>
          <w:snapToGrid w:val="0"/>
          <w:sz w:val="24"/>
        </w:rPr>
      </w:pPr>
    </w:p>
    <w:p w:rsidR="00742866" w:rsidRDefault="00742866" w:rsidP="00742866">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ALCOHOLIC BEVERAGE CONTROL COMMISSION</w:t>
      </w:r>
    </w:p>
    <w:p w:rsidR="00742866" w:rsidRDefault="00742866" w:rsidP="00742866">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04 NCAC 0</w:t>
      </w:r>
      <w:r w:rsidR="0044029B">
        <w:rPr>
          <w:rFonts w:ascii="Arial" w:hAnsi="Arial"/>
          <w:b w:val="0"/>
          <w:smallCaps/>
          <w:sz w:val="22"/>
        </w:rPr>
        <w:t>2R .1706</w:t>
      </w:r>
    </w:p>
    <w:p w:rsidR="00742866" w:rsidRDefault="00742866" w:rsidP="0074286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OCTOBER 18, 2011</w:t>
      </w:r>
    </w:p>
    <w:p w:rsidR="00742866" w:rsidRDefault="00742866" w:rsidP="00742866">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742866" w:rsidRDefault="00742866" w:rsidP="00742866">
      <w:pPr>
        <w:jc w:val="both"/>
        <w:rPr>
          <w:rFonts w:ascii="Arial" w:hAnsi="Arial"/>
          <w:snapToGrid w:val="0"/>
          <w:sz w:val="22"/>
        </w:rPr>
      </w:pPr>
    </w:p>
    <w:p w:rsidR="00742866" w:rsidRDefault="00742866" w:rsidP="00742866">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E37A1" w:rsidRDefault="00BE37A1" w:rsidP="00BE37A1">
      <w:pPr>
        <w:pStyle w:val="BodyText"/>
        <w:jc w:val="both"/>
        <w:rPr>
          <w:rFonts w:ascii="Arial" w:hAnsi="Arial" w:cs="Arial"/>
          <w:i/>
          <w:iCs/>
          <w:sz w:val="22"/>
          <w:szCs w:val="22"/>
        </w:rPr>
      </w:pPr>
      <w:r>
        <w:rPr>
          <w:rFonts w:ascii="Arial" w:hAnsi="Arial" w:cs="Arial"/>
          <w:i/>
          <w:iCs/>
          <w:sz w:val="22"/>
          <w:szCs w:val="22"/>
        </w:rPr>
        <w:t>In (a) lines 4 and 5 delete or define “promptly [and] quietly.”</w:t>
      </w:r>
    </w:p>
    <w:p w:rsidR="00BE37A1" w:rsidRDefault="00BE37A1" w:rsidP="00BE37A1">
      <w:pPr>
        <w:pStyle w:val="BodyText"/>
        <w:jc w:val="both"/>
        <w:rPr>
          <w:rFonts w:ascii="Arial" w:hAnsi="Arial" w:cs="Arial"/>
          <w:i/>
          <w:iCs/>
          <w:sz w:val="22"/>
          <w:szCs w:val="22"/>
        </w:rPr>
      </w:pPr>
      <w:r>
        <w:rPr>
          <w:rFonts w:ascii="Arial" w:hAnsi="Arial" w:cs="Arial"/>
          <w:i/>
          <w:iCs/>
          <w:sz w:val="22"/>
          <w:szCs w:val="22"/>
        </w:rPr>
        <w:t xml:space="preserve">In (a) line 5 </w:t>
      </w:r>
      <w:proofErr w:type="gramStart"/>
      <w:r>
        <w:rPr>
          <w:rFonts w:ascii="Arial" w:hAnsi="Arial" w:cs="Arial"/>
          <w:i/>
          <w:iCs/>
          <w:sz w:val="22"/>
          <w:szCs w:val="22"/>
        </w:rPr>
        <w:t>change</w:t>
      </w:r>
      <w:proofErr w:type="gramEnd"/>
      <w:r>
        <w:rPr>
          <w:rFonts w:ascii="Arial" w:hAnsi="Arial" w:cs="Arial"/>
          <w:i/>
          <w:iCs/>
          <w:sz w:val="22"/>
          <w:szCs w:val="22"/>
        </w:rPr>
        <w:t xml:space="preserve"> “should” to “shall,” “must” or “may” or delete the requirement.</w:t>
      </w:r>
    </w:p>
    <w:p w:rsidR="00BE37A1" w:rsidRDefault="00BE37A1" w:rsidP="00BE37A1">
      <w:pPr>
        <w:pStyle w:val="BodyText"/>
        <w:jc w:val="both"/>
        <w:rPr>
          <w:rFonts w:ascii="Arial" w:hAnsi="Arial" w:cs="Arial"/>
          <w:i/>
          <w:iCs/>
          <w:sz w:val="22"/>
          <w:szCs w:val="22"/>
        </w:rPr>
      </w:pPr>
      <w:r>
        <w:rPr>
          <w:rFonts w:ascii="Arial" w:hAnsi="Arial" w:cs="Arial"/>
          <w:i/>
          <w:iCs/>
          <w:sz w:val="22"/>
          <w:szCs w:val="22"/>
        </w:rPr>
        <w:t>Please define the meaning of “loitering.”</w:t>
      </w:r>
    </w:p>
    <w:p w:rsidR="00742866" w:rsidRDefault="00742866" w:rsidP="00742866">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742866" w:rsidRDefault="00742866" w:rsidP="00742866">
      <w:pPr>
        <w:tabs>
          <w:tab w:val="left" w:pos="1296"/>
        </w:tabs>
        <w:jc w:val="both"/>
        <w:rPr>
          <w:rFonts w:ascii="Arial" w:hAnsi="Arial"/>
          <w:snapToGrid w:val="0"/>
          <w:sz w:val="22"/>
        </w:rPr>
      </w:pPr>
    </w:p>
    <w:p w:rsidR="00742866" w:rsidRDefault="00742866" w:rsidP="00742866">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742866" w:rsidRDefault="00742866" w:rsidP="00742866">
      <w:pPr>
        <w:tabs>
          <w:tab w:val="left" w:pos="1296"/>
        </w:tabs>
        <w:rPr>
          <w:rFonts w:ascii="Arial" w:hAnsi="Arial"/>
          <w:snapToGrid w:val="0"/>
          <w:sz w:val="22"/>
        </w:rPr>
      </w:pPr>
    </w:p>
    <w:p w:rsidR="00742866" w:rsidRDefault="00742866" w:rsidP="00742866">
      <w:pPr>
        <w:tabs>
          <w:tab w:val="left" w:pos="1296"/>
        </w:tabs>
        <w:rPr>
          <w:rFonts w:ascii="Arial" w:hAnsi="Arial"/>
          <w:snapToGrid w:val="0"/>
          <w:sz w:val="22"/>
        </w:rPr>
      </w:pPr>
    </w:p>
    <w:p w:rsidR="00742866" w:rsidRDefault="00742866" w:rsidP="00742866">
      <w:pPr>
        <w:rPr>
          <w:rFonts w:ascii="Arial" w:hAnsi="Arial"/>
          <w:snapToGrid w:val="0"/>
          <w:sz w:val="22"/>
        </w:rPr>
      </w:pPr>
      <w:r>
        <w:rPr>
          <w:rFonts w:ascii="Arial" w:hAnsi="Arial"/>
          <w:snapToGrid w:val="0"/>
          <w:sz w:val="22"/>
        </w:rPr>
        <w:t>Joseph J. DeLuca, Jr.</w:t>
      </w:r>
    </w:p>
    <w:p w:rsidR="00742866" w:rsidRDefault="00742866" w:rsidP="00742866">
      <w:pPr>
        <w:rPr>
          <w:rFonts w:ascii="Arial" w:hAnsi="Arial"/>
          <w:snapToGrid w:val="0"/>
          <w:sz w:val="22"/>
        </w:rPr>
      </w:pPr>
      <w:r>
        <w:rPr>
          <w:rFonts w:ascii="Arial" w:hAnsi="Arial"/>
          <w:snapToGrid w:val="0"/>
          <w:sz w:val="22"/>
        </w:rPr>
        <w:t>Commission Counsel</w:t>
      </w:r>
    </w:p>
    <w:p w:rsidR="00742866" w:rsidRDefault="00742866" w:rsidP="00742866">
      <w:pPr>
        <w:pStyle w:val="Title"/>
      </w:pPr>
    </w:p>
    <w:p w:rsidR="00A40636" w:rsidRDefault="00A40636" w:rsidP="00A40636">
      <w:pPr>
        <w:pStyle w:val="Title"/>
        <w:outlineLvl w:val="0"/>
        <w:rPr>
          <w:rFonts w:ascii="Arial Black" w:hAnsi="Arial Black"/>
          <w:sz w:val="22"/>
          <w:u w:val="single"/>
        </w:rPr>
      </w:pPr>
      <w:r>
        <w:br w:type="page"/>
      </w:r>
      <w:r>
        <w:rPr>
          <w:rFonts w:ascii="Arial Black" w:hAnsi="Arial Black"/>
          <w:sz w:val="22"/>
          <w:u w:val="single"/>
        </w:rPr>
        <w:lastRenderedPageBreak/>
        <w:t>REQUEST FOR TECHNICAL CHANGE</w:t>
      </w:r>
    </w:p>
    <w:p w:rsidR="00A40636" w:rsidRDefault="00A40636" w:rsidP="00A40636">
      <w:pPr>
        <w:tabs>
          <w:tab w:val="left" w:pos="1296"/>
        </w:tabs>
        <w:jc w:val="center"/>
        <w:rPr>
          <w:snapToGrid w:val="0"/>
          <w:sz w:val="24"/>
        </w:rPr>
      </w:pPr>
    </w:p>
    <w:p w:rsidR="00A40636" w:rsidRDefault="00A40636" w:rsidP="00A40636">
      <w:pPr>
        <w:tabs>
          <w:tab w:val="left" w:pos="1296"/>
        </w:tabs>
        <w:jc w:val="center"/>
        <w:rPr>
          <w:snapToGrid w:val="0"/>
          <w:sz w:val="24"/>
        </w:rPr>
      </w:pPr>
    </w:p>
    <w:p w:rsidR="00A40636" w:rsidRDefault="00A40636" w:rsidP="00A40636">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ALCOHOLIC BEVERAGE CONTROL COMMISSION</w:t>
      </w:r>
    </w:p>
    <w:p w:rsidR="00A40636" w:rsidRDefault="00A40636" w:rsidP="00A40636">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04 NCAC 02S .0201</w:t>
      </w:r>
    </w:p>
    <w:p w:rsidR="00A40636" w:rsidRDefault="00A40636" w:rsidP="00A4063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OCTOBER 18, 2011</w:t>
      </w:r>
    </w:p>
    <w:p w:rsidR="00A40636" w:rsidRDefault="00A40636" w:rsidP="00A40636">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40636" w:rsidRDefault="00A40636" w:rsidP="00A40636">
      <w:pPr>
        <w:jc w:val="both"/>
        <w:rPr>
          <w:rFonts w:ascii="Arial" w:hAnsi="Arial"/>
          <w:snapToGrid w:val="0"/>
          <w:sz w:val="22"/>
        </w:rPr>
      </w:pPr>
    </w:p>
    <w:p w:rsidR="00A40636" w:rsidRDefault="00A40636" w:rsidP="00A40636">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A40636" w:rsidRDefault="00A40636" w:rsidP="00A40636">
      <w:pPr>
        <w:pStyle w:val="BodyText"/>
        <w:jc w:val="both"/>
        <w:rPr>
          <w:rFonts w:ascii="Arial" w:hAnsi="Arial"/>
          <w:i/>
          <w:sz w:val="22"/>
        </w:rPr>
      </w:pPr>
      <w:r>
        <w:rPr>
          <w:rFonts w:ascii="Arial" w:hAnsi="Arial"/>
          <w:i/>
          <w:sz w:val="22"/>
        </w:rPr>
        <w:t>It seems to me that 18B-104 is not relevant authority for this rule and could be deleted.</w:t>
      </w:r>
    </w:p>
    <w:p w:rsidR="002C3091" w:rsidRDefault="002C3091" w:rsidP="00A40636">
      <w:pPr>
        <w:pStyle w:val="BodyText"/>
        <w:jc w:val="both"/>
        <w:rPr>
          <w:rFonts w:ascii="Arial" w:hAnsi="Arial"/>
          <w:i/>
          <w:sz w:val="22"/>
        </w:rPr>
      </w:pPr>
      <w:r>
        <w:rPr>
          <w:rFonts w:ascii="Arial" w:hAnsi="Arial"/>
          <w:i/>
          <w:sz w:val="22"/>
        </w:rPr>
        <w:t>You repeated the use of 18B-1003(b) in the authority portion of the history note.</w:t>
      </w:r>
    </w:p>
    <w:p w:rsidR="00A40636" w:rsidRDefault="00A40636" w:rsidP="00A40636">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40636" w:rsidRDefault="00A40636" w:rsidP="00A40636">
      <w:pPr>
        <w:tabs>
          <w:tab w:val="left" w:pos="1296"/>
        </w:tabs>
        <w:jc w:val="both"/>
        <w:rPr>
          <w:rFonts w:ascii="Arial" w:hAnsi="Arial"/>
          <w:snapToGrid w:val="0"/>
          <w:sz w:val="22"/>
        </w:rPr>
      </w:pPr>
    </w:p>
    <w:p w:rsidR="00A40636" w:rsidRDefault="00A40636" w:rsidP="00A40636">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A40636" w:rsidRDefault="00A40636" w:rsidP="00A40636">
      <w:pPr>
        <w:tabs>
          <w:tab w:val="left" w:pos="1296"/>
        </w:tabs>
        <w:rPr>
          <w:rFonts w:ascii="Arial" w:hAnsi="Arial"/>
          <w:snapToGrid w:val="0"/>
          <w:sz w:val="22"/>
        </w:rPr>
      </w:pPr>
    </w:p>
    <w:p w:rsidR="00A40636" w:rsidRDefault="00A40636" w:rsidP="00A40636">
      <w:pPr>
        <w:tabs>
          <w:tab w:val="left" w:pos="1296"/>
        </w:tabs>
        <w:rPr>
          <w:rFonts w:ascii="Arial" w:hAnsi="Arial"/>
          <w:snapToGrid w:val="0"/>
          <w:sz w:val="22"/>
        </w:rPr>
      </w:pPr>
    </w:p>
    <w:p w:rsidR="00A40636" w:rsidRDefault="00A40636" w:rsidP="00A40636">
      <w:pPr>
        <w:rPr>
          <w:rFonts w:ascii="Arial" w:hAnsi="Arial"/>
          <w:snapToGrid w:val="0"/>
          <w:sz w:val="22"/>
        </w:rPr>
      </w:pPr>
      <w:r>
        <w:rPr>
          <w:rFonts w:ascii="Arial" w:hAnsi="Arial"/>
          <w:snapToGrid w:val="0"/>
          <w:sz w:val="22"/>
        </w:rPr>
        <w:t>Joseph J. DeLuca, Jr.</w:t>
      </w:r>
    </w:p>
    <w:p w:rsidR="00A40636" w:rsidRDefault="00A40636" w:rsidP="00A40636">
      <w:pPr>
        <w:rPr>
          <w:rFonts w:ascii="Arial" w:hAnsi="Arial"/>
          <w:snapToGrid w:val="0"/>
          <w:sz w:val="22"/>
        </w:rPr>
      </w:pPr>
      <w:r>
        <w:rPr>
          <w:rFonts w:ascii="Arial" w:hAnsi="Arial"/>
          <w:snapToGrid w:val="0"/>
          <w:sz w:val="22"/>
        </w:rPr>
        <w:t>Commission Counsel</w:t>
      </w:r>
    </w:p>
    <w:p w:rsidR="00A40636" w:rsidRDefault="00A40636" w:rsidP="00A40636">
      <w:pPr>
        <w:pStyle w:val="Title"/>
      </w:pPr>
    </w:p>
    <w:p w:rsidR="00A40636" w:rsidRDefault="00A40636" w:rsidP="00A40636">
      <w:pPr>
        <w:pStyle w:val="Title"/>
      </w:pPr>
    </w:p>
    <w:p w:rsidR="00C944E2" w:rsidRDefault="00C944E2" w:rsidP="00155EA1">
      <w:pPr>
        <w:pStyle w:val="Title"/>
      </w:pPr>
    </w:p>
    <w:sectPr w:rsidR="00C944E2" w:rsidSect="0005267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52677"/>
    <w:rsid w:val="00061CC6"/>
    <w:rsid w:val="000E1ABE"/>
    <w:rsid w:val="00137C6E"/>
    <w:rsid w:val="00155EA1"/>
    <w:rsid w:val="001D4D29"/>
    <w:rsid w:val="00201C0C"/>
    <w:rsid w:val="00257BB6"/>
    <w:rsid w:val="002C3091"/>
    <w:rsid w:val="0038016E"/>
    <w:rsid w:val="0044029B"/>
    <w:rsid w:val="00707253"/>
    <w:rsid w:val="00742866"/>
    <w:rsid w:val="007D48C6"/>
    <w:rsid w:val="0083306C"/>
    <w:rsid w:val="00975C7F"/>
    <w:rsid w:val="009B56E6"/>
    <w:rsid w:val="00A40636"/>
    <w:rsid w:val="00BE37A1"/>
    <w:rsid w:val="00C5389E"/>
    <w:rsid w:val="00C82205"/>
    <w:rsid w:val="00C944E2"/>
    <w:rsid w:val="00CF75A0"/>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01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DocumentMap">
    <w:name w:val="Document Map"/>
    <w:basedOn w:val="Normal"/>
    <w:link w:val="DocumentMapChar"/>
    <w:rsid w:val="00707253"/>
    <w:rPr>
      <w:rFonts w:ascii="Tahoma" w:hAnsi="Tahoma" w:cs="Tahoma"/>
      <w:sz w:val="16"/>
      <w:szCs w:val="16"/>
    </w:rPr>
  </w:style>
  <w:style w:type="character" w:customStyle="1" w:styleId="DocumentMapChar">
    <w:name w:val="Document Map Char"/>
    <w:basedOn w:val="DefaultParagraphFont"/>
    <w:link w:val="DocumentMap"/>
    <w:rsid w:val="00707253"/>
    <w:rPr>
      <w:rFonts w:ascii="Tahoma" w:hAnsi="Tahoma" w:cs="Tahoma"/>
      <w:sz w:val="16"/>
      <w:szCs w:val="16"/>
    </w:rPr>
  </w:style>
  <w:style w:type="paragraph" w:customStyle="1" w:styleId="Agencynames">
    <w:name w:val="Agency names"/>
    <w:basedOn w:val="Normal"/>
    <w:rsid w:val="00707253"/>
    <w:pPr>
      <w:spacing w:before="120" w:after="120"/>
    </w:pPr>
    <w:rPr>
      <w:b/>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259602369">
      <w:bodyDiv w:val="1"/>
      <w:marLeft w:val="0"/>
      <w:marRight w:val="0"/>
      <w:marTop w:val="0"/>
      <w:marBottom w:val="0"/>
      <w:divBdr>
        <w:top w:val="none" w:sz="0" w:space="0" w:color="auto"/>
        <w:left w:val="none" w:sz="0" w:space="0" w:color="auto"/>
        <w:bottom w:val="none" w:sz="0" w:space="0" w:color="auto"/>
        <w:right w:val="none" w:sz="0" w:space="0" w:color="auto"/>
      </w:divBdr>
    </w:div>
    <w:div w:id="333995924">
      <w:bodyDiv w:val="1"/>
      <w:marLeft w:val="0"/>
      <w:marRight w:val="0"/>
      <w:marTop w:val="0"/>
      <w:marBottom w:val="0"/>
      <w:divBdr>
        <w:top w:val="none" w:sz="0" w:space="0" w:color="auto"/>
        <w:left w:val="none" w:sz="0" w:space="0" w:color="auto"/>
        <w:bottom w:val="none" w:sz="0" w:space="0" w:color="auto"/>
        <w:right w:val="none" w:sz="0" w:space="0" w:color="auto"/>
      </w:divBdr>
    </w:div>
    <w:div w:id="338393056">
      <w:bodyDiv w:val="1"/>
      <w:marLeft w:val="0"/>
      <w:marRight w:val="0"/>
      <w:marTop w:val="0"/>
      <w:marBottom w:val="0"/>
      <w:divBdr>
        <w:top w:val="none" w:sz="0" w:space="0" w:color="auto"/>
        <w:left w:val="none" w:sz="0" w:space="0" w:color="auto"/>
        <w:bottom w:val="none" w:sz="0" w:space="0" w:color="auto"/>
        <w:right w:val="none" w:sz="0" w:space="0" w:color="auto"/>
      </w:divBdr>
    </w:div>
    <w:div w:id="341779402">
      <w:bodyDiv w:val="1"/>
      <w:marLeft w:val="0"/>
      <w:marRight w:val="0"/>
      <w:marTop w:val="0"/>
      <w:marBottom w:val="0"/>
      <w:divBdr>
        <w:top w:val="none" w:sz="0" w:space="0" w:color="auto"/>
        <w:left w:val="none" w:sz="0" w:space="0" w:color="auto"/>
        <w:bottom w:val="none" w:sz="0" w:space="0" w:color="auto"/>
        <w:right w:val="none" w:sz="0" w:space="0" w:color="auto"/>
      </w:divBdr>
    </w:div>
    <w:div w:id="700473960">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335034794">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819759380">
      <w:bodyDiv w:val="1"/>
      <w:marLeft w:val="0"/>
      <w:marRight w:val="0"/>
      <w:marTop w:val="0"/>
      <w:marBottom w:val="0"/>
      <w:divBdr>
        <w:top w:val="none" w:sz="0" w:space="0" w:color="auto"/>
        <w:left w:val="none" w:sz="0" w:space="0" w:color="auto"/>
        <w:bottom w:val="none" w:sz="0" w:space="0" w:color="auto"/>
        <w:right w:val="none" w:sz="0" w:space="0" w:color="auto"/>
      </w:divBdr>
    </w:div>
    <w:div w:id="211932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862</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5121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3</cp:revision>
  <cp:lastPrinted>2011-10-03T18:56:00Z</cp:lastPrinted>
  <dcterms:created xsi:type="dcterms:W3CDTF">2011-10-03T18:57:00Z</dcterms:created>
  <dcterms:modified xsi:type="dcterms:W3CDTF">2011-10-06T12:13:00Z</dcterms:modified>
</cp:coreProperties>
</file>