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05" w:rsidRPr="00351C05" w:rsidRDefault="00351C05" w:rsidP="00351C05">
      <w:pPr>
        <w:pStyle w:val="Paragraph"/>
        <w:jc w:val="center"/>
        <w:rPr>
          <w:b/>
          <w:sz w:val="24"/>
          <w:szCs w:val="24"/>
        </w:rPr>
      </w:pPr>
      <w:r w:rsidRPr="00351C05">
        <w:rPr>
          <w:b/>
          <w:sz w:val="24"/>
          <w:szCs w:val="24"/>
        </w:rPr>
        <w:t>RULES REVIEW COMMISSION</w:t>
      </w:r>
    </w:p>
    <w:p w:rsidR="00351C05" w:rsidRPr="00351C05" w:rsidRDefault="00180195" w:rsidP="00351C05">
      <w:pPr>
        <w:pStyle w:val="Paragraph"/>
        <w:jc w:val="center"/>
        <w:rPr>
          <w:b/>
          <w:sz w:val="24"/>
          <w:szCs w:val="24"/>
        </w:rPr>
      </w:pPr>
      <w:r>
        <w:rPr>
          <w:b/>
          <w:sz w:val="24"/>
          <w:szCs w:val="24"/>
        </w:rPr>
        <w:t>October</w:t>
      </w:r>
      <w:r w:rsidR="002D78DE">
        <w:rPr>
          <w:b/>
          <w:sz w:val="24"/>
          <w:szCs w:val="24"/>
        </w:rPr>
        <w:t xml:space="preserve"> </w:t>
      </w:r>
      <w:r>
        <w:rPr>
          <w:b/>
          <w:sz w:val="24"/>
          <w:szCs w:val="24"/>
        </w:rPr>
        <w:t>18</w:t>
      </w:r>
      <w:r w:rsidR="006F379B">
        <w:rPr>
          <w:b/>
          <w:sz w:val="24"/>
          <w:szCs w:val="24"/>
        </w:rPr>
        <w:t>, 2012</w:t>
      </w:r>
    </w:p>
    <w:p w:rsidR="00351C05" w:rsidRPr="00351C05" w:rsidRDefault="00351C05" w:rsidP="00351C05">
      <w:pPr>
        <w:pStyle w:val="Paragraph"/>
        <w:jc w:val="center"/>
        <w:rPr>
          <w:b/>
          <w:sz w:val="24"/>
          <w:szCs w:val="24"/>
        </w:rPr>
      </w:pPr>
      <w:r w:rsidRPr="00351C05">
        <w:rPr>
          <w:b/>
          <w:sz w:val="24"/>
          <w:szCs w:val="24"/>
        </w:rPr>
        <w:t>MINUTES</w:t>
      </w:r>
    </w:p>
    <w:p w:rsidR="00351C05" w:rsidRPr="00351C05" w:rsidRDefault="00351C05" w:rsidP="00351C05">
      <w:pPr>
        <w:pStyle w:val="Base"/>
        <w:rPr>
          <w:sz w:val="24"/>
          <w:szCs w:val="24"/>
        </w:rPr>
      </w:pPr>
    </w:p>
    <w:p w:rsidR="00E50502" w:rsidRDefault="00E50502" w:rsidP="00E50502">
      <w:pPr>
        <w:pStyle w:val="Paragraph"/>
        <w:rPr>
          <w:sz w:val="24"/>
          <w:szCs w:val="24"/>
        </w:rPr>
      </w:pPr>
      <w:r>
        <w:rPr>
          <w:sz w:val="24"/>
          <w:szCs w:val="24"/>
        </w:rPr>
        <w:t xml:space="preserve">The Rules Review Commission met on </w:t>
      </w:r>
      <w:r w:rsidR="008F27A3">
        <w:rPr>
          <w:sz w:val="24"/>
          <w:szCs w:val="24"/>
        </w:rPr>
        <w:t>Thursday</w:t>
      </w:r>
      <w:r>
        <w:rPr>
          <w:sz w:val="24"/>
          <w:szCs w:val="24"/>
        </w:rPr>
        <w:t xml:space="preserve">, </w:t>
      </w:r>
      <w:r w:rsidR="00180195">
        <w:rPr>
          <w:sz w:val="24"/>
          <w:szCs w:val="24"/>
        </w:rPr>
        <w:t>October 18</w:t>
      </w:r>
      <w:r>
        <w:rPr>
          <w:sz w:val="24"/>
          <w:szCs w:val="24"/>
        </w:rPr>
        <w:t xml:space="preserve">, 2012, in the Commission Room at 1711 New Hope Church </w:t>
      </w:r>
      <w:r w:rsidR="00504DE4">
        <w:rPr>
          <w:sz w:val="24"/>
          <w:szCs w:val="24"/>
        </w:rPr>
        <w:t xml:space="preserve">Road, Raleigh, North Carolina.  Commissioners present were: </w:t>
      </w:r>
      <w:r w:rsidRPr="00E50502">
        <w:rPr>
          <w:sz w:val="24"/>
          <w:szCs w:val="24"/>
        </w:rPr>
        <w:t xml:space="preserve"> </w:t>
      </w:r>
      <w:r w:rsidR="005F2DB9">
        <w:rPr>
          <w:sz w:val="24"/>
          <w:szCs w:val="24"/>
        </w:rPr>
        <w:t xml:space="preserve">Addison Bell, </w:t>
      </w:r>
      <w:r w:rsidR="007A605B">
        <w:rPr>
          <w:sz w:val="24"/>
          <w:szCs w:val="24"/>
        </w:rPr>
        <w:t xml:space="preserve">Anna Baird Choi, </w:t>
      </w:r>
      <w:r w:rsidRPr="00E50502">
        <w:rPr>
          <w:sz w:val="24"/>
          <w:szCs w:val="24"/>
        </w:rPr>
        <w:t>Margaret Currin</w:t>
      </w:r>
      <w:r w:rsidR="008F27A3">
        <w:rPr>
          <w:sz w:val="24"/>
          <w:szCs w:val="24"/>
        </w:rPr>
        <w:t>, Jeanette Doran, Garth Dunklin,</w:t>
      </w:r>
      <w:r w:rsidR="002D78DE">
        <w:rPr>
          <w:sz w:val="24"/>
          <w:szCs w:val="24"/>
        </w:rPr>
        <w:t xml:space="preserve"> </w:t>
      </w:r>
      <w:r w:rsidR="005F2DB9">
        <w:rPr>
          <w:sz w:val="24"/>
          <w:szCs w:val="24"/>
        </w:rPr>
        <w:t xml:space="preserve">Pete Osborne, </w:t>
      </w:r>
      <w:r w:rsidR="008F27A3">
        <w:rPr>
          <w:sz w:val="24"/>
          <w:szCs w:val="24"/>
        </w:rPr>
        <w:t xml:space="preserve">Bob </w:t>
      </w:r>
      <w:proofErr w:type="spellStart"/>
      <w:r w:rsidR="008F27A3">
        <w:rPr>
          <w:sz w:val="24"/>
          <w:szCs w:val="24"/>
        </w:rPr>
        <w:t>Rippy</w:t>
      </w:r>
      <w:proofErr w:type="spellEnd"/>
      <w:r w:rsidR="008F27A3">
        <w:rPr>
          <w:sz w:val="24"/>
          <w:szCs w:val="24"/>
        </w:rPr>
        <w:t xml:space="preserve">, </w:t>
      </w:r>
      <w:r w:rsidR="00AB3B55">
        <w:rPr>
          <w:sz w:val="24"/>
          <w:szCs w:val="24"/>
        </w:rPr>
        <w:t xml:space="preserve">Stephanie Simpson, </w:t>
      </w:r>
      <w:r w:rsidR="00931B81">
        <w:rPr>
          <w:sz w:val="24"/>
          <w:szCs w:val="24"/>
        </w:rPr>
        <w:t>Ralph Walker,</w:t>
      </w:r>
      <w:r w:rsidR="003B7C1D">
        <w:rPr>
          <w:sz w:val="24"/>
          <w:szCs w:val="24"/>
        </w:rPr>
        <w:t xml:space="preserve"> </w:t>
      </w:r>
      <w:proofErr w:type="spellStart"/>
      <w:proofErr w:type="gramStart"/>
      <w:r w:rsidR="005F2DB9">
        <w:rPr>
          <w:sz w:val="24"/>
          <w:szCs w:val="24"/>
        </w:rPr>
        <w:t>Faylene</w:t>
      </w:r>
      <w:proofErr w:type="spellEnd"/>
      <w:proofErr w:type="gramEnd"/>
      <w:r w:rsidR="005F2DB9">
        <w:rPr>
          <w:sz w:val="24"/>
          <w:szCs w:val="24"/>
        </w:rPr>
        <w:t xml:space="preserve"> Whitaker</w:t>
      </w:r>
      <w:r w:rsidR="002D78DE">
        <w:rPr>
          <w:sz w:val="24"/>
          <w:szCs w:val="24"/>
        </w:rPr>
        <w:t xml:space="preserve">.  </w:t>
      </w:r>
    </w:p>
    <w:p w:rsidR="00351C05" w:rsidRPr="00351C05" w:rsidRDefault="00351C05" w:rsidP="004B2B1A">
      <w:pPr>
        <w:pStyle w:val="Paragraph"/>
        <w:rPr>
          <w:sz w:val="24"/>
          <w:szCs w:val="24"/>
        </w:rPr>
      </w:pPr>
    </w:p>
    <w:p w:rsidR="00B84827" w:rsidRDefault="00351C05" w:rsidP="00B84827">
      <w:pPr>
        <w:pStyle w:val="Paragraph"/>
        <w:rPr>
          <w:i/>
          <w:iCs/>
          <w:sz w:val="24"/>
          <w:szCs w:val="24"/>
        </w:rPr>
      </w:pPr>
      <w:r w:rsidRPr="00351C05">
        <w:rPr>
          <w:sz w:val="24"/>
          <w:szCs w:val="24"/>
        </w:rPr>
        <w:t>Staff members present were: Joe De</w:t>
      </w:r>
      <w:r w:rsidR="00D62106">
        <w:rPr>
          <w:sz w:val="24"/>
          <w:szCs w:val="24"/>
        </w:rPr>
        <w:t>L</w:t>
      </w:r>
      <w:r w:rsidRPr="00351C05">
        <w:rPr>
          <w:sz w:val="24"/>
          <w:szCs w:val="24"/>
        </w:rPr>
        <w:t>uca and Bobby Bryan, Commission Counsel</w:t>
      </w:r>
      <w:r w:rsidR="001A1016">
        <w:rPr>
          <w:sz w:val="24"/>
          <w:szCs w:val="24"/>
        </w:rPr>
        <w:t xml:space="preserve">; </w:t>
      </w:r>
      <w:r w:rsidR="00AF7A0F">
        <w:rPr>
          <w:sz w:val="24"/>
          <w:szCs w:val="24"/>
        </w:rPr>
        <w:t xml:space="preserve">Dana Vojtko; </w:t>
      </w:r>
      <w:r w:rsidR="00B84827" w:rsidRPr="00237F94">
        <w:rPr>
          <w:sz w:val="24"/>
          <w:szCs w:val="24"/>
        </w:rPr>
        <w:t>Julie Edwards</w:t>
      </w:r>
      <w:r w:rsidR="00237F94" w:rsidRPr="00237F94">
        <w:rPr>
          <w:sz w:val="24"/>
          <w:szCs w:val="24"/>
        </w:rPr>
        <w:t>;</w:t>
      </w:r>
      <w:r w:rsidR="00237F94">
        <w:rPr>
          <w:sz w:val="24"/>
          <w:szCs w:val="24"/>
        </w:rPr>
        <w:t xml:space="preserve"> and Tammara Chalmers.</w:t>
      </w:r>
    </w:p>
    <w:p w:rsidR="00CF6FB1" w:rsidRDefault="00CF6FB1" w:rsidP="00461464">
      <w:pPr>
        <w:pStyle w:val="Paragraph"/>
        <w:rPr>
          <w:sz w:val="24"/>
          <w:szCs w:val="24"/>
        </w:rPr>
      </w:pPr>
    </w:p>
    <w:p w:rsidR="00461464" w:rsidRDefault="00C23224" w:rsidP="00461464">
      <w:pPr>
        <w:pStyle w:val="Paragraph"/>
        <w:rPr>
          <w:sz w:val="24"/>
          <w:szCs w:val="24"/>
        </w:rPr>
      </w:pPr>
      <w:r>
        <w:rPr>
          <w:sz w:val="24"/>
          <w:szCs w:val="24"/>
        </w:rPr>
        <w:t xml:space="preserve">The meeting was called to order at </w:t>
      </w:r>
      <w:r w:rsidR="008F27A3">
        <w:rPr>
          <w:sz w:val="24"/>
          <w:szCs w:val="24"/>
        </w:rPr>
        <w:t>10:0</w:t>
      </w:r>
      <w:r w:rsidR="007A605B">
        <w:rPr>
          <w:sz w:val="24"/>
          <w:szCs w:val="24"/>
        </w:rPr>
        <w:t>2</w:t>
      </w:r>
      <w:r>
        <w:rPr>
          <w:sz w:val="24"/>
          <w:szCs w:val="24"/>
        </w:rPr>
        <w:t xml:space="preserve"> a.m. with </w:t>
      </w:r>
      <w:r w:rsidR="003B7C1D">
        <w:rPr>
          <w:sz w:val="24"/>
          <w:szCs w:val="24"/>
        </w:rPr>
        <w:t>Chairman</w:t>
      </w:r>
      <w:r w:rsidR="008F27A3">
        <w:rPr>
          <w:sz w:val="24"/>
          <w:szCs w:val="24"/>
        </w:rPr>
        <w:t xml:space="preserve"> </w:t>
      </w:r>
      <w:r w:rsidR="003B7C1D">
        <w:rPr>
          <w:sz w:val="24"/>
          <w:szCs w:val="24"/>
        </w:rPr>
        <w:t>Walker</w:t>
      </w:r>
      <w:r>
        <w:rPr>
          <w:sz w:val="24"/>
          <w:szCs w:val="24"/>
        </w:rPr>
        <w:t xml:space="preserve"> presiding</w:t>
      </w:r>
      <w:r w:rsidR="00CA4952">
        <w:rPr>
          <w:sz w:val="24"/>
          <w:szCs w:val="24"/>
        </w:rPr>
        <w:t>.</w:t>
      </w:r>
      <w:r>
        <w:rPr>
          <w:sz w:val="24"/>
          <w:szCs w:val="24"/>
        </w:rPr>
        <w:t xml:space="preserve"> </w:t>
      </w:r>
      <w:r w:rsidR="00E3144A">
        <w:rPr>
          <w:sz w:val="24"/>
          <w:szCs w:val="24"/>
        </w:rPr>
        <w:t>H</w:t>
      </w:r>
      <w:r w:rsidR="008F27A3">
        <w:rPr>
          <w:sz w:val="24"/>
          <w:szCs w:val="24"/>
        </w:rPr>
        <w:t>e</w:t>
      </w:r>
      <w:r>
        <w:rPr>
          <w:sz w:val="24"/>
          <w:szCs w:val="24"/>
        </w:rPr>
        <w:t xml:space="preserve"> </w:t>
      </w:r>
      <w:r w:rsidR="00461464" w:rsidRPr="00461464">
        <w:rPr>
          <w:sz w:val="24"/>
          <w:szCs w:val="24"/>
        </w:rPr>
        <w:t>reminded the Commission members that they have a duty to avoid conflicts of interest and the appearances of conflicts as required by NCGS 138A-15(e).</w:t>
      </w:r>
    </w:p>
    <w:p w:rsidR="008F27A3" w:rsidRDefault="008F27A3" w:rsidP="00461464">
      <w:pPr>
        <w:pStyle w:val="Paragraph"/>
        <w:rPr>
          <w:sz w:val="24"/>
          <w:szCs w:val="24"/>
        </w:rPr>
      </w:pPr>
    </w:p>
    <w:p w:rsidR="00351C05" w:rsidRPr="0099266B" w:rsidRDefault="00351C05" w:rsidP="00351C05">
      <w:pPr>
        <w:pStyle w:val="Base"/>
        <w:rPr>
          <w:b/>
          <w:sz w:val="24"/>
          <w:szCs w:val="24"/>
        </w:rPr>
      </w:pPr>
      <w:r w:rsidRPr="0099266B">
        <w:rPr>
          <w:b/>
          <w:sz w:val="24"/>
          <w:szCs w:val="24"/>
        </w:rPr>
        <w:t>APPROVAL OF MINUTES</w:t>
      </w:r>
    </w:p>
    <w:p w:rsidR="00351C05" w:rsidRPr="00F93E2A" w:rsidRDefault="00E03D12" w:rsidP="00351C05">
      <w:pPr>
        <w:pStyle w:val="Base"/>
      </w:pPr>
      <w:r>
        <w:rPr>
          <w:sz w:val="24"/>
          <w:szCs w:val="24"/>
        </w:rPr>
        <w:t xml:space="preserve">Chairman </w:t>
      </w:r>
      <w:r w:rsidR="003B7C1D">
        <w:rPr>
          <w:sz w:val="24"/>
          <w:szCs w:val="24"/>
        </w:rPr>
        <w:t>Walker</w:t>
      </w:r>
      <w:r w:rsidR="00351C05" w:rsidRPr="00351C05">
        <w:rPr>
          <w:sz w:val="24"/>
          <w:szCs w:val="24"/>
        </w:rPr>
        <w:t xml:space="preserve"> asked for any discussion, comments, or correction</w:t>
      </w:r>
      <w:r w:rsidR="003B7C1D">
        <w:rPr>
          <w:sz w:val="24"/>
          <w:szCs w:val="24"/>
        </w:rPr>
        <w:t xml:space="preserve">s concerning the minutes of the </w:t>
      </w:r>
      <w:r w:rsidR="007A605B">
        <w:rPr>
          <w:sz w:val="24"/>
          <w:szCs w:val="24"/>
        </w:rPr>
        <w:t>September 20</w:t>
      </w:r>
      <w:r w:rsidR="00553908">
        <w:rPr>
          <w:sz w:val="24"/>
          <w:szCs w:val="24"/>
        </w:rPr>
        <w:t>, 2012</w:t>
      </w:r>
      <w:r w:rsidR="00351C05" w:rsidRPr="00351C05">
        <w:rPr>
          <w:sz w:val="24"/>
          <w:szCs w:val="24"/>
        </w:rPr>
        <w:t xml:space="preserve"> meeting.  There were none and the minutes were approved as distributed.</w:t>
      </w:r>
    </w:p>
    <w:p w:rsidR="00351C05" w:rsidRDefault="00351C05" w:rsidP="00351C05">
      <w:pPr>
        <w:pStyle w:val="Paragraph"/>
        <w:rPr>
          <w:sz w:val="24"/>
          <w:szCs w:val="24"/>
        </w:rPr>
      </w:pPr>
    </w:p>
    <w:p w:rsidR="002B07E8" w:rsidRPr="001D64FF" w:rsidRDefault="007A605B" w:rsidP="002B07E8">
      <w:pPr>
        <w:pStyle w:val="Paragraph"/>
        <w:rPr>
          <w:b/>
          <w:sz w:val="24"/>
          <w:szCs w:val="24"/>
        </w:rPr>
      </w:pPr>
      <w:r>
        <w:rPr>
          <w:sz w:val="24"/>
          <w:szCs w:val="24"/>
        </w:rPr>
        <w:t xml:space="preserve">Margaret </w:t>
      </w:r>
      <w:proofErr w:type="spellStart"/>
      <w:r>
        <w:rPr>
          <w:sz w:val="24"/>
          <w:szCs w:val="24"/>
        </w:rPr>
        <w:t>Currin</w:t>
      </w:r>
      <w:proofErr w:type="spellEnd"/>
      <w:r w:rsidR="002B07E8">
        <w:rPr>
          <w:sz w:val="24"/>
          <w:szCs w:val="24"/>
        </w:rPr>
        <w:t xml:space="preserve"> recognized </w:t>
      </w:r>
      <w:r>
        <w:rPr>
          <w:sz w:val="24"/>
          <w:szCs w:val="24"/>
        </w:rPr>
        <w:t xml:space="preserve">Matt </w:t>
      </w:r>
      <w:proofErr w:type="spellStart"/>
      <w:r w:rsidR="00371BE6" w:rsidRPr="00371BE6">
        <w:rPr>
          <w:sz w:val="24"/>
          <w:szCs w:val="24"/>
        </w:rPr>
        <w:t>Meinig</w:t>
      </w:r>
      <w:proofErr w:type="spellEnd"/>
      <w:r>
        <w:rPr>
          <w:sz w:val="24"/>
          <w:szCs w:val="24"/>
        </w:rPr>
        <w:t>, one of her students from Campbell Law School</w:t>
      </w:r>
      <w:r w:rsidR="002B07E8">
        <w:rPr>
          <w:sz w:val="24"/>
          <w:szCs w:val="24"/>
        </w:rPr>
        <w:t>.</w:t>
      </w:r>
    </w:p>
    <w:p w:rsidR="002B07E8" w:rsidRPr="00351C05" w:rsidRDefault="002B07E8" w:rsidP="00351C05">
      <w:pPr>
        <w:pStyle w:val="Paragraph"/>
        <w:rPr>
          <w:sz w:val="24"/>
          <w:szCs w:val="24"/>
        </w:rPr>
      </w:pPr>
    </w:p>
    <w:p w:rsidR="00351C05" w:rsidRPr="00351C05" w:rsidRDefault="00351C05" w:rsidP="00351C05">
      <w:pPr>
        <w:pStyle w:val="Paragraph"/>
        <w:rPr>
          <w:b/>
          <w:sz w:val="24"/>
          <w:szCs w:val="24"/>
        </w:rPr>
      </w:pPr>
      <w:r w:rsidRPr="00351C05">
        <w:rPr>
          <w:b/>
          <w:sz w:val="24"/>
          <w:szCs w:val="24"/>
        </w:rPr>
        <w:t>FOLLOW-UP MATTERS</w:t>
      </w:r>
    </w:p>
    <w:p w:rsidR="005D6E96" w:rsidRPr="00322334" w:rsidRDefault="005D6E96" w:rsidP="005D6E96">
      <w:pPr>
        <w:pStyle w:val="Paragraph"/>
        <w:rPr>
          <w:sz w:val="24"/>
          <w:szCs w:val="24"/>
        </w:rPr>
      </w:pPr>
      <w:r>
        <w:rPr>
          <w:sz w:val="24"/>
          <w:szCs w:val="24"/>
        </w:rPr>
        <w:t>10A NCAC 09 .0901, .0902, .1702, .1706, .1718 – Child Care Commission –</w:t>
      </w:r>
      <w:r w:rsidRPr="00322334">
        <w:rPr>
          <w:sz w:val="24"/>
          <w:szCs w:val="24"/>
        </w:rPr>
        <w:t>The agency has not yet met and responded to the objection and no action was taken.</w:t>
      </w:r>
    </w:p>
    <w:p w:rsidR="00C6591B" w:rsidRDefault="00C6591B" w:rsidP="00351C05">
      <w:pPr>
        <w:pStyle w:val="Paragraph"/>
        <w:rPr>
          <w:sz w:val="24"/>
          <w:szCs w:val="24"/>
        </w:rPr>
      </w:pPr>
    </w:p>
    <w:p w:rsidR="005F2DB9" w:rsidRPr="00322334" w:rsidRDefault="005D6E96" w:rsidP="005F2DB9">
      <w:pPr>
        <w:pStyle w:val="Paragraph"/>
        <w:rPr>
          <w:sz w:val="24"/>
          <w:szCs w:val="24"/>
        </w:rPr>
      </w:pPr>
      <w:r>
        <w:rPr>
          <w:sz w:val="24"/>
          <w:szCs w:val="24"/>
        </w:rPr>
        <w:t>21 NCAC 52 .0205 – Board of Podiatry Examiners – The agency has not yet met and responded to the objection and no action was taken.</w:t>
      </w:r>
    </w:p>
    <w:p w:rsidR="00700B06" w:rsidRDefault="00700B06" w:rsidP="00351C05">
      <w:pPr>
        <w:pStyle w:val="Paragraph"/>
        <w:rPr>
          <w:sz w:val="24"/>
          <w:szCs w:val="24"/>
        </w:rPr>
      </w:pPr>
    </w:p>
    <w:p w:rsidR="00351C05" w:rsidRPr="00037CEC" w:rsidRDefault="00351C05" w:rsidP="00037CEC">
      <w:pPr>
        <w:pStyle w:val="Paragraph"/>
        <w:rPr>
          <w:b/>
          <w:sz w:val="24"/>
          <w:szCs w:val="24"/>
        </w:rPr>
      </w:pPr>
      <w:r w:rsidRPr="00037CEC">
        <w:rPr>
          <w:b/>
          <w:sz w:val="24"/>
          <w:szCs w:val="24"/>
        </w:rPr>
        <w:t>LOG OF FILINGS</w:t>
      </w:r>
    </w:p>
    <w:p w:rsidR="00351C05" w:rsidRPr="00037CEC" w:rsidRDefault="002B07E8" w:rsidP="00037CEC">
      <w:pPr>
        <w:pStyle w:val="Paragraph"/>
        <w:rPr>
          <w:sz w:val="24"/>
          <w:szCs w:val="24"/>
        </w:rPr>
      </w:pPr>
      <w:r>
        <w:rPr>
          <w:sz w:val="24"/>
          <w:szCs w:val="24"/>
        </w:rPr>
        <w:t>Chairman</w:t>
      </w:r>
      <w:r w:rsidR="001D64FF">
        <w:rPr>
          <w:sz w:val="24"/>
          <w:szCs w:val="24"/>
        </w:rPr>
        <w:t xml:space="preserve"> </w:t>
      </w:r>
      <w:r>
        <w:rPr>
          <w:sz w:val="24"/>
          <w:szCs w:val="24"/>
        </w:rPr>
        <w:t>Walker</w:t>
      </w:r>
      <w:r w:rsidR="001D64FF">
        <w:rPr>
          <w:sz w:val="24"/>
          <w:szCs w:val="24"/>
        </w:rPr>
        <w:t xml:space="preserve"> </w:t>
      </w:r>
      <w:r w:rsidR="00351C05" w:rsidRPr="00037CEC">
        <w:rPr>
          <w:sz w:val="24"/>
          <w:szCs w:val="24"/>
        </w:rPr>
        <w:t>presided over the review of the log of permanent rules.</w:t>
      </w:r>
    </w:p>
    <w:p w:rsidR="008331A7" w:rsidRDefault="008331A7" w:rsidP="00AC094F">
      <w:pPr>
        <w:pStyle w:val="Paragraph"/>
        <w:rPr>
          <w:szCs w:val="24"/>
        </w:rPr>
      </w:pPr>
    </w:p>
    <w:p w:rsidR="00E03D12" w:rsidRPr="006E167A" w:rsidRDefault="005D6E96" w:rsidP="00E03D12">
      <w:pPr>
        <w:pStyle w:val="Paragraph"/>
        <w:rPr>
          <w:b/>
          <w:sz w:val="24"/>
          <w:szCs w:val="24"/>
        </w:rPr>
      </w:pPr>
      <w:r>
        <w:rPr>
          <w:b/>
          <w:sz w:val="24"/>
          <w:szCs w:val="24"/>
        </w:rPr>
        <w:t>Alcoholic Beverage Control Commission</w:t>
      </w:r>
    </w:p>
    <w:p w:rsidR="00E03D12" w:rsidRDefault="00E03D12" w:rsidP="00E03D12">
      <w:pPr>
        <w:pStyle w:val="Paragraph"/>
        <w:rPr>
          <w:sz w:val="24"/>
          <w:szCs w:val="24"/>
        </w:rPr>
      </w:pPr>
      <w:r>
        <w:rPr>
          <w:sz w:val="24"/>
          <w:szCs w:val="24"/>
        </w:rPr>
        <w:t>All rules were approved unanimously.</w:t>
      </w:r>
    </w:p>
    <w:p w:rsidR="00E03D12" w:rsidRDefault="00E03D12" w:rsidP="00AC094F">
      <w:pPr>
        <w:pStyle w:val="Paragraph"/>
        <w:rPr>
          <w:szCs w:val="24"/>
        </w:rPr>
      </w:pPr>
    </w:p>
    <w:p w:rsidR="00931B81" w:rsidRPr="00931B81" w:rsidRDefault="00931B81" w:rsidP="00AC094F">
      <w:pPr>
        <w:pStyle w:val="Paragraph"/>
        <w:rPr>
          <w:sz w:val="24"/>
          <w:szCs w:val="24"/>
        </w:rPr>
      </w:pPr>
      <w:r w:rsidRPr="00931B81">
        <w:rPr>
          <w:sz w:val="24"/>
          <w:szCs w:val="24"/>
        </w:rPr>
        <w:t xml:space="preserve">The Commission </w:t>
      </w:r>
      <w:r>
        <w:rPr>
          <w:sz w:val="24"/>
          <w:szCs w:val="24"/>
        </w:rPr>
        <w:t>displaced the Industrial Commission rules to the end of meeting.</w:t>
      </w:r>
    </w:p>
    <w:p w:rsidR="00AA580D" w:rsidRPr="00931B81" w:rsidRDefault="00AA580D" w:rsidP="00B96827">
      <w:pPr>
        <w:pStyle w:val="Paragraph"/>
        <w:rPr>
          <w:sz w:val="24"/>
          <w:szCs w:val="24"/>
        </w:rPr>
      </w:pPr>
    </w:p>
    <w:p w:rsidR="0083649B" w:rsidRPr="0083649B" w:rsidRDefault="0083649B" w:rsidP="00037CEC">
      <w:pPr>
        <w:pStyle w:val="Paragraph"/>
        <w:rPr>
          <w:b/>
          <w:sz w:val="24"/>
          <w:szCs w:val="24"/>
        </w:rPr>
      </w:pPr>
      <w:r w:rsidRPr="0083649B">
        <w:rPr>
          <w:b/>
          <w:sz w:val="24"/>
          <w:szCs w:val="24"/>
        </w:rPr>
        <w:t>Child Care Commission</w:t>
      </w:r>
    </w:p>
    <w:p w:rsidR="00EE646A" w:rsidRDefault="00EE646A" w:rsidP="00037CEC">
      <w:pPr>
        <w:pStyle w:val="Paragraph"/>
        <w:rPr>
          <w:sz w:val="24"/>
          <w:szCs w:val="24"/>
        </w:rPr>
      </w:pPr>
      <w:proofErr w:type="spellStart"/>
      <w:r>
        <w:rPr>
          <w:sz w:val="24"/>
          <w:szCs w:val="24"/>
        </w:rPr>
        <w:t>Jani</w:t>
      </w:r>
      <w:proofErr w:type="spellEnd"/>
      <w:r>
        <w:rPr>
          <w:sz w:val="24"/>
          <w:szCs w:val="24"/>
        </w:rPr>
        <w:t xml:space="preserve"> Kozlowski from the agency addressed the Commission.</w:t>
      </w:r>
    </w:p>
    <w:p w:rsidR="00EE646A" w:rsidRDefault="00EE646A" w:rsidP="00037CEC">
      <w:pPr>
        <w:pStyle w:val="Paragraph"/>
        <w:rPr>
          <w:sz w:val="24"/>
          <w:szCs w:val="24"/>
        </w:rPr>
      </w:pPr>
    </w:p>
    <w:p w:rsidR="0083649B" w:rsidRDefault="0083649B" w:rsidP="00037CEC">
      <w:pPr>
        <w:pStyle w:val="Paragraph"/>
        <w:rPr>
          <w:sz w:val="24"/>
          <w:szCs w:val="24"/>
        </w:rPr>
      </w:pPr>
      <w:r>
        <w:rPr>
          <w:sz w:val="24"/>
          <w:szCs w:val="24"/>
        </w:rPr>
        <w:t xml:space="preserve">All rules were approved unanimously with the following </w:t>
      </w:r>
      <w:proofErr w:type="spellStart"/>
      <w:r>
        <w:rPr>
          <w:sz w:val="24"/>
          <w:szCs w:val="24"/>
        </w:rPr>
        <w:t>execptions</w:t>
      </w:r>
      <w:proofErr w:type="spellEnd"/>
      <w:r>
        <w:rPr>
          <w:sz w:val="24"/>
          <w:szCs w:val="24"/>
        </w:rPr>
        <w:t>:</w:t>
      </w:r>
    </w:p>
    <w:p w:rsidR="0083649B" w:rsidRDefault="0083649B" w:rsidP="00037CEC">
      <w:pPr>
        <w:pStyle w:val="Paragraph"/>
        <w:rPr>
          <w:sz w:val="24"/>
          <w:szCs w:val="24"/>
        </w:rPr>
      </w:pPr>
    </w:p>
    <w:p w:rsidR="0083649B" w:rsidRDefault="0083649B" w:rsidP="00037CEC">
      <w:pPr>
        <w:pStyle w:val="Paragraph"/>
        <w:rPr>
          <w:sz w:val="24"/>
          <w:szCs w:val="24"/>
        </w:rPr>
      </w:pPr>
      <w:r>
        <w:rPr>
          <w:sz w:val="24"/>
          <w:szCs w:val="24"/>
        </w:rPr>
        <w:t>10A NCAC 09 .3004 was objected to based on lack of statutory authority and ambiguity.  The agency has not cited specific authority for the restrictions in this rule which prohibit "[a]</w:t>
      </w:r>
      <w:proofErr w:type="spellStart"/>
      <w:r>
        <w:rPr>
          <w:sz w:val="24"/>
          <w:szCs w:val="24"/>
        </w:rPr>
        <w:t>ctivites</w:t>
      </w:r>
      <w:proofErr w:type="spellEnd"/>
      <w:r>
        <w:rPr>
          <w:sz w:val="24"/>
          <w:szCs w:val="24"/>
        </w:rPr>
        <w:t xml:space="preserve">, instruction, or communications, which promote religious beliefs" form being "directed toward children participating in the NC Pre-K program (formerly the "More at Four" program) during </w:t>
      </w:r>
      <w:r>
        <w:rPr>
          <w:sz w:val="24"/>
          <w:szCs w:val="24"/>
        </w:rPr>
        <w:lastRenderedPageBreak/>
        <w:t xml:space="preserve">the NC Pre-K day."  It appears these programs can be operated by any child care facility that is subject to these rules, including child care programs run by religious groups, and the rules are not </w:t>
      </w:r>
      <w:r w:rsidR="00BE2AF1">
        <w:rPr>
          <w:sz w:val="24"/>
          <w:szCs w:val="24"/>
        </w:rPr>
        <w:t>restricted</w:t>
      </w:r>
      <w:r>
        <w:rPr>
          <w:sz w:val="24"/>
          <w:szCs w:val="24"/>
        </w:rPr>
        <w:t xml:space="preserve"> to programs operated by a public school system.  If that is so, then there needs to be explicit authority to restrict any religious component of a school curriculum that might normally be offered by the child care program.  </w:t>
      </w:r>
      <w:r w:rsidR="00676279">
        <w:rPr>
          <w:sz w:val="24"/>
          <w:szCs w:val="24"/>
        </w:rPr>
        <w:t xml:space="preserve">If "religious sponsored child care facilities are eligible to operate under the NC Pre-K program and receive funding under it, then this rule would seem to violate G.S. 110-106.  In addition this rule is </w:t>
      </w:r>
      <w:proofErr w:type="spellStart"/>
      <w:r w:rsidR="00676279">
        <w:rPr>
          <w:sz w:val="24"/>
          <w:szCs w:val="24"/>
        </w:rPr>
        <w:t>ambigious</w:t>
      </w:r>
      <w:proofErr w:type="spellEnd"/>
      <w:r w:rsidR="00676279">
        <w:rPr>
          <w:sz w:val="24"/>
          <w:szCs w:val="24"/>
        </w:rPr>
        <w:t xml:space="preserve"> in that it is not clear what constitutes "activities, instruction, or communications which promote religious beliefs."</w:t>
      </w:r>
    </w:p>
    <w:p w:rsidR="00676279" w:rsidRDefault="00676279" w:rsidP="00037CEC">
      <w:pPr>
        <w:pStyle w:val="Paragraph"/>
        <w:rPr>
          <w:sz w:val="24"/>
          <w:szCs w:val="24"/>
        </w:rPr>
      </w:pPr>
    </w:p>
    <w:p w:rsidR="0083649B" w:rsidRDefault="00676279" w:rsidP="00037CEC">
      <w:pPr>
        <w:pStyle w:val="Paragraph"/>
        <w:rPr>
          <w:sz w:val="24"/>
          <w:szCs w:val="24"/>
        </w:rPr>
      </w:pPr>
      <w:r>
        <w:rPr>
          <w:sz w:val="24"/>
          <w:szCs w:val="24"/>
        </w:rPr>
        <w:t>10A NCAC 09 .3007 was objected to based on lack of statutory authority or ambiguity.  It is unclear what constitutes the "Early Learning and Development Standards.</w:t>
      </w:r>
      <w:r w:rsidR="00227A04">
        <w:rPr>
          <w:sz w:val="24"/>
          <w:szCs w:val="24"/>
        </w:rPr>
        <w:t>"</w:t>
      </w:r>
      <w:r>
        <w:rPr>
          <w:sz w:val="24"/>
          <w:szCs w:val="24"/>
        </w:rPr>
        <w:t xml:space="preserve">  There is no authority to adopt them outside the rulemaking process and the NCAC.</w:t>
      </w:r>
    </w:p>
    <w:p w:rsidR="00676279" w:rsidRDefault="00676279" w:rsidP="00037CEC">
      <w:pPr>
        <w:pStyle w:val="Paragraph"/>
        <w:rPr>
          <w:sz w:val="24"/>
          <w:szCs w:val="24"/>
        </w:rPr>
      </w:pPr>
    </w:p>
    <w:p w:rsidR="00676279" w:rsidRDefault="00676279" w:rsidP="00037CEC">
      <w:pPr>
        <w:pStyle w:val="Paragraph"/>
        <w:rPr>
          <w:sz w:val="24"/>
          <w:szCs w:val="24"/>
        </w:rPr>
      </w:pPr>
      <w:r>
        <w:rPr>
          <w:sz w:val="24"/>
          <w:szCs w:val="24"/>
        </w:rPr>
        <w:t xml:space="preserve">10 NCAC 09 .3008 was objected to based on ambiguity.  In this rule it is unclear what an "approved assessment instrument" is or how the approval is made.  </w:t>
      </w:r>
      <w:r w:rsidR="000B19FD">
        <w:rPr>
          <w:sz w:val="24"/>
          <w:szCs w:val="24"/>
        </w:rPr>
        <w:t>Th</w:t>
      </w:r>
      <w:r w:rsidR="00B2440D">
        <w:rPr>
          <w:sz w:val="24"/>
          <w:szCs w:val="24"/>
        </w:rPr>
        <w:t>e</w:t>
      </w:r>
      <w:r w:rsidR="000B19FD">
        <w:rPr>
          <w:sz w:val="24"/>
          <w:szCs w:val="24"/>
        </w:rPr>
        <w:t>re is no authority</w:t>
      </w:r>
      <w:r w:rsidR="00B2440D">
        <w:rPr>
          <w:sz w:val="24"/>
          <w:szCs w:val="24"/>
        </w:rPr>
        <w:t xml:space="preserve"> to make the "approved</w:t>
      </w:r>
      <w:r w:rsidR="00072184">
        <w:rPr>
          <w:sz w:val="24"/>
          <w:szCs w:val="24"/>
        </w:rPr>
        <w:t>" determination outside rulemaking.</w:t>
      </w:r>
    </w:p>
    <w:p w:rsidR="00676279" w:rsidRDefault="00676279" w:rsidP="00037CEC">
      <w:pPr>
        <w:pStyle w:val="Paragraph"/>
        <w:rPr>
          <w:sz w:val="24"/>
          <w:szCs w:val="24"/>
        </w:rPr>
      </w:pPr>
    </w:p>
    <w:p w:rsidR="00351C05" w:rsidRPr="00037CEC" w:rsidRDefault="00434F20" w:rsidP="00037CEC">
      <w:pPr>
        <w:pStyle w:val="Paragraph"/>
        <w:rPr>
          <w:b/>
          <w:sz w:val="24"/>
          <w:szCs w:val="24"/>
        </w:rPr>
      </w:pPr>
      <w:r>
        <w:rPr>
          <w:b/>
          <w:sz w:val="24"/>
          <w:szCs w:val="24"/>
        </w:rPr>
        <w:t>Commission for Mental Health</w:t>
      </w:r>
    </w:p>
    <w:p w:rsidR="000140BC" w:rsidRDefault="00434F20" w:rsidP="000140BC">
      <w:pPr>
        <w:pStyle w:val="Paragraph"/>
        <w:rPr>
          <w:sz w:val="24"/>
          <w:szCs w:val="24"/>
        </w:rPr>
      </w:pPr>
      <w:r>
        <w:rPr>
          <w:sz w:val="24"/>
          <w:szCs w:val="24"/>
        </w:rPr>
        <w:t>10A NCAC 27G .0813 was approved unanimously.</w:t>
      </w:r>
    </w:p>
    <w:p w:rsidR="00EE646A" w:rsidRDefault="00EE646A" w:rsidP="000140BC">
      <w:pPr>
        <w:pStyle w:val="Paragraph"/>
        <w:rPr>
          <w:sz w:val="24"/>
          <w:szCs w:val="24"/>
        </w:rPr>
      </w:pPr>
    </w:p>
    <w:p w:rsidR="00EE646A" w:rsidRPr="00EE646A" w:rsidRDefault="00EE646A" w:rsidP="000140BC">
      <w:pPr>
        <w:pStyle w:val="Paragraph"/>
        <w:rPr>
          <w:b/>
          <w:sz w:val="24"/>
          <w:szCs w:val="24"/>
        </w:rPr>
      </w:pPr>
      <w:r w:rsidRPr="00EE646A">
        <w:rPr>
          <w:b/>
          <w:sz w:val="24"/>
          <w:szCs w:val="24"/>
        </w:rPr>
        <w:t>Environmental Management Commission</w:t>
      </w:r>
    </w:p>
    <w:p w:rsidR="00F93E2A" w:rsidRDefault="00EE646A" w:rsidP="00037CEC">
      <w:pPr>
        <w:pStyle w:val="Paragraph"/>
        <w:rPr>
          <w:sz w:val="24"/>
          <w:szCs w:val="24"/>
        </w:rPr>
      </w:pPr>
      <w:r>
        <w:rPr>
          <w:sz w:val="24"/>
          <w:szCs w:val="24"/>
        </w:rPr>
        <w:t>All rules were approved unanimously.</w:t>
      </w:r>
    </w:p>
    <w:p w:rsidR="00EE646A" w:rsidRDefault="00EE646A" w:rsidP="00037CEC">
      <w:pPr>
        <w:pStyle w:val="Paragraph"/>
        <w:rPr>
          <w:sz w:val="24"/>
          <w:szCs w:val="24"/>
        </w:rPr>
      </w:pPr>
    </w:p>
    <w:p w:rsidR="00EE646A" w:rsidRDefault="00EE646A" w:rsidP="00EE646A">
      <w:pPr>
        <w:suppressAutoHyphens/>
        <w:outlineLvl w:val="4"/>
        <w:rPr>
          <w:snapToGrid w:val="0"/>
        </w:rPr>
      </w:pPr>
      <w:r w:rsidRPr="000140BC">
        <w:rPr>
          <w:snapToGrid w:val="0"/>
        </w:rPr>
        <w:t>Prior to the discussion of th</w:t>
      </w:r>
      <w:r>
        <w:rPr>
          <w:snapToGrid w:val="0"/>
        </w:rPr>
        <w:t>ese</w:t>
      </w:r>
      <w:r w:rsidRPr="000140BC">
        <w:rPr>
          <w:snapToGrid w:val="0"/>
        </w:rPr>
        <w:t xml:space="preserve"> </w:t>
      </w:r>
      <w:r>
        <w:rPr>
          <w:snapToGrid w:val="0"/>
        </w:rPr>
        <w:t>rules</w:t>
      </w:r>
      <w:r w:rsidRPr="000140BC">
        <w:rPr>
          <w:snapToGrid w:val="0"/>
        </w:rPr>
        <w:t xml:space="preserve">, </w:t>
      </w:r>
      <w:r>
        <w:rPr>
          <w:snapToGrid w:val="0"/>
        </w:rPr>
        <w:t>Commissioner Osborne</w:t>
      </w:r>
      <w:r w:rsidRPr="000140BC">
        <w:rPr>
          <w:snapToGrid w:val="0"/>
        </w:rPr>
        <w:t xml:space="preserve"> recused </w:t>
      </w:r>
      <w:r>
        <w:rPr>
          <w:snapToGrid w:val="0"/>
        </w:rPr>
        <w:t>himself</w:t>
      </w:r>
      <w:r w:rsidRPr="000140BC">
        <w:rPr>
          <w:snapToGrid w:val="0"/>
        </w:rPr>
        <w:t xml:space="preserve"> and did not participate in any discussion or vote concerning these rules because </w:t>
      </w:r>
      <w:r w:rsidR="00227A04">
        <w:rPr>
          <w:snapToGrid w:val="0"/>
        </w:rPr>
        <w:t>he own</w:t>
      </w:r>
      <w:r w:rsidR="00D573F7">
        <w:rPr>
          <w:snapToGrid w:val="0"/>
        </w:rPr>
        <w:t xml:space="preserve">s property on </w:t>
      </w:r>
      <w:r>
        <w:rPr>
          <w:snapToGrid w:val="0"/>
        </w:rPr>
        <w:t>the Dan River which is part of the Roanoke River.</w:t>
      </w:r>
    </w:p>
    <w:p w:rsidR="00EE646A" w:rsidRDefault="00EE646A" w:rsidP="00037CEC">
      <w:pPr>
        <w:pStyle w:val="Paragraph"/>
        <w:rPr>
          <w:sz w:val="24"/>
          <w:szCs w:val="24"/>
        </w:rPr>
      </w:pPr>
    </w:p>
    <w:p w:rsidR="00351C05" w:rsidRDefault="00434F20" w:rsidP="00037CEC">
      <w:pPr>
        <w:pStyle w:val="Paragraph"/>
        <w:rPr>
          <w:b/>
          <w:sz w:val="24"/>
          <w:szCs w:val="24"/>
        </w:rPr>
      </w:pPr>
      <w:r>
        <w:rPr>
          <w:b/>
          <w:sz w:val="24"/>
          <w:szCs w:val="24"/>
        </w:rPr>
        <w:t>Wildlife Resources Commission</w:t>
      </w:r>
    </w:p>
    <w:p w:rsidR="000140BC" w:rsidRDefault="00434F20" w:rsidP="000140BC">
      <w:pPr>
        <w:suppressAutoHyphens/>
        <w:outlineLvl w:val="4"/>
        <w:rPr>
          <w:snapToGrid w:val="0"/>
        </w:rPr>
      </w:pPr>
      <w:r>
        <w:rPr>
          <w:snapToGrid w:val="0"/>
        </w:rPr>
        <w:t xml:space="preserve">All rules were approved unanimously. </w:t>
      </w:r>
    </w:p>
    <w:p w:rsidR="000140BC" w:rsidRPr="000140BC" w:rsidRDefault="000140BC" w:rsidP="000140BC">
      <w:pPr>
        <w:suppressAutoHyphens/>
        <w:outlineLvl w:val="4"/>
      </w:pPr>
    </w:p>
    <w:p w:rsidR="00351C05" w:rsidRDefault="00434F20" w:rsidP="00351C05">
      <w:pPr>
        <w:pStyle w:val="Paragraph"/>
        <w:rPr>
          <w:b/>
          <w:snapToGrid/>
          <w:sz w:val="24"/>
          <w:szCs w:val="24"/>
        </w:rPr>
      </w:pPr>
      <w:r>
        <w:rPr>
          <w:b/>
          <w:snapToGrid/>
          <w:sz w:val="24"/>
          <w:szCs w:val="24"/>
        </w:rPr>
        <w:t>Department of Transportation</w:t>
      </w:r>
    </w:p>
    <w:p w:rsidR="00434F20" w:rsidRDefault="00434F20" w:rsidP="000140BC">
      <w:pPr>
        <w:pStyle w:val="Paragraph"/>
        <w:rPr>
          <w:sz w:val="24"/>
          <w:szCs w:val="24"/>
        </w:rPr>
      </w:pPr>
      <w:r>
        <w:rPr>
          <w:sz w:val="24"/>
          <w:szCs w:val="24"/>
        </w:rPr>
        <w:t>Betsy Strickland from the agency addressed the Commission.</w:t>
      </w:r>
    </w:p>
    <w:p w:rsidR="00434F20" w:rsidRDefault="00434F20" w:rsidP="000140BC">
      <w:pPr>
        <w:pStyle w:val="Paragraph"/>
        <w:rPr>
          <w:sz w:val="24"/>
          <w:szCs w:val="24"/>
        </w:rPr>
      </w:pPr>
    </w:p>
    <w:p w:rsidR="00434F20" w:rsidRDefault="00434F20" w:rsidP="000140BC">
      <w:pPr>
        <w:pStyle w:val="Paragraph"/>
        <w:rPr>
          <w:sz w:val="24"/>
          <w:szCs w:val="24"/>
        </w:rPr>
      </w:pPr>
      <w:r>
        <w:rPr>
          <w:sz w:val="24"/>
          <w:szCs w:val="24"/>
        </w:rPr>
        <w:t>Craig Justice</w:t>
      </w:r>
      <w:r w:rsidR="00F452C9">
        <w:rPr>
          <w:sz w:val="24"/>
          <w:szCs w:val="24"/>
        </w:rPr>
        <w:t xml:space="preserve"> </w:t>
      </w:r>
      <w:r w:rsidR="00227A04">
        <w:rPr>
          <w:sz w:val="24"/>
          <w:szCs w:val="24"/>
        </w:rPr>
        <w:t>attorney f</w:t>
      </w:r>
      <w:r w:rsidR="00BE2AF1">
        <w:rPr>
          <w:sz w:val="24"/>
          <w:szCs w:val="24"/>
        </w:rPr>
        <w:t>o</w:t>
      </w:r>
      <w:r w:rsidR="00227A04">
        <w:rPr>
          <w:sz w:val="24"/>
          <w:szCs w:val="24"/>
        </w:rPr>
        <w:t>r the</w:t>
      </w:r>
      <w:r w:rsidR="00F452C9">
        <w:rPr>
          <w:sz w:val="24"/>
          <w:szCs w:val="24"/>
        </w:rPr>
        <w:t xml:space="preserve"> Outdoor Advertising </w:t>
      </w:r>
      <w:r w:rsidR="00227A04">
        <w:rPr>
          <w:sz w:val="24"/>
          <w:szCs w:val="24"/>
        </w:rPr>
        <w:t xml:space="preserve">Association </w:t>
      </w:r>
      <w:r w:rsidR="00F452C9">
        <w:rPr>
          <w:sz w:val="24"/>
          <w:szCs w:val="24"/>
        </w:rPr>
        <w:t>addressed the Commission.</w:t>
      </w:r>
    </w:p>
    <w:p w:rsidR="00EE646A" w:rsidRDefault="00EE646A" w:rsidP="000140BC">
      <w:pPr>
        <w:pStyle w:val="Paragraph"/>
        <w:rPr>
          <w:sz w:val="24"/>
          <w:szCs w:val="24"/>
        </w:rPr>
      </w:pPr>
    </w:p>
    <w:p w:rsidR="00EE646A" w:rsidRDefault="00EE646A" w:rsidP="000140BC">
      <w:pPr>
        <w:pStyle w:val="Paragraph"/>
        <w:rPr>
          <w:sz w:val="24"/>
          <w:szCs w:val="24"/>
        </w:rPr>
      </w:pPr>
      <w:r>
        <w:rPr>
          <w:sz w:val="24"/>
          <w:szCs w:val="24"/>
        </w:rPr>
        <w:t xml:space="preserve">John Nance with the </w:t>
      </w:r>
      <w:r w:rsidR="00AF0EA0">
        <w:rPr>
          <w:sz w:val="24"/>
          <w:szCs w:val="24"/>
        </w:rPr>
        <w:t>a</w:t>
      </w:r>
      <w:r>
        <w:rPr>
          <w:sz w:val="24"/>
          <w:szCs w:val="24"/>
        </w:rPr>
        <w:t>gency addressed the Commission.</w:t>
      </w:r>
    </w:p>
    <w:p w:rsidR="00F452C9" w:rsidRDefault="00F452C9" w:rsidP="000140BC">
      <w:pPr>
        <w:pStyle w:val="Paragraph"/>
        <w:rPr>
          <w:sz w:val="24"/>
          <w:szCs w:val="24"/>
        </w:rPr>
      </w:pPr>
    </w:p>
    <w:p w:rsidR="000140BC" w:rsidRDefault="000140BC" w:rsidP="000140BC">
      <w:pPr>
        <w:pStyle w:val="Paragraph"/>
        <w:rPr>
          <w:sz w:val="24"/>
          <w:szCs w:val="24"/>
        </w:rPr>
      </w:pPr>
      <w:r>
        <w:rPr>
          <w:sz w:val="24"/>
          <w:szCs w:val="24"/>
        </w:rPr>
        <w:t xml:space="preserve">All </w:t>
      </w:r>
      <w:r w:rsidR="00434F20">
        <w:rPr>
          <w:sz w:val="24"/>
          <w:szCs w:val="24"/>
        </w:rPr>
        <w:t>rules were approved unanimously with the following exceptions:</w:t>
      </w:r>
    </w:p>
    <w:p w:rsidR="00434F20" w:rsidRDefault="00434F20" w:rsidP="000140BC">
      <w:pPr>
        <w:pStyle w:val="Paragraph"/>
        <w:rPr>
          <w:sz w:val="24"/>
          <w:szCs w:val="24"/>
        </w:rPr>
      </w:pPr>
    </w:p>
    <w:p w:rsidR="00F21D76" w:rsidRPr="00FF647D" w:rsidRDefault="00F21D76" w:rsidP="00F21D76">
      <w:pPr>
        <w:spacing w:before="120"/>
        <w:rPr>
          <w:b/>
          <w:smallCaps/>
        </w:rPr>
      </w:pPr>
      <w:r>
        <w:t xml:space="preserve">19A NCAC 02E .0609 and .0610 - </w:t>
      </w:r>
      <w:r w:rsidRPr="00FF647D">
        <w:t xml:space="preserve">The Commission objected to </w:t>
      </w:r>
      <w:r>
        <w:t>these rules</w:t>
      </w:r>
      <w:r w:rsidRPr="00FF647D">
        <w:t xml:space="preserve"> based on lack of statutory authority and ambiguity.  The provision in (b)(9) allowing the agency to deny a selective vegetative removal (SVR) permit if there are conditions or restrictions upon the state which the state “agrees in writing to subject itself” is either outside its authority or ambiguous.</w:t>
      </w:r>
    </w:p>
    <w:p w:rsidR="00F21D76" w:rsidRPr="000E7227" w:rsidRDefault="00F21D76" w:rsidP="00F21D76">
      <w:r w:rsidRPr="000E7227">
        <w:t xml:space="preserve">While the billboards in question are on private property, trees and other vegetation screening the billboards would be on state property in state highways’ right-of-ways. If the DOT grants a permit to construct a billboard along a roadside it is also required [under Article 11, The Outdoor </w:t>
      </w:r>
      <w:r w:rsidRPr="000E7227">
        <w:lastRenderedPageBreak/>
        <w:t>Advertising Control Act (OACA),  in Chapter 136 governing the DOT, GS. 136-126 (and following sections), as amended] to allow billboard owners or their agents access along the state right-of-ways to perform maintenance and vegetative removal.</w:t>
      </w:r>
    </w:p>
    <w:p w:rsidR="00F21D76" w:rsidRPr="000E7227" w:rsidRDefault="00F21D76" w:rsidP="00F21D76">
      <w:r w:rsidRPr="000E7227">
        <w:t>Obviously any easement or restriction which is in place at the time a permit is granted would and should control. I don’t believe the SVR portions of the law were intended nor could they undermine a property interest in that easement that existed prior to the granting of any permit to erect a billboard. The existing easement would preclude the operation of the OACA and its selective vegetation removal permissions.</w:t>
      </w:r>
    </w:p>
    <w:p w:rsidR="00F21D76" w:rsidRPr="000E7227" w:rsidRDefault="00F21D76" w:rsidP="00F21D76">
      <w:r w:rsidRPr="000E7227">
        <w:t>By the same token the state would have no authority to undermine the intent of the OACA by being able to create an easement that would restrict a billboard owner’s right to remove vegetation in front of a billboard granted by the SVR provisions.</w:t>
      </w:r>
    </w:p>
    <w:p w:rsidR="00F21D76" w:rsidRPr="000E7227" w:rsidRDefault="00F21D76" w:rsidP="00F21D76">
      <w:r w:rsidRPr="000E7227">
        <w:t xml:space="preserve">If this rule provision is intended to apply to a piece of land for which there is an existing billboard or a permit to build a billboard and then the easement is granted, that is beyond the DOT’s authority. </w:t>
      </w:r>
    </w:p>
    <w:p w:rsidR="00F21D76" w:rsidRPr="000E7227" w:rsidRDefault="00F21D76" w:rsidP="00F21D76">
      <w:r w:rsidRPr="000E7227">
        <w:t>If this provision is not intended to be used in that manner but apply only to easements granted prior to the issuing of any permit then the rule is unclear.</w:t>
      </w:r>
    </w:p>
    <w:p w:rsidR="00F21D76" w:rsidRPr="000E7227" w:rsidRDefault="00F21D76" w:rsidP="00F21D76">
      <w:r w:rsidRPr="000E7227">
        <w:t>For much the same reasons the provision applying to any state permits should also be treated the same way.</w:t>
      </w:r>
    </w:p>
    <w:p w:rsidR="00EE646A" w:rsidRDefault="00EE646A" w:rsidP="000140BC">
      <w:pPr>
        <w:pStyle w:val="Paragraph"/>
        <w:rPr>
          <w:sz w:val="24"/>
          <w:szCs w:val="24"/>
        </w:rPr>
      </w:pPr>
    </w:p>
    <w:p w:rsidR="00EE646A" w:rsidRDefault="00EE646A" w:rsidP="00EE646A">
      <w:pPr>
        <w:suppressAutoHyphens/>
        <w:outlineLvl w:val="4"/>
        <w:rPr>
          <w:snapToGrid w:val="0"/>
        </w:rPr>
      </w:pPr>
      <w:r w:rsidRPr="000140BC">
        <w:rPr>
          <w:snapToGrid w:val="0"/>
        </w:rPr>
        <w:t>Prior to the discussion of th</w:t>
      </w:r>
      <w:r>
        <w:rPr>
          <w:snapToGrid w:val="0"/>
        </w:rPr>
        <w:t>ese</w:t>
      </w:r>
      <w:r w:rsidRPr="000140BC">
        <w:rPr>
          <w:snapToGrid w:val="0"/>
        </w:rPr>
        <w:t xml:space="preserve"> </w:t>
      </w:r>
      <w:r>
        <w:rPr>
          <w:snapToGrid w:val="0"/>
        </w:rPr>
        <w:t>rules</w:t>
      </w:r>
      <w:r w:rsidRPr="000140BC">
        <w:rPr>
          <w:snapToGrid w:val="0"/>
        </w:rPr>
        <w:t xml:space="preserve">, </w:t>
      </w:r>
      <w:r>
        <w:rPr>
          <w:snapToGrid w:val="0"/>
        </w:rPr>
        <w:t>Commissioner Whitaker</w:t>
      </w:r>
      <w:r w:rsidRPr="000140BC">
        <w:rPr>
          <w:snapToGrid w:val="0"/>
        </w:rPr>
        <w:t xml:space="preserve"> recused h</w:t>
      </w:r>
      <w:r>
        <w:rPr>
          <w:snapToGrid w:val="0"/>
        </w:rPr>
        <w:t>er</w:t>
      </w:r>
      <w:r w:rsidRPr="000140BC">
        <w:rPr>
          <w:snapToGrid w:val="0"/>
        </w:rPr>
        <w:t xml:space="preserve">self and did not participate in any discussion or vote concerning these rules because </w:t>
      </w:r>
      <w:r>
        <w:rPr>
          <w:snapToGrid w:val="0"/>
        </w:rPr>
        <w:t>she owns billboards.</w:t>
      </w:r>
    </w:p>
    <w:p w:rsidR="00EE646A" w:rsidRDefault="00EE646A" w:rsidP="00EE646A">
      <w:pPr>
        <w:suppressAutoHyphens/>
        <w:outlineLvl w:val="4"/>
        <w:rPr>
          <w:snapToGrid w:val="0"/>
        </w:rPr>
      </w:pPr>
    </w:p>
    <w:p w:rsidR="00EE646A" w:rsidRDefault="00EE646A" w:rsidP="00EE646A">
      <w:pPr>
        <w:suppressAutoHyphens/>
        <w:outlineLvl w:val="4"/>
      </w:pPr>
      <w:r w:rsidRPr="000140BC">
        <w:rPr>
          <w:snapToGrid w:val="0"/>
        </w:rPr>
        <w:t>Prior to the discussion of th</w:t>
      </w:r>
      <w:r>
        <w:rPr>
          <w:snapToGrid w:val="0"/>
        </w:rPr>
        <w:t>ese</w:t>
      </w:r>
      <w:r w:rsidRPr="000140BC">
        <w:rPr>
          <w:snapToGrid w:val="0"/>
        </w:rPr>
        <w:t xml:space="preserve"> </w:t>
      </w:r>
      <w:r>
        <w:rPr>
          <w:snapToGrid w:val="0"/>
        </w:rPr>
        <w:t>rules</w:t>
      </w:r>
      <w:r w:rsidRPr="000140BC">
        <w:rPr>
          <w:snapToGrid w:val="0"/>
        </w:rPr>
        <w:t xml:space="preserve">, </w:t>
      </w:r>
      <w:r>
        <w:rPr>
          <w:snapToGrid w:val="0"/>
        </w:rPr>
        <w:t>Commissioner Walker</w:t>
      </w:r>
      <w:r w:rsidRPr="000140BC">
        <w:rPr>
          <w:snapToGrid w:val="0"/>
        </w:rPr>
        <w:t xml:space="preserve"> recused h</w:t>
      </w:r>
      <w:r>
        <w:rPr>
          <w:snapToGrid w:val="0"/>
        </w:rPr>
        <w:t>imself</w:t>
      </w:r>
      <w:r w:rsidRPr="000140BC">
        <w:rPr>
          <w:snapToGrid w:val="0"/>
        </w:rPr>
        <w:t xml:space="preserve"> and did not participate in any discussion or vote concerning these rules because </w:t>
      </w:r>
      <w:r>
        <w:rPr>
          <w:snapToGrid w:val="0"/>
        </w:rPr>
        <w:t>he owns land that has billboards on it.</w:t>
      </w:r>
    </w:p>
    <w:p w:rsidR="0072345B" w:rsidRDefault="0072345B" w:rsidP="000140BC">
      <w:pPr>
        <w:pStyle w:val="Paragraph"/>
        <w:rPr>
          <w:sz w:val="24"/>
          <w:szCs w:val="24"/>
        </w:rPr>
      </w:pPr>
    </w:p>
    <w:p w:rsidR="00AE41D0" w:rsidRDefault="00EE646A" w:rsidP="000140BC">
      <w:pPr>
        <w:pStyle w:val="Paragraph"/>
        <w:rPr>
          <w:b/>
          <w:sz w:val="24"/>
          <w:szCs w:val="24"/>
        </w:rPr>
      </w:pPr>
      <w:r>
        <w:rPr>
          <w:b/>
          <w:sz w:val="24"/>
          <w:szCs w:val="24"/>
        </w:rPr>
        <w:t>Licensing Board for General Contractors</w:t>
      </w:r>
    </w:p>
    <w:p w:rsidR="009A51FA" w:rsidRPr="009A51FA" w:rsidRDefault="00EE646A" w:rsidP="000140BC">
      <w:pPr>
        <w:pStyle w:val="Paragraph"/>
        <w:rPr>
          <w:sz w:val="24"/>
          <w:szCs w:val="24"/>
        </w:rPr>
      </w:pPr>
      <w:r>
        <w:rPr>
          <w:sz w:val="24"/>
          <w:szCs w:val="24"/>
        </w:rPr>
        <w:t>21 NCAC 12 .0204 was approved unanimously.</w:t>
      </w:r>
    </w:p>
    <w:p w:rsidR="009A51FA" w:rsidRPr="00583E15" w:rsidRDefault="009A51FA" w:rsidP="000140BC">
      <w:pPr>
        <w:pStyle w:val="Paragraph"/>
        <w:rPr>
          <w:sz w:val="24"/>
          <w:szCs w:val="24"/>
        </w:rPr>
      </w:pPr>
    </w:p>
    <w:p w:rsidR="00EA6755" w:rsidRDefault="00EA6755" w:rsidP="00EA6755">
      <w:pPr>
        <w:suppressAutoHyphens/>
        <w:outlineLvl w:val="4"/>
        <w:rPr>
          <w:snapToGrid w:val="0"/>
        </w:rPr>
      </w:pPr>
      <w:r w:rsidRPr="000140BC">
        <w:rPr>
          <w:snapToGrid w:val="0"/>
        </w:rPr>
        <w:t>Prior to the discussion of th</w:t>
      </w:r>
      <w:r>
        <w:rPr>
          <w:snapToGrid w:val="0"/>
        </w:rPr>
        <w:t>ese</w:t>
      </w:r>
      <w:r w:rsidRPr="000140BC">
        <w:rPr>
          <w:snapToGrid w:val="0"/>
        </w:rPr>
        <w:t xml:space="preserve"> </w:t>
      </w:r>
      <w:r>
        <w:rPr>
          <w:snapToGrid w:val="0"/>
        </w:rPr>
        <w:t>rules</w:t>
      </w:r>
      <w:r w:rsidRPr="000140BC">
        <w:rPr>
          <w:snapToGrid w:val="0"/>
        </w:rPr>
        <w:t xml:space="preserve">, </w:t>
      </w:r>
      <w:r>
        <w:rPr>
          <w:snapToGrid w:val="0"/>
        </w:rPr>
        <w:t>Commissioner Bell</w:t>
      </w:r>
      <w:r w:rsidRPr="000140BC">
        <w:rPr>
          <w:snapToGrid w:val="0"/>
        </w:rPr>
        <w:t xml:space="preserve"> recused </w:t>
      </w:r>
      <w:r>
        <w:rPr>
          <w:snapToGrid w:val="0"/>
        </w:rPr>
        <w:t>himself</w:t>
      </w:r>
      <w:r w:rsidRPr="000140BC">
        <w:rPr>
          <w:snapToGrid w:val="0"/>
        </w:rPr>
        <w:t xml:space="preserve"> and did not participate in any discussion or vote concerning these rules because </w:t>
      </w:r>
      <w:r>
        <w:rPr>
          <w:snapToGrid w:val="0"/>
        </w:rPr>
        <w:t>he is a licensed general contractor.</w:t>
      </w:r>
    </w:p>
    <w:p w:rsidR="006B4AD5" w:rsidRDefault="006B4AD5" w:rsidP="000140BC">
      <w:pPr>
        <w:pStyle w:val="Paragraph"/>
        <w:rPr>
          <w:sz w:val="24"/>
          <w:szCs w:val="24"/>
        </w:rPr>
      </w:pPr>
    </w:p>
    <w:p w:rsidR="00EA6755" w:rsidRDefault="00EA6755" w:rsidP="00EA6755">
      <w:pPr>
        <w:suppressAutoHyphens/>
        <w:outlineLvl w:val="4"/>
        <w:rPr>
          <w:snapToGrid w:val="0"/>
        </w:rPr>
      </w:pPr>
      <w:r w:rsidRPr="000140BC">
        <w:rPr>
          <w:snapToGrid w:val="0"/>
        </w:rPr>
        <w:t>Prior to the discussion of th</w:t>
      </w:r>
      <w:r>
        <w:rPr>
          <w:snapToGrid w:val="0"/>
        </w:rPr>
        <w:t>ese</w:t>
      </w:r>
      <w:r w:rsidRPr="000140BC">
        <w:rPr>
          <w:snapToGrid w:val="0"/>
        </w:rPr>
        <w:t xml:space="preserve"> </w:t>
      </w:r>
      <w:r>
        <w:rPr>
          <w:snapToGrid w:val="0"/>
        </w:rPr>
        <w:t>rules</w:t>
      </w:r>
      <w:r w:rsidRPr="000140BC">
        <w:rPr>
          <w:snapToGrid w:val="0"/>
        </w:rPr>
        <w:t xml:space="preserve">, </w:t>
      </w:r>
      <w:r>
        <w:rPr>
          <w:snapToGrid w:val="0"/>
        </w:rPr>
        <w:t xml:space="preserve">Commissioner </w:t>
      </w:r>
      <w:proofErr w:type="spellStart"/>
      <w:r>
        <w:rPr>
          <w:snapToGrid w:val="0"/>
        </w:rPr>
        <w:t>Choi</w:t>
      </w:r>
      <w:proofErr w:type="spellEnd"/>
      <w:r w:rsidRPr="000140BC">
        <w:rPr>
          <w:snapToGrid w:val="0"/>
        </w:rPr>
        <w:t xml:space="preserve"> recused h</w:t>
      </w:r>
      <w:r>
        <w:rPr>
          <w:snapToGrid w:val="0"/>
        </w:rPr>
        <w:t>er</w:t>
      </w:r>
      <w:r w:rsidRPr="000140BC">
        <w:rPr>
          <w:snapToGrid w:val="0"/>
        </w:rPr>
        <w:t xml:space="preserve">self and did not participate in any discussion or vote concerning these rules because </w:t>
      </w:r>
      <w:r>
        <w:rPr>
          <w:snapToGrid w:val="0"/>
        </w:rPr>
        <w:t>her law firm represents the Board.</w:t>
      </w:r>
    </w:p>
    <w:p w:rsidR="00EA6755" w:rsidRDefault="00EA6755" w:rsidP="000140BC">
      <w:pPr>
        <w:pStyle w:val="Paragraph"/>
        <w:rPr>
          <w:sz w:val="24"/>
          <w:szCs w:val="24"/>
        </w:rPr>
      </w:pPr>
    </w:p>
    <w:p w:rsidR="00EA6755" w:rsidRDefault="00EA6755" w:rsidP="00EA6755">
      <w:pPr>
        <w:suppressAutoHyphens/>
        <w:outlineLvl w:val="4"/>
        <w:rPr>
          <w:snapToGrid w:val="0"/>
        </w:rPr>
      </w:pPr>
      <w:r w:rsidRPr="000140BC">
        <w:rPr>
          <w:snapToGrid w:val="0"/>
        </w:rPr>
        <w:t>Prior to the discussion of th</w:t>
      </w:r>
      <w:r>
        <w:rPr>
          <w:snapToGrid w:val="0"/>
        </w:rPr>
        <w:t>ese</w:t>
      </w:r>
      <w:r w:rsidRPr="000140BC">
        <w:rPr>
          <w:snapToGrid w:val="0"/>
        </w:rPr>
        <w:t xml:space="preserve"> </w:t>
      </w:r>
      <w:r>
        <w:rPr>
          <w:snapToGrid w:val="0"/>
        </w:rPr>
        <w:t>rules</w:t>
      </w:r>
      <w:r w:rsidRPr="000140BC">
        <w:rPr>
          <w:snapToGrid w:val="0"/>
        </w:rPr>
        <w:t xml:space="preserve">, </w:t>
      </w:r>
      <w:r>
        <w:rPr>
          <w:snapToGrid w:val="0"/>
        </w:rPr>
        <w:t>Commissioner Doran</w:t>
      </w:r>
      <w:r w:rsidRPr="000140BC">
        <w:rPr>
          <w:snapToGrid w:val="0"/>
        </w:rPr>
        <w:t xml:space="preserve"> recused h</w:t>
      </w:r>
      <w:r>
        <w:rPr>
          <w:snapToGrid w:val="0"/>
        </w:rPr>
        <w:t>er</w:t>
      </w:r>
      <w:r w:rsidRPr="000140BC">
        <w:rPr>
          <w:snapToGrid w:val="0"/>
        </w:rPr>
        <w:t xml:space="preserve">self and did not participate in any discussion or vote concerning these rules because </w:t>
      </w:r>
      <w:r w:rsidR="00CD6E31">
        <w:rPr>
          <w:snapToGrid w:val="0"/>
        </w:rPr>
        <w:t>her husband works for a general contractor.</w:t>
      </w:r>
    </w:p>
    <w:p w:rsidR="00EA6755" w:rsidRDefault="00EA6755" w:rsidP="000140BC">
      <w:pPr>
        <w:pStyle w:val="Paragraph"/>
        <w:rPr>
          <w:sz w:val="24"/>
          <w:szCs w:val="24"/>
        </w:rPr>
      </w:pPr>
    </w:p>
    <w:p w:rsidR="00EA6755" w:rsidRDefault="00EA6755" w:rsidP="00EA6755">
      <w:pPr>
        <w:suppressAutoHyphens/>
        <w:outlineLvl w:val="4"/>
        <w:rPr>
          <w:snapToGrid w:val="0"/>
        </w:rPr>
      </w:pPr>
      <w:r w:rsidRPr="000140BC">
        <w:rPr>
          <w:snapToGrid w:val="0"/>
        </w:rPr>
        <w:t>Prior to the discussion of th</w:t>
      </w:r>
      <w:r>
        <w:rPr>
          <w:snapToGrid w:val="0"/>
        </w:rPr>
        <w:t>ese</w:t>
      </w:r>
      <w:r w:rsidRPr="000140BC">
        <w:rPr>
          <w:snapToGrid w:val="0"/>
        </w:rPr>
        <w:t xml:space="preserve"> </w:t>
      </w:r>
      <w:r>
        <w:rPr>
          <w:snapToGrid w:val="0"/>
        </w:rPr>
        <w:t>rules</w:t>
      </w:r>
      <w:r w:rsidRPr="000140BC">
        <w:rPr>
          <w:snapToGrid w:val="0"/>
        </w:rPr>
        <w:t xml:space="preserve">, </w:t>
      </w:r>
      <w:r>
        <w:rPr>
          <w:snapToGrid w:val="0"/>
        </w:rPr>
        <w:t>Commissioner Osborne</w:t>
      </w:r>
      <w:r w:rsidRPr="000140BC">
        <w:rPr>
          <w:snapToGrid w:val="0"/>
        </w:rPr>
        <w:t xml:space="preserve"> recused </w:t>
      </w:r>
      <w:r w:rsidR="00CD6E31">
        <w:rPr>
          <w:snapToGrid w:val="0"/>
        </w:rPr>
        <w:t>himself</w:t>
      </w:r>
      <w:r w:rsidRPr="000140BC">
        <w:rPr>
          <w:snapToGrid w:val="0"/>
        </w:rPr>
        <w:t xml:space="preserve"> and did not participate in any discussion or vote concerning these rules because </w:t>
      </w:r>
      <w:r w:rsidR="009C0FF1">
        <w:rPr>
          <w:snapToGrid w:val="0"/>
        </w:rPr>
        <w:t>he is employed by and participates in ownership of a General Contractor Licensed by the state of North Carolina.</w:t>
      </w:r>
    </w:p>
    <w:p w:rsidR="00AF0EA0" w:rsidRDefault="00AF0EA0" w:rsidP="00EA6755">
      <w:pPr>
        <w:suppressAutoHyphens/>
        <w:outlineLvl w:val="4"/>
        <w:rPr>
          <w:snapToGrid w:val="0"/>
        </w:rPr>
      </w:pPr>
    </w:p>
    <w:p w:rsidR="009C0FF1" w:rsidRDefault="009C0FF1" w:rsidP="009C0FF1">
      <w:pPr>
        <w:pStyle w:val="Paragraph"/>
        <w:rPr>
          <w:b/>
          <w:sz w:val="24"/>
          <w:szCs w:val="24"/>
        </w:rPr>
      </w:pPr>
      <w:r>
        <w:rPr>
          <w:b/>
          <w:sz w:val="24"/>
          <w:szCs w:val="24"/>
        </w:rPr>
        <w:t>Onsite Wastewater Contractors and Inspectors Certification Board</w:t>
      </w:r>
    </w:p>
    <w:p w:rsidR="009C0FF1" w:rsidRDefault="00475D46" w:rsidP="00EA6755">
      <w:pPr>
        <w:suppressAutoHyphens/>
        <w:outlineLvl w:val="4"/>
        <w:rPr>
          <w:snapToGrid w:val="0"/>
        </w:rPr>
      </w:pPr>
      <w:r>
        <w:rPr>
          <w:snapToGrid w:val="0"/>
        </w:rPr>
        <w:t>All rules were approved unanimously</w:t>
      </w:r>
      <w:r w:rsidR="00BE2AF1">
        <w:rPr>
          <w:snapToGrid w:val="0"/>
        </w:rPr>
        <w:t>.</w:t>
      </w:r>
    </w:p>
    <w:p w:rsidR="00BE2AF1" w:rsidRDefault="00BE2AF1" w:rsidP="00EA6755">
      <w:pPr>
        <w:suppressAutoHyphens/>
        <w:outlineLvl w:val="4"/>
        <w:rPr>
          <w:snapToGrid w:val="0"/>
        </w:rPr>
      </w:pPr>
    </w:p>
    <w:p w:rsidR="00475D46" w:rsidRDefault="00EC2CD4" w:rsidP="00EA6755">
      <w:pPr>
        <w:suppressAutoHyphens/>
        <w:outlineLvl w:val="4"/>
        <w:rPr>
          <w:snapToGrid w:val="0"/>
        </w:rPr>
      </w:pPr>
      <w:r>
        <w:rPr>
          <w:snapToGrid w:val="0"/>
        </w:rPr>
        <w:lastRenderedPageBreak/>
        <w:t xml:space="preserve">Prior to discussion of these rules, Commissioner </w:t>
      </w:r>
      <w:proofErr w:type="spellStart"/>
      <w:r>
        <w:rPr>
          <w:snapToGrid w:val="0"/>
        </w:rPr>
        <w:t>Choi</w:t>
      </w:r>
      <w:proofErr w:type="spellEnd"/>
      <w:r>
        <w:rPr>
          <w:snapToGrid w:val="0"/>
        </w:rPr>
        <w:t xml:space="preserve"> recused herself and did not participate in any discussion or vote concerning these rules because her law firm represents the Board.</w:t>
      </w:r>
    </w:p>
    <w:p w:rsidR="00EC2CD4" w:rsidRDefault="00EC2CD4" w:rsidP="00EA6755">
      <w:pPr>
        <w:suppressAutoHyphens/>
        <w:outlineLvl w:val="4"/>
        <w:rPr>
          <w:snapToGrid w:val="0"/>
        </w:rPr>
      </w:pPr>
    </w:p>
    <w:p w:rsidR="00EC2CD4" w:rsidRDefault="00EC2CD4" w:rsidP="00EA6755">
      <w:pPr>
        <w:suppressAutoHyphens/>
        <w:outlineLvl w:val="4"/>
        <w:rPr>
          <w:snapToGrid w:val="0"/>
        </w:rPr>
      </w:pPr>
      <w:r>
        <w:rPr>
          <w:snapToGrid w:val="0"/>
        </w:rPr>
        <w:t>Commissioner Doran was not present during the vote on these rules.</w:t>
      </w:r>
    </w:p>
    <w:p w:rsidR="00EA6755" w:rsidRDefault="00EA6755" w:rsidP="000140BC">
      <w:pPr>
        <w:pStyle w:val="Paragraph"/>
        <w:rPr>
          <w:sz w:val="24"/>
          <w:szCs w:val="24"/>
        </w:rPr>
      </w:pPr>
    </w:p>
    <w:p w:rsidR="006B4AD5" w:rsidRDefault="00EC2CD4" w:rsidP="000140BC">
      <w:pPr>
        <w:pStyle w:val="Paragraph"/>
        <w:rPr>
          <w:b/>
          <w:sz w:val="24"/>
          <w:szCs w:val="24"/>
        </w:rPr>
      </w:pPr>
      <w:r>
        <w:rPr>
          <w:b/>
          <w:sz w:val="24"/>
          <w:szCs w:val="24"/>
        </w:rPr>
        <w:t>Board of Pharmacy</w:t>
      </w:r>
    </w:p>
    <w:p w:rsidR="006B4AD5" w:rsidRDefault="00EC2CD4" w:rsidP="000140BC">
      <w:pPr>
        <w:pStyle w:val="Paragraph"/>
        <w:rPr>
          <w:sz w:val="24"/>
          <w:szCs w:val="24"/>
        </w:rPr>
      </w:pPr>
      <w:r>
        <w:rPr>
          <w:sz w:val="24"/>
          <w:szCs w:val="24"/>
        </w:rPr>
        <w:t>21 NCAC 46 .1601 was approved unanimously</w:t>
      </w:r>
    </w:p>
    <w:p w:rsidR="006B4AD5" w:rsidRPr="006B4AD5" w:rsidRDefault="006B4AD5" w:rsidP="000140BC">
      <w:pPr>
        <w:pStyle w:val="Paragraph"/>
        <w:rPr>
          <w:sz w:val="24"/>
          <w:szCs w:val="24"/>
        </w:rPr>
      </w:pPr>
    </w:p>
    <w:p w:rsidR="006B4AD5" w:rsidRPr="006B4AD5" w:rsidRDefault="00EC2CD4" w:rsidP="00351C05">
      <w:pPr>
        <w:pStyle w:val="Paragraph"/>
        <w:rPr>
          <w:b/>
          <w:sz w:val="24"/>
          <w:szCs w:val="24"/>
        </w:rPr>
      </w:pPr>
      <w:r>
        <w:rPr>
          <w:b/>
          <w:sz w:val="24"/>
          <w:szCs w:val="24"/>
        </w:rPr>
        <w:t>Appraisal Board</w:t>
      </w:r>
    </w:p>
    <w:p w:rsidR="007900CE" w:rsidRDefault="007900CE" w:rsidP="00351C05">
      <w:pPr>
        <w:pStyle w:val="Paragraph"/>
        <w:rPr>
          <w:sz w:val="24"/>
          <w:szCs w:val="24"/>
        </w:rPr>
      </w:pPr>
      <w:r>
        <w:rPr>
          <w:sz w:val="24"/>
          <w:szCs w:val="24"/>
        </w:rPr>
        <w:t xml:space="preserve">Roberta </w:t>
      </w:r>
      <w:proofErr w:type="spellStart"/>
      <w:r>
        <w:rPr>
          <w:sz w:val="24"/>
          <w:szCs w:val="24"/>
        </w:rPr>
        <w:t>Ouelette</w:t>
      </w:r>
      <w:proofErr w:type="spellEnd"/>
      <w:r>
        <w:rPr>
          <w:sz w:val="24"/>
          <w:szCs w:val="24"/>
        </w:rPr>
        <w:t xml:space="preserve"> from the agency addressed the Commission. </w:t>
      </w:r>
    </w:p>
    <w:p w:rsidR="007900CE" w:rsidRDefault="007900CE" w:rsidP="00351C05">
      <w:pPr>
        <w:pStyle w:val="Paragraph"/>
        <w:rPr>
          <w:sz w:val="24"/>
          <w:szCs w:val="24"/>
        </w:rPr>
      </w:pPr>
    </w:p>
    <w:p w:rsidR="006B4AD5" w:rsidRDefault="006B4AD5" w:rsidP="00351C05">
      <w:pPr>
        <w:pStyle w:val="Paragraph"/>
        <w:rPr>
          <w:sz w:val="24"/>
          <w:szCs w:val="24"/>
        </w:rPr>
      </w:pPr>
      <w:r>
        <w:rPr>
          <w:sz w:val="24"/>
          <w:szCs w:val="24"/>
        </w:rPr>
        <w:t>All rules were approved unanimously.</w:t>
      </w:r>
      <w:bookmarkStart w:id="0" w:name="_GoBack"/>
      <w:bookmarkEnd w:id="0"/>
    </w:p>
    <w:p w:rsidR="006B4AD5" w:rsidRDefault="006B4AD5" w:rsidP="00351C05">
      <w:pPr>
        <w:pStyle w:val="Paragraph"/>
        <w:rPr>
          <w:sz w:val="24"/>
          <w:szCs w:val="24"/>
        </w:rPr>
      </w:pPr>
    </w:p>
    <w:p w:rsidR="00541E1C" w:rsidRPr="00541E1C" w:rsidRDefault="00541E1C" w:rsidP="00351C05">
      <w:pPr>
        <w:pStyle w:val="Paragraph"/>
        <w:rPr>
          <w:b/>
          <w:sz w:val="24"/>
          <w:szCs w:val="24"/>
        </w:rPr>
      </w:pPr>
      <w:r w:rsidRPr="00541E1C">
        <w:rPr>
          <w:b/>
          <w:sz w:val="24"/>
          <w:szCs w:val="24"/>
        </w:rPr>
        <w:t>North Carolina Housing Finance Agency</w:t>
      </w:r>
    </w:p>
    <w:p w:rsidR="00541E1C" w:rsidRDefault="00541E1C" w:rsidP="00351C05">
      <w:pPr>
        <w:pStyle w:val="Paragraph"/>
        <w:rPr>
          <w:sz w:val="24"/>
          <w:szCs w:val="24"/>
        </w:rPr>
      </w:pPr>
      <w:r>
        <w:rPr>
          <w:sz w:val="24"/>
          <w:szCs w:val="24"/>
        </w:rPr>
        <w:t>All rules were approved unanimously.</w:t>
      </w:r>
    </w:p>
    <w:p w:rsidR="00583E15" w:rsidRDefault="00583E15" w:rsidP="00351C05">
      <w:pPr>
        <w:pStyle w:val="Paragraph"/>
        <w:rPr>
          <w:sz w:val="24"/>
          <w:szCs w:val="24"/>
        </w:rPr>
      </w:pPr>
    </w:p>
    <w:p w:rsidR="00541E1C" w:rsidRPr="00541E1C" w:rsidRDefault="00541E1C" w:rsidP="00351C05">
      <w:pPr>
        <w:pStyle w:val="Paragraph"/>
        <w:rPr>
          <w:b/>
          <w:sz w:val="24"/>
          <w:szCs w:val="24"/>
        </w:rPr>
      </w:pPr>
      <w:r w:rsidRPr="00541E1C">
        <w:rPr>
          <w:b/>
          <w:sz w:val="24"/>
          <w:szCs w:val="24"/>
        </w:rPr>
        <w:t>Office of Administrative Hearings</w:t>
      </w:r>
    </w:p>
    <w:p w:rsidR="00541E1C" w:rsidRDefault="007900CE" w:rsidP="00351C05">
      <w:pPr>
        <w:pStyle w:val="Paragraph"/>
        <w:rPr>
          <w:sz w:val="24"/>
          <w:szCs w:val="24"/>
        </w:rPr>
      </w:pPr>
      <w:r>
        <w:rPr>
          <w:sz w:val="24"/>
          <w:szCs w:val="24"/>
        </w:rPr>
        <w:t>Commissioner Currin reviewed the rules from the Office of Administrative Hearings.</w:t>
      </w:r>
    </w:p>
    <w:p w:rsidR="007900CE" w:rsidRDefault="007900CE" w:rsidP="00351C05">
      <w:pPr>
        <w:pStyle w:val="Paragraph"/>
        <w:rPr>
          <w:sz w:val="24"/>
          <w:szCs w:val="24"/>
        </w:rPr>
      </w:pPr>
    </w:p>
    <w:p w:rsidR="009032AC" w:rsidRDefault="009032AC" w:rsidP="00351C05">
      <w:pPr>
        <w:pStyle w:val="Paragraph"/>
        <w:rPr>
          <w:sz w:val="24"/>
          <w:szCs w:val="24"/>
        </w:rPr>
      </w:pPr>
      <w:r>
        <w:rPr>
          <w:sz w:val="24"/>
          <w:szCs w:val="24"/>
        </w:rPr>
        <w:t>All rules were approved unanimously.</w:t>
      </w:r>
    </w:p>
    <w:p w:rsidR="00931B81" w:rsidRDefault="00931B81" w:rsidP="00351C05">
      <w:pPr>
        <w:pStyle w:val="Paragraph"/>
        <w:rPr>
          <w:sz w:val="24"/>
          <w:szCs w:val="24"/>
        </w:rPr>
      </w:pPr>
    </w:p>
    <w:p w:rsidR="003A1B1A" w:rsidRDefault="003A1B1A" w:rsidP="00816D38">
      <w:pPr>
        <w:pStyle w:val="Paragraph"/>
        <w:rPr>
          <w:b/>
          <w:sz w:val="24"/>
          <w:szCs w:val="24"/>
        </w:rPr>
      </w:pPr>
      <w:r w:rsidRPr="003A1B1A">
        <w:rPr>
          <w:b/>
          <w:sz w:val="24"/>
          <w:szCs w:val="24"/>
        </w:rPr>
        <w:t>RRC C</w:t>
      </w:r>
      <w:r w:rsidR="00127377">
        <w:rPr>
          <w:b/>
          <w:sz w:val="24"/>
          <w:szCs w:val="24"/>
        </w:rPr>
        <w:t>ERTIFICATION</w:t>
      </w:r>
    </w:p>
    <w:p w:rsidR="002F1254" w:rsidRPr="003A1B1A" w:rsidRDefault="002F1254" w:rsidP="00816D38">
      <w:pPr>
        <w:pStyle w:val="Paragraph"/>
        <w:rPr>
          <w:b/>
          <w:sz w:val="24"/>
          <w:szCs w:val="24"/>
        </w:rPr>
      </w:pPr>
    </w:p>
    <w:p w:rsidR="003A1B1A" w:rsidRPr="00127377" w:rsidRDefault="007900CE" w:rsidP="00816D38">
      <w:pPr>
        <w:pStyle w:val="Paragraph"/>
        <w:rPr>
          <w:b/>
          <w:sz w:val="24"/>
          <w:szCs w:val="24"/>
        </w:rPr>
      </w:pPr>
      <w:r>
        <w:rPr>
          <w:b/>
          <w:sz w:val="24"/>
          <w:szCs w:val="24"/>
        </w:rPr>
        <w:t>Private Protective Services Board</w:t>
      </w:r>
    </w:p>
    <w:p w:rsidR="003A1B1A" w:rsidRDefault="00127377" w:rsidP="00816D38">
      <w:pPr>
        <w:pStyle w:val="Paragraph"/>
        <w:rPr>
          <w:sz w:val="24"/>
          <w:szCs w:val="24"/>
        </w:rPr>
      </w:pPr>
      <w:r>
        <w:rPr>
          <w:sz w:val="24"/>
          <w:szCs w:val="24"/>
        </w:rPr>
        <w:t xml:space="preserve">The Commission certified that the agency adhered to the principles in G.S. 150B-19.1 for proposed rule </w:t>
      </w:r>
      <w:r w:rsidR="007900CE">
        <w:rPr>
          <w:sz w:val="24"/>
          <w:szCs w:val="24"/>
        </w:rPr>
        <w:t>12 NCAC 07D .0707.</w:t>
      </w:r>
    </w:p>
    <w:p w:rsidR="003A1B1A" w:rsidRDefault="003A1B1A" w:rsidP="00816D38">
      <w:pPr>
        <w:pStyle w:val="Paragraph"/>
        <w:rPr>
          <w:sz w:val="24"/>
          <w:szCs w:val="24"/>
        </w:rPr>
      </w:pPr>
    </w:p>
    <w:p w:rsidR="00931B81" w:rsidRDefault="00931B81" w:rsidP="00931B81">
      <w:pPr>
        <w:pStyle w:val="Paragraph"/>
        <w:rPr>
          <w:b/>
          <w:sz w:val="24"/>
          <w:szCs w:val="24"/>
        </w:rPr>
      </w:pPr>
      <w:r w:rsidRPr="00583E15">
        <w:rPr>
          <w:b/>
          <w:sz w:val="24"/>
          <w:szCs w:val="24"/>
        </w:rPr>
        <w:t>Industrial Commission</w:t>
      </w:r>
    </w:p>
    <w:p w:rsidR="00931B81" w:rsidRDefault="00931B81" w:rsidP="00931B81">
      <w:pPr>
        <w:pStyle w:val="Paragraph"/>
        <w:rPr>
          <w:sz w:val="24"/>
          <w:szCs w:val="24"/>
        </w:rPr>
      </w:pPr>
      <w:r>
        <w:rPr>
          <w:sz w:val="24"/>
          <w:szCs w:val="24"/>
        </w:rPr>
        <w:t>Connie Wilson addressed the Commission.</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Victor Farah addressed the Commission.</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Larry Baker with the NC Association of Defense Attorneys addressed the Commission.</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 xml:space="preserve">Mike Carpenter with the Home Builders Association addressed the Commission. </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John McMillan with the American Insurance Association addressed the Commission.</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Connor Brockett with the NC Medical Society addressed the Commission.</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Staci Meyer, Abigail Hammond, Amber Cronk, Meredith Henderson and Wanda Taylor from the agency addressed the Commission.</w:t>
      </w:r>
    </w:p>
    <w:p w:rsidR="00931B81" w:rsidRDefault="00931B81" w:rsidP="00931B81">
      <w:pPr>
        <w:pStyle w:val="Paragraph"/>
        <w:rPr>
          <w:sz w:val="24"/>
          <w:szCs w:val="24"/>
        </w:rPr>
      </w:pPr>
    </w:p>
    <w:p w:rsidR="00931B81" w:rsidRPr="006A30B2" w:rsidRDefault="00931B81" w:rsidP="00931B81">
      <w:pPr>
        <w:pStyle w:val="Paragraph"/>
        <w:rPr>
          <w:sz w:val="24"/>
          <w:szCs w:val="24"/>
        </w:rPr>
      </w:pPr>
      <w:r w:rsidRPr="006A30B2">
        <w:rPr>
          <w:rStyle w:val="ParagraphChar"/>
          <w:sz w:val="24"/>
          <w:szCs w:val="24"/>
        </w:rPr>
        <w:t xml:space="preserve">The meeting recessed at </w:t>
      </w:r>
      <w:r>
        <w:rPr>
          <w:rStyle w:val="ParagraphChar"/>
          <w:sz w:val="24"/>
          <w:szCs w:val="24"/>
        </w:rPr>
        <w:t>12:30 p.m. and reconvened at 1:05 p</w:t>
      </w:r>
      <w:r w:rsidRPr="006A30B2">
        <w:rPr>
          <w:rStyle w:val="ParagraphChar"/>
          <w:sz w:val="24"/>
          <w:szCs w:val="24"/>
        </w:rPr>
        <w:t>.m.</w:t>
      </w:r>
    </w:p>
    <w:p w:rsidR="00931B81" w:rsidRDefault="00931B81" w:rsidP="00931B81">
      <w:pPr>
        <w:pStyle w:val="Paragraph"/>
        <w:rPr>
          <w:sz w:val="24"/>
          <w:szCs w:val="24"/>
        </w:rPr>
      </w:pPr>
    </w:p>
    <w:p w:rsidR="00931B81" w:rsidRDefault="00931B81" w:rsidP="00931B81">
      <w:pPr>
        <w:pStyle w:val="Paragraph"/>
        <w:rPr>
          <w:sz w:val="24"/>
          <w:szCs w:val="24"/>
        </w:rPr>
      </w:pPr>
    </w:p>
    <w:p w:rsidR="00931B81" w:rsidRPr="00C45948" w:rsidRDefault="00931B81" w:rsidP="00931B81">
      <w:pPr>
        <w:pStyle w:val="Paragraph"/>
        <w:rPr>
          <w:b/>
          <w:sz w:val="24"/>
          <w:szCs w:val="24"/>
        </w:rPr>
      </w:pPr>
      <w:r w:rsidRPr="00C45948">
        <w:rPr>
          <w:b/>
          <w:sz w:val="24"/>
          <w:szCs w:val="24"/>
        </w:rPr>
        <w:lastRenderedPageBreak/>
        <w:t>Sub</w:t>
      </w:r>
      <w:r>
        <w:rPr>
          <w:b/>
          <w:sz w:val="24"/>
          <w:szCs w:val="24"/>
        </w:rPr>
        <w:t>c</w:t>
      </w:r>
      <w:r w:rsidRPr="00C45948">
        <w:rPr>
          <w:b/>
          <w:sz w:val="24"/>
          <w:szCs w:val="24"/>
        </w:rPr>
        <w:t>hapter 10A Rules</w:t>
      </w:r>
    </w:p>
    <w:p w:rsidR="00931B81" w:rsidRDefault="00931B81" w:rsidP="00931B81">
      <w:pPr>
        <w:pStyle w:val="Paragraph"/>
        <w:rPr>
          <w:sz w:val="24"/>
          <w:szCs w:val="24"/>
        </w:rPr>
      </w:pPr>
      <w:r>
        <w:rPr>
          <w:sz w:val="24"/>
          <w:szCs w:val="24"/>
        </w:rPr>
        <w:t xml:space="preserve">All rules were approved unanimously with the following </w:t>
      </w:r>
      <w:proofErr w:type="spellStart"/>
      <w:r>
        <w:rPr>
          <w:sz w:val="24"/>
          <w:szCs w:val="24"/>
        </w:rPr>
        <w:t>execptions</w:t>
      </w:r>
      <w:proofErr w:type="spellEnd"/>
      <w:r>
        <w:rPr>
          <w:sz w:val="24"/>
          <w:szCs w:val="24"/>
        </w:rPr>
        <w:t>:</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 xml:space="preserve">04 NCAC 10A .0301 - The Commission extended the period of review so that it could request information from the Office of State Budget and Management about how it determined that there was no substantial economic impact as defined in G.S. 150B-21.4(b1) resulting from the change in Paragraph (a) of the Rule such that the Industrial Commission will no longer accept a notice from the North Carolina Rate Bureau as proof that an employer has obtained workers' compensation insurance.  The Commission would like this information to help it determine whether the agency adopted the rule in accordance with the Administrative Procedure Act.  </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04 N</w:t>
      </w:r>
      <w:r w:rsidR="00B8371E">
        <w:rPr>
          <w:sz w:val="24"/>
          <w:szCs w:val="24"/>
        </w:rPr>
        <w:t>C</w:t>
      </w:r>
      <w:r>
        <w:rPr>
          <w:sz w:val="24"/>
          <w:szCs w:val="24"/>
        </w:rPr>
        <w:t xml:space="preserve">AC 10A .0404 - The Commission objected to this Rule based on lack of statutory authority and ambiguity.  </w:t>
      </w:r>
      <w:r w:rsidRPr="00677F50">
        <w:rPr>
          <w:sz w:val="24"/>
          <w:szCs w:val="24"/>
        </w:rPr>
        <w:t xml:space="preserve">In (f), it is not clear what is meant by "good cause shown."  Twice when it is used, it modifies a requirement set by rule without the specific guidelines required by G.S. 150B-19(6).  The first time it is used, it repeats the statutory standard and </w:t>
      </w:r>
      <w:r>
        <w:rPr>
          <w:sz w:val="24"/>
          <w:szCs w:val="24"/>
        </w:rPr>
        <w:t>is therefore acceptable</w:t>
      </w:r>
      <w:r w:rsidRPr="00677F50">
        <w:rPr>
          <w:sz w:val="24"/>
          <w:szCs w:val="24"/>
        </w:rPr>
        <w:t>.</w:t>
      </w:r>
      <w:r>
        <w:rPr>
          <w:sz w:val="24"/>
          <w:szCs w:val="24"/>
        </w:rPr>
        <w:t xml:space="preserve">  In addition, in (d), there is no authority cited for the requirement that the Industrial Commission refuse to accept a filing that specifies the number of pages.  The Commission also requested that the agency change "set without delay" back to "peremptorily set" as a technical change in (g).</w:t>
      </w:r>
    </w:p>
    <w:p w:rsidR="00931B81" w:rsidRDefault="00931B81" w:rsidP="00931B81">
      <w:pPr>
        <w:pStyle w:val="Base"/>
        <w:rPr>
          <w:sz w:val="24"/>
          <w:szCs w:val="24"/>
        </w:rPr>
      </w:pPr>
    </w:p>
    <w:p w:rsidR="00931B81" w:rsidRDefault="00931B81" w:rsidP="00931B81">
      <w:pPr>
        <w:pStyle w:val="Base"/>
        <w:rPr>
          <w:sz w:val="24"/>
          <w:szCs w:val="24"/>
        </w:rPr>
      </w:pPr>
      <w:r>
        <w:rPr>
          <w:sz w:val="24"/>
          <w:szCs w:val="24"/>
        </w:rPr>
        <w:t xml:space="preserve">Commissioner Doran left the meeting prior to the review of 04 NCAC 10A .0405 and did not participate in the discussion or vote </w:t>
      </w:r>
      <w:r w:rsidR="00B8371E">
        <w:rPr>
          <w:sz w:val="24"/>
          <w:szCs w:val="24"/>
        </w:rPr>
        <w:t>on</w:t>
      </w:r>
      <w:r>
        <w:rPr>
          <w:sz w:val="24"/>
          <w:szCs w:val="24"/>
        </w:rPr>
        <w:t xml:space="preserve"> the remaining Industrial Commission rules.</w:t>
      </w:r>
    </w:p>
    <w:p w:rsidR="00931B81" w:rsidRDefault="00931B81" w:rsidP="00931B81">
      <w:pPr>
        <w:pStyle w:val="Base"/>
        <w:rPr>
          <w:sz w:val="24"/>
          <w:szCs w:val="24"/>
        </w:rPr>
      </w:pPr>
    </w:p>
    <w:p w:rsidR="00931B81" w:rsidRDefault="00931B81" w:rsidP="00931B81">
      <w:pPr>
        <w:pStyle w:val="Paragraph"/>
        <w:rPr>
          <w:sz w:val="24"/>
          <w:szCs w:val="24"/>
        </w:rPr>
      </w:pPr>
      <w:r>
        <w:rPr>
          <w:sz w:val="24"/>
          <w:szCs w:val="24"/>
        </w:rPr>
        <w:t>04 NCAC 10A .0502 - The Commission objected to this Rule based on ambiguity.  In (b</w:t>
      </w:r>
      <w:proofErr w:type="gramStart"/>
      <w:r>
        <w:rPr>
          <w:sz w:val="24"/>
          <w:szCs w:val="24"/>
        </w:rPr>
        <w:t>)(</w:t>
      </w:r>
      <w:proofErr w:type="gramEnd"/>
      <w:r>
        <w:rPr>
          <w:sz w:val="24"/>
          <w:szCs w:val="24"/>
        </w:rPr>
        <w:t>4), it is not clear what about the "issues in dispute" will result in the Industrial Commission approving the non-payment of unpaid medical bills by an employer, carrier or administrator.</w:t>
      </w:r>
    </w:p>
    <w:p w:rsidR="00931B81" w:rsidRDefault="00931B81" w:rsidP="00931B81">
      <w:pPr>
        <w:pStyle w:val="Base"/>
        <w:rPr>
          <w:sz w:val="24"/>
          <w:szCs w:val="24"/>
        </w:rPr>
      </w:pPr>
    </w:p>
    <w:p w:rsidR="00931B81" w:rsidRDefault="00931B81" w:rsidP="00931B81">
      <w:pPr>
        <w:pStyle w:val="Paragraph"/>
        <w:rPr>
          <w:sz w:val="24"/>
          <w:szCs w:val="24"/>
        </w:rPr>
      </w:pPr>
      <w:r>
        <w:rPr>
          <w:sz w:val="24"/>
          <w:szCs w:val="24"/>
        </w:rPr>
        <w:t xml:space="preserve">04 NCAC 10A .0617 - The Commission objected to this Rule based on ambiguity.  In (c), it is not clear what would constitute "good cause </w:t>
      </w:r>
      <w:proofErr w:type="gramStart"/>
      <w:r>
        <w:rPr>
          <w:sz w:val="24"/>
          <w:szCs w:val="24"/>
        </w:rPr>
        <w:t>shown"</w:t>
      </w:r>
      <w:proofErr w:type="gramEnd"/>
      <w:r>
        <w:rPr>
          <w:sz w:val="24"/>
          <w:szCs w:val="24"/>
        </w:rPr>
        <w:t xml:space="preserve"> for the Commission to allow an attorney to withdraw from representation.</w:t>
      </w:r>
    </w:p>
    <w:p w:rsidR="00931B81" w:rsidRDefault="00931B81" w:rsidP="00931B81">
      <w:pPr>
        <w:pStyle w:val="Paragraph"/>
        <w:rPr>
          <w:sz w:val="24"/>
          <w:szCs w:val="24"/>
        </w:rPr>
      </w:pPr>
    </w:p>
    <w:p w:rsidR="00931B81" w:rsidRDefault="00931B81" w:rsidP="00931B81">
      <w:pPr>
        <w:pStyle w:val="Base"/>
        <w:rPr>
          <w:sz w:val="24"/>
          <w:szCs w:val="24"/>
        </w:rPr>
      </w:pPr>
      <w:r>
        <w:rPr>
          <w:sz w:val="24"/>
          <w:szCs w:val="24"/>
        </w:rPr>
        <w:t>04 NCAC 10A .0801 - The Commission objected to this Rule due to lack of statutory authority.  "In the interests of justice or to promote judicial economy" is not sufficient specific guideline for the agency to use in determining whether to waive or modify a requirement set by rule as required by G.S. 150B-19(6).</w:t>
      </w:r>
    </w:p>
    <w:p w:rsidR="00931B81" w:rsidRDefault="00931B81" w:rsidP="00931B81">
      <w:pPr>
        <w:pStyle w:val="Paragraph"/>
        <w:rPr>
          <w:snapToGrid/>
          <w:sz w:val="24"/>
          <w:szCs w:val="24"/>
        </w:rPr>
      </w:pPr>
    </w:p>
    <w:p w:rsidR="00931B81" w:rsidRDefault="00931B81" w:rsidP="00931B81">
      <w:pPr>
        <w:pStyle w:val="Paragraph"/>
        <w:rPr>
          <w:sz w:val="24"/>
          <w:szCs w:val="24"/>
        </w:rPr>
      </w:pPr>
      <w:r>
        <w:rPr>
          <w:sz w:val="24"/>
          <w:szCs w:val="24"/>
        </w:rPr>
        <w:t>04 NCAC 10A .0802 - The Commission objected to this Rule due to lack of statutory authority.  There is no authority cited for the agency to impose sanctions for violations of every rule in this Subchapter.</w:t>
      </w:r>
    </w:p>
    <w:p w:rsidR="00931B81" w:rsidRPr="00FB6C10" w:rsidRDefault="00931B81" w:rsidP="00931B81">
      <w:pPr>
        <w:pStyle w:val="Paragraph"/>
        <w:rPr>
          <w:rFonts w:cs="Arial"/>
          <w:sz w:val="24"/>
          <w:szCs w:val="24"/>
        </w:rPr>
      </w:pPr>
    </w:p>
    <w:p w:rsidR="00931B81" w:rsidRDefault="00931B81" w:rsidP="00931B81">
      <w:pPr>
        <w:pStyle w:val="Paragraph"/>
        <w:rPr>
          <w:sz w:val="24"/>
          <w:szCs w:val="24"/>
        </w:rPr>
      </w:pPr>
      <w:r>
        <w:rPr>
          <w:sz w:val="24"/>
          <w:szCs w:val="24"/>
        </w:rPr>
        <w:t>04 NCAC 10A .0102, .0105, .0405, .0406, .0408, .0601, .</w:t>
      </w:r>
      <w:r w:rsidR="00B8371E">
        <w:rPr>
          <w:sz w:val="24"/>
          <w:szCs w:val="24"/>
        </w:rPr>
        <w:t>0603, .0604, .0605, .0607,</w:t>
      </w:r>
      <w:r>
        <w:rPr>
          <w:sz w:val="24"/>
          <w:szCs w:val="24"/>
        </w:rPr>
        <w:t xml:space="preserve"> .06</w:t>
      </w:r>
      <w:r w:rsidR="00B8371E">
        <w:rPr>
          <w:sz w:val="24"/>
          <w:szCs w:val="24"/>
        </w:rPr>
        <w:t>08, .0609, .0609A, .0612, .0613,</w:t>
      </w:r>
      <w:r>
        <w:rPr>
          <w:sz w:val="24"/>
          <w:szCs w:val="24"/>
        </w:rPr>
        <w:t xml:space="preserve"> .0616, .0701, .0702, .0704 received 10 letters of objection and are subject to legislative review.</w:t>
      </w:r>
    </w:p>
    <w:p w:rsidR="00931B81" w:rsidRDefault="00931B81" w:rsidP="00931B81">
      <w:pPr>
        <w:suppressAutoHyphens/>
        <w:outlineLvl w:val="4"/>
        <w:rPr>
          <w:snapToGrid w:val="0"/>
        </w:rPr>
      </w:pPr>
      <w:r w:rsidRPr="00783B31">
        <w:rPr>
          <w:snapToGrid w:val="0"/>
        </w:rPr>
        <w:t xml:space="preserve">Prior to the discussion of the </w:t>
      </w:r>
      <w:r>
        <w:rPr>
          <w:snapToGrid w:val="0"/>
        </w:rPr>
        <w:t>specific</w:t>
      </w:r>
      <w:r w:rsidRPr="00783B31">
        <w:rPr>
          <w:snapToGrid w:val="0"/>
        </w:rPr>
        <w:t xml:space="preserve"> rules, Commissioner Simpson recused herself and did not participate in any discussion or vote concerning </w:t>
      </w:r>
      <w:r>
        <w:rPr>
          <w:snapToGrid w:val="0"/>
        </w:rPr>
        <w:t>rules 10A .0613(c), .0614 and</w:t>
      </w:r>
      <w:r w:rsidRPr="00783B31">
        <w:rPr>
          <w:snapToGrid w:val="0"/>
        </w:rPr>
        <w:t xml:space="preserve"> </w:t>
      </w:r>
      <w:r>
        <w:rPr>
          <w:snapToGrid w:val="0"/>
        </w:rPr>
        <w:t>.</w:t>
      </w:r>
      <w:r w:rsidRPr="00783B31">
        <w:rPr>
          <w:snapToGrid w:val="0"/>
        </w:rPr>
        <w:t>1001 because her husband's law firm represents the NC Medical Society and many physician clients.</w:t>
      </w:r>
    </w:p>
    <w:p w:rsidR="00931B81" w:rsidRDefault="00931B81" w:rsidP="00931B81">
      <w:pPr>
        <w:pStyle w:val="Paragraph"/>
        <w:rPr>
          <w:sz w:val="24"/>
          <w:szCs w:val="24"/>
        </w:rPr>
      </w:pPr>
    </w:p>
    <w:p w:rsidR="00931B81" w:rsidRPr="00C45948" w:rsidRDefault="00931B81" w:rsidP="00931B81">
      <w:pPr>
        <w:pStyle w:val="Paragraph"/>
        <w:rPr>
          <w:b/>
          <w:sz w:val="24"/>
          <w:szCs w:val="24"/>
        </w:rPr>
      </w:pPr>
      <w:r w:rsidRPr="00C45948">
        <w:rPr>
          <w:b/>
          <w:sz w:val="24"/>
          <w:szCs w:val="24"/>
        </w:rPr>
        <w:t>Sub</w:t>
      </w:r>
      <w:r>
        <w:rPr>
          <w:b/>
          <w:sz w:val="24"/>
          <w:szCs w:val="24"/>
        </w:rPr>
        <w:t>c</w:t>
      </w:r>
      <w:r w:rsidRPr="00C45948">
        <w:rPr>
          <w:b/>
          <w:sz w:val="24"/>
          <w:szCs w:val="24"/>
        </w:rPr>
        <w:t>hapter 10</w:t>
      </w:r>
      <w:r>
        <w:rPr>
          <w:b/>
          <w:sz w:val="24"/>
          <w:szCs w:val="24"/>
        </w:rPr>
        <w:t>B</w:t>
      </w:r>
      <w:r w:rsidRPr="00C45948">
        <w:rPr>
          <w:b/>
          <w:sz w:val="24"/>
          <w:szCs w:val="24"/>
        </w:rPr>
        <w:t xml:space="preserve"> Rules</w:t>
      </w:r>
    </w:p>
    <w:p w:rsidR="00931B81" w:rsidRDefault="00931B81" w:rsidP="00931B81">
      <w:pPr>
        <w:pStyle w:val="Paragraph"/>
        <w:rPr>
          <w:sz w:val="24"/>
          <w:szCs w:val="24"/>
        </w:rPr>
      </w:pPr>
      <w:r>
        <w:rPr>
          <w:sz w:val="24"/>
          <w:szCs w:val="24"/>
        </w:rPr>
        <w:t>All rules were approved unanimously</w:t>
      </w:r>
      <w:r w:rsidR="00B8371E">
        <w:rPr>
          <w:sz w:val="24"/>
          <w:szCs w:val="24"/>
        </w:rPr>
        <w:t xml:space="preserve"> with the following </w:t>
      </w:r>
      <w:proofErr w:type="spellStart"/>
      <w:r w:rsidR="00B8371E">
        <w:rPr>
          <w:sz w:val="24"/>
          <w:szCs w:val="24"/>
        </w:rPr>
        <w:t>execptions</w:t>
      </w:r>
      <w:proofErr w:type="spellEnd"/>
      <w:r>
        <w:rPr>
          <w:sz w:val="24"/>
          <w:szCs w:val="24"/>
        </w:rPr>
        <w:t>:</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04 NCAC 10B .0201 - The Commission objected to this Rule due to lack of necessity.  This rule repeats G.S. 143-300 and is thus unnecessary.</w:t>
      </w:r>
    </w:p>
    <w:p w:rsidR="00931B81" w:rsidRDefault="00931B81" w:rsidP="00931B81">
      <w:pPr>
        <w:pStyle w:val="Base"/>
        <w:rPr>
          <w:sz w:val="24"/>
          <w:szCs w:val="24"/>
        </w:rPr>
      </w:pPr>
    </w:p>
    <w:p w:rsidR="00931B81" w:rsidRDefault="00931B81" w:rsidP="00931B81">
      <w:pPr>
        <w:pStyle w:val="Paragraph"/>
        <w:rPr>
          <w:sz w:val="24"/>
          <w:szCs w:val="24"/>
        </w:rPr>
      </w:pPr>
      <w:r>
        <w:rPr>
          <w:sz w:val="24"/>
          <w:szCs w:val="24"/>
        </w:rPr>
        <w:t xml:space="preserve">04 NCAC 10B .0203 - The Commission objected to this Rule due to lack of statutory authority. </w:t>
      </w:r>
      <w:r w:rsidRPr="004B1147">
        <w:rPr>
          <w:sz w:val="24"/>
          <w:szCs w:val="24"/>
        </w:rPr>
        <w:t xml:space="preserve">G.S. 143-300 requires that the North Carolina Rules of Civil Procedure be followed in Tort Claim proceedings if they are not in conflict with the Tort Claims Act.  Rule 17(b) of the Rules of Civil Procedure requires general and testamentary guardians to appear for infants and incompetents if they have any.  By requiring the use of a guardian </w:t>
      </w:r>
      <w:r w:rsidRPr="004B1147">
        <w:rPr>
          <w:i/>
          <w:sz w:val="24"/>
          <w:szCs w:val="24"/>
        </w:rPr>
        <w:t xml:space="preserve">ad </w:t>
      </w:r>
      <w:proofErr w:type="spellStart"/>
      <w:r w:rsidRPr="004B1147">
        <w:rPr>
          <w:i/>
          <w:sz w:val="24"/>
          <w:szCs w:val="24"/>
        </w:rPr>
        <w:t>litem</w:t>
      </w:r>
      <w:proofErr w:type="spellEnd"/>
      <w:r w:rsidRPr="004B1147">
        <w:rPr>
          <w:sz w:val="24"/>
          <w:szCs w:val="24"/>
        </w:rPr>
        <w:t>, the rule is not consistent with the statute and thus outside the authority of the agency.</w:t>
      </w:r>
    </w:p>
    <w:p w:rsidR="00931B81" w:rsidRDefault="00931B81" w:rsidP="00931B81">
      <w:pPr>
        <w:pStyle w:val="Base"/>
        <w:rPr>
          <w:sz w:val="24"/>
          <w:szCs w:val="24"/>
        </w:rPr>
      </w:pPr>
    </w:p>
    <w:p w:rsidR="00931B81" w:rsidRDefault="00931B81" w:rsidP="00931B81">
      <w:pPr>
        <w:pStyle w:val="Paragraph"/>
        <w:rPr>
          <w:sz w:val="24"/>
          <w:szCs w:val="24"/>
        </w:rPr>
      </w:pPr>
      <w:r>
        <w:rPr>
          <w:sz w:val="24"/>
          <w:szCs w:val="24"/>
        </w:rPr>
        <w:t>04 NCAC 10B .0203 - The Commission objected to this Rule due to lack of statutory authority.  "In the interests of justice or to promote judicial economy" is not sufficient specific guideline for the agency to use in determining whether to waive or modify a requirement set by rule as required by G.S. 150B-19(6).</w:t>
      </w:r>
    </w:p>
    <w:p w:rsidR="00931B81" w:rsidRDefault="00931B81" w:rsidP="00931B81">
      <w:pPr>
        <w:pStyle w:val="Paragraph"/>
        <w:rPr>
          <w:sz w:val="24"/>
          <w:szCs w:val="24"/>
        </w:rPr>
      </w:pPr>
    </w:p>
    <w:p w:rsidR="00931B81" w:rsidRPr="00C45948" w:rsidRDefault="00931B81" w:rsidP="00931B81">
      <w:pPr>
        <w:pStyle w:val="Paragraph"/>
        <w:rPr>
          <w:b/>
          <w:sz w:val="24"/>
          <w:szCs w:val="24"/>
        </w:rPr>
      </w:pPr>
      <w:r w:rsidRPr="00C45948">
        <w:rPr>
          <w:b/>
          <w:sz w:val="24"/>
          <w:szCs w:val="24"/>
        </w:rPr>
        <w:t>Sub</w:t>
      </w:r>
      <w:r>
        <w:rPr>
          <w:b/>
          <w:sz w:val="24"/>
          <w:szCs w:val="24"/>
        </w:rPr>
        <w:t>c</w:t>
      </w:r>
      <w:r w:rsidRPr="00C45948">
        <w:rPr>
          <w:b/>
          <w:sz w:val="24"/>
          <w:szCs w:val="24"/>
        </w:rPr>
        <w:t>hapter 10</w:t>
      </w:r>
      <w:r>
        <w:rPr>
          <w:b/>
          <w:sz w:val="24"/>
          <w:szCs w:val="24"/>
        </w:rPr>
        <w:t>C</w:t>
      </w:r>
      <w:r w:rsidRPr="00C45948">
        <w:rPr>
          <w:b/>
          <w:sz w:val="24"/>
          <w:szCs w:val="24"/>
        </w:rPr>
        <w:t xml:space="preserve"> Rules</w:t>
      </w:r>
    </w:p>
    <w:p w:rsidR="00931B81" w:rsidRDefault="00931B81" w:rsidP="00931B81">
      <w:pPr>
        <w:pStyle w:val="Paragraph"/>
        <w:rPr>
          <w:sz w:val="24"/>
          <w:szCs w:val="24"/>
        </w:rPr>
      </w:pPr>
      <w:r>
        <w:rPr>
          <w:sz w:val="24"/>
          <w:szCs w:val="24"/>
        </w:rPr>
        <w:t xml:space="preserve">All the rules were approved unanimously with the following </w:t>
      </w:r>
      <w:proofErr w:type="spellStart"/>
      <w:r>
        <w:rPr>
          <w:sz w:val="24"/>
          <w:szCs w:val="24"/>
        </w:rPr>
        <w:t>execptions</w:t>
      </w:r>
      <w:proofErr w:type="spellEnd"/>
      <w:r>
        <w:rPr>
          <w:sz w:val="24"/>
          <w:szCs w:val="24"/>
        </w:rPr>
        <w:t>:</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04 NCAC 10C .0108 - The Commission objected to this Rule due to ambiguity.  In (e</w:t>
      </w:r>
      <w:proofErr w:type="gramStart"/>
      <w:r>
        <w:rPr>
          <w:sz w:val="24"/>
          <w:szCs w:val="24"/>
        </w:rPr>
        <w:t>)(</w:t>
      </w:r>
      <w:proofErr w:type="gramEnd"/>
      <w:r>
        <w:rPr>
          <w:sz w:val="24"/>
          <w:szCs w:val="24"/>
        </w:rPr>
        <w:t>1), it is not clear what is meant by the requirement that a rehabilitation professional not "initiate" a request for impairment ratings, second opinions or independent medical examinations.  It is also possible that this requirement conflicts with the requirement in 04 NCAC 10C .0106(a) that a rehabilitation professional shall exercise independent professional judgment in making and documenting recommendations for medical and vocational rehabilitation for an injured worker.</w:t>
      </w:r>
    </w:p>
    <w:p w:rsidR="00931B81" w:rsidRDefault="00931B81" w:rsidP="00931B81">
      <w:pPr>
        <w:pStyle w:val="Base"/>
        <w:rPr>
          <w:sz w:val="24"/>
          <w:szCs w:val="24"/>
        </w:rPr>
      </w:pPr>
    </w:p>
    <w:p w:rsidR="00931B81" w:rsidRDefault="00931B81" w:rsidP="00931B81">
      <w:pPr>
        <w:pStyle w:val="Paragraph"/>
        <w:rPr>
          <w:sz w:val="24"/>
          <w:szCs w:val="24"/>
        </w:rPr>
      </w:pPr>
      <w:r>
        <w:rPr>
          <w:sz w:val="24"/>
          <w:szCs w:val="24"/>
        </w:rPr>
        <w:t xml:space="preserve">04 NCAC 10C .0201 - The Commission objected to this Rule </w:t>
      </w:r>
      <w:r w:rsidRPr="00EB1C4C">
        <w:rPr>
          <w:sz w:val="24"/>
          <w:szCs w:val="24"/>
        </w:rPr>
        <w:t>due to lack of statutory authority.  "In the interests of justice or to promote judicial economy" is not sufficient specific guideline for the agency to use in determining whether to waive or modify a requirement set by rule as required by G.S. 150B-19(6).</w:t>
      </w:r>
    </w:p>
    <w:p w:rsidR="00931B81" w:rsidRDefault="00931B81" w:rsidP="00931B81">
      <w:pPr>
        <w:pStyle w:val="Base"/>
        <w:rPr>
          <w:sz w:val="24"/>
          <w:szCs w:val="24"/>
        </w:rPr>
      </w:pPr>
    </w:p>
    <w:p w:rsidR="00931B81" w:rsidRDefault="00931B81" w:rsidP="00931B81">
      <w:pPr>
        <w:pStyle w:val="Paragraph"/>
        <w:rPr>
          <w:sz w:val="24"/>
          <w:szCs w:val="24"/>
        </w:rPr>
      </w:pPr>
      <w:r>
        <w:rPr>
          <w:sz w:val="24"/>
          <w:szCs w:val="24"/>
        </w:rPr>
        <w:t xml:space="preserve">04 NCAC 10C .0202 - The Commission objected to this Rule </w:t>
      </w:r>
      <w:r w:rsidRPr="00EB1C4C">
        <w:rPr>
          <w:sz w:val="24"/>
          <w:szCs w:val="24"/>
        </w:rPr>
        <w:t>due to lack of statutory authority.  There is no authority cited for the agency to impose sanctions for violations of every rule in this Subchapter.</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04 NCAC 10C .0101, .0103, .0107, .0109 received 10 letters of objection and are subject to legislative review.</w:t>
      </w:r>
    </w:p>
    <w:p w:rsidR="00931B81" w:rsidRDefault="00931B81" w:rsidP="00931B81">
      <w:pPr>
        <w:pStyle w:val="Paragraph"/>
        <w:rPr>
          <w:sz w:val="24"/>
          <w:szCs w:val="24"/>
        </w:rPr>
      </w:pPr>
    </w:p>
    <w:p w:rsidR="00931B81" w:rsidRDefault="00931B81" w:rsidP="00931B81">
      <w:pPr>
        <w:suppressAutoHyphens/>
        <w:outlineLvl w:val="4"/>
        <w:rPr>
          <w:snapToGrid w:val="0"/>
        </w:rPr>
      </w:pPr>
      <w:r w:rsidRPr="00783B31">
        <w:rPr>
          <w:snapToGrid w:val="0"/>
        </w:rPr>
        <w:t xml:space="preserve">Prior to the discussion of the </w:t>
      </w:r>
      <w:r>
        <w:rPr>
          <w:snapToGrid w:val="0"/>
        </w:rPr>
        <w:t>10C .0108</w:t>
      </w:r>
      <w:r w:rsidRPr="00783B31">
        <w:rPr>
          <w:snapToGrid w:val="0"/>
        </w:rPr>
        <w:t xml:space="preserve">, Commissioner Simpson recused herself and did not participate in any discussion or vote concerning </w:t>
      </w:r>
      <w:r>
        <w:rPr>
          <w:snapToGrid w:val="0"/>
        </w:rPr>
        <w:t>the rule</w:t>
      </w:r>
      <w:r w:rsidRPr="00783B31">
        <w:rPr>
          <w:snapToGrid w:val="0"/>
        </w:rPr>
        <w:t xml:space="preserve"> because her husband's law firm represents the NC Medical Society and many physician clients.</w:t>
      </w:r>
    </w:p>
    <w:p w:rsidR="00931B81" w:rsidRDefault="00931B81" w:rsidP="00931B81">
      <w:pPr>
        <w:pStyle w:val="Paragraph"/>
        <w:rPr>
          <w:sz w:val="24"/>
          <w:szCs w:val="24"/>
        </w:rPr>
      </w:pPr>
    </w:p>
    <w:p w:rsidR="00931B81" w:rsidRPr="00C45948" w:rsidRDefault="00931B81" w:rsidP="00931B81">
      <w:pPr>
        <w:pStyle w:val="Paragraph"/>
        <w:rPr>
          <w:b/>
          <w:sz w:val="24"/>
          <w:szCs w:val="24"/>
        </w:rPr>
      </w:pPr>
      <w:r w:rsidRPr="00C45948">
        <w:rPr>
          <w:b/>
          <w:sz w:val="24"/>
          <w:szCs w:val="24"/>
        </w:rPr>
        <w:t>Sub</w:t>
      </w:r>
      <w:r>
        <w:rPr>
          <w:b/>
          <w:sz w:val="24"/>
          <w:szCs w:val="24"/>
        </w:rPr>
        <w:t>c</w:t>
      </w:r>
      <w:r w:rsidRPr="00C45948">
        <w:rPr>
          <w:b/>
          <w:sz w:val="24"/>
          <w:szCs w:val="24"/>
        </w:rPr>
        <w:t>hapter 10</w:t>
      </w:r>
      <w:r>
        <w:rPr>
          <w:b/>
          <w:sz w:val="24"/>
          <w:szCs w:val="24"/>
        </w:rPr>
        <w:t>D</w:t>
      </w:r>
      <w:r w:rsidRPr="00C45948">
        <w:rPr>
          <w:b/>
          <w:sz w:val="24"/>
          <w:szCs w:val="24"/>
        </w:rPr>
        <w:t xml:space="preserve"> Rules</w:t>
      </w:r>
    </w:p>
    <w:p w:rsidR="00931B81" w:rsidRDefault="00931B81" w:rsidP="00931B81">
      <w:pPr>
        <w:pStyle w:val="Paragraph"/>
        <w:rPr>
          <w:sz w:val="24"/>
          <w:szCs w:val="24"/>
        </w:rPr>
      </w:pPr>
      <w:r>
        <w:rPr>
          <w:sz w:val="24"/>
          <w:szCs w:val="24"/>
        </w:rPr>
        <w:lastRenderedPageBreak/>
        <w:t xml:space="preserve">All rules were approved unanimously with the following </w:t>
      </w:r>
      <w:proofErr w:type="spellStart"/>
      <w:r>
        <w:rPr>
          <w:sz w:val="24"/>
          <w:szCs w:val="24"/>
        </w:rPr>
        <w:t>execptions</w:t>
      </w:r>
      <w:proofErr w:type="spellEnd"/>
      <w:r>
        <w:rPr>
          <w:sz w:val="24"/>
          <w:szCs w:val="24"/>
        </w:rPr>
        <w:t>:</w:t>
      </w:r>
    </w:p>
    <w:p w:rsidR="00931B81" w:rsidRDefault="00931B81" w:rsidP="00931B81">
      <w:pPr>
        <w:pStyle w:val="Paragraph"/>
        <w:rPr>
          <w:sz w:val="24"/>
          <w:szCs w:val="24"/>
        </w:rPr>
      </w:pPr>
      <w:r>
        <w:rPr>
          <w:sz w:val="24"/>
          <w:szCs w:val="24"/>
        </w:rPr>
        <w:t xml:space="preserve">04 NCAC 10D .0104 - The Commission objected to this Rule due to ambiguity.  </w:t>
      </w:r>
      <w:r w:rsidRPr="006C3E0D">
        <w:rPr>
          <w:sz w:val="24"/>
          <w:szCs w:val="24"/>
        </w:rPr>
        <w:t>It is not clear what is meant by "change the provision of medical compensation" in this context.  "Medical compensation" is defined in G.S. 97-2(19) as services.  If "provision" read "provider" this rule might be clear, but it is not clear why what is provided would be changed because of problems with the provider.</w:t>
      </w:r>
    </w:p>
    <w:p w:rsidR="00931B81" w:rsidRDefault="00931B81" w:rsidP="00931B81">
      <w:pPr>
        <w:pStyle w:val="Base"/>
        <w:rPr>
          <w:sz w:val="24"/>
          <w:szCs w:val="24"/>
        </w:rPr>
      </w:pPr>
    </w:p>
    <w:p w:rsidR="00931B81" w:rsidRDefault="00931B81" w:rsidP="00931B81">
      <w:pPr>
        <w:pStyle w:val="Paragraph"/>
        <w:rPr>
          <w:sz w:val="24"/>
          <w:szCs w:val="24"/>
        </w:rPr>
      </w:pPr>
      <w:r>
        <w:rPr>
          <w:sz w:val="24"/>
          <w:szCs w:val="24"/>
        </w:rPr>
        <w:t xml:space="preserve">04 NCAC 10D .0110 - The Commission objected to this Rule </w:t>
      </w:r>
      <w:r w:rsidRPr="006C3E0D">
        <w:rPr>
          <w:sz w:val="24"/>
          <w:szCs w:val="24"/>
        </w:rPr>
        <w:t>due to lack of statutory authority.  "In the interests of justice or to promote judicial economy" is not sufficient specific guideline for the agency to use in determining whether to waive or modify a requirement set by rule as required by G.S. 150B-19(6).</w:t>
      </w:r>
    </w:p>
    <w:p w:rsidR="00931B81" w:rsidRDefault="00931B81" w:rsidP="00931B81">
      <w:pPr>
        <w:pStyle w:val="Base"/>
        <w:rPr>
          <w:sz w:val="24"/>
          <w:szCs w:val="24"/>
        </w:rPr>
      </w:pPr>
    </w:p>
    <w:p w:rsidR="00931B81" w:rsidRDefault="00931B81" w:rsidP="00931B81">
      <w:pPr>
        <w:pStyle w:val="Paragraph"/>
        <w:rPr>
          <w:sz w:val="24"/>
          <w:szCs w:val="24"/>
        </w:rPr>
      </w:pPr>
      <w:r>
        <w:rPr>
          <w:sz w:val="24"/>
          <w:szCs w:val="24"/>
        </w:rPr>
        <w:t xml:space="preserve">04 NCAC 10D .0111 - The Commission objected to this Rule </w:t>
      </w:r>
      <w:r w:rsidRPr="006C3E0D">
        <w:rPr>
          <w:sz w:val="24"/>
          <w:szCs w:val="24"/>
        </w:rPr>
        <w:t>due to lack of statutory authority.  There is no authority cited for the agency to impose sanctions for violations of every rule in this Subchapter.</w:t>
      </w:r>
    </w:p>
    <w:p w:rsidR="00931B81" w:rsidRDefault="00931B81" w:rsidP="00931B81">
      <w:pPr>
        <w:pStyle w:val="Paragraph"/>
        <w:rPr>
          <w:sz w:val="24"/>
          <w:szCs w:val="24"/>
        </w:rPr>
      </w:pPr>
    </w:p>
    <w:p w:rsidR="00931B81" w:rsidRPr="00C45948" w:rsidRDefault="00931B81" w:rsidP="00931B81">
      <w:pPr>
        <w:pStyle w:val="Paragraph"/>
        <w:rPr>
          <w:b/>
          <w:sz w:val="24"/>
          <w:szCs w:val="24"/>
        </w:rPr>
      </w:pPr>
      <w:r w:rsidRPr="00C45948">
        <w:rPr>
          <w:b/>
          <w:sz w:val="24"/>
          <w:szCs w:val="24"/>
        </w:rPr>
        <w:t>Sub</w:t>
      </w:r>
      <w:r>
        <w:rPr>
          <w:b/>
          <w:sz w:val="24"/>
          <w:szCs w:val="24"/>
        </w:rPr>
        <w:t>c</w:t>
      </w:r>
      <w:r w:rsidRPr="00C45948">
        <w:rPr>
          <w:b/>
          <w:sz w:val="24"/>
          <w:szCs w:val="24"/>
        </w:rPr>
        <w:t>hapter 10</w:t>
      </w:r>
      <w:r>
        <w:rPr>
          <w:b/>
          <w:sz w:val="24"/>
          <w:szCs w:val="24"/>
        </w:rPr>
        <w:t>E</w:t>
      </w:r>
      <w:r w:rsidRPr="00C45948">
        <w:rPr>
          <w:b/>
          <w:sz w:val="24"/>
          <w:szCs w:val="24"/>
        </w:rPr>
        <w:t xml:space="preserve"> Rules</w:t>
      </w:r>
    </w:p>
    <w:p w:rsidR="00931B81" w:rsidRDefault="00931B81" w:rsidP="00931B81">
      <w:pPr>
        <w:pStyle w:val="Paragraph"/>
        <w:rPr>
          <w:sz w:val="24"/>
          <w:szCs w:val="24"/>
        </w:rPr>
      </w:pPr>
      <w:r>
        <w:rPr>
          <w:sz w:val="24"/>
          <w:szCs w:val="24"/>
        </w:rPr>
        <w:t xml:space="preserve">All rules were approved unanimously with the following </w:t>
      </w:r>
      <w:proofErr w:type="spellStart"/>
      <w:r>
        <w:rPr>
          <w:sz w:val="24"/>
          <w:szCs w:val="24"/>
        </w:rPr>
        <w:t>exepctions</w:t>
      </w:r>
      <w:proofErr w:type="spellEnd"/>
      <w:r>
        <w:rPr>
          <w:sz w:val="24"/>
          <w:szCs w:val="24"/>
        </w:rPr>
        <w:t>:</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 xml:space="preserve">04 NCAC 10E .0101 - The Commission objected to this Rule due to lack of statutory authority.  </w:t>
      </w:r>
      <w:r w:rsidRPr="000F0A39">
        <w:rPr>
          <w:sz w:val="24"/>
          <w:szCs w:val="24"/>
        </w:rPr>
        <w:t>There is no authority cited for the Chair to independently decide whether to grant or deny a petition for rulemaking.  G.S. 150B-20 gives that responsibility to the agency, the full Commission.  There is no authority cited for the agency to delegate that responsibility to a single member.</w:t>
      </w:r>
    </w:p>
    <w:p w:rsidR="00931B81" w:rsidRDefault="00931B81" w:rsidP="00931B81">
      <w:pPr>
        <w:pStyle w:val="Base"/>
        <w:rPr>
          <w:sz w:val="24"/>
          <w:szCs w:val="24"/>
        </w:rPr>
      </w:pPr>
    </w:p>
    <w:p w:rsidR="00931B81" w:rsidRDefault="00931B81" w:rsidP="00931B81">
      <w:pPr>
        <w:pStyle w:val="Paragraph"/>
        <w:rPr>
          <w:sz w:val="24"/>
          <w:szCs w:val="24"/>
        </w:rPr>
      </w:pPr>
      <w:r>
        <w:rPr>
          <w:sz w:val="24"/>
          <w:szCs w:val="24"/>
        </w:rPr>
        <w:t>04 NCAC 10E .0301 - The Commission objected to this Rule due to lack of statutory authority.  "In the interests of justice or to promote judicial economy" is not sufficient specific guideline for the agency to use in determining whether to waive or modify a requirement set by rule as required by G.S. 150B-19(6).</w:t>
      </w:r>
    </w:p>
    <w:p w:rsidR="00931B81" w:rsidRDefault="00931B81" w:rsidP="00931B81">
      <w:pPr>
        <w:pStyle w:val="Base"/>
        <w:rPr>
          <w:sz w:val="24"/>
          <w:szCs w:val="24"/>
        </w:rPr>
      </w:pPr>
    </w:p>
    <w:p w:rsidR="00931B81" w:rsidRDefault="00931B81" w:rsidP="00931B81">
      <w:pPr>
        <w:pStyle w:val="Paragraph"/>
        <w:rPr>
          <w:sz w:val="24"/>
          <w:szCs w:val="24"/>
        </w:rPr>
      </w:pPr>
      <w:r>
        <w:rPr>
          <w:sz w:val="24"/>
          <w:szCs w:val="24"/>
        </w:rPr>
        <w:t xml:space="preserve">04 NCAC 10E .0302 - The Commission objected to this Rule </w:t>
      </w:r>
      <w:r w:rsidRPr="003E629E">
        <w:rPr>
          <w:sz w:val="24"/>
          <w:szCs w:val="24"/>
        </w:rPr>
        <w:t>due to lack of statutory authority.  There is no authority cited for the agency to impose sanctions for violations of every rule in this Subchapter.</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 xml:space="preserve">04 NCAC 10E .0201, .0202, .0203 </w:t>
      </w:r>
      <w:proofErr w:type="spellStart"/>
      <w:r>
        <w:rPr>
          <w:sz w:val="24"/>
          <w:szCs w:val="24"/>
        </w:rPr>
        <w:t>receieved</w:t>
      </w:r>
      <w:proofErr w:type="spellEnd"/>
      <w:r>
        <w:rPr>
          <w:sz w:val="24"/>
          <w:szCs w:val="24"/>
        </w:rPr>
        <w:t xml:space="preserve"> 10 letters of objection and are subject to legislative review.</w:t>
      </w:r>
    </w:p>
    <w:p w:rsidR="00931B81" w:rsidRDefault="00931B81" w:rsidP="00931B81">
      <w:pPr>
        <w:pStyle w:val="Paragraph"/>
        <w:rPr>
          <w:sz w:val="24"/>
          <w:szCs w:val="24"/>
        </w:rPr>
      </w:pPr>
    </w:p>
    <w:p w:rsidR="00931B81" w:rsidRPr="00C45948" w:rsidRDefault="00931B81" w:rsidP="00931B81">
      <w:pPr>
        <w:pStyle w:val="Paragraph"/>
        <w:rPr>
          <w:b/>
          <w:sz w:val="24"/>
          <w:szCs w:val="24"/>
        </w:rPr>
      </w:pPr>
      <w:r w:rsidRPr="00C45948">
        <w:rPr>
          <w:b/>
          <w:sz w:val="24"/>
          <w:szCs w:val="24"/>
        </w:rPr>
        <w:t>Sub</w:t>
      </w:r>
      <w:r>
        <w:rPr>
          <w:b/>
          <w:sz w:val="24"/>
          <w:szCs w:val="24"/>
        </w:rPr>
        <w:t>c</w:t>
      </w:r>
      <w:r w:rsidRPr="00C45948">
        <w:rPr>
          <w:b/>
          <w:sz w:val="24"/>
          <w:szCs w:val="24"/>
        </w:rPr>
        <w:t>hapter 10</w:t>
      </w:r>
      <w:r>
        <w:rPr>
          <w:b/>
          <w:sz w:val="24"/>
          <w:szCs w:val="24"/>
        </w:rPr>
        <w:t>F</w:t>
      </w:r>
      <w:r w:rsidRPr="00C45948">
        <w:rPr>
          <w:b/>
          <w:sz w:val="24"/>
          <w:szCs w:val="24"/>
        </w:rPr>
        <w:t xml:space="preserve"> Rules</w:t>
      </w:r>
    </w:p>
    <w:p w:rsidR="00931B81" w:rsidRDefault="00931B81" w:rsidP="00931B81">
      <w:pPr>
        <w:pStyle w:val="Paragraph"/>
        <w:rPr>
          <w:sz w:val="24"/>
          <w:szCs w:val="24"/>
        </w:rPr>
      </w:pPr>
      <w:r>
        <w:rPr>
          <w:sz w:val="24"/>
          <w:szCs w:val="24"/>
        </w:rPr>
        <w:t xml:space="preserve">All rules were approved unanimously with the following </w:t>
      </w:r>
      <w:proofErr w:type="spellStart"/>
      <w:r>
        <w:rPr>
          <w:sz w:val="24"/>
          <w:szCs w:val="24"/>
        </w:rPr>
        <w:t>execptions</w:t>
      </w:r>
      <w:proofErr w:type="spellEnd"/>
      <w:r>
        <w:rPr>
          <w:sz w:val="24"/>
          <w:szCs w:val="24"/>
        </w:rPr>
        <w:t>:</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 xml:space="preserve">04 NCAC 10F .0105 - The Commission objected to this Rule due to ambiguity.  </w:t>
      </w:r>
      <w:r w:rsidRPr="00630ED1">
        <w:rPr>
          <w:sz w:val="24"/>
          <w:szCs w:val="24"/>
        </w:rPr>
        <w:t>In (a</w:t>
      </w:r>
      <w:proofErr w:type="gramStart"/>
      <w:r w:rsidRPr="00630ED1">
        <w:rPr>
          <w:sz w:val="24"/>
          <w:szCs w:val="24"/>
        </w:rPr>
        <w:t>)(</w:t>
      </w:r>
      <w:proofErr w:type="gramEnd"/>
      <w:r w:rsidRPr="00630ED1">
        <w:rPr>
          <w:sz w:val="24"/>
          <w:szCs w:val="24"/>
        </w:rPr>
        <w:t>1)(C), it is not clear what is meant by "support methods."</w:t>
      </w:r>
      <w:r>
        <w:rPr>
          <w:sz w:val="24"/>
          <w:szCs w:val="24"/>
        </w:rPr>
        <w:t xml:space="preserve">  </w:t>
      </w:r>
      <w:r w:rsidRPr="00630ED1">
        <w:rPr>
          <w:sz w:val="24"/>
          <w:szCs w:val="24"/>
        </w:rPr>
        <w:t>In (a</w:t>
      </w:r>
      <w:proofErr w:type="gramStart"/>
      <w:r w:rsidRPr="00630ED1">
        <w:rPr>
          <w:sz w:val="24"/>
          <w:szCs w:val="24"/>
        </w:rPr>
        <w:t>)(</w:t>
      </w:r>
      <w:proofErr w:type="gramEnd"/>
      <w:r w:rsidRPr="00630ED1">
        <w:rPr>
          <w:sz w:val="24"/>
          <w:szCs w:val="24"/>
        </w:rPr>
        <w:t>2)(D), it is not clear what is meant by "process."</w:t>
      </w:r>
      <w:r>
        <w:rPr>
          <w:sz w:val="24"/>
          <w:szCs w:val="24"/>
        </w:rPr>
        <w:t xml:space="preserve">  </w:t>
      </w:r>
      <w:r w:rsidRPr="00630ED1">
        <w:rPr>
          <w:sz w:val="24"/>
          <w:szCs w:val="24"/>
        </w:rPr>
        <w:t>In (b</w:t>
      </w:r>
      <w:proofErr w:type="gramStart"/>
      <w:r w:rsidRPr="00630ED1">
        <w:rPr>
          <w:sz w:val="24"/>
          <w:szCs w:val="24"/>
        </w:rPr>
        <w:t>)(</w:t>
      </w:r>
      <w:proofErr w:type="gramEnd"/>
      <w:r w:rsidRPr="00630ED1">
        <w:rPr>
          <w:sz w:val="24"/>
          <w:szCs w:val="24"/>
        </w:rPr>
        <w:t>4)(F), it is not clear what this "companion guide" is or who publishes it.</w:t>
      </w:r>
    </w:p>
    <w:p w:rsidR="00931B81" w:rsidRDefault="00931B81" w:rsidP="00931B81">
      <w:pPr>
        <w:pStyle w:val="Base"/>
        <w:rPr>
          <w:sz w:val="24"/>
          <w:szCs w:val="24"/>
        </w:rPr>
      </w:pPr>
    </w:p>
    <w:p w:rsidR="00931B81" w:rsidRDefault="00931B81" w:rsidP="00931B81">
      <w:pPr>
        <w:pStyle w:val="Paragraph"/>
        <w:rPr>
          <w:sz w:val="24"/>
          <w:szCs w:val="24"/>
        </w:rPr>
      </w:pPr>
      <w:r>
        <w:rPr>
          <w:sz w:val="24"/>
          <w:szCs w:val="24"/>
        </w:rPr>
        <w:lastRenderedPageBreak/>
        <w:t xml:space="preserve">04 NCAC 10F .0108 - The Commission objected to this Rule </w:t>
      </w:r>
      <w:r w:rsidRPr="00313B4C">
        <w:rPr>
          <w:sz w:val="24"/>
          <w:szCs w:val="24"/>
        </w:rPr>
        <w:t>due to lack of statutory authority.  There is no authority cited for the agency to impose sanctions for violations of every rule in this Subchapter.</w:t>
      </w:r>
    </w:p>
    <w:p w:rsidR="00931B81" w:rsidRPr="00C45948" w:rsidRDefault="00931B81" w:rsidP="00931B81">
      <w:pPr>
        <w:pStyle w:val="Paragraph"/>
        <w:rPr>
          <w:b/>
          <w:sz w:val="24"/>
          <w:szCs w:val="24"/>
        </w:rPr>
      </w:pPr>
      <w:r w:rsidRPr="00C45948">
        <w:rPr>
          <w:b/>
          <w:sz w:val="24"/>
          <w:szCs w:val="24"/>
        </w:rPr>
        <w:t>Sub</w:t>
      </w:r>
      <w:r>
        <w:rPr>
          <w:b/>
          <w:sz w:val="24"/>
          <w:szCs w:val="24"/>
        </w:rPr>
        <w:t>c</w:t>
      </w:r>
      <w:r w:rsidRPr="00C45948">
        <w:rPr>
          <w:b/>
          <w:sz w:val="24"/>
          <w:szCs w:val="24"/>
        </w:rPr>
        <w:t>hapter 10</w:t>
      </w:r>
      <w:r>
        <w:rPr>
          <w:b/>
          <w:sz w:val="24"/>
          <w:szCs w:val="24"/>
        </w:rPr>
        <w:t>G</w:t>
      </w:r>
      <w:r w:rsidRPr="00C45948">
        <w:rPr>
          <w:b/>
          <w:sz w:val="24"/>
          <w:szCs w:val="24"/>
        </w:rPr>
        <w:t xml:space="preserve"> Rules</w:t>
      </w:r>
    </w:p>
    <w:p w:rsidR="00931B81" w:rsidRDefault="00931B81" w:rsidP="00931B81">
      <w:pPr>
        <w:pStyle w:val="Paragraph"/>
        <w:rPr>
          <w:sz w:val="24"/>
          <w:szCs w:val="24"/>
        </w:rPr>
      </w:pPr>
      <w:r>
        <w:rPr>
          <w:sz w:val="24"/>
          <w:szCs w:val="24"/>
        </w:rPr>
        <w:t xml:space="preserve">All rules were approved unanimously with the following </w:t>
      </w:r>
      <w:proofErr w:type="spellStart"/>
      <w:r>
        <w:rPr>
          <w:sz w:val="24"/>
          <w:szCs w:val="24"/>
        </w:rPr>
        <w:t>execptions</w:t>
      </w:r>
      <w:proofErr w:type="spellEnd"/>
      <w:r>
        <w:rPr>
          <w:sz w:val="24"/>
          <w:szCs w:val="24"/>
        </w:rPr>
        <w:t>:</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04 NCAC 10G .0105 - The Commission objected to this Rule due to ambiguity.  This rule references 04 NCAC 10A .0802.  The Commission objected to that rule due to lack of statutory authority.  The reference to that rule makes this rule unclear.</w:t>
      </w:r>
    </w:p>
    <w:p w:rsidR="00931B81" w:rsidRDefault="00931B81" w:rsidP="00931B81">
      <w:pPr>
        <w:pStyle w:val="Base"/>
        <w:rPr>
          <w:sz w:val="24"/>
          <w:szCs w:val="24"/>
        </w:rPr>
      </w:pPr>
    </w:p>
    <w:p w:rsidR="00931B81" w:rsidRDefault="00931B81" w:rsidP="00931B81">
      <w:pPr>
        <w:pStyle w:val="Paragraph"/>
        <w:rPr>
          <w:sz w:val="24"/>
          <w:szCs w:val="24"/>
        </w:rPr>
      </w:pPr>
      <w:r>
        <w:rPr>
          <w:sz w:val="24"/>
          <w:szCs w:val="24"/>
        </w:rPr>
        <w:t xml:space="preserve">04 NCAC 10G .0107 - The Commission objected to this Rule due to ambiguity.  </w:t>
      </w:r>
      <w:r w:rsidRPr="006622AD">
        <w:rPr>
          <w:sz w:val="24"/>
          <w:szCs w:val="24"/>
        </w:rPr>
        <w:t>In (b</w:t>
      </w:r>
      <w:proofErr w:type="gramStart"/>
      <w:r w:rsidRPr="006622AD">
        <w:rPr>
          <w:sz w:val="24"/>
          <w:szCs w:val="24"/>
        </w:rPr>
        <w:t>)(</w:t>
      </w:r>
      <w:proofErr w:type="gramEnd"/>
      <w:r w:rsidRPr="006622AD">
        <w:rPr>
          <w:sz w:val="24"/>
          <w:szCs w:val="24"/>
        </w:rPr>
        <w:t>3), it is not clear what constitutes "good cause."  The comparable rule of the Rules Implementing Statewide Mediated Settlement Conference in Superior Court Civil Actions contains a definition of "good cause."  These rules are required by statute to be substantially similar to those rules.  It is not clear if the agency intends the same definition to apply or if some other definition applies.</w:t>
      </w:r>
    </w:p>
    <w:p w:rsidR="00931B81" w:rsidRDefault="00931B81" w:rsidP="00931B81">
      <w:pPr>
        <w:pStyle w:val="Base"/>
        <w:rPr>
          <w:sz w:val="24"/>
          <w:szCs w:val="24"/>
        </w:rPr>
      </w:pPr>
    </w:p>
    <w:p w:rsidR="00931B81" w:rsidRDefault="00931B81" w:rsidP="00931B81">
      <w:pPr>
        <w:pStyle w:val="Paragraph"/>
        <w:rPr>
          <w:sz w:val="24"/>
          <w:szCs w:val="24"/>
        </w:rPr>
      </w:pPr>
      <w:r>
        <w:rPr>
          <w:sz w:val="24"/>
          <w:szCs w:val="24"/>
        </w:rPr>
        <w:t xml:space="preserve">04 NCAC 10G .0108 - The Commission objected to this Rule due to ambiguity.  </w:t>
      </w:r>
      <w:r w:rsidRPr="006622AD">
        <w:rPr>
          <w:sz w:val="24"/>
          <w:szCs w:val="24"/>
        </w:rPr>
        <w:t>In (a), it is not clear what constitutes "good cause" for the Commission to bar any person from holding himself out as a mediator, etc.  There does not appear to be a comparable provision in the Mediated Settlement Conference rules.</w:t>
      </w:r>
      <w:r>
        <w:rPr>
          <w:sz w:val="24"/>
          <w:szCs w:val="24"/>
        </w:rPr>
        <w:t xml:space="preserve">  </w:t>
      </w:r>
      <w:r w:rsidRPr="006622AD">
        <w:rPr>
          <w:sz w:val="24"/>
          <w:szCs w:val="24"/>
        </w:rPr>
        <w:t>In (c), it is not clear what constitutes "good cause" for the failure of a mediator to appear.  There does not appear to be a comparable provision in the Mediated Settlement Conference rules.</w:t>
      </w:r>
    </w:p>
    <w:p w:rsidR="00931B81" w:rsidRDefault="00931B81" w:rsidP="00931B81">
      <w:pPr>
        <w:pStyle w:val="Paragraph"/>
        <w:ind w:firstLine="720"/>
        <w:rPr>
          <w:sz w:val="24"/>
          <w:szCs w:val="24"/>
        </w:rPr>
      </w:pPr>
    </w:p>
    <w:p w:rsidR="00931B81" w:rsidRDefault="00931B81" w:rsidP="00931B81">
      <w:pPr>
        <w:pStyle w:val="Base"/>
        <w:rPr>
          <w:sz w:val="24"/>
          <w:szCs w:val="24"/>
        </w:rPr>
      </w:pPr>
      <w:r>
        <w:rPr>
          <w:sz w:val="24"/>
          <w:szCs w:val="24"/>
        </w:rPr>
        <w:t>04 NCAC 10G .0110 - The Commission objected to this Rule due to lack of statutory authority.  "In the interests of justice or to promote judicial economy" is not sufficient specific guideline for the agency to use in determining whether to waive or modify a requirement set by rule as required by G.S. 150B-19(6).</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04 NCAC 10G .0101, .0103, .0104A received 10 letters of objection and are subject to legislative review.</w:t>
      </w:r>
    </w:p>
    <w:p w:rsidR="00931B81" w:rsidRDefault="00931B81" w:rsidP="00931B81">
      <w:pPr>
        <w:pStyle w:val="Paragraph"/>
        <w:rPr>
          <w:sz w:val="24"/>
          <w:szCs w:val="24"/>
        </w:rPr>
      </w:pPr>
    </w:p>
    <w:p w:rsidR="00931B81" w:rsidRPr="00C45948" w:rsidRDefault="00931B81" w:rsidP="00931B81">
      <w:pPr>
        <w:pStyle w:val="Paragraph"/>
        <w:rPr>
          <w:b/>
          <w:sz w:val="24"/>
          <w:szCs w:val="24"/>
        </w:rPr>
      </w:pPr>
      <w:r w:rsidRPr="00C45948">
        <w:rPr>
          <w:b/>
          <w:sz w:val="24"/>
          <w:szCs w:val="24"/>
        </w:rPr>
        <w:t>Sub</w:t>
      </w:r>
      <w:r>
        <w:rPr>
          <w:b/>
          <w:sz w:val="24"/>
          <w:szCs w:val="24"/>
        </w:rPr>
        <w:t>c</w:t>
      </w:r>
      <w:r w:rsidRPr="00C45948">
        <w:rPr>
          <w:b/>
          <w:sz w:val="24"/>
          <w:szCs w:val="24"/>
        </w:rPr>
        <w:t>hapter 10</w:t>
      </w:r>
      <w:r>
        <w:rPr>
          <w:b/>
          <w:sz w:val="24"/>
          <w:szCs w:val="24"/>
        </w:rPr>
        <w:t>H</w:t>
      </w:r>
      <w:r w:rsidRPr="00C45948">
        <w:rPr>
          <w:b/>
          <w:sz w:val="24"/>
          <w:szCs w:val="24"/>
        </w:rPr>
        <w:t xml:space="preserve"> Rules</w:t>
      </w:r>
    </w:p>
    <w:p w:rsidR="00931B81" w:rsidRDefault="00931B81" w:rsidP="00931B81">
      <w:pPr>
        <w:pStyle w:val="Paragraph"/>
        <w:rPr>
          <w:sz w:val="24"/>
          <w:szCs w:val="24"/>
        </w:rPr>
      </w:pPr>
      <w:r>
        <w:rPr>
          <w:sz w:val="24"/>
          <w:szCs w:val="24"/>
        </w:rPr>
        <w:t xml:space="preserve">All rules were approved unanimously </w:t>
      </w:r>
      <w:proofErr w:type="spellStart"/>
      <w:r>
        <w:rPr>
          <w:sz w:val="24"/>
          <w:szCs w:val="24"/>
        </w:rPr>
        <w:t>expections</w:t>
      </w:r>
      <w:proofErr w:type="spellEnd"/>
      <w:r>
        <w:rPr>
          <w:sz w:val="24"/>
          <w:szCs w:val="24"/>
        </w:rPr>
        <w:t>:</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 xml:space="preserve">04 NCAC 10H </w:t>
      </w:r>
      <w:r w:rsidR="00B8371E">
        <w:rPr>
          <w:sz w:val="24"/>
          <w:szCs w:val="24"/>
        </w:rPr>
        <w:t xml:space="preserve">.0201 - </w:t>
      </w:r>
      <w:r>
        <w:rPr>
          <w:sz w:val="24"/>
          <w:szCs w:val="24"/>
        </w:rPr>
        <w:t xml:space="preserve">The Commission objected to this Rule due to ambiguity.  </w:t>
      </w:r>
      <w:r w:rsidRPr="00CD17DE">
        <w:rPr>
          <w:sz w:val="24"/>
          <w:szCs w:val="24"/>
        </w:rPr>
        <w:t>In (b), it is not clear if the standard here also applies in Rule .0202(b).</w:t>
      </w:r>
    </w:p>
    <w:p w:rsidR="00931B81" w:rsidRDefault="00931B81" w:rsidP="00931B81">
      <w:pPr>
        <w:pStyle w:val="Base"/>
        <w:rPr>
          <w:sz w:val="24"/>
          <w:szCs w:val="24"/>
        </w:rPr>
      </w:pPr>
    </w:p>
    <w:p w:rsidR="00931B81" w:rsidRDefault="00931B81" w:rsidP="00931B81">
      <w:pPr>
        <w:pStyle w:val="Paragraph"/>
        <w:rPr>
          <w:sz w:val="24"/>
          <w:szCs w:val="24"/>
        </w:rPr>
      </w:pPr>
      <w:r>
        <w:rPr>
          <w:sz w:val="24"/>
          <w:szCs w:val="24"/>
        </w:rPr>
        <w:t xml:space="preserve">04 NCAC 10H .0202 - The Commission objected to this Rule due to ambiguity.  </w:t>
      </w:r>
      <w:r w:rsidRPr="00CD17DE">
        <w:rPr>
          <w:sz w:val="24"/>
          <w:szCs w:val="24"/>
        </w:rPr>
        <w:t>In (b), it is not clear what factors or standards the Commission will use in ordering a hearing or rehearing. It is also not clear if the Commission will use a different standard than that set out in .0201(b).</w:t>
      </w:r>
    </w:p>
    <w:p w:rsidR="00931B81" w:rsidRDefault="00931B81" w:rsidP="00931B81">
      <w:pPr>
        <w:pStyle w:val="Paragraph"/>
        <w:rPr>
          <w:sz w:val="24"/>
          <w:szCs w:val="24"/>
        </w:rPr>
      </w:pPr>
      <w:r>
        <w:rPr>
          <w:sz w:val="24"/>
          <w:szCs w:val="24"/>
        </w:rPr>
        <w:t>04 NCAC 10H .0206 - The Commission objected to this Rule due to lack of statutory authority.  "In the interests of justice or to promote judicial economy" is not sufficient specific guideline for the agency to use in determining whether to waive or modify a requirement set by rule as required by G.S. 150B-19(6).</w:t>
      </w:r>
    </w:p>
    <w:p w:rsidR="00931B81" w:rsidRDefault="00931B81" w:rsidP="00931B81">
      <w:pPr>
        <w:pStyle w:val="Base"/>
        <w:rPr>
          <w:sz w:val="24"/>
          <w:szCs w:val="24"/>
        </w:rPr>
      </w:pPr>
    </w:p>
    <w:p w:rsidR="00931B81" w:rsidRDefault="00931B81" w:rsidP="00931B81">
      <w:pPr>
        <w:pStyle w:val="Paragraph"/>
        <w:rPr>
          <w:sz w:val="24"/>
          <w:szCs w:val="24"/>
        </w:rPr>
      </w:pPr>
      <w:r>
        <w:rPr>
          <w:sz w:val="24"/>
          <w:szCs w:val="24"/>
        </w:rPr>
        <w:lastRenderedPageBreak/>
        <w:t xml:space="preserve">04 NCAC 10H .0207 - The Commission objected to this Rule </w:t>
      </w:r>
      <w:r w:rsidRPr="00CD17DE">
        <w:rPr>
          <w:sz w:val="24"/>
          <w:szCs w:val="24"/>
        </w:rPr>
        <w:t>due to lack of statutory authority.  There is no authority cited for the agency to impose sanctions for violations of every rule in this Subchapter.</w:t>
      </w:r>
    </w:p>
    <w:p w:rsidR="00931B81" w:rsidRDefault="00931B81" w:rsidP="00931B81">
      <w:pPr>
        <w:pStyle w:val="Paragraph"/>
        <w:rPr>
          <w:sz w:val="24"/>
          <w:szCs w:val="24"/>
        </w:rPr>
      </w:pPr>
    </w:p>
    <w:p w:rsidR="00931B81" w:rsidRPr="00C45948" w:rsidRDefault="00931B81" w:rsidP="00931B81">
      <w:pPr>
        <w:pStyle w:val="Paragraph"/>
        <w:rPr>
          <w:b/>
          <w:sz w:val="24"/>
          <w:szCs w:val="24"/>
        </w:rPr>
      </w:pPr>
      <w:r w:rsidRPr="00C45948">
        <w:rPr>
          <w:b/>
          <w:sz w:val="24"/>
          <w:szCs w:val="24"/>
        </w:rPr>
        <w:t>Sub</w:t>
      </w:r>
      <w:r>
        <w:rPr>
          <w:b/>
          <w:sz w:val="24"/>
          <w:szCs w:val="24"/>
        </w:rPr>
        <w:t>c</w:t>
      </w:r>
      <w:r w:rsidRPr="00C45948">
        <w:rPr>
          <w:b/>
          <w:sz w:val="24"/>
          <w:szCs w:val="24"/>
        </w:rPr>
        <w:t>hapter 10</w:t>
      </w:r>
      <w:r>
        <w:rPr>
          <w:b/>
          <w:sz w:val="24"/>
          <w:szCs w:val="24"/>
        </w:rPr>
        <w:t>I</w:t>
      </w:r>
      <w:r w:rsidRPr="00C45948">
        <w:rPr>
          <w:b/>
          <w:sz w:val="24"/>
          <w:szCs w:val="24"/>
        </w:rPr>
        <w:t xml:space="preserve"> Rules</w:t>
      </w:r>
    </w:p>
    <w:p w:rsidR="00931B81" w:rsidRDefault="00931B81" w:rsidP="00931B81">
      <w:pPr>
        <w:pStyle w:val="Paragraph"/>
        <w:rPr>
          <w:sz w:val="24"/>
          <w:szCs w:val="24"/>
        </w:rPr>
      </w:pPr>
      <w:r>
        <w:rPr>
          <w:sz w:val="24"/>
          <w:szCs w:val="24"/>
        </w:rPr>
        <w:t xml:space="preserve">All rules were unanimously approved with the following </w:t>
      </w:r>
      <w:proofErr w:type="spellStart"/>
      <w:r>
        <w:rPr>
          <w:sz w:val="24"/>
          <w:szCs w:val="24"/>
        </w:rPr>
        <w:t>execptions</w:t>
      </w:r>
      <w:proofErr w:type="spellEnd"/>
      <w:r>
        <w:rPr>
          <w:sz w:val="24"/>
          <w:szCs w:val="24"/>
        </w:rPr>
        <w:t>:</w:t>
      </w:r>
    </w:p>
    <w:p w:rsidR="00931B81" w:rsidRDefault="00931B81" w:rsidP="00931B81">
      <w:pPr>
        <w:pStyle w:val="Paragraph"/>
        <w:rPr>
          <w:sz w:val="24"/>
          <w:szCs w:val="24"/>
        </w:rPr>
      </w:pPr>
    </w:p>
    <w:p w:rsidR="00931B81" w:rsidRDefault="00931B81" w:rsidP="00931B81">
      <w:pPr>
        <w:pStyle w:val="Paragraph"/>
        <w:rPr>
          <w:sz w:val="24"/>
          <w:szCs w:val="24"/>
        </w:rPr>
      </w:pPr>
      <w:r>
        <w:rPr>
          <w:sz w:val="24"/>
          <w:szCs w:val="24"/>
        </w:rPr>
        <w:t>04 NCAC 10I .0201 - The Commission objected to this Rule due to lack of necessity.  This rule repeats the contents of G.S. 130A-425(d) and is thus unnecessary.</w:t>
      </w:r>
    </w:p>
    <w:p w:rsidR="00931B81" w:rsidRDefault="00931B81" w:rsidP="00931B81">
      <w:pPr>
        <w:pStyle w:val="Base"/>
        <w:rPr>
          <w:sz w:val="24"/>
          <w:szCs w:val="24"/>
        </w:rPr>
      </w:pPr>
    </w:p>
    <w:p w:rsidR="00931B81" w:rsidRDefault="00931B81" w:rsidP="00931B81">
      <w:pPr>
        <w:pStyle w:val="Paragraph"/>
        <w:rPr>
          <w:sz w:val="24"/>
          <w:szCs w:val="24"/>
        </w:rPr>
      </w:pPr>
      <w:r>
        <w:rPr>
          <w:sz w:val="24"/>
          <w:szCs w:val="24"/>
        </w:rPr>
        <w:t>04 NCAC 10I .0204 - The Commission objected to this Rule due to lack of statutory authority.  "In the interests of justice or to promote judicial economy" is not sufficient specific guideline for the agency to use in determining whether to waive or modify a requirement set by rule as required by G.S. 150B-19(6).</w:t>
      </w:r>
    </w:p>
    <w:p w:rsidR="00931B81" w:rsidRDefault="00931B81" w:rsidP="00931B81">
      <w:pPr>
        <w:pStyle w:val="Paragraph"/>
        <w:rPr>
          <w:sz w:val="24"/>
          <w:szCs w:val="24"/>
        </w:rPr>
      </w:pPr>
    </w:p>
    <w:p w:rsidR="00931B81" w:rsidRDefault="00931B81" w:rsidP="00931B81">
      <w:pPr>
        <w:pStyle w:val="Paragraph"/>
        <w:rPr>
          <w:b/>
          <w:sz w:val="24"/>
          <w:szCs w:val="24"/>
        </w:rPr>
      </w:pPr>
      <w:r w:rsidRPr="00C45948">
        <w:rPr>
          <w:b/>
          <w:sz w:val="24"/>
          <w:szCs w:val="24"/>
        </w:rPr>
        <w:t>Sub</w:t>
      </w:r>
      <w:r>
        <w:rPr>
          <w:b/>
          <w:sz w:val="24"/>
          <w:szCs w:val="24"/>
        </w:rPr>
        <w:t>c</w:t>
      </w:r>
      <w:r w:rsidRPr="00C45948">
        <w:rPr>
          <w:b/>
          <w:sz w:val="24"/>
          <w:szCs w:val="24"/>
        </w:rPr>
        <w:t>hapter 10</w:t>
      </w:r>
      <w:r>
        <w:rPr>
          <w:b/>
          <w:sz w:val="24"/>
          <w:szCs w:val="24"/>
        </w:rPr>
        <w:t>J</w:t>
      </w:r>
      <w:r w:rsidRPr="00C45948">
        <w:rPr>
          <w:b/>
          <w:sz w:val="24"/>
          <w:szCs w:val="24"/>
        </w:rPr>
        <w:t xml:space="preserve"> Rules</w:t>
      </w:r>
    </w:p>
    <w:p w:rsidR="00931B81" w:rsidRDefault="00931B81" w:rsidP="00931B81">
      <w:pPr>
        <w:pStyle w:val="Paragraph"/>
        <w:rPr>
          <w:sz w:val="24"/>
          <w:szCs w:val="24"/>
        </w:rPr>
      </w:pPr>
      <w:r>
        <w:rPr>
          <w:sz w:val="24"/>
          <w:szCs w:val="24"/>
        </w:rPr>
        <w:t>04 NCAC 10J .0101 - The Commission objected to this Rule due to ambiguity.  In (d), it is not clear what the amount of the fees to be paid to hospitals is.  There is also other potentially ambiguous language in the Rule that the agency may want to clarify if it submits a rewritten rule.</w:t>
      </w:r>
    </w:p>
    <w:p w:rsidR="00931B81" w:rsidRDefault="00931B81" w:rsidP="00931B81">
      <w:pPr>
        <w:pStyle w:val="Paragraph"/>
        <w:rPr>
          <w:sz w:val="24"/>
          <w:szCs w:val="24"/>
        </w:rPr>
      </w:pPr>
    </w:p>
    <w:p w:rsidR="00931B81" w:rsidRPr="00460924" w:rsidRDefault="00931B81" w:rsidP="00931B81">
      <w:pPr>
        <w:pStyle w:val="Paragraph"/>
        <w:rPr>
          <w:sz w:val="24"/>
          <w:szCs w:val="24"/>
        </w:rPr>
      </w:pPr>
      <w:r>
        <w:rPr>
          <w:sz w:val="24"/>
          <w:szCs w:val="24"/>
        </w:rPr>
        <w:t>This Rule also received 10 letters of objection and is subject to legislative review, if it is later approved.</w:t>
      </w:r>
    </w:p>
    <w:p w:rsidR="00931B81" w:rsidRDefault="00931B81" w:rsidP="00931B81">
      <w:pPr>
        <w:pStyle w:val="Paragraph"/>
        <w:rPr>
          <w:sz w:val="24"/>
          <w:szCs w:val="24"/>
        </w:rPr>
      </w:pPr>
    </w:p>
    <w:p w:rsidR="00931B81" w:rsidRDefault="00931B81" w:rsidP="00931B81">
      <w:pPr>
        <w:suppressAutoHyphens/>
        <w:outlineLvl w:val="4"/>
        <w:rPr>
          <w:snapToGrid w:val="0"/>
        </w:rPr>
      </w:pPr>
      <w:r>
        <w:rPr>
          <w:snapToGrid w:val="0"/>
        </w:rPr>
        <w:t>Prior to the discussion of</w:t>
      </w:r>
      <w:r w:rsidRPr="00783B31">
        <w:rPr>
          <w:snapToGrid w:val="0"/>
        </w:rPr>
        <w:t xml:space="preserve"> </w:t>
      </w:r>
      <w:r>
        <w:rPr>
          <w:snapToGrid w:val="0"/>
        </w:rPr>
        <w:t>04 NCAC 10J .0101</w:t>
      </w:r>
      <w:r w:rsidRPr="00783B31">
        <w:rPr>
          <w:snapToGrid w:val="0"/>
        </w:rPr>
        <w:t xml:space="preserve">, Commissioner Simpson recused herself and did not participate in any discussion or vote concerning </w:t>
      </w:r>
      <w:r>
        <w:rPr>
          <w:snapToGrid w:val="0"/>
        </w:rPr>
        <w:t>this Rule</w:t>
      </w:r>
      <w:r w:rsidRPr="00783B31">
        <w:rPr>
          <w:snapToGrid w:val="0"/>
        </w:rPr>
        <w:t xml:space="preserve"> because her husband's law firm represents the NC Medical Society and many physician clients.</w:t>
      </w:r>
    </w:p>
    <w:p w:rsidR="00931B81" w:rsidRPr="00B007E5" w:rsidRDefault="00931B81" w:rsidP="00816D38">
      <w:pPr>
        <w:pStyle w:val="Paragraph"/>
        <w:rPr>
          <w:sz w:val="24"/>
          <w:szCs w:val="24"/>
        </w:rPr>
      </w:pPr>
    </w:p>
    <w:p w:rsidR="00351C05" w:rsidRPr="00351C05" w:rsidRDefault="00351C05" w:rsidP="00351C05">
      <w:pPr>
        <w:pStyle w:val="Paragraph"/>
        <w:rPr>
          <w:sz w:val="24"/>
          <w:szCs w:val="24"/>
        </w:rPr>
      </w:pPr>
      <w:r w:rsidRPr="00351C05">
        <w:rPr>
          <w:sz w:val="24"/>
          <w:szCs w:val="24"/>
        </w:rPr>
        <w:t xml:space="preserve">The meeting adjourned at </w:t>
      </w:r>
      <w:r w:rsidR="00EC2FF9">
        <w:rPr>
          <w:sz w:val="24"/>
          <w:szCs w:val="24"/>
        </w:rPr>
        <w:t>6:56</w:t>
      </w:r>
      <w:r w:rsidRPr="00351C05">
        <w:rPr>
          <w:sz w:val="24"/>
          <w:szCs w:val="24"/>
        </w:rPr>
        <w:t xml:space="preserve"> </w:t>
      </w:r>
      <w:r w:rsidR="00202F95">
        <w:rPr>
          <w:sz w:val="24"/>
          <w:szCs w:val="24"/>
        </w:rPr>
        <w:t>p</w:t>
      </w:r>
      <w:r w:rsidRPr="00351C05">
        <w:rPr>
          <w:sz w:val="24"/>
          <w:szCs w:val="24"/>
        </w:rPr>
        <w:t>.m.</w:t>
      </w:r>
    </w:p>
    <w:p w:rsidR="00351C05" w:rsidRPr="00351C05" w:rsidRDefault="00351C05" w:rsidP="00351C05">
      <w:pPr>
        <w:pStyle w:val="Paragraph"/>
        <w:rPr>
          <w:sz w:val="24"/>
          <w:szCs w:val="24"/>
        </w:rPr>
      </w:pPr>
    </w:p>
    <w:p w:rsidR="00351C05" w:rsidRDefault="00351C05" w:rsidP="00351C05">
      <w:pPr>
        <w:pStyle w:val="Paragraph"/>
        <w:rPr>
          <w:sz w:val="24"/>
          <w:szCs w:val="24"/>
        </w:rPr>
      </w:pPr>
      <w:r w:rsidRPr="00351C05">
        <w:rPr>
          <w:sz w:val="24"/>
          <w:szCs w:val="24"/>
        </w:rPr>
        <w:t xml:space="preserve">The next scheduled meeting of the Commission is </w:t>
      </w:r>
      <w:r w:rsidR="0099266B">
        <w:rPr>
          <w:sz w:val="24"/>
          <w:szCs w:val="24"/>
        </w:rPr>
        <w:t>Thursday</w:t>
      </w:r>
      <w:r w:rsidRPr="00351C05">
        <w:rPr>
          <w:sz w:val="24"/>
          <w:szCs w:val="24"/>
        </w:rPr>
        <w:t xml:space="preserve">, </w:t>
      </w:r>
      <w:r w:rsidR="00EC2FF9">
        <w:rPr>
          <w:sz w:val="24"/>
          <w:szCs w:val="24"/>
        </w:rPr>
        <w:t>November</w:t>
      </w:r>
      <w:r w:rsidR="0099266B">
        <w:rPr>
          <w:sz w:val="24"/>
          <w:szCs w:val="24"/>
        </w:rPr>
        <w:t xml:space="preserve"> </w:t>
      </w:r>
      <w:r w:rsidR="00EC2FF9">
        <w:rPr>
          <w:sz w:val="24"/>
          <w:szCs w:val="24"/>
        </w:rPr>
        <w:t>15</w:t>
      </w:r>
      <w:r w:rsidR="00CF6E66">
        <w:rPr>
          <w:sz w:val="24"/>
          <w:szCs w:val="24"/>
        </w:rPr>
        <w:t xml:space="preserve">th </w:t>
      </w:r>
      <w:r w:rsidRPr="00351C05">
        <w:rPr>
          <w:sz w:val="24"/>
          <w:szCs w:val="24"/>
        </w:rPr>
        <w:t>at 10:00 a.m.</w:t>
      </w:r>
    </w:p>
    <w:p w:rsidR="000A7BFA" w:rsidRDefault="000A7BFA" w:rsidP="00351C05">
      <w:pPr>
        <w:pStyle w:val="Paragraph"/>
        <w:rPr>
          <w:sz w:val="24"/>
          <w:szCs w:val="24"/>
        </w:rPr>
      </w:pPr>
    </w:p>
    <w:p w:rsidR="005B5528" w:rsidRDefault="005B5528" w:rsidP="005B5528">
      <w:pPr>
        <w:pStyle w:val="Base"/>
        <w:rPr>
          <w:sz w:val="24"/>
          <w:szCs w:val="24"/>
        </w:rPr>
      </w:pPr>
      <w:r w:rsidRPr="00C27B26">
        <w:rPr>
          <w:sz w:val="24"/>
          <w:szCs w:val="24"/>
        </w:rPr>
        <w:t>There is a digital recording of the entire meeting available from the Office of Administrative Hearings / Rules Division.</w:t>
      </w:r>
    </w:p>
    <w:p w:rsidR="005B5528" w:rsidRDefault="005B5528" w:rsidP="005B5528">
      <w:pPr>
        <w:pStyle w:val="Base"/>
        <w:rPr>
          <w:sz w:val="24"/>
          <w:szCs w:val="24"/>
        </w:rPr>
      </w:pPr>
    </w:p>
    <w:p w:rsidR="00351C05" w:rsidRDefault="00351C05" w:rsidP="00351C05">
      <w:pPr>
        <w:pStyle w:val="Paragraph"/>
        <w:rPr>
          <w:sz w:val="24"/>
          <w:szCs w:val="24"/>
        </w:rPr>
      </w:pPr>
      <w:r w:rsidRPr="00351C05">
        <w:rPr>
          <w:sz w:val="24"/>
          <w:szCs w:val="24"/>
        </w:rPr>
        <w:t>Respectfully Submitted,</w:t>
      </w:r>
    </w:p>
    <w:p w:rsidR="00C27B26" w:rsidRPr="00C27B26" w:rsidRDefault="00C27B26" w:rsidP="00351C05">
      <w:pPr>
        <w:pStyle w:val="Base"/>
        <w:rPr>
          <w:sz w:val="24"/>
          <w:szCs w:val="24"/>
        </w:rPr>
      </w:pPr>
    </w:p>
    <w:p w:rsidR="00351C05" w:rsidRPr="00351C05" w:rsidRDefault="00351C05" w:rsidP="00351C05">
      <w:pPr>
        <w:pStyle w:val="Paragraph"/>
        <w:rPr>
          <w:sz w:val="24"/>
          <w:szCs w:val="24"/>
        </w:rPr>
      </w:pPr>
      <w:r w:rsidRPr="00351C05">
        <w:rPr>
          <w:sz w:val="24"/>
          <w:szCs w:val="24"/>
        </w:rPr>
        <w:t>________________________________</w:t>
      </w:r>
    </w:p>
    <w:p w:rsidR="00351C05" w:rsidRPr="00351C05" w:rsidRDefault="00351C05" w:rsidP="00351C05">
      <w:pPr>
        <w:pStyle w:val="Paragraph"/>
        <w:ind w:firstLine="900"/>
        <w:rPr>
          <w:sz w:val="24"/>
          <w:szCs w:val="24"/>
        </w:rPr>
      </w:pPr>
      <w:r w:rsidRPr="00351C05">
        <w:rPr>
          <w:sz w:val="24"/>
          <w:szCs w:val="24"/>
        </w:rPr>
        <w:t xml:space="preserve">   Julie Edwards</w:t>
      </w:r>
    </w:p>
    <w:p w:rsidR="00351C05" w:rsidRDefault="00351C05" w:rsidP="00351C05">
      <w:pPr>
        <w:pStyle w:val="Paragraph"/>
        <w:ind w:firstLine="900"/>
        <w:jc w:val="left"/>
        <w:rPr>
          <w:sz w:val="24"/>
          <w:szCs w:val="24"/>
        </w:rPr>
      </w:pPr>
      <w:r w:rsidRPr="00351C05">
        <w:rPr>
          <w:sz w:val="24"/>
          <w:szCs w:val="24"/>
        </w:rPr>
        <w:t>Editorial Assistant</w:t>
      </w:r>
    </w:p>
    <w:p w:rsidR="00527B70" w:rsidRDefault="00527B70" w:rsidP="00351C05">
      <w:pPr>
        <w:pStyle w:val="Paragraph"/>
        <w:ind w:firstLine="900"/>
        <w:jc w:val="left"/>
        <w:rPr>
          <w:sz w:val="24"/>
          <w:szCs w:val="24"/>
        </w:rPr>
      </w:pPr>
    </w:p>
    <w:p w:rsidR="00FE1A8C" w:rsidRPr="00351C05" w:rsidRDefault="00FE1A8C" w:rsidP="00FE1A8C">
      <w:pPr>
        <w:pStyle w:val="Paragraph"/>
        <w:rPr>
          <w:sz w:val="24"/>
          <w:szCs w:val="24"/>
        </w:rPr>
      </w:pPr>
      <w:r w:rsidRPr="00351C05">
        <w:rPr>
          <w:sz w:val="24"/>
          <w:szCs w:val="24"/>
        </w:rPr>
        <w:t>Minutes approved by the Rules Review Commission.</w:t>
      </w:r>
    </w:p>
    <w:p w:rsidR="00FE1A8C" w:rsidRPr="00351C05" w:rsidRDefault="00FE1A8C" w:rsidP="00FE1A8C">
      <w:pPr>
        <w:pStyle w:val="Paragraph"/>
        <w:rPr>
          <w:sz w:val="24"/>
          <w:szCs w:val="24"/>
        </w:rPr>
      </w:pPr>
    </w:p>
    <w:p w:rsidR="00FE1A8C" w:rsidRPr="00351C05" w:rsidRDefault="00FE1A8C" w:rsidP="00FE1A8C">
      <w:pPr>
        <w:pStyle w:val="Paragraph"/>
        <w:rPr>
          <w:sz w:val="24"/>
          <w:szCs w:val="24"/>
        </w:rPr>
      </w:pPr>
      <w:r w:rsidRPr="00351C05">
        <w:rPr>
          <w:sz w:val="24"/>
          <w:szCs w:val="24"/>
        </w:rPr>
        <w:t>_________________________________</w:t>
      </w:r>
    </w:p>
    <w:p w:rsidR="00FE1A8C" w:rsidRPr="00351C05" w:rsidRDefault="00FE1A8C" w:rsidP="00FE1A8C">
      <w:pPr>
        <w:pStyle w:val="Paragraph"/>
        <w:ind w:firstLine="450"/>
        <w:rPr>
          <w:sz w:val="24"/>
          <w:szCs w:val="24"/>
        </w:rPr>
      </w:pPr>
      <w:r w:rsidRPr="00351C05">
        <w:rPr>
          <w:sz w:val="24"/>
          <w:szCs w:val="24"/>
        </w:rPr>
        <w:t>Judge Ralph A. Walker/Chair</w:t>
      </w:r>
    </w:p>
    <w:p w:rsidR="00375D91" w:rsidRDefault="00375D91"/>
    <w:p w:rsidR="00375D91" w:rsidRDefault="00375D91">
      <w:pPr>
        <w:sectPr w:rsidR="00375D91" w:rsidSect="00FC33BC">
          <w:headerReference w:type="even" r:id="rId9"/>
          <w:headerReference w:type="default" r:id="rId10"/>
          <w:footerReference w:type="even" r:id="rId11"/>
          <w:headerReference w:type="first" r:id="rId12"/>
          <w:pgSz w:w="12240" w:h="15820"/>
          <w:pgMar w:top="1440" w:right="1440" w:bottom="1440" w:left="1440" w:header="720" w:footer="720" w:gutter="0"/>
          <w:cols w:space="720"/>
          <w:docGrid w:linePitch="326"/>
        </w:sectPr>
      </w:pPr>
    </w:p>
    <w:p w:rsidR="00375D91" w:rsidRDefault="00375D91">
      <w:pPr>
        <w:rPr>
          <w:sz w:val="0"/>
          <w:szCs w:val="0"/>
        </w:rPr>
      </w:pPr>
    </w:p>
    <w:p w:rsidR="0006218B" w:rsidRDefault="00780AA5">
      <w:pPr>
        <w:rPr>
          <w:sz w:val="0"/>
          <w:sz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666.8pt;mso-position-horizontal-relative:page;mso-position-vertical-relative:page" o:allowoverlap="f">
            <v:imagedata r:id="rId13" o:title=""/>
          </v:shape>
        </w:pict>
      </w:r>
    </w:p>
    <w:p w:rsidR="0006218B" w:rsidRDefault="0006218B">
      <w:pPr>
        <w:sectPr w:rsidR="0006218B" w:rsidSect="00BD68C6">
          <w:pgSz w:w="12240" w:h="15820"/>
          <w:pgMar w:top="1460" w:right="1720" w:bottom="280" w:left="1720" w:header="720" w:footer="720" w:gutter="0"/>
          <w:cols w:space="720"/>
        </w:sectPr>
      </w:pPr>
    </w:p>
    <w:p w:rsidR="0006218B" w:rsidRDefault="00780AA5">
      <w:pPr>
        <w:rPr>
          <w:sz w:val="0"/>
          <w:szCs w:val="0"/>
        </w:rPr>
      </w:pPr>
      <w:r>
        <w:lastRenderedPageBreak/>
        <w:pict>
          <v:shape id="_x0000_i1026" type="#_x0000_t75" style="width:489.6pt;height:632.35pt;mso-position-horizontal-relative:page;mso-position-vertical-relative:page" o:allowoverlap="f">
            <v:imagedata r:id="rId14" o:title=""/>
          </v:shape>
        </w:pict>
      </w:r>
    </w:p>
    <w:p w:rsidR="0006218B" w:rsidRDefault="0006218B">
      <w:pPr>
        <w:sectPr w:rsidR="0006218B">
          <w:pgSz w:w="12240" w:h="15840"/>
          <w:pgMar w:top="1480" w:right="1720" w:bottom="280" w:left="1720" w:header="720" w:footer="720" w:gutter="0"/>
          <w:cols w:space="720"/>
        </w:sectPr>
      </w:pPr>
    </w:p>
    <w:p w:rsidR="0006218B" w:rsidRDefault="00780AA5">
      <w:pPr>
        <w:rPr>
          <w:sz w:val="0"/>
          <w:szCs w:val="0"/>
        </w:rPr>
      </w:pPr>
      <w:r>
        <w:lastRenderedPageBreak/>
        <w:pict>
          <v:shape id="_x0000_i1027" type="#_x0000_t75" style="width:482.1pt;height:624.85pt;mso-position-horizontal-relative:page;mso-position-vertical-relative:page" o:allowoverlap="f">
            <v:imagedata r:id="rId15" o:title=""/>
          </v:shape>
        </w:pict>
      </w:r>
    </w:p>
    <w:p w:rsidR="00FA1914" w:rsidRDefault="00FA1914" w:rsidP="007900CE">
      <w:pPr>
        <w:rPr>
          <w:sz w:val="0"/>
          <w:szCs w:val="0"/>
        </w:rPr>
      </w:pPr>
    </w:p>
    <w:sectPr w:rsidR="00FA1914" w:rsidSect="00D35F62">
      <w:pgSz w:w="12240" w:h="15820"/>
      <w:pgMar w:top="1460" w:right="1720" w:bottom="280" w:left="172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290" w:rsidRDefault="00D14290" w:rsidP="00DE705A">
      <w:r>
        <w:separator/>
      </w:r>
    </w:p>
    <w:p w:rsidR="00D14290" w:rsidRDefault="00D14290" w:rsidP="00DE705A"/>
  </w:endnote>
  <w:endnote w:type="continuationSeparator" w:id="0">
    <w:p w:rsidR="00D14290" w:rsidRDefault="00D14290" w:rsidP="00DE705A">
      <w:r>
        <w:continuationSeparator/>
      </w:r>
    </w:p>
    <w:p w:rsidR="00D14290" w:rsidRDefault="00D14290" w:rsidP="00DE705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90" w:rsidRDefault="00157DF7" w:rsidP="00DE705A">
    <w:pPr>
      <w:pStyle w:val="Footer"/>
      <w:rPr>
        <w:rStyle w:val="PageNumber"/>
      </w:rPr>
    </w:pPr>
    <w:r>
      <w:rPr>
        <w:rStyle w:val="PageNumber"/>
      </w:rPr>
      <w:fldChar w:fldCharType="begin"/>
    </w:r>
    <w:r w:rsidR="00D14290">
      <w:rPr>
        <w:rStyle w:val="PageNumber"/>
      </w:rPr>
      <w:instrText xml:space="preserve">PAGE  </w:instrText>
    </w:r>
    <w:r>
      <w:rPr>
        <w:rStyle w:val="PageNumber"/>
      </w:rPr>
      <w:fldChar w:fldCharType="end"/>
    </w:r>
  </w:p>
  <w:p w:rsidR="00D14290" w:rsidRDefault="00D14290" w:rsidP="00DE705A">
    <w:pPr>
      <w:pStyle w:val="Footer"/>
      <w:rPr>
        <w:rStyle w:val="PageNumber"/>
      </w:rPr>
    </w:pPr>
  </w:p>
  <w:p w:rsidR="00D14290" w:rsidRDefault="00D14290" w:rsidP="00DE705A">
    <w:pPr>
      <w:pStyle w:val="Footer"/>
    </w:pPr>
  </w:p>
  <w:p w:rsidR="00D14290" w:rsidRDefault="00D14290" w:rsidP="00DE705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290" w:rsidRDefault="00D14290" w:rsidP="00DE705A">
      <w:r>
        <w:separator/>
      </w:r>
    </w:p>
    <w:p w:rsidR="00D14290" w:rsidRDefault="00D14290" w:rsidP="00DE705A"/>
  </w:footnote>
  <w:footnote w:type="continuationSeparator" w:id="0">
    <w:p w:rsidR="00D14290" w:rsidRDefault="00D14290" w:rsidP="00DE705A">
      <w:r>
        <w:continuationSeparator/>
      </w:r>
    </w:p>
    <w:p w:rsidR="00D14290" w:rsidRDefault="00D14290" w:rsidP="00DE705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90" w:rsidRDefault="00D14290" w:rsidP="00DE705A">
    <w:pPr>
      <w:pStyle w:val="Header"/>
    </w:pPr>
  </w:p>
  <w:p w:rsidR="00D14290" w:rsidRDefault="00D14290" w:rsidP="00DE705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90" w:rsidRDefault="00D14290" w:rsidP="00DE70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90" w:rsidRDefault="00D14290" w:rsidP="00DE70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3" style="mso-position-horizontal-relative:page;mso-position-vertical-relative:page" fill="f" fillcolor="white" stroke="f">
      <v:fill color="white" on="f"/>
      <v:stroke on="f"/>
    </o:shapedefaults>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2573"/>
    <w:rsid w:val="000129BE"/>
    <w:rsid w:val="0001301B"/>
    <w:rsid w:val="000140BC"/>
    <w:rsid w:val="000156C0"/>
    <w:rsid w:val="00015ECD"/>
    <w:rsid w:val="00015F6B"/>
    <w:rsid w:val="00016149"/>
    <w:rsid w:val="000165C6"/>
    <w:rsid w:val="00016643"/>
    <w:rsid w:val="000166DC"/>
    <w:rsid w:val="000176BB"/>
    <w:rsid w:val="00020841"/>
    <w:rsid w:val="00021583"/>
    <w:rsid w:val="00021E42"/>
    <w:rsid w:val="00022AD8"/>
    <w:rsid w:val="00023769"/>
    <w:rsid w:val="00023ECA"/>
    <w:rsid w:val="00023EE4"/>
    <w:rsid w:val="00024856"/>
    <w:rsid w:val="00024A19"/>
    <w:rsid w:val="00025646"/>
    <w:rsid w:val="00026222"/>
    <w:rsid w:val="00027983"/>
    <w:rsid w:val="00030E34"/>
    <w:rsid w:val="00031ACD"/>
    <w:rsid w:val="0003401A"/>
    <w:rsid w:val="00034401"/>
    <w:rsid w:val="00034C69"/>
    <w:rsid w:val="00035C31"/>
    <w:rsid w:val="00037CEC"/>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047"/>
    <w:rsid w:val="00052400"/>
    <w:rsid w:val="00052905"/>
    <w:rsid w:val="000529E7"/>
    <w:rsid w:val="00052D5A"/>
    <w:rsid w:val="00055198"/>
    <w:rsid w:val="00055B46"/>
    <w:rsid w:val="00056537"/>
    <w:rsid w:val="0005683E"/>
    <w:rsid w:val="00056891"/>
    <w:rsid w:val="0005727F"/>
    <w:rsid w:val="00060B15"/>
    <w:rsid w:val="00060C96"/>
    <w:rsid w:val="0006115B"/>
    <w:rsid w:val="0006218B"/>
    <w:rsid w:val="00062ED4"/>
    <w:rsid w:val="00063A69"/>
    <w:rsid w:val="00065C50"/>
    <w:rsid w:val="00066C39"/>
    <w:rsid w:val="00070F87"/>
    <w:rsid w:val="00072184"/>
    <w:rsid w:val="000728CD"/>
    <w:rsid w:val="00075C2E"/>
    <w:rsid w:val="00076656"/>
    <w:rsid w:val="00076A8E"/>
    <w:rsid w:val="00077D95"/>
    <w:rsid w:val="00077E5F"/>
    <w:rsid w:val="00080A98"/>
    <w:rsid w:val="000820BE"/>
    <w:rsid w:val="000822B6"/>
    <w:rsid w:val="00082D80"/>
    <w:rsid w:val="00083B55"/>
    <w:rsid w:val="0008564C"/>
    <w:rsid w:val="00085E05"/>
    <w:rsid w:val="00085E76"/>
    <w:rsid w:val="00086022"/>
    <w:rsid w:val="00087585"/>
    <w:rsid w:val="000876E1"/>
    <w:rsid w:val="00090996"/>
    <w:rsid w:val="00094A1F"/>
    <w:rsid w:val="00094C6F"/>
    <w:rsid w:val="00094E7F"/>
    <w:rsid w:val="0009567D"/>
    <w:rsid w:val="0009584E"/>
    <w:rsid w:val="00095F48"/>
    <w:rsid w:val="00096903"/>
    <w:rsid w:val="00096D54"/>
    <w:rsid w:val="000973A0"/>
    <w:rsid w:val="00097FE7"/>
    <w:rsid w:val="000A0A57"/>
    <w:rsid w:val="000A1175"/>
    <w:rsid w:val="000A141C"/>
    <w:rsid w:val="000A1CB3"/>
    <w:rsid w:val="000A3460"/>
    <w:rsid w:val="000A3F45"/>
    <w:rsid w:val="000A5DB8"/>
    <w:rsid w:val="000A60EF"/>
    <w:rsid w:val="000A6403"/>
    <w:rsid w:val="000A7BFA"/>
    <w:rsid w:val="000B0BC7"/>
    <w:rsid w:val="000B14E8"/>
    <w:rsid w:val="000B1710"/>
    <w:rsid w:val="000B19FD"/>
    <w:rsid w:val="000B1F0D"/>
    <w:rsid w:val="000B30E6"/>
    <w:rsid w:val="000B3A54"/>
    <w:rsid w:val="000B4876"/>
    <w:rsid w:val="000B77DC"/>
    <w:rsid w:val="000C0637"/>
    <w:rsid w:val="000C0642"/>
    <w:rsid w:val="000C1C66"/>
    <w:rsid w:val="000C1EA5"/>
    <w:rsid w:val="000C29A8"/>
    <w:rsid w:val="000C32B7"/>
    <w:rsid w:val="000C409F"/>
    <w:rsid w:val="000C4807"/>
    <w:rsid w:val="000C4C4B"/>
    <w:rsid w:val="000C62F6"/>
    <w:rsid w:val="000C64E2"/>
    <w:rsid w:val="000C65CA"/>
    <w:rsid w:val="000C76DC"/>
    <w:rsid w:val="000D042B"/>
    <w:rsid w:val="000D044A"/>
    <w:rsid w:val="000D0DB6"/>
    <w:rsid w:val="000D1A1C"/>
    <w:rsid w:val="000D1EEB"/>
    <w:rsid w:val="000D2ADE"/>
    <w:rsid w:val="000D49FB"/>
    <w:rsid w:val="000D5534"/>
    <w:rsid w:val="000D6D3D"/>
    <w:rsid w:val="000E13AC"/>
    <w:rsid w:val="000E2197"/>
    <w:rsid w:val="000E22C5"/>
    <w:rsid w:val="000E2376"/>
    <w:rsid w:val="000E2EA4"/>
    <w:rsid w:val="000E3075"/>
    <w:rsid w:val="000E3692"/>
    <w:rsid w:val="000E372D"/>
    <w:rsid w:val="000E3872"/>
    <w:rsid w:val="000E497F"/>
    <w:rsid w:val="000E565A"/>
    <w:rsid w:val="000E5C47"/>
    <w:rsid w:val="000E7D9F"/>
    <w:rsid w:val="000E7FDD"/>
    <w:rsid w:val="000F0A13"/>
    <w:rsid w:val="000F2A9A"/>
    <w:rsid w:val="000F3AD5"/>
    <w:rsid w:val="000F42B2"/>
    <w:rsid w:val="000F474B"/>
    <w:rsid w:val="000F6448"/>
    <w:rsid w:val="001010F3"/>
    <w:rsid w:val="001020F1"/>
    <w:rsid w:val="00103F57"/>
    <w:rsid w:val="0010421E"/>
    <w:rsid w:val="00105486"/>
    <w:rsid w:val="001054E6"/>
    <w:rsid w:val="001065E7"/>
    <w:rsid w:val="00110245"/>
    <w:rsid w:val="001102DD"/>
    <w:rsid w:val="00111774"/>
    <w:rsid w:val="001123D5"/>
    <w:rsid w:val="00112CB9"/>
    <w:rsid w:val="00113015"/>
    <w:rsid w:val="00113638"/>
    <w:rsid w:val="00113B0B"/>
    <w:rsid w:val="001144A5"/>
    <w:rsid w:val="001148B7"/>
    <w:rsid w:val="001168B3"/>
    <w:rsid w:val="00117D25"/>
    <w:rsid w:val="0012116E"/>
    <w:rsid w:val="00121AA3"/>
    <w:rsid w:val="001223F5"/>
    <w:rsid w:val="001225E1"/>
    <w:rsid w:val="00123481"/>
    <w:rsid w:val="001238E2"/>
    <w:rsid w:val="00124558"/>
    <w:rsid w:val="0012469B"/>
    <w:rsid w:val="00126E71"/>
    <w:rsid w:val="00127377"/>
    <w:rsid w:val="00131E31"/>
    <w:rsid w:val="001320ED"/>
    <w:rsid w:val="00132A4A"/>
    <w:rsid w:val="0013302E"/>
    <w:rsid w:val="00134377"/>
    <w:rsid w:val="00134771"/>
    <w:rsid w:val="001350F8"/>
    <w:rsid w:val="00135AF9"/>
    <w:rsid w:val="0013623C"/>
    <w:rsid w:val="00136887"/>
    <w:rsid w:val="00136BFB"/>
    <w:rsid w:val="001376A6"/>
    <w:rsid w:val="0014015A"/>
    <w:rsid w:val="00140B1F"/>
    <w:rsid w:val="00141580"/>
    <w:rsid w:val="0014508E"/>
    <w:rsid w:val="00145C12"/>
    <w:rsid w:val="00146D5A"/>
    <w:rsid w:val="00146F78"/>
    <w:rsid w:val="001471E8"/>
    <w:rsid w:val="001472AB"/>
    <w:rsid w:val="001474A7"/>
    <w:rsid w:val="00147E21"/>
    <w:rsid w:val="001502B7"/>
    <w:rsid w:val="00151305"/>
    <w:rsid w:val="0015284A"/>
    <w:rsid w:val="00152E2B"/>
    <w:rsid w:val="00153605"/>
    <w:rsid w:val="001536DD"/>
    <w:rsid w:val="0015430A"/>
    <w:rsid w:val="00156AA3"/>
    <w:rsid w:val="00157556"/>
    <w:rsid w:val="00157DF7"/>
    <w:rsid w:val="00160498"/>
    <w:rsid w:val="00160D08"/>
    <w:rsid w:val="001627FB"/>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0195"/>
    <w:rsid w:val="00181090"/>
    <w:rsid w:val="00181627"/>
    <w:rsid w:val="0018169C"/>
    <w:rsid w:val="001820C8"/>
    <w:rsid w:val="00182AEA"/>
    <w:rsid w:val="0018345B"/>
    <w:rsid w:val="0018357E"/>
    <w:rsid w:val="001836A2"/>
    <w:rsid w:val="00183702"/>
    <w:rsid w:val="0018589C"/>
    <w:rsid w:val="00186549"/>
    <w:rsid w:val="00187F75"/>
    <w:rsid w:val="00190C1A"/>
    <w:rsid w:val="00191D4A"/>
    <w:rsid w:val="00193CAC"/>
    <w:rsid w:val="00193CE6"/>
    <w:rsid w:val="001940CC"/>
    <w:rsid w:val="001949CA"/>
    <w:rsid w:val="001950C1"/>
    <w:rsid w:val="00195FFD"/>
    <w:rsid w:val="00197840"/>
    <w:rsid w:val="001A051A"/>
    <w:rsid w:val="001A0A83"/>
    <w:rsid w:val="001A1016"/>
    <w:rsid w:val="001A26EE"/>
    <w:rsid w:val="001A2C26"/>
    <w:rsid w:val="001A3B09"/>
    <w:rsid w:val="001A4490"/>
    <w:rsid w:val="001A5162"/>
    <w:rsid w:val="001A57E5"/>
    <w:rsid w:val="001A5C29"/>
    <w:rsid w:val="001A624F"/>
    <w:rsid w:val="001A6D02"/>
    <w:rsid w:val="001A6E68"/>
    <w:rsid w:val="001B12CA"/>
    <w:rsid w:val="001B1CAA"/>
    <w:rsid w:val="001B4461"/>
    <w:rsid w:val="001B54F2"/>
    <w:rsid w:val="001B5C83"/>
    <w:rsid w:val="001B62F3"/>
    <w:rsid w:val="001B669B"/>
    <w:rsid w:val="001B7E02"/>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DEB"/>
    <w:rsid w:val="001D4EF7"/>
    <w:rsid w:val="001D5801"/>
    <w:rsid w:val="001D5B12"/>
    <w:rsid w:val="001D5C0E"/>
    <w:rsid w:val="001D64FF"/>
    <w:rsid w:val="001D6B93"/>
    <w:rsid w:val="001D7778"/>
    <w:rsid w:val="001D7D78"/>
    <w:rsid w:val="001D7D96"/>
    <w:rsid w:val="001E104A"/>
    <w:rsid w:val="001E1626"/>
    <w:rsid w:val="001E1794"/>
    <w:rsid w:val="001E2474"/>
    <w:rsid w:val="001E3770"/>
    <w:rsid w:val="001E46F1"/>
    <w:rsid w:val="001E4D81"/>
    <w:rsid w:val="001E64E1"/>
    <w:rsid w:val="001E6E84"/>
    <w:rsid w:val="001E6F1E"/>
    <w:rsid w:val="001E6FF8"/>
    <w:rsid w:val="001F211B"/>
    <w:rsid w:val="001F2FFE"/>
    <w:rsid w:val="001F33C2"/>
    <w:rsid w:val="001F4317"/>
    <w:rsid w:val="001F53F1"/>
    <w:rsid w:val="001F5901"/>
    <w:rsid w:val="001F6517"/>
    <w:rsid w:val="001F6BA1"/>
    <w:rsid w:val="00200299"/>
    <w:rsid w:val="0020059F"/>
    <w:rsid w:val="002026A3"/>
    <w:rsid w:val="002027F8"/>
    <w:rsid w:val="00202F95"/>
    <w:rsid w:val="002033C9"/>
    <w:rsid w:val="00204522"/>
    <w:rsid w:val="00204D3D"/>
    <w:rsid w:val="002051F5"/>
    <w:rsid w:val="00205203"/>
    <w:rsid w:val="002056F1"/>
    <w:rsid w:val="0020619F"/>
    <w:rsid w:val="002061A7"/>
    <w:rsid w:val="00206B32"/>
    <w:rsid w:val="0020749E"/>
    <w:rsid w:val="00207932"/>
    <w:rsid w:val="00210644"/>
    <w:rsid w:val="002108B4"/>
    <w:rsid w:val="002109F1"/>
    <w:rsid w:val="00213A4D"/>
    <w:rsid w:val="0021466D"/>
    <w:rsid w:val="00214C64"/>
    <w:rsid w:val="002151DE"/>
    <w:rsid w:val="00215A3E"/>
    <w:rsid w:val="002166A1"/>
    <w:rsid w:val="00216BEF"/>
    <w:rsid w:val="00216DCD"/>
    <w:rsid w:val="00216F1F"/>
    <w:rsid w:val="00216F74"/>
    <w:rsid w:val="0021759E"/>
    <w:rsid w:val="0021776C"/>
    <w:rsid w:val="00220C8E"/>
    <w:rsid w:val="00221CE3"/>
    <w:rsid w:val="00223E42"/>
    <w:rsid w:val="00224051"/>
    <w:rsid w:val="00225C49"/>
    <w:rsid w:val="002263D1"/>
    <w:rsid w:val="002269DF"/>
    <w:rsid w:val="00226CBE"/>
    <w:rsid w:val="0022712C"/>
    <w:rsid w:val="002271FE"/>
    <w:rsid w:val="002272CA"/>
    <w:rsid w:val="00227A04"/>
    <w:rsid w:val="00227C46"/>
    <w:rsid w:val="00227D19"/>
    <w:rsid w:val="00230CC6"/>
    <w:rsid w:val="00230DCE"/>
    <w:rsid w:val="0023213B"/>
    <w:rsid w:val="00236CDD"/>
    <w:rsid w:val="002372C3"/>
    <w:rsid w:val="002379EA"/>
    <w:rsid w:val="00237F94"/>
    <w:rsid w:val="002400F4"/>
    <w:rsid w:val="00240211"/>
    <w:rsid w:val="00240C1A"/>
    <w:rsid w:val="00240D55"/>
    <w:rsid w:val="00241294"/>
    <w:rsid w:val="002417A0"/>
    <w:rsid w:val="00241B26"/>
    <w:rsid w:val="00241B7B"/>
    <w:rsid w:val="00241C6C"/>
    <w:rsid w:val="00241FD8"/>
    <w:rsid w:val="00242632"/>
    <w:rsid w:val="00242814"/>
    <w:rsid w:val="002442E1"/>
    <w:rsid w:val="00244891"/>
    <w:rsid w:val="002454FB"/>
    <w:rsid w:val="002477E9"/>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157"/>
    <w:rsid w:val="00273F7D"/>
    <w:rsid w:val="00275CE1"/>
    <w:rsid w:val="00275E31"/>
    <w:rsid w:val="00277747"/>
    <w:rsid w:val="0027776C"/>
    <w:rsid w:val="00277EE6"/>
    <w:rsid w:val="0028136E"/>
    <w:rsid w:val="00282A4E"/>
    <w:rsid w:val="002830B2"/>
    <w:rsid w:val="00283302"/>
    <w:rsid w:val="00283E74"/>
    <w:rsid w:val="00284593"/>
    <w:rsid w:val="00285343"/>
    <w:rsid w:val="002855F5"/>
    <w:rsid w:val="00285825"/>
    <w:rsid w:val="00285C5C"/>
    <w:rsid w:val="00286613"/>
    <w:rsid w:val="00286F29"/>
    <w:rsid w:val="0028741E"/>
    <w:rsid w:val="00290574"/>
    <w:rsid w:val="002907C7"/>
    <w:rsid w:val="00290984"/>
    <w:rsid w:val="002924E7"/>
    <w:rsid w:val="00293EBB"/>
    <w:rsid w:val="00294197"/>
    <w:rsid w:val="00294265"/>
    <w:rsid w:val="00294B21"/>
    <w:rsid w:val="00294E34"/>
    <w:rsid w:val="00295C7D"/>
    <w:rsid w:val="002A0608"/>
    <w:rsid w:val="002A0884"/>
    <w:rsid w:val="002A2E13"/>
    <w:rsid w:val="002A4C6E"/>
    <w:rsid w:val="002A6351"/>
    <w:rsid w:val="002A72F1"/>
    <w:rsid w:val="002B0012"/>
    <w:rsid w:val="002B07E8"/>
    <w:rsid w:val="002B2707"/>
    <w:rsid w:val="002B2FD4"/>
    <w:rsid w:val="002B4445"/>
    <w:rsid w:val="002B453F"/>
    <w:rsid w:val="002B4CAE"/>
    <w:rsid w:val="002B564C"/>
    <w:rsid w:val="002B5B05"/>
    <w:rsid w:val="002B6E8F"/>
    <w:rsid w:val="002C0632"/>
    <w:rsid w:val="002C0DE1"/>
    <w:rsid w:val="002C0E2F"/>
    <w:rsid w:val="002C0FA9"/>
    <w:rsid w:val="002C13D0"/>
    <w:rsid w:val="002C1834"/>
    <w:rsid w:val="002C1D27"/>
    <w:rsid w:val="002C4EF3"/>
    <w:rsid w:val="002C61A4"/>
    <w:rsid w:val="002C7769"/>
    <w:rsid w:val="002D0949"/>
    <w:rsid w:val="002D15E6"/>
    <w:rsid w:val="002D283C"/>
    <w:rsid w:val="002D346A"/>
    <w:rsid w:val="002D42D5"/>
    <w:rsid w:val="002D4F97"/>
    <w:rsid w:val="002D5125"/>
    <w:rsid w:val="002D5FF5"/>
    <w:rsid w:val="002D60D3"/>
    <w:rsid w:val="002D73A2"/>
    <w:rsid w:val="002D7582"/>
    <w:rsid w:val="002D78DE"/>
    <w:rsid w:val="002E0313"/>
    <w:rsid w:val="002E0B17"/>
    <w:rsid w:val="002E1B41"/>
    <w:rsid w:val="002E3E57"/>
    <w:rsid w:val="002E3FF4"/>
    <w:rsid w:val="002E4B67"/>
    <w:rsid w:val="002E5F5E"/>
    <w:rsid w:val="002E62D2"/>
    <w:rsid w:val="002E69A3"/>
    <w:rsid w:val="002E7794"/>
    <w:rsid w:val="002E7EA3"/>
    <w:rsid w:val="002F0BD8"/>
    <w:rsid w:val="002F0FA4"/>
    <w:rsid w:val="002F1254"/>
    <w:rsid w:val="002F1B22"/>
    <w:rsid w:val="002F350B"/>
    <w:rsid w:val="002F3A9C"/>
    <w:rsid w:val="002F460C"/>
    <w:rsid w:val="002F4993"/>
    <w:rsid w:val="002F6376"/>
    <w:rsid w:val="002F6705"/>
    <w:rsid w:val="00301D6A"/>
    <w:rsid w:val="00303207"/>
    <w:rsid w:val="0030347A"/>
    <w:rsid w:val="003034A0"/>
    <w:rsid w:val="00304850"/>
    <w:rsid w:val="00304EA9"/>
    <w:rsid w:val="003065F8"/>
    <w:rsid w:val="003066E6"/>
    <w:rsid w:val="00306B75"/>
    <w:rsid w:val="00307BB8"/>
    <w:rsid w:val="00310683"/>
    <w:rsid w:val="00311516"/>
    <w:rsid w:val="00311726"/>
    <w:rsid w:val="00311F9D"/>
    <w:rsid w:val="00312C1E"/>
    <w:rsid w:val="00314DDB"/>
    <w:rsid w:val="00315655"/>
    <w:rsid w:val="0031587F"/>
    <w:rsid w:val="00315E67"/>
    <w:rsid w:val="003160C7"/>
    <w:rsid w:val="00316332"/>
    <w:rsid w:val="00317DD4"/>
    <w:rsid w:val="00320B69"/>
    <w:rsid w:val="00321DA0"/>
    <w:rsid w:val="00322334"/>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739"/>
    <w:rsid w:val="00336803"/>
    <w:rsid w:val="00336BCE"/>
    <w:rsid w:val="0033799E"/>
    <w:rsid w:val="00340424"/>
    <w:rsid w:val="0034093D"/>
    <w:rsid w:val="003409DE"/>
    <w:rsid w:val="0034171B"/>
    <w:rsid w:val="003421A6"/>
    <w:rsid w:val="0034250C"/>
    <w:rsid w:val="00343B2C"/>
    <w:rsid w:val="00343EE3"/>
    <w:rsid w:val="0034573B"/>
    <w:rsid w:val="00345CB3"/>
    <w:rsid w:val="00346B0B"/>
    <w:rsid w:val="00346C4E"/>
    <w:rsid w:val="0034702E"/>
    <w:rsid w:val="00347268"/>
    <w:rsid w:val="003473D5"/>
    <w:rsid w:val="0034741C"/>
    <w:rsid w:val="00347574"/>
    <w:rsid w:val="00347E65"/>
    <w:rsid w:val="00350E4E"/>
    <w:rsid w:val="00351321"/>
    <w:rsid w:val="00351C05"/>
    <w:rsid w:val="0035251E"/>
    <w:rsid w:val="00354CD1"/>
    <w:rsid w:val="00356FDE"/>
    <w:rsid w:val="0035751F"/>
    <w:rsid w:val="00360730"/>
    <w:rsid w:val="003623E2"/>
    <w:rsid w:val="003661F5"/>
    <w:rsid w:val="003673C3"/>
    <w:rsid w:val="00367C71"/>
    <w:rsid w:val="00370073"/>
    <w:rsid w:val="00371BE6"/>
    <w:rsid w:val="00371F17"/>
    <w:rsid w:val="003728BC"/>
    <w:rsid w:val="00373947"/>
    <w:rsid w:val="00374EF8"/>
    <w:rsid w:val="00375391"/>
    <w:rsid w:val="003756DA"/>
    <w:rsid w:val="0037591D"/>
    <w:rsid w:val="00375D91"/>
    <w:rsid w:val="00376544"/>
    <w:rsid w:val="003769EE"/>
    <w:rsid w:val="00377266"/>
    <w:rsid w:val="00377F5C"/>
    <w:rsid w:val="0038150F"/>
    <w:rsid w:val="00382FED"/>
    <w:rsid w:val="003831D3"/>
    <w:rsid w:val="0038379D"/>
    <w:rsid w:val="00383D01"/>
    <w:rsid w:val="00384A47"/>
    <w:rsid w:val="00384B37"/>
    <w:rsid w:val="00385065"/>
    <w:rsid w:val="003859CF"/>
    <w:rsid w:val="003861B1"/>
    <w:rsid w:val="00386A0A"/>
    <w:rsid w:val="00391841"/>
    <w:rsid w:val="003918F4"/>
    <w:rsid w:val="00392C13"/>
    <w:rsid w:val="003933E0"/>
    <w:rsid w:val="00393E22"/>
    <w:rsid w:val="00394BC0"/>
    <w:rsid w:val="00396442"/>
    <w:rsid w:val="00396AB6"/>
    <w:rsid w:val="003A1B1A"/>
    <w:rsid w:val="003A29E7"/>
    <w:rsid w:val="003A2F8D"/>
    <w:rsid w:val="003A463A"/>
    <w:rsid w:val="003A4DC6"/>
    <w:rsid w:val="003A556B"/>
    <w:rsid w:val="003A6EAB"/>
    <w:rsid w:val="003A6EE4"/>
    <w:rsid w:val="003A71C6"/>
    <w:rsid w:val="003A7A92"/>
    <w:rsid w:val="003B0FB8"/>
    <w:rsid w:val="003B1577"/>
    <w:rsid w:val="003B1E55"/>
    <w:rsid w:val="003B39BB"/>
    <w:rsid w:val="003B3DF0"/>
    <w:rsid w:val="003B5EE5"/>
    <w:rsid w:val="003B759E"/>
    <w:rsid w:val="003B7C1D"/>
    <w:rsid w:val="003C07EA"/>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5CA6"/>
    <w:rsid w:val="003D7249"/>
    <w:rsid w:val="003E0056"/>
    <w:rsid w:val="003E0619"/>
    <w:rsid w:val="003E16B4"/>
    <w:rsid w:val="003E23D2"/>
    <w:rsid w:val="003E2B4E"/>
    <w:rsid w:val="003E3ABD"/>
    <w:rsid w:val="003E62B9"/>
    <w:rsid w:val="003E68C2"/>
    <w:rsid w:val="003E6F72"/>
    <w:rsid w:val="003E74F3"/>
    <w:rsid w:val="003F02D6"/>
    <w:rsid w:val="003F2A59"/>
    <w:rsid w:val="003F3379"/>
    <w:rsid w:val="003F5028"/>
    <w:rsid w:val="003F5651"/>
    <w:rsid w:val="003F5879"/>
    <w:rsid w:val="003F6976"/>
    <w:rsid w:val="00400660"/>
    <w:rsid w:val="00400847"/>
    <w:rsid w:val="00401372"/>
    <w:rsid w:val="00401530"/>
    <w:rsid w:val="00401A14"/>
    <w:rsid w:val="00401D92"/>
    <w:rsid w:val="0040203D"/>
    <w:rsid w:val="00406323"/>
    <w:rsid w:val="00406AB5"/>
    <w:rsid w:val="0040727F"/>
    <w:rsid w:val="00407CCE"/>
    <w:rsid w:val="004135E7"/>
    <w:rsid w:val="00413731"/>
    <w:rsid w:val="004143AF"/>
    <w:rsid w:val="0041575E"/>
    <w:rsid w:val="00415CD1"/>
    <w:rsid w:val="00416989"/>
    <w:rsid w:val="0041715B"/>
    <w:rsid w:val="00417AC4"/>
    <w:rsid w:val="00417FD2"/>
    <w:rsid w:val="00420C97"/>
    <w:rsid w:val="0042148F"/>
    <w:rsid w:val="00421C24"/>
    <w:rsid w:val="00422EC4"/>
    <w:rsid w:val="00423890"/>
    <w:rsid w:val="00424FA9"/>
    <w:rsid w:val="0042523F"/>
    <w:rsid w:val="00425565"/>
    <w:rsid w:val="004258C7"/>
    <w:rsid w:val="004264B5"/>
    <w:rsid w:val="00426BF5"/>
    <w:rsid w:val="00427050"/>
    <w:rsid w:val="004270A4"/>
    <w:rsid w:val="00427FDA"/>
    <w:rsid w:val="00430FA9"/>
    <w:rsid w:val="00431593"/>
    <w:rsid w:val="00432D11"/>
    <w:rsid w:val="004334A2"/>
    <w:rsid w:val="00433D37"/>
    <w:rsid w:val="00434F20"/>
    <w:rsid w:val="00435017"/>
    <w:rsid w:val="00436C68"/>
    <w:rsid w:val="00436C7B"/>
    <w:rsid w:val="00436E78"/>
    <w:rsid w:val="00441D54"/>
    <w:rsid w:val="00442426"/>
    <w:rsid w:val="00442441"/>
    <w:rsid w:val="00442E2C"/>
    <w:rsid w:val="0044420A"/>
    <w:rsid w:val="004442E8"/>
    <w:rsid w:val="0044481A"/>
    <w:rsid w:val="00445A40"/>
    <w:rsid w:val="00446359"/>
    <w:rsid w:val="004464C1"/>
    <w:rsid w:val="00446780"/>
    <w:rsid w:val="00447DF9"/>
    <w:rsid w:val="004504EF"/>
    <w:rsid w:val="00450717"/>
    <w:rsid w:val="0045167C"/>
    <w:rsid w:val="004526AF"/>
    <w:rsid w:val="0045279B"/>
    <w:rsid w:val="0045498B"/>
    <w:rsid w:val="00454BE5"/>
    <w:rsid w:val="004559B3"/>
    <w:rsid w:val="00455B3C"/>
    <w:rsid w:val="00457D4D"/>
    <w:rsid w:val="00460924"/>
    <w:rsid w:val="00461464"/>
    <w:rsid w:val="0046337A"/>
    <w:rsid w:val="00463E7E"/>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75D46"/>
    <w:rsid w:val="0048236E"/>
    <w:rsid w:val="004824E2"/>
    <w:rsid w:val="00482837"/>
    <w:rsid w:val="00482A62"/>
    <w:rsid w:val="00482BC4"/>
    <w:rsid w:val="00484E7C"/>
    <w:rsid w:val="00486220"/>
    <w:rsid w:val="00486450"/>
    <w:rsid w:val="00486B07"/>
    <w:rsid w:val="004900CA"/>
    <w:rsid w:val="00490415"/>
    <w:rsid w:val="00490937"/>
    <w:rsid w:val="004916D3"/>
    <w:rsid w:val="0049210D"/>
    <w:rsid w:val="004921A9"/>
    <w:rsid w:val="00492512"/>
    <w:rsid w:val="00492951"/>
    <w:rsid w:val="004931A7"/>
    <w:rsid w:val="00493BC7"/>
    <w:rsid w:val="00495865"/>
    <w:rsid w:val="00495BAB"/>
    <w:rsid w:val="00495DE6"/>
    <w:rsid w:val="00496C00"/>
    <w:rsid w:val="00496F5F"/>
    <w:rsid w:val="0049750A"/>
    <w:rsid w:val="004A0CDF"/>
    <w:rsid w:val="004A0F9B"/>
    <w:rsid w:val="004A11A5"/>
    <w:rsid w:val="004A1BCB"/>
    <w:rsid w:val="004A1E5B"/>
    <w:rsid w:val="004A22C1"/>
    <w:rsid w:val="004A2CD9"/>
    <w:rsid w:val="004A523C"/>
    <w:rsid w:val="004A5462"/>
    <w:rsid w:val="004A58F1"/>
    <w:rsid w:val="004B04E9"/>
    <w:rsid w:val="004B065F"/>
    <w:rsid w:val="004B23CB"/>
    <w:rsid w:val="004B2B1A"/>
    <w:rsid w:val="004B4462"/>
    <w:rsid w:val="004B4A14"/>
    <w:rsid w:val="004B5768"/>
    <w:rsid w:val="004B733E"/>
    <w:rsid w:val="004B759F"/>
    <w:rsid w:val="004B7F4B"/>
    <w:rsid w:val="004C0A0C"/>
    <w:rsid w:val="004C1274"/>
    <w:rsid w:val="004C1971"/>
    <w:rsid w:val="004C1E19"/>
    <w:rsid w:val="004C2799"/>
    <w:rsid w:val="004C27AC"/>
    <w:rsid w:val="004C3B33"/>
    <w:rsid w:val="004C496F"/>
    <w:rsid w:val="004C4BB4"/>
    <w:rsid w:val="004C5F43"/>
    <w:rsid w:val="004C5FD1"/>
    <w:rsid w:val="004C62E9"/>
    <w:rsid w:val="004C660B"/>
    <w:rsid w:val="004D298F"/>
    <w:rsid w:val="004D48F6"/>
    <w:rsid w:val="004D497B"/>
    <w:rsid w:val="004D53C3"/>
    <w:rsid w:val="004D57A6"/>
    <w:rsid w:val="004D5D5B"/>
    <w:rsid w:val="004D5EF0"/>
    <w:rsid w:val="004D6426"/>
    <w:rsid w:val="004D7834"/>
    <w:rsid w:val="004E1140"/>
    <w:rsid w:val="004E1191"/>
    <w:rsid w:val="004E2005"/>
    <w:rsid w:val="004E2196"/>
    <w:rsid w:val="004E30BD"/>
    <w:rsid w:val="004E3C21"/>
    <w:rsid w:val="004E475C"/>
    <w:rsid w:val="004E5968"/>
    <w:rsid w:val="004E6EC5"/>
    <w:rsid w:val="004F0736"/>
    <w:rsid w:val="004F0CFD"/>
    <w:rsid w:val="004F156E"/>
    <w:rsid w:val="004F3B5A"/>
    <w:rsid w:val="004F3BE9"/>
    <w:rsid w:val="004F6867"/>
    <w:rsid w:val="004F795B"/>
    <w:rsid w:val="00500E73"/>
    <w:rsid w:val="00502742"/>
    <w:rsid w:val="00502FF1"/>
    <w:rsid w:val="005046AD"/>
    <w:rsid w:val="00504808"/>
    <w:rsid w:val="00504B20"/>
    <w:rsid w:val="00504DE4"/>
    <w:rsid w:val="005051F7"/>
    <w:rsid w:val="005062D6"/>
    <w:rsid w:val="00506CB5"/>
    <w:rsid w:val="00506D67"/>
    <w:rsid w:val="005078DC"/>
    <w:rsid w:val="00510126"/>
    <w:rsid w:val="00510307"/>
    <w:rsid w:val="00510F01"/>
    <w:rsid w:val="0051242F"/>
    <w:rsid w:val="005126D8"/>
    <w:rsid w:val="005127A0"/>
    <w:rsid w:val="0051342C"/>
    <w:rsid w:val="0051353D"/>
    <w:rsid w:val="00514D9D"/>
    <w:rsid w:val="00514FDC"/>
    <w:rsid w:val="00515378"/>
    <w:rsid w:val="00515CC6"/>
    <w:rsid w:val="00515D33"/>
    <w:rsid w:val="005161B8"/>
    <w:rsid w:val="005163AB"/>
    <w:rsid w:val="005163D0"/>
    <w:rsid w:val="005167B9"/>
    <w:rsid w:val="005172EC"/>
    <w:rsid w:val="005208E5"/>
    <w:rsid w:val="00521302"/>
    <w:rsid w:val="005217BF"/>
    <w:rsid w:val="005237B8"/>
    <w:rsid w:val="00523EFA"/>
    <w:rsid w:val="0052486F"/>
    <w:rsid w:val="00525825"/>
    <w:rsid w:val="0052624F"/>
    <w:rsid w:val="005262CF"/>
    <w:rsid w:val="0052678F"/>
    <w:rsid w:val="00526822"/>
    <w:rsid w:val="00527B70"/>
    <w:rsid w:val="005305BF"/>
    <w:rsid w:val="00531E89"/>
    <w:rsid w:val="00532FE0"/>
    <w:rsid w:val="00533A65"/>
    <w:rsid w:val="005351FE"/>
    <w:rsid w:val="00537194"/>
    <w:rsid w:val="005419EF"/>
    <w:rsid w:val="00541AED"/>
    <w:rsid w:val="00541E1C"/>
    <w:rsid w:val="00542125"/>
    <w:rsid w:val="00542846"/>
    <w:rsid w:val="00542886"/>
    <w:rsid w:val="00542EBF"/>
    <w:rsid w:val="0054435A"/>
    <w:rsid w:val="00545505"/>
    <w:rsid w:val="0054640F"/>
    <w:rsid w:val="00546735"/>
    <w:rsid w:val="00547140"/>
    <w:rsid w:val="00547241"/>
    <w:rsid w:val="00547435"/>
    <w:rsid w:val="00550239"/>
    <w:rsid w:val="005502B0"/>
    <w:rsid w:val="00551F49"/>
    <w:rsid w:val="005525F5"/>
    <w:rsid w:val="005534F8"/>
    <w:rsid w:val="00553657"/>
    <w:rsid w:val="00553908"/>
    <w:rsid w:val="00553B53"/>
    <w:rsid w:val="00553E07"/>
    <w:rsid w:val="00554A78"/>
    <w:rsid w:val="00554D6B"/>
    <w:rsid w:val="00555D15"/>
    <w:rsid w:val="00557A62"/>
    <w:rsid w:val="00561FC9"/>
    <w:rsid w:val="00562ADA"/>
    <w:rsid w:val="00563BFE"/>
    <w:rsid w:val="00563DFF"/>
    <w:rsid w:val="00564209"/>
    <w:rsid w:val="00565A7D"/>
    <w:rsid w:val="005661AC"/>
    <w:rsid w:val="005669CF"/>
    <w:rsid w:val="00566D37"/>
    <w:rsid w:val="00567754"/>
    <w:rsid w:val="00571035"/>
    <w:rsid w:val="005710FF"/>
    <w:rsid w:val="00571167"/>
    <w:rsid w:val="0057196C"/>
    <w:rsid w:val="00571F52"/>
    <w:rsid w:val="005723D0"/>
    <w:rsid w:val="0057265C"/>
    <w:rsid w:val="00572E0F"/>
    <w:rsid w:val="00573A6D"/>
    <w:rsid w:val="00573BEC"/>
    <w:rsid w:val="00574F4E"/>
    <w:rsid w:val="00580126"/>
    <w:rsid w:val="00580E5A"/>
    <w:rsid w:val="0058162C"/>
    <w:rsid w:val="00583156"/>
    <w:rsid w:val="00583E15"/>
    <w:rsid w:val="005868BA"/>
    <w:rsid w:val="005903BF"/>
    <w:rsid w:val="0059082C"/>
    <w:rsid w:val="00591243"/>
    <w:rsid w:val="005917D9"/>
    <w:rsid w:val="005929D7"/>
    <w:rsid w:val="00592CD2"/>
    <w:rsid w:val="0059377F"/>
    <w:rsid w:val="005946B8"/>
    <w:rsid w:val="005956E4"/>
    <w:rsid w:val="0059675D"/>
    <w:rsid w:val="005A0831"/>
    <w:rsid w:val="005A0E98"/>
    <w:rsid w:val="005A0EFD"/>
    <w:rsid w:val="005A13E7"/>
    <w:rsid w:val="005A24D6"/>
    <w:rsid w:val="005A3084"/>
    <w:rsid w:val="005A3AF7"/>
    <w:rsid w:val="005A3DFE"/>
    <w:rsid w:val="005A4517"/>
    <w:rsid w:val="005A494C"/>
    <w:rsid w:val="005A7B06"/>
    <w:rsid w:val="005B0436"/>
    <w:rsid w:val="005B12D6"/>
    <w:rsid w:val="005B1D6C"/>
    <w:rsid w:val="005B1F3D"/>
    <w:rsid w:val="005B2803"/>
    <w:rsid w:val="005B2A6A"/>
    <w:rsid w:val="005B35DD"/>
    <w:rsid w:val="005B3CBF"/>
    <w:rsid w:val="005B3EDD"/>
    <w:rsid w:val="005B40B8"/>
    <w:rsid w:val="005B456E"/>
    <w:rsid w:val="005B4851"/>
    <w:rsid w:val="005B5528"/>
    <w:rsid w:val="005B5D35"/>
    <w:rsid w:val="005B61C1"/>
    <w:rsid w:val="005B625F"/>
    <w:rsid w:val="005B6478"/>
    <w:rsid w:val="005B6B48"/>
    <w:rsid w:val="005B6C67"/>
    <w:rsid w:val="005B6C73"/>
    <w:rsid w:val="005B7229"/>
    <w:rsid w:val="005B751D"/>
    <w:rsid w:val="005C05FB"/>
    <w:rsid w:val="005C1ECF"/>
    <w:rsid w:val="005C2811"/>
    <w:rsid w:val="005C2DB2"/>
    <w:rsid w:val="005C35C5"/>
    <w:rsid w:val="005C3F7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6E96"/>
    <w:rsid w:val="005D7586"/>
    <w:rsid w:val="005D75A0"/>
    <w:rsid w:val="005D7A41"/>
    <w:rsid w:val="005E112B"/>
    <w:rsid w:val="005E2539"/>
    <w:rsid w:val="005E2B51"/>
    <w:rsid w:val="005E3CED"/>
    <w:rsid w:val="005E3EF3"/>
    <w:rsid w:val="005E4246"/>
    <w:rsid w:val="005E45E3"/>
    <w:rsid w:val="005E6992"/>
    <w:rsid w:val="005E7468"/>
    <w:rsid w:val="005E7BF0"/>
    <w:rsid w:val="005F1712"/>
    <w:rsid w:val="005F1F43"/>
    <w:rsid w:val="005F2603"/>
    <w:rsid w:val="005F2DB9"/>
    <w:rsid w:val="005F3210"/>
    <w:rsid w:val="005F4217"/>
    <w:rsid w:val="005F464B"/>
    <w:rsid w:val="005F4745"/>
    <w:rsid w:val="005F75C8"/>
    <w:rsid w:val="00600116"/>
    <w:rsid w:val="00600C5D"/>
    <w:rsid w:val="00601648"/>
    <w:rsid w:val="00602114"/>
    <w:rsid w:val="00602754"/>
    <w:rsid w:val="00602B5D"/>
    <w:rsid w:val="00602CA1"/>
    <w:rsid w:val="00603267"/>
    <w:rsid w:val="006033CC"/>
    <w:rsid w:val="00603511"/>
    <w:rsid w:val="00605C95"/>
    <w:rsid w:val="006073C7"/>
    <w:rsid w:val="006074DF"/>
    <w:rsid w:val="00607F99"/>
    <w:rsid w:val="006102BC"/>
    <w:rsid w:val="00611653"/>
    <w:rsid w:val="006122A0"/>
    <w:rsid w:val="0061459F"/>
    <w:rsid w:val="00615A8E"/>
    <w:rsid w:val="00615CDE"/>
    <w:rsid w:val="00616310"/>
    <w:rsid w:val="00616591"/>
    <w:rsid w:val="00616FC6"/>
    <w:rsid w:val="0061787D"/>
    <w:rsid w:val="006215D0"/>
    <w:rsid w:val="006218B0"/>
    <w:rsid w:val="006218FB"/>
    <w:rsid w:val="00622092"/>
    <w:rsid w:val="006231DC"/>
    <w:rsid w:val="006233A7"/>
    <w:rsid w:val="00624701"/>
    <w:rsid w:val="00625285"/>
    <w:rsid w:val="0062600B"/>
    <w:rsid w:val="0062667E"/>
    <w:rsid w:val="0062727C"/>
    <w:rsid w:val="006275E0"/>
    <w:rsid w:val="00627617"/>
    <w:rsid w:val="0062786C"/>
    <w:rsid w:val="00627DC6"/>
    <w:rsid w:val="006306BE"/>
    <w:rsid w:val="00630C7B"/>
    <w:rsid w:val="00630E60"/>
    <w:rsid w:val="00631476"/>
    <w:rsid w:val="00631673"/>
    <w:rsid w:val="006316D3"/>
    <w:rsid w:val="006322A0"/>
    <w:rsid w:val="006329BC"/>
    <w:rsid w:val="00633BE6"/>
    <w:rsid w:val="00634253"/>
    <w:rsid w:val="006344A7"/>
    <w:rsid w:val="00634606"/>
    <w:rsid w:val="00634AF6"/>
    <w:rsid w:val="006356CA"/>
    <w:rsid w:val="006359F5"/>
    <w:rsid w:val="00635E76"/>
    <w:rsid w:val="006361CB"/>
    <w:rsid w:val="006362D3"/>
    <w:rsid w:val="0063689B"/>
    <w:rsid w:val="00636CAD"/>
    <w:rsid w:val="00637DE1"/>
    <w:rsid w:val="00640409"/>
    <w:rsid w:val="0064194A"/>
    <w:rsid w:val="006431CD"/>
    <w:rsid w:val="00643CA8"/>
    <w:rsid w:val="0064420B"/>
    <w:rsid w:val="006464BF"/>
    <w:rsid w:val="00646FE9"/>
    <w:rsid w:val="00647778"/>
    <w:rsid w:val="00650388"/>
    <w:rsid w:val="006522D2"/>
    <w:rsid w:val="006532EB"/>
    <w:rsid w:val="00653B5A"/>
    <w:rsid w:val="006544C8"/>
    <w:rsid w:val="0065460A"/>
    <w:rsid w:val="00654A02"/>
    <w:rsid w:val="0065565C"/>
    <w:rsid w:val="00655C45"/>
    <w:rsid w:val="00657694"/>
    <w:rsid w:val="0066166B"/>
    <w:rsid w:val="00662E2F"/>
    <w:rsid w:val="00663252"/>
    <w:rsid w:val="00663D8F"/>
    <w:rsid w:val="00663FB4"/>
    <w:rsid w:val="00664078"/>
    <w:rsid w:val="006645F6"/>
    <w:rsid w:val="00665497"/>
    <w:rsid w:val="00666158"/>
    <w:rsid w:val="00670B68"/>
    <w:rsid w:val="00671BF5"/>
    <w:rsid w:val="006723A3"/>
    <w:rsid w:val="006723D4"/>
    <w:rsid w:val="006729E6"/>
    <w:rsid w:val="006735F0"/>
    <w:rsid w:val="00676279"/>
    <w:rsid w:val="00680531"/>
    <w:rsid w:val="00681D60"/>
    <w:rsid w:val="006822E3"/>
    <w:rsid w:val="006822FD"/>
    <w:rsid w:val="006825C9"/>
    <w:rsid w:val="006835A9"/>
    <w:rsid w:val="0068591C"/>
    <w:rsid w:val="00685A89"/>
    <w:rsid w:val="006862BD"/>
    <w:rsid w:val="0068663A"/>
    <w:rsid w:val="00690CBF"/>
    <w:rsid w:val="00691381"/>
    <w:rsid w:val="00691631"/>
    <w:rsid w:val="006931B0"/>
    <w:rsid w:val="00693737"/>
    <w:rsid w:val="00693B8C"/>
    <w:rsid w:val="006948ED"/>
    <w:rsid w:val="00694A75"/>
    <w:rsid w:val="0069697F"/>
    <w:rsid w:val="0069748D"/>
    <w:rsid w:val="00697C20"/>
    <w:rsid w:val="006A0D24"/>
    <w:rsid w:val="006A0D8C"/>
    <w:rsid w:val="006A11F0"/>
    <w:rsid w:val="006A2E82"/>
    <w:rsid w:val="006A30B2"/>
    <w:rsid w:val="006A3B9E"/>
    <w:rsid w:val="006A3FA5"/>
    <w:rsid w:val="006A4552"/>
    <w:rsid w:val="006A55BE"/>
    <w:rsid w:val="006A55F7"/>
    <w:rsid w:val="006A7B9F"/>
    <w:rsid w:val="006B03D6"/>
    <w:rsid w:val="006B1695"/>
    <w:rsid w:val="006B18E2"/>
    <w:rsid w:val="006B2412"/>
    <w:rsid w:val="006B3926"/>
    <w:rsid w:val="006B3943"/>
    <w:rsid w:val="006B3AB0"/>
    <w:rsid w:val="006B3D92"/>
    <w:rsid w:val="006B4380"/>
    <w:rsid w:val="006B4AD5"/>
    <w:rsid w:val="006B5057"/>
    <w:rsid w:val="006B52F4"/>
    <w:rsid w:val="006B5B4A"/>
    <w:rsid w:val="006B705E"/>
    <w:rsid w:val="006B75BC"/>
    <w:rsid w:val="006B7BCE"/>
    <w:rsid w:val="006C097A"/>
    <w:rsid w:val="006C14E8"/>
    <w:rsid w:val="006C1988"/>
    <w:rsid w:val="006C1AA6"/>
    <w:rsid w:val="006C204D"/>
    <w:rsid w:val="006C256A"/>
    <w:rsid w:val="006C2648"/>
    <w:rsid w:val="006C2B76"/>
    <w:rsid w:val="006C31DC"/>
    <w:rsid w:val="006C37FE"/>
    <w:rsid w:val="006C412B"/>
    <w:rsid w:val="006C4462"/>
    <w:rsid w:val="006C451B"/>
    <w:rsid w:val="006C4738"/>
    <w:rsid w:val="006C4BEA"/>
    <w:rsid w:val="006C5B68"/>
    <w:rsid w:val="006C6288"/>
    <w:rsid w:val="006C62B3"/>
    <w:rsid w:val="006C63EA"/>
    <w:rsid w:val="006C6B41"/>
    <w:rsid w:val="006D088E"/>
    <w:rsid w:val="006D0D9C"/>
    <w:rsid w:val="006D4AA8"/>
    <w:rsid w:val="006D5B68"/>
    <w:rsid w:val="006D5F43"/>
    <w:rsid w:val="006D6202"/>
    <w:rsid w:val="006D6503"/>
    <w:rsid w:val="006D6714"/>
    <w:rsid w:val="006D6D1C"/>
    <w:rsid w:val="006E0327"/>
    <w:rsid w:val="006E090E"/>
    <w:rsid w:val="006E167A"/>
    <w:rsid w:val="006E307C"/>
    <w:rsid w:val="006E3856"/>
    <w:rsid w:val="006E4847"/>
    <w:rsid w:val="006E4E55"/>
    <w:rsid w:val="006E5877"/>
    <w:rsid w:val="006E6FBB"/>
    <w:rsid w:val="006E77DF"/>
    <w:rsid w:val="006F0273"/>
    <w:rsid w:val="006F2D05"/>
    <w:rsid w:val="006F379B"/>
    <w:rsid w:val="006F38A8"/>
    <w:rsid w:val="006F397B"/>
    <w:rsid w:val="006F3A12"/>
    <w:rsid w:val="006F5A30"/>
    <w:rsid w:val="006F5E92"/>
    <w:rsid w:val="006F6DC8"/>
    <w:rsid w:val="006F7540"/>
    <w:rsid w:val="00700636"/>
    <w:rsid w:val="00700B06"/>
    <w:rsid w:val="00700B63"/>
    <w:rsid w:val="00700E5D"/>
    <w:rsid w:val="0070154E"/>
    <w:rsid w:val="0070273C"/>
    <w:rsid w:val="007027EC"/>
    <w:rsid w:val="00702C04"/>
    <w:rsid w:val="00702E9B"/>
    <w:rsid w:val="00703C71"/>
    <w:rsid w:val="00703CEB"/>
    <w:rsid w:val="0070605D"/>
    <w:rsid w:val="00706B3B"/>
    <w:rsid w:val="007071F6"/>
    <w:rsid w:val="0071217A"/>
    <w:rsid w:val="00712BA7"/>
    <w:rsid w:val="00712F70"/>
    <w:rsid w:val="00712F95"/>
    <w:rsid w:val="00713825"/>
    <w:rsid w:val="0071382A"/>
    <w:rsid w:val="00716BDC"/>
    <w:rsid w:val="0072044D"/>
    <w:rsid w:val="007206C5"/>
    <w:rsid w:val="00720790"/>
    <w:rsid w:val="007207D0"/>
    <w:rsid w:val="00720ADF"/>
    <w:rsid w:val="0072119B"/>
    <w:rsid w:val="007221BB"/>
    <w:rsid w:val="00722507"/>
    <w:rsid w:val="00723190"/>
    <w:rsid w:val="0072345B"/>
    <w:rsid w:val="007237D5"/>
    <w:rsid w:val="007247C2"/>
    <w:rsid w:val="00725389"/>
    <w:rsid w:val="00725DAC"/>
    <w:rsid w:val="00726254"/>
    <w:rsid w:val="00726744"/>
    <w:rsid w:val="007269C9"/>
    <w:rsid w:val="00730612"/>
    <w:rsid w:val="00730B2C"/>
    <w:rsid w:val="007312D5"/>
    <w:rsid w:val="00732142"/>
    <w:rsid w:val="00732D57"/>
    <w:rsid w:val="00732D5B"/>
    <w:rsid w:val="007342E2"/>
    <w:rsid w:val="007342EF"/>
    <w:rsid w:val="00734694"/>
    <w:rsid w:val="007348FF"/>
    <w:rsid w:val="00734BA0"/>
    <w:rsid w:val="007370C9"/>
    <w:rsid w:val="00737323"/>
    <w:rsid w:val="0073740A"/>
    <w:rsid w:val="007405B6"/>
    <w:rsid w:val="00740D32"/>
    <w:rsid w:val="00741101"/>
    <w:rsid w:val="00741390"/>
    <w:rsid w:val="0074194C"/>
    <w:rsid w:val="0074210E"/>
    <w:rsid w:val="00742A40"/>
    <w:rsid w:val="0074344F"/>
    <w:rsid w:val="0074616C"/>
    <w:rsid w:val="007474A3"/>
    <w:rsid w:val="0074781D"/>
    <w:rsid w:val="0075092A"/>
    <w:rsid w:val="0075126A"/>
    <w:rsid w:val="00753691"/>
    <w:rsid w:val="00755138"/>
    <w:rsid w:val="007555C4"/>
    <w:rsid w:val="0075565C"/>
    <w:rsid w:val="007567A2"/>
    <w:rsid w:val="00757092"/>
    <w:rsid w:val="00757EC5"/>
    <w:rsid w:val="00761BE1"/>
    <w:rsid w:val="00762C78"/>
    <w:rsid w:val="00762D6C"/>
    <w:rsid w:val="00763276"/>
    <w:rsid w:val="00764560"/>
    <w:rsid w:val="00765500"/>
    <w:rsid w:val="00766F07"/>
    <w:rsid w:val="00767D54"/>
    <w:rsid w:val="007700BB"/>
    <w:rsid w:val="00770541"/>
    <w:rsid w:val="00771B7C"/>
    <w:rsid w:val="00772231"/>
    <w:rsid w:val="00774DA5"/>
    <w:rsid w:val="00775D91"/>
    <w:rsid w:val="00775F03"/>
    <w:rsid w:val="0077649A"/>
    <w:rsid w:val="00776A22"/>
    <w:rsid w:val="00777297"/>
    <w:rsid w:val="00777A92"/>
    <w:rsid w:val="007800F0"/>
    <w:rsid w:val="007801D7"/>
    <w:rsid w:val="00780AA5"/>
    <w:rsid w:val="0078174A"/>
    <w:rsid w:val="00781FEE"/>
    <w:rsid w:val="00782030"/>
    <w:rsid w:val="00782CCF"/>
    <w:rsid w:val="00782DCF"/>
    <w:rsid w:val="007835C0"/>
    <w:rsid w:val="00783661"/>
    <w:rsid w:val="007836BC"/>
    <w:rsid w:val="00783B31"/>
    <w:rsid w:val="0078443F"/>
    <w:rsid w:val="00784E92"/>
    <w:rsid w:val="00785AFF"/>
    <w:rsid w:val="00785EDE"/>
    <w:rsid w:val="007864AE"/>
    <w:rsid w:val="007869F4"/>
    <w:rsid w:val="0078756C"/>
    <w:rsid w:val="0078762E"/>
    <w:rsid w:val="00787806"/>
    <w:rsid w:val="007900CE"/>
    <w:rsid w:val="00791E75"/>
    <w:rsid w:val="007920F4"/>
    <w:rsid w:val="00793AA3"/>
    <w:rsid w:val="00793BDF"/>
    <w:rsid w:val="0079406A"/>
    <w:rsid w:val="00794953"/>
    <w:rsid w:val="00795FEF"/>
    <w:rsid w:val="00796C1E"/>
    <w:rsid w:val="00797533"/>
    <w:rsid w:val="00797AF0"/>
    <w:rsid w:val="007A0053"/>
    <w:rsid w:val="007A08EC"/>
    <w:rsid w:val="007A1545"/>
    <w:rsid w:val="007A2B81"/>
    <w:rsid w:val="007A3A00"/>
    <w:rsid w:val="007A45C0"/>
    <w:rsid w:val="007A47EA"/>
    <w:rsid w:val="007A4D96"/>
    <w:rsid w:val="007A5719"/>
    <w:rsid w:val="007A589C"/>
    <w:rsid w:val="007A605B"/>
    <w:rsid w:val="007A677A"/>
    <w:rsid w:val="007A6E1C"/>
    <w:rsid w:val="007B27C9"/>
    <w:rsid w:val="007B317E"/>
    <w:rsid w:val="007B367B"/>
    <w:rsid w:val="007B3A72"/>
    <w:rsid w:val="007B3F11"/>
    <w:rsid w:val="007B50B5"/>
    <w:rsid w:val="007B6443"/>
    <w:rsid w:val="007C08C1"/>
    <w:rsid w:val="007C0C41"/>
    <w:rsid w:val="007C0C4B"/>
    <w:rsid w:val="007C1AB8"/>
    <w:rsid w:val="007C4CB8"/>
    <w:rsid w:val="007C4E2C"/>
    <w:rsid w:val="007C5CD4"/>
    <w:rsid w:val="007C5E68"/>
    <w:rsid w:val="007C756B"/>
    <w:rsid w:val="007C7D45"/>
    <w:rsid w:val="007D0C8B"/>
    <w:rsid w:val="007D156B"/>
    <w:rsid w:val="007D1B0B"/>
    <w:rsid w:val="007D2D9F"/>
    <w:rsid w:val="007D4F3E"/>
    <w:rsid w:val="007D5AA3"/>
    <w:rsid w:val="007D6B7F"/>
    <w:rsid w:val="007D6B90"/>
    <w:rsid w:val="007D6F3E"/>
    <w:rsid w:val="007D70A6"/>
    <w:rsid w:val="007D7903"/>
    <w:rsid w:val="007E044F"/>
    <w:rsid w:val="007E118B"/>
    <w:rsid w:val="007E1314"/>
    <w:rsid w:val="007E1330"/>
    <w:rsid w:val="007E1795"/>
    <w:rsid w:val="007E1BD7"/>
    <w:rsid w:val="007E343B"/>
    <w:rsid w:val="007E417F"/>
    <w:rsid w:val="007E4C67"/>
    <w:rsid w:val="007E5BA3"/>
    <w:rsid w:val="007E69A8"/>
    <w:rsid w:val="007E7A65"/>
    <w:rsid w:val="007F0A7B"/>
    <w:rsid w:val="007F1071"/>
    <w:rsid w:val="007F1D30"/>
    <w:rsid w:val="007F25FC"/>
    <w:rsid w:val="007F2B20"/>
    <w:rsid w:val="007F35E1"/>
    <w:rsid w:val="007F41C5"/>
    <w:rsid w:val="007F56EB"/>
    <w:rsid w:val="007F5F90"/>
    <w:rsid w:val="007F609B"/>
    <w:rsid w:val="007F6A08"/>
    <w:rsid w:val="007F6D6D"/>
    <w:rsid w:val="007F7039"/>
    <w:rsid w:val="007F7EBC"/>
    <w:rsid w:val="008005F5"/>
    <w:rsid w:val="00800739"/>
    <w:rsid w:val="00800FDF"/>
    <w:rsid w:val="00801602"/>
    <w:rsid w:val="00804671"/>
    <w:rsid w:val="00805312"/>
    <w:rsid w:val="00805E6C"/>
    <w:rsid w:val="008063E2"/>
    <w:rsid w:val="00806F7C"/>
    <w:rsid w:val="00807156"/>
    <w:rsid w:val="008101E8"/>
    <w:rsid w:val="008114BE"/>
    <w:rsid w:val="00811529"/>
    <w:rsid w:val="008126F7"/>
    <w:rsid w:val="008127DE"/>
    <w:rsid w:val="00814D87"/>
    <w:rsid w:val="00815784"/>
    <w:rsid w:val="0081672A"/>
    <w:rsid w:val="00816C70"/>
    <w:rsid w:val="00816D38"/>
    <w:rsid w:val="008173C8"/>
    <w:rsid w:val="008211FD"/>
    <w:rsid w:val="00821302"/>
    <w:rsid w:val="0082134A"/>
    <w:rsid w:val="008214D8"/>
    <w:rsid w:val="008214E8"/>
    <w:rsid w:val="00821C0D"/>
    <w:rsid w:val="00821D98"/>
    <w:rsid w:val="008221F9"/>
    <w:rsid w:val="00822285"/>
    <w:rsid w:val="00823F51"/>
    <w:rsid w:val="00825A1F"/>
    <w:rsid w:val="00826309"/>
    <w:rsid w:val="00826431"/>
    <w:rsid w:val="00826457"/>
    <w:rsid w:val="00826A3F"/>
    <w:rsid w:val="0082782F"/>
    <w:rsid w:val="00830531"/>
    <w:rsid w:val="00832C40"/>
    <w:rsid w:val="008331A7"/>
    <w:rsid w:val="0083349E"/>
    <w:rsid w:val="00833A9C"/>
    <w:rsid w:val="0083432F"/>
    <w:rsid w:val="008350A7"/>
    <w:rsid w:val="0083649B"/>
    <w:rsid w:val="00836A40"/>
    <w:rsid w:val="0083760B"/>
    <w:rsid w:val="008378DA"/>
    <w:rsid w:val="00840AB8"/>
    <w:rsid w:val="008411D5"/>
    <w:rsid w:val="008434C2"/>
    <w:rsid w:val="00843521"/>
    <w:rsid w:val="0084549D"/>
    <w:rsid w:val="00845735"/>
    <w:rsid w:val="0084592F"/>
    <w:rsid w:val="00845AC6"/>
    <w:rsid w:val="008461DC"/>
    <w:rsid w:val="008505D2"/>
    <w:rsid w:val="0085074F"/>
    <w:rsid w:val="00852D39"/>
    <w:rsid w:val="00852E5D"/>
    <w:rsid w:val="008535F6"/>
    <w:rsid w:val="00853A64"/>
    <w:rsid w:val="00855BBD"/>
    <w:rsid w:val="0085638F"/>
    <w:rsid w:val="00856568"/>
    <w:rsid w:val="008567D9"/>
    <w:rsid w:val="0085701C"/>
    <w:rsid w:val="00857F19"/>
    <w:rsid w:val="008604BF"/>
    <w:rsid w:val="00861007"/>
    <w:rsid w:val="0086100A"/>
    <w:rsid w:val="00862526"/>
    <w:rsid w:val="00862693"/>
    <w:rsid w:val="00862BE2"/>
    <w:rsid w:val="00863137"/>
    <w:rsid w:val="00863423"/>
    <w:rsid w:val="008641A0"/>
    <w:rsid w:val="00866D4A"/>
    <w:rsid w:val="00866F4D"/>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5B44"/>
    <w:rsid w:val="00886215"/>
    <w:rsid w:val="008877EF"/>
    <w:rsid w:val="00890EC5"/>
    <w:rsid w:val="00890F51"/>
    <w:rsid w:val="0089127D"/>
    <w:rsid w:val="008912C5"/>
    <w:rsid w:val="00892780"/>
    <w:rsid w:val="00893205"/>
    <w:rsid w:val="00893609"/>
    <w:rsid w:val="00894A44"/>
    <w:rsid w:val="00894CB2"/>
    <w:rsid w:val="008952D1"/>
    <w:rsid w:val="008956A8"/>
    <w:rsid w:val="00895ACB"/>
    <w:rsid w:val="00895C47"/>
    <w:rsid w:val="0089616A"/>
    <w:rsid w:val="00896546"/>
    <w:rsid w:val="00896B62"/>
    <w:rsid w:val="008977E3"/>
    <w:rsid w:val="008A27F5"/>
    <w:rsid w:val="008A330F"/>
    <w:rsid w:val="008A350D"/>
    <w:rsid w:val="008A3BD9"/>
    <w:rsid w:val="008A5603"/>
    <w:rsid w:val="008A579E"/>
    <w:rsid w:val="008A5AB5"/>
    <w:rsid w:val="008A5B2F"/>
    <w:rsid w:val="008A64E8"/>
    <w:rsid w:val="008A715F"/>
    <w:rsid w:val="008A7C4E"/>
    <w:rsid w:val="008B03FD"/>
    <w:rsid w:val="008B1784"/>
    <w:rsid w:val="008B1B45"/>
    <w:rsid w:val="008B1DF1"/>
    <w:rsid w:val="008B2632"/>
    <w:rsid w:val="008B2857"/>
    <w:rsid w:val="008B31A6"/>
    <w:rsid w:val="008B3A4A"/>
    <w:rsid w:val="008B41A4"/>
    <w:rsid w:val="008B4253"/>
    <w:rsid w:val="008B6127"/>
    <w:rsid w:val="008B6A33"/>
    <w:rsid w:val="008C099B"/>
    <w:rsid w:val="008C1303"/>
    <w:rsid w:val="008C17BE"/>
    <w:rsid w:val="008C1D52"/>
    <w:rsid w:val="008C218A"/>
    <w:rsid w:val="008C2593"/>
    <w:rsid w:val="008C339B"/>
    <w:rsid w:val="008C3456"/>
    <w:rsid w:val="008C36A6"/>
    <w:rsid w:val="008C3AA6"/>
    <w:rsid w:val="008C454F"/>
    <w:rsid w:val="008C4A43"/>
    <w:rsid w:val="008C4B3E"/>
    <w:rsid w:val="008C61CE"/>
    <w:rsid w:val="008C6B9F"/>
    <w:rsid w:val="008C6CB0"/>
    <w:rsid w:val="008C6D2A"/>
    <w:rsid w:val="008C7C75"/>
    <w:rsid w:val="008D1777"/>
    <w:rsid w:val="008D2DF3"/>
    <w:rsid w:val="008D36DE"/>
    <w:rsid w:val="008D6621"/>
    <w:rsid w:val="008E02AD"/>
    <w:rsid w:val="008E02CA"/>
    <w:rsid w:val="008E0A83"/>
    <w:rsid w:val="008E0F05"/>
    <w:rsid w:val="008E25F4"/>
    <w:rsid w:val="008E2B41"/>
    <w:rsid w:val="008E39EE"/>
    <w:rsid w:val="008E3F6A"/>
    <w:rsid w:val="008E6B9B"/>
    <w:rsid w:val="008E78BA"/>
    <w:rsid w:val="008F03C0"/>
    <w:rsid w:val="008F1B58"/>
    <w:rsid w:val="008F27A3"/>
    <w:rsid w:val="008F50EA"/>
    <w:rsid w:val="008F5734"/>
    <w:rsid w:val="008F6041"/>
    <w:rsid w:val="008F6799"/>
    <w:rsid w:val="008F6C2F"/>
    <w:rsid w:val="008F7031"/>
    <w:rsid w:val="008F73DA"/>
    <w:rsid w:val="008F77BE"/>
    <w:rsid w:val="009018FE"/>
    <w:rsid w:val="009019EE"/>
    <w:rsid w:val="0090222A"/>
    <w:rsid w:val="0090278A"/>
    <w:rsid w:val="0090287B"/>
    <w:rsid w:val="00902DCD"/>
    <w:rsid w:val="009032AC"/>
    <w:rsid w:val="009046E6"/>
    <w:rsid w:val="00904AD8"/>
    <w:rsid w:val="00904B3C"/>
    <w:rsid w:val="00904F6B"/>
    <w:rsid w:val="00905BC7"/>
    <w:rsid w:val="00911514"/>
    <w:rsid w:val="00911D0D"/>
    <w:rsid w:val="00912850"/>
    <w:rsid w:val="00912E1B"/>
    <w:rsid w:val="00913146"/>
    <w:rsid w:val="00913E62"/>
    <w:rsid w:val="00914B41"/>
    <w:rsid w:val="00914D0C"/>
    <w:rsid w:val="00915ED9"/>
    <w:rsid w:val="00916756"/>
    <w:rsid w:val="0091694F"/>
    <w:rsid w:val="00917CB8"/>
    <w:rsid w:val="0092026F"/>
    <w:rsid w:val="009208EF"/>
    <w:rsid w:val="00920F50"/>
    <w:rsid w:val="00921754"/>
    <w:rsid w:val="009217C1"/>
    <w:rsid w:val="00922445"/>
    <w:rsid w:val="00922949"/>
    <w:rsid w:val="00922E8D"/>
    <w:rsid w:val="009232BB"/>
    <w:rsid w:val="009239C0"/>
    <w:rsid w:val="00923EF6"/>
    <w:rsid w:val="00925322"/>
    <w:rsid w:val="00925F0B"/>
    <w:rsid w:val="00927453"/>
    <w:rsid w:val="00930DDF"/>
    <w:rsid w:val="00931867"/>
    <w:rsid w:val="00931B81"/>
    <w:rsid w:val="009320C4"/>
    <w:rsid w:val="009323F1"/>
    <w:rsid w:val="00932882"/>
    <w:rsid w:val="00932E94"/>
    <w:rsid w:val="009335ED"/>
    <w:rsid w:val="00933671"/>
    <w:rsid w:val="00933A00"/>
    <w:rsid w:val="00933F53"/>
    <w:rsid w:val="009357DE"/>
    <w:rsid w:val="00935993"/>
    <w:rsid w:val="00935A84"/>
    <w:rsid w:val="00937CE8"/>
    <w:rsid w:val="0094025B"/>
    <w:rsid w:val="009403DD"/>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0B10"/>
    <w:rsid w:val="00961C32"/>
    <w:rsid w:val="009626B5"/>
    <w:rsid w:val="0096287F"/>
    <w:rsid w:val="00962B8C"/>
    <w:rsid w:val="00964919"/>
    <w:rsid w:val="00964A8C"/>
    <w:rsid w:val="00965C8E"/>
    <w:rsid w:val="00966705"/>
    <w:rsid w:val="00966D3F"/>
    <w:rsid w:val="009673AC"/>
    <w:rsid w:val="00967780"/>
    <w:rsid w:val="00967C0A"/>
    <w:rsid w:val="0097129B"/>
    <w:rsid w:val="00971FC5"/>
    <w:rsid w:val="009739C6"/>
    <w:rsid w:val="009765C1"/>
    <w:rsid w:val="0097692C"/>
    <w:rsid w:val="0097732D"/>
    <w:rsid w:val="0098149B"/>
    <w:rsid w:val="00982B39"/>
    <w:rsid w:val="00983271"/>
    <w:rsid w:val="00983621"/>
    <w:rsid w:val="009836BC"/>
    <w:rsid w:val="00984EDF"/>
    <w:rsid w:val="00985285"/>
    <w:rsid w:val="00985568"/>
    <w:rsid w:val="009862A9"/>
    <w:rsid w:val="00986580"/>
    <w:rsid w:val="00986829"/>
    <w:rsid w:val="00986967"/>
    <w:rsid w:val="0099103E"/>
    <w:rsid w:val="00991500"/>
    <w:rsid w:val="00991646"/>
    <w:rsid w:val="0099175F"/>
    <w:rsid w:val="00991AE1"/>
    <w:rsid w:val="0099266B"/>
    <w:rsid w:val="009934C1"/>
    <w:rsid w:val="00993DCE"/>
    <w:rsid w:val="00994BC2"/>
    <w:rsid w:val="009951EE"/>
    <w:rsid w:val="0099526E"/>
    <w:rsid w:val="009968D9"/>
    <w:rsid w:val="00996D30"/>
    <w:rsid w:val="009A0E1C"/>
    <w:rsid w:val="009A102B"/>
    <w:rsid w:val="009A1199"/>
    <w:rsid w:val="009A11A8"/>
    <w:rsid w:val="009A2A2F"/>
    <w:rsid w:val="009A2CA3"/>
    <w:rsid w:val="009A46F0"/>
    <w:rsid w:val="009A49D7"/>
    <w:rsid w:val="009A51FA"/>
    <w:rsid w:val="009A564F"/>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0FF1"/>
    <w:rsid w:val="009C1F87"/>
    <w:rsid w:val="009C2CD1"/>
    <w:rsid w:val="009C390E"/>
    <w:rsid w:val="009C4295"/>
    <w:rsid w:val="009C5AD0"/>
    <w:rsid w:val="009C5B07"/>
    <w:rsid w:val="009C5C2D"/>
    <w:rsid w:val="009C6529"/>
    <w:rsid w:val="009C703E"/>
    <w:rsid w:val="009C729C"/>
    <w:rsid w:val="009C7AC1"/>
    <w:rsid w:val="009D0C35"/>
    <w:rsid w:val="009D0DE5"/>
    <w:rsid w:val="009D0EE0"/>
    <w:rsid w:val="009D1784"/>
    <w:rsid w:val="009D17F4"/>
    <w:rsid w:val="009D28A6"/>
    <w:rsid w:val="009D2A84"/>
    <w:rsid w:val="009D320A"/>
    <w:rsid w:val="009D43C5"/>
    <w:rsid w:val="009E00FC"/>
    <w:rsid w:val="009E2C11"/>
    <w:rsid w:val="009E4A79"/>
    <w:rsid w:val="009E5204"/>
    <w:rsid w:val="009E5F41"/>
    <w:rsid w:val="009E7392"/>
    <w:rsid w:val="009E7448"/>
    <w:rsid w:val="009E75F0"/>
    <w:rsid w:val="009E7838"/>
    <w:rsid w:val="009E7D17"/>
    <w:rsid w:val="009F11E9"/>
    <w:rsid w:val="009F1639"/>
    <w:rsid w:val="009F24ED"/>
    <w:rsid w:val="009F373C"/>
    <w:rsid w:val="009F4E4D"/>
    <w:rsid w:val="009F58A9"/>
    <w:rsid w:val="009F63F1"/>
    <w:rsid w:val="009F7303"/>
    <w:rsid w:val="009F7B8E"/>
    <w:rsid w:val="00A00FFB"/>
    <w:rsid w:val="00A014D0"/>
    <w:rsid w:val="00A01C7A"/>
    <w:rsid w:val="00A02EFF"/>
    <w:rsid w:val="00A047ED"/>
    <w:rsid w:val="00A04806"/>
    <w:rsid w:val="00A067BB"/>
    <w:rsid w:val="00A06833"/>
    <w:rsid w:val="00A072C9"/>
    <w:rsid w:val="00A077C2"/>
    <w:rsid w:val="00A10920"/>
    <w:rsid w:val="00A113CF"/>
    <w:rsid w:val="00A15131"/>
    <w:rsid w:val="00A15F8F"/>
    <w:rsid w:val="00A16110"/>
    <w:rsid w:val="00A172C6"/>
    <w:rsid w:val="00A1774F"/>
    <w:rsid w:val="00A17768"/>
    <w:rsid w:val="00A17843"/>
    <w:rsid w:val="00A200CB"/>
    <w:rsid w:val="00A2044F"/>
    <w:rsid w:val="00A20EAB"/>
    <w:rsid w:val="00A235F7"/>
    <w:rsid w:val="00A236F1"/>
    <w:rsid w:val="00A23CF4"/>
    <w:rsid w:val="00A24A77"/>
    <w:rsid w:val="00A24AB0"/>
    <w:rsid w:val="00A24BFE"/>
    <w:rsid w:val="00A25269"/>
    <w:rsid w:val="00A2571D"/>
    <w:rsid w:val="00A276B6"/>
    <w:rsid w:val="00A31014"/>
    <w:rsid w:val="00A321E5"/>
    <w:rsid w:val="00A32841"/>
    <w:rsid w:val="00A33434"/>
    <w:rsid w:val="00A3376C"/>
    <w:rsid w:val="00A337CF"/>
    <w:rsid w:val="00A3408D"/>
    <w:rsid w:val="00A34921"/>
    <w:rsid w:val="00A3615A"/>
    <w:rsid w:val="00A400DA"/>
    <w:rsid w:val="00A40475"/>
    <w:rsid w:val="00A416F5"/>
    <w:rsid w:val="00A42524"/>
    <w:rsid w:val="00A427D2"/>
    <w:rsid w:val="00A447BB"/>
    <w:rsid w:val="00A44D3A"/>
    <w:rsid w:val="00A4516A"/>
    <w:rsid w:val="00A45251"/>
    <w:rsid w:val="00A45743"/>
    <w:rsid w:val="00A46F83"/>
    <w:rsid w:val="00A5059F"/>
    <w:rsid w:val="00A50CDA"/>
    <w:rsid w:val="00A52924"/>
    <w:rsid w:val="00A52F8F"/>
    <w:rsid w:val="00A54196"/>
    <w:rsid w:val="00A5518F"/>
    <w:rsid w:val="00A56396"/>
    <w:rsid w:val="00A563CC"/>
    <w:rsid w:val="00A56811"/>
    <w:rsid w:val="00A570B2"/>
    <w:rsid w:val="00A57532"/>
    <w:rsid w:val="00A57F76"/>
    <w:rsid w:val="00A6019B"/>
    <w:rsid w:val="00A60309"/>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ADA"/>
    <w:rsid w:val="00A77371"/>
    <w:rsid w:val="00A7799F"/>
    <w:rsid w:val="00A77FB1"/>
    <w:rsid w:val="00A829A6"/>
    <w:rsid w:val="00A83114"/>
    <w:rsid w:val="00A83474"/>
    <w:rsid w:val="00A838C6"/>
    <w:rsid w:val="00A86423"/>
    <w:rsid w:val="00A86661"/>
    <w:rsid w:val="00A86CAF"/>
    <w:rsid w:val="00A874B2"/>
    <w:rsid w:val="00A9119B"/>
    <w:rsid w:val="00A93BDB"/>
    <w:rsid w:val="00A943A9"/>
    <w:rsid w:val="00A944A4"/>
    <w:rsid w:val="00A952C4"/>
    <w:rsid w:val="00A957C6"/>
    <w:rsid w:val="00A9724A"/>
    <w:rsid w:val="00A973A4"/>
    <w:rsid w:val="00AA1733"/>
    <w:rsid w:val="00AA2B42"/>
    <w:rsid w:val="00AA2CF7"/>
    <w:rsid w:val="00AA50C6"/>
    <w:rsid w:val="00AA580D"/>
    <w:rsid w:val="00AA5AD5"/>
    <w:rsid w:val="00AA67A9"/>
    <w:rsid w:val="00AA6809"/>
    <w:rsid w:val="00AA7A91"/>
    <w:rsid w:val="00AB0016"/>
    <w:rsid w:val="00AB04CD"/>
    <w:rsid w:val="00AB1ABC"/>
    <w:rsid w:val="00AB1B1D"/>
    <w:rsid w:val="00AB1EFA"/>
    <w:rsid w:val="00AB24CD"/>
    <w:rsid w:val="00AB2FD8"/>
    <w:rsid w:val="00AB3248"/>
    <w:rsid w:val="00AB346F"/>
    <w:rsid w:val="00AB3637"/>
    <w:rsid w:val="00AB385E"/>
    <w:rsid w:val="00AB3B55"/>
    <w:rsid w:val="00AB3C89"/>
    <w:rsid w:val="00AB539A"/>
    <w:rsid w:val="00AB5962"/>
    <w:rsid w:val="00AB5A85"/>
    <w:rsid w:val="00AB6491"/>
    <w:rsid w:val="00AB7353"/>
    <w:rsid w:val="00AB7357"/>
    <w:rsid w:val="00AC043A"/>
    <w:rsid w:val="00AC047B"/>
    <w:rsid w:val="00AC094F"/>
    <w:rsid w:val="00AC1DE4"/>
    <w:rsid w:val="00AC2342"/>
    <w:rsid w:val="00AC2FC3"/>
    <w:rsid w:val="00AC312A"/>
    <w:rsid w:val="00AC49B9"/>
    <w:rsid w:val="00AC5777"/>
    <w:rsid w:val="00AC597E"/>
    <w:rsid w:val="00AC715D"/>
    <w:rsid w:val="00AC784B"/>
    <w:rsid w:val="00AD0B92"/>
    <w:rsid w:val="00AD0CC6"/>
    <w:rsid w:val="00AD0DCB"/>
    <w:rsid w:val="00AD1446"/>
    <w:rsid w:val="00AD1B92"/>
    <w:rsid w:val="00AD2FEA"/>
    <w:rsid w:val="00AD39FE"/>
    <w:rsid w:val="00AD63EA"/>
    <w:rsid w:val="00AD6D8C"/>
    <w:rsid w:val="00AD7D7B"/>
    <w:rsid w:val="00AE087B"/>
    <w:rsid w:val="00AE0975"/>
    <w:rsid w:val="00AE1F1D"/>
    <w:rsid w:val="00AE2BB9"/>
    <w:rsid w:val="00AE401F"/>
    <w:rsid w:val="00AE41D0"/>
    <w:rsid w:val="00AE48FE"/>
    <w:rsid w:val="00AE51D8"/>
    <w:rsid w:val="00AE5358"/>
    <w:rsid w:val="00AE700B"/>
    <w:rsid w:val="00AF0C6B"/>
    <w:rsid w:val="00AF0EA0"/>
    <w:rsid w:val="00AF0ED8"/>
    <w:rsid w:val="00AF1053"/>
    <w:rsid w:val="00AF13F7"/>
    <w:rsid w:val="00AF184F"/>
    <w:rsid w:val="00AF413E"/>
    <w:rsid w:val="00AF4223"/>
    <w:rsid w:val="00AF43C9"/>
    <w:rsid w:val="00AF440D"/>
    <w:rsid w:val="00AF4E6B"/>
    <w:rsid w:val="00AF5EAD"/>
    <w:rsid w:val="00AF5EF8"/>
    <w:rsid w:val="00AF62F7"/>
    <w:rsid w:val="00AF63DC"/>
    <w:rsid w:val="00AF708B"/>
    <w:rsid w:val="00AF7A0F"/>
    <w:rsid w:val="00B007E5"/>
    <w:rsid w:val="00B01850"/>
    <w:rsid w:val="00B01B51"/>
    <w:rsid w:val="00B01BF7"/>
    <w:rsid w:val="00B01C89"/>
    <w:rsid w:val="00B0267C"/>
    <w:rsid w:val="00B032A6"/>
    <w:rsid w:val="00B032CD"/>
    <w:rsid w:val="00B0431A"/>
    <w:rsid w:val="00B043A0"/>
    <w:rsid w:val="00B045F5"/>
    <w:rsid w:val="00B04CBD"/>
    <w:rsid w:val="00B04ECA"/>
    <w:rsid w:val="00B0679E"/>
    <w:rsid w:val="00B06931"/>
    <w:rsid w:val="00B06AF7"/>
    <w:rsid w:val="00B06E86"/>
    <w:rsid w:val="00B0794D"/>
    <w:rsid w:val="00B10B16"/>
    <w:rsid w:val="00B10DB7"/>
    <w:rsid w:val="00B11526"/>
    <w:rsid w:val="00B116A7"/>
    <w:rsid w:val="00B11C8B"/>
    <w:rsid w:val="00B11E87"/>
    <w:rsid w:val="00B12775"/>
    <w:rsid w:val="00B12B57"/>
    <w:rsid w:val="00B12C03"/>
    <w:rsid w:val="00B132D8"/>
    <w:rsid w:val="00B1584E"/>
    <w:rsid w:val="00B16663"/>
    <w:rsid w:val="00B168C3"/>
    <w:rsid w:val="00B16B21"/>
    <w:rsid w:val="00B2001E"/>
    <w:rsid w:val="00B21157"/>
    <w:rsid w:val="00B2167F"/>
    <w:rsid w:val="00B2333E"/>
    <w:rsid w:val="00B23854"/>
    <w:rsid w:val="00B239FA"/>
    <w:rsid w:val="00B2440D"/>
    <w:rsid w:val="00B269E8"/>
    <w:rsid w:val="00B27A58"/>
    <w:rsid w:val="00B27F58"/>
    <w:rsid w:val="00B313D0"/>
    <w:rsid w:val="00B32CFD"/>
    <w:rsid w:val="00B32DF6"/>
    <w:rsid w:val="00B32E22"/>
    <w:rsid w:val="00B34136"/>
    <w:rsid w:val="00B343BD"/>
    <w:rsid w:val="00B34A7E"/>
    <w:rsid w:val="00B34ED2"/>
    <w:rsid w:val="00B36681"/>
    <w:rsid w:val="00B36F1F"/>
    <w:rsid w:val="00B374D7"/>
    <w:rsid w:val="00B37D7E"/>
    <w:rsid w:val="00B37F9D"/>
    <w:rsid w:val="00B42666"/>
    <w:rsid w:val="00B42F5B"/>
    <w:rsid w:val="00B43973"/>
    <w:rsid w:val="00B44354"/>
    <w:rsid w:val="00B44D07"/>
    <w:rsid w:val="00B464A0"/>
    <w:rsid w:val="00B465B4"/>
    <w:rsid w:val="00B4763F"/>
    <w:rsid w:val="00B50D63"/>
    <w:rsid w:val="00B51172"/>
    <w:rsid w:val="00B52526"/>
    <w:rsid w:val="00B52754"/>
    <w:rsid w:val="00B530BC"/>
    <w:rsid w:val="00B534C6"/>
    <w:rsid w:val="00B535F8"/>
    <w:rsid w:val="00B53CBE"/>
    <w:rsid w:val="00B546A6"/>
    <w:rsid w:val="00B54D3F"/>
    <w:rsid w:val="00B54F75"/>
    <w:rsid w:val="00B54F9D"/>
    <w:rsid w:val="00B55057"/>
    <w:rsid w:val="00B6087B"/>
    <w:rsid w:val="00B60BEB"/>
    <w:rsid w:val="00B61876"/>
    <w:rsid w:val="00B619D5"/>
    <w:rsid w:val="00B61CDA"/>
    <w:rsid w:val="00B62638"/>
    <w:rsid w:val="00B628C8"/>
    <w:rsid w:val="00B63454"/>
    <w:rsid w:val="00B63595"/>
    <w:rsid w:val="00B636DF"/>
    <w:rsid w:val="00B63FCB"/>
    <w:rsid w:val="00B642CF"/>
    <w:rsid w:val="00B642D1"/>
    <w:rsid w:val="00B644A7"/>
    <w:rsid w:val="00B646E0"/>
    <w:rsid w:val="00B64D6D"/>
    <w:rsid w:val="00B64F4B"/>
    <w:rsid w:val="00B65065"/>
    <w:rsid w:val="00B6560C"/>
    <w:rsid w:val="00B66427"/>
    <w:rsid w:val="00B668F3"/>
    <w:rsid w:val="00B66D34"/>
    <w:rsid w:val="00B67913"/>
    <w:rsid w:val="00B70DEB"/>
    <w:rsid w:val="00B70F5E"/>
    <w:rsid w:val="00B71040"/>
    <w:rsid w:val="00B718E9"/>
    <w:rsid w:val="00B71983"/>
    <w:rsid w:val="00B719F2"/>
    <w:rsid w:val="00B71AB6"/>
    <w:rsid w:val="00B72924"/>
    <w:rsid w:val="00B7294B"/>
    <w:rsid w:val="00B75648"/>
    <w:rsid w:val="00B76B1C"/>
    <w:rsid w:val="00B77901"/>
    <w:rsid w:val="00B77CF3"/>
    <w:rsid w:val="00B802C2"/>
    <w:rsid w:val="00B805C2"/>
    <w:rsid w:val="00B80840"/>
    <w:rsid w:val="00B818FC"/>
    <w:rsid w:val="00B81B83"/>
    <w:rsid w:val="00B8217C"/>
    <w:rsid w:val="00B8221A"/>
    <w:rsid w:val="00B829E6"/>
    <w:rsid w:val="00B8302B"/>
    <w:rsid w:val="00B836C9"/>
    <w:rsid w:val="00B8371E"/>
    <w:rsid w:val="00B83C10"/>
    <w:rsid w:val="00B83C1B"/>
    <w:rsid w:val="00B83D3F"/>
    <w:rsid w:val="00B841F8"/>
    <w:rsid w:val="00B84827"/>
    <w:rsid w:val="00B8488C"/>
    <w:rsid w:val="00B85E88"/>
    <w:rsid w:val="00B86755"/>
    <w:rsid w:val="00B86BDC"/>
    <w:rsid w:val="00B86DA2"/>
    <w:rsid w:val="00B87027"/>
    <w:rsid w:val="00B873FE"/>
    <w:rsid w:val="00B875D4"/>
    <w:rsid w:val="00B87C92"/>
    <w:rsid w:val="00B910CB"/>
    <w:rsid w:val="00B92510"/>
    <w:rsid w:val="00B92659"/>
    <w:rsid w:val="00B92A62"/>
    <w:rsid w:val="00B92E77"/>
    <w:rsid w:val="00B93B32"/>
    <w:rsid w:val="00B947F9"/>
    <w:rsid w:val="00B95175"/>
    <w:rsid w:val="00B955B3"/>
    <w:rsid w:val="00B96028"/>
    <w:rsid w:val="00B96795"/>
    <w:rsid w:val="00B96827"/>
    <w:rsid w:val="00B96B66"/>
    <w:rsid w:val="00B96E57"/>
    <w:rsid w:val="00BA0F2E"/>
    <w:rsid w:val="00BA1D6D"/>
    <w:rsid w:val="00BA26FA"/>
    <w:rsid w:val="00BA3163"/>
    <w:rsid w:val="00BA335D"/>
    <w:rsid w:val="00BA4950"/>
    <w:rsid w:val="00BA4E4A"/>
    <w:rsid w:val="00BA4EEA"/>
    <w:rsid w:val="00BA5A3C"/>
    <w:rsid w:val="00BA6500"/>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027"/>
    <w:rsid w:val="00BC33A5"/>
    <w:rsid w:val="00BC60AE"/>
    <w:rsid w:val="00BC6351"/>
    <w:rsid w:val="00BC65BD"/>
    <w:rsid w:val="00BC6BC5"/>
    <w:rsid w:val="00BC7FE8"/>
    <w:rsid w:val="00BD0257"/>
    <w:rsid w:val="00BD1CCF"/>
    <w:rsid w:val="00BD248B"/>
    <w:rsid w:val="00BD2D9F"/>
    <w:rsid w:val="00BD3633"/>
    <w:rsid w:val="00BD36D6"/>
    <w:rsid w:val="00BD468C"/>
    <w:rsid w:val="00BD4C71"/>
    <w:rsid w:val="00BD6431"/>
    <w:rsid w:val="00BD68C6"/>
    <w:rsid w:val="00BD6A63"/>
    <w:rsid w:val="00BD7995"/>
    <w:rsid w:val="00BE11A0"/>
    <w:rsid w:val="00BE2AF1"/>
    <w:rsid w:val="00BE3301"/>
    <w:rsid w:val="00BE45AD"/>
    <w:rsid w:val="00BE4C86"/>
    <w:rsid w:val="00BE5A9A"/>
    <w:rsid w:val="00BE6404"/>
    <w:rsid w:val="00BE72EB"/>
    <w:rsid w:val="00BE7981"/>
    <w:rsid w:val="00BF0814"/>
    <w:rsid w:val="00BF1E9F"/>
    <w:rsid w:val="00BF2D12"/>
    <w:rsid w:val="00BF4603"/>
    <w:rsid w:val="00BF4BB4"/>
    <w:rsid w:val="00BF5D23"/>
    <w:rsid w:val="00BF7C95"/>
    <w:rsid w:val="00C001DA"/>
    <w:rsid w:val="00C0027C"/>
    <w:rsid w:val="00C00999"/>
    <w:rsid w:val="00C01334"/>
    <w:rsid w:val="00C01423"/>
    <w:rsid w:val="00C014B7"/>
    <w:rsid w:val="00C01C31"/>
    <w:rsid w:val="00C02393"/>
    <w:rsid w:val="00C02D72"/>
    <w:rsid w:val="00C03647"/>
    <w:rsid w:val="00C0439B"/>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206FB"/>
    <w:rsid w:val="00C20D5D"/>
    <w:rsid w:val="00C21ED7"/>
    <w:rsid w:val="00C220AE"/>
    <w:rsid w:val="00C22441"/>
    <w:rsid w:val="00C23224"/>
    <w:rsid w:val="00C23401"/>
    <w:rsid w:val="00C23824"/>
    <w:rsid w:val="00C24547"/>
    <w:rsid w:val="00C24E44"/>
    <w:rsid w:val="00C25846"/>
    <w:rsid w:val="00C27B26"/>
    <w:rsid w:val="00C32135"/>
    <w:rsid w:val="00C328BC"/>
    <w:rsid w:val="00C334B8"/>
    <w:rsid w:val="00C339C7"/>
    <w:rsid w:val="00C342D9"/>
    <w:rsid w:val="00C36273"/>
    <w:rsid w:val="00C412F1"/>
    <w:rsid w:val="00C413D5"/>
    <w:rsid w:val="00C418D7"/>
    <w:rsid w:val="00C4405B"/>
    <w:rsid w:val="00C44A8B"/>
    <w:rsid w:val="00C456BE"/>
    <w:rsid w:val="00C45948"/>
    <w:rsid w:val="00C45DDF"/>
    <w:rsid w:val="00C462E2"/>
    <w:rsid w:val="00C4689B"/>
    <w:rsid w:val="00C47610"/>
    <w:rsid w:val="00C5111B"/>
    <w:rsid w:val="00C513E3"/>
    <w:rsid w:val="00C51A27"/>
    <w:rsid w:val="00C51CCA"/>
    <w:rsid w:val="00C51D80"/>
    <w:rsid w:val="00C52746"/>
    <w:rsid w:val="00C540AA"/>
    <w:rsid w:val="00C54390"/>
    <w:rsid w:val="00C55019"/>
    <w:rsid w:val="00C56E08"/>
    <w:rsid w:val="00C572C3"/>
    <w:rsid w:val="00C574FC"/>
    <w:rsid w:val="00C60240"/>
    <w:rsid w:val="00C6119D"/>
    <w:rsid w:val="00C61EE7"/>
    <w:rsid w:val="00C62012"/>
    <w:rsid w:val="00C62E9D"/>
    <w:rsid w:val="00C638AB"/>
    <w:rsid w:val="00C63924"/>
    <w:rsid w:val="00C652E3"/>
    <w:rsid w:val="00C6591B"/>
    <w:rsid w:val="00C65E60"/>
    <w:rsid w:val="00C6645F"/>
    <w:rsid w:val="00C67901"/>
    <w:rsid w:val="00C67C45"/>
    <w:rsid w:val="00C7012B"/>
    <w:rsid w:val="00C70514"/>
    <w:rsid w:val="00C70E93"/>
    <w:rsid w:val="00C710F5"/>
    <w:rsid w:val="00C71982"/>
    <w:rsid w:val="00C72A61"/>
    <w:rsid w:val="00C73851"/>
    <w:rsid w:val="00C73926"/>
    <w:rsid w:val="00C73F71"/>
    <w:rsid w:val="00C75DAE"/>
    <w:rsid w:val="00C76992"/>
    <w:rsid w:val="00C76AE1"/>
    <w:rsid w:val="00C76B24"/>
    <w:rsid w:val="00C81791"/>
    <w:rsid w:val="00C819E4"/>
    <w:rsid w:val="00C82371"/>
    <w:rsid w:val="00C83A48"/>
    <w:rsid w:val="00C83AB1"/>
    <w:rsid w:val="00C862D3"/>
    <w:rsid w:val="00C8675B"/>
    <w:rsid w:val="00C86F77"/>
    <w:rsid w:val="00C87D7D"/>
    <w:rsid w:val="00C908A3"/>
    <w:rsid w:val="00C91075"/>
    <w:rsid w:val="00C912B2"/>
    <w:rsid w:val="00C91800"/>
    <w:rsid w:val="00C921B7"/>
    <w:rsid w:val="00C92540"/>
    <w:rsid w:val="00C925DE"/>
    <w:rsid w:val="00C93209"/>
    <w:rsid w:val="00C94807"/>
    <w:rsid w:val="00C95D1C"/>
    <w:rsid w:val="00C96A91"/>
    <w:rsid w:val="00CA06CF"/>
    <w:rsid w:val="00CA09F8"/>
    <w:rsid w:val="00CA1185"/>
    <w:rsid w:val="00CA19E4"/>
    <w:rsid w:val="00CA22E3"/>
    <w:rsid w:val="00CA2AF0"/>
    <w:rsid w:val="00CA3340"/>
    <w:rsid w:val="00CA45E1"/>
    <w:rsid w:val="00CA4952"/>
    <w:rsid w:val="00CA4CCB"/>
    <w:rsid w:val="00CA50FF"/>
    <w:rsid w:val="00CA5C85"/>
    <w:rsid w:val="00CA5E32"/>
    <w:rsid w:val="00CA7375"/>
    <w:rsid w:val="00CB063E"/>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35F0"/>
    <w:rsid w:val="00CC379B"/>
    <w:rsid w:val="00CC3D65"/>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6E31"/>
    <w:rsid w:val="00CD7EC9"/>
    <w:rsid w:val="00CE03C6"/>
    <w:rsid w:val="00CE10EC"/>
    <w:rsid w:val="00CE1439"/>
    <w:rsid w:val="00CE14CC"/>
    <w:rsid w:val="00CE151D"/>
    <w:rsid w:val="00CE165A"/>
    <w:rsid w:val="00CE1D67"/>
    <w:rsid w:val="00CE2608"/>
    <w:rsid w:val="00CE34D4"/>
    <w:rsid w:val="00CE3DF2"/>
    <w:rsid w:val="00CE4D92"/>
    <w:rsid w:val="00CE5733"/>
    <w:rsid w:val="00CE5AE3"/>
    <w:rsid w:val="00CE5F4E"/>
    <w:rsid w:val="00CE5F8D"/>
    <w:rsid w:val="00CE60E8"/>
    <w:rsid w:val="00CE6287"/>
    <w:rsid w:val="00CE6692"/>
    <w:rsid w:val="00CE6F6F"/>
    <w:rsid w:val="00CF005D"/>
    <w:rsid w:val="00CF221D"/>
    <w:rsid w:val="00CF23F8"/>
    <w:rsid w:val="00CF2689"/>
    <w:rsid w:val="00CF2D00"/>
    <w:rsid w:val="00CF3BCB"/>
    <w:rsid w:val="00CF43C2"/>
    <w:rsid w:val="00CF68EA"/>
    <w:rsid w:val="00CF6E66"/>
    <w:rsid w:val="00CF6FB1"/>
    <w:rsid w:val="00CF74E2"/>
    <w:rsid w:val="00CF7673"/>
    <w:rsid w:val="00CF785A"/>
    <w:rsid w:val="00D0043B"/>
    <w:rsid w:val="00D04BEE"/>
    <w:rsid w:val="00D056D4"/>
    <w:rsid w:val="00D10448"/>
    <w:rsid w:val="00D10710"/>
    <w:rsid w:val="00D10C53"/>
    <w:rsid w:val="00D11E0A"/>
    <w:rsid w:val="00D12353"/>
    <w:rsid w:val="00D12413"/>
    <w:rsid w:val="00D1268E"/>
    <w:rsid w:val="00D126C6"/>
    <w:rsid w:val="00D13BA2"/>
    <w:rsid w:val="00D13E67"/>
    <w:rsid w:val="00D14290"/>
    <w:rsid w:val="00D147AB"/>
    <w:rsid w:val="00D14F8B"/>
    <w:rsid w:val="00D219AE"/>
    <w:rsid w:val="00D21E85"/>
    <w:rsid w:val="00D22196"/>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1F6"/>
    <w:rsid w:val="00D33974"/>
    <w:rsid w:val="00D33C8A"/>
    <w:rsid w:val="00D33FCB"/>
    <w:rsid w:val="00D3495D"/>
    <w:rsid w:val="00D352B1"/>
    <w:rsid w:val="00D35E25"/>
    <w:rsid w:val="00D35F62"/>
    <w:rsid w:val="00D36764"/>
    <w:rsid w:val="00D40547"/>
    <w:rsid w:val="00D40909"/>
    <w:rsid w:val="00D42B91"/>
    <w:rsid w:val="00D42D60"/>
    <w:rsid w:val="00D43485"/>
    <w:rsid w:val="00D44452"/>
    <w:rsid w:val="00D450AC"/>
    <w:rsid w:val="00D451CE"/>
    <w:rsid w:val="00D464E3"/>
    <w:rsid w:val="00D46DB0"/>
    <w:rsid w:val="00D479A7"/>
    <w:rsid w:val="00D504ED"/>
    <w:rsid w:val="00D51B0F"/>
    <w:rsid w:val="00D51BF5"/>
    <w:rsid w:val="00D51FE7"/>
    <w:rsid w:val="00D5301B"/>
    <w:rsid w:val="00D53309"/>
    <w:rsid w:val="00D54F7E"/>
    <w:rsid w:val="00D54FC5"/>
    <w:rsid w:val="00D55418"/>
    <w:rsid w:val="00D57001"/>
    <w:rsid w:val="00D573F7"/>
    <w:rsid w:val="00D57F93"/>
    <w:rsid w:val="00D6059C"/>
    <w:rsid w:val="00D60BE5"/>
    <w:rsid w:val="00D61059"/>
    <w:rsid w:val="00D61A24"/>
    <w:rsid w:val="00D61A9E"/>
    <w:rsid w:val="00D6207C"/>
    <w:rsid w:val="00D62106"/>
    <w:rsid w:val="00D62697"/>
    <w:rsid w:val="00D627E0"/>
    <w:rsid w:val="00D63F2C"/>
    <w:rsid w:val="00D6425D"/>
    <w:rsid w:val="00D655E1"/>
    <w:rsid w:val="00D65B56"/>
    <w:rsid w:val="00D66F58"/>
    <w:rsid w:val="00D67D36"/>
    <w:rsid w:val="00D7089C"/>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9A9"/>
    <w:rsid w:val="00D82E1F"/>
    <w:rsid w:val="00D8446E"/>
    <w:rsid w:val="00D84A8F"/>
    <w:rsid w:val="00D859F0"/>
    <w:rsid w:val="00D85F2F"/>
    <w:rsid w:val="00D86270"/>
    <w:rsid w:val="00D9078E"/>
    <w:rsid w:val="00D90966"/>
    <w:rsid w:val="00D90C2C"/>
    <w:rsid w:val="00D91509"/>
    <w:rsid w:val="00D9349B"/>
    <w:rsid w:val="00D94082"/>
    <w:rsid w:val="00D950AC"/>
    <w:rsid w:val="00D958B1"/>
    <w:rsid w:val="00D95B6F"/>
    <w:rsid w:val="00D9616E"/>
    <w:rsid w:val="00D96496"/>
    <w:rsid w:val="00D970D2"/>
    <w:rsid w:val="00DA11B9"/>
    <w:rsid w:val="00DA27FB"/>
    <w:rsid w:val="00DA2A52"/>
    <w:rsid w:val="00DA326F"/>
    <w:rsid w:val="00DA332A"/>
    <w:rsid w:val="00DA3B7B"/>
    <w:rsid w:val="00DA46C8"/>
    <w:rsid w:val="00DA5A12"/>
    <w:rsid w:val="00DA5F8F"/>
    <w:rsid w:val="00DA6C3D"/>
    <w:rsid w:val="00DB011C"/>
    <w:rsid w:val="00DB088F"/>
    <w:rsid w:val="00DB1475"/>
    <w:rsid w:val="00DB1F78"/>
    <w:rsid w:val="00DB2238"/>
    <w:rsid w:val="00DB26BC"/>
    <w:rsid w:val="00DB2AA5"/>
    <w:rsid w:val="00DB2B64"/>
    <w:rsid w:val="00DB3099"/>
    <w:rsid w:val="00DB4362"/>
    <w:rsid w:val="00DB524B"/>
    <w:rsid w:val="00DB5FEB"/>
    <w:rsid w:val="00DB6292"/>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C7551"/>
    <w:rsid w:val="00DC7EAD"/>
    <w:rsid w:val="00DD006F"/>
    <w:rsid w:val="00DD0491"/>
    <w:rsid w:val="00DD089B"/>
    <w:rsid w:val="00DD1324"/>
    <w:rsid w:val="00DD24F5"/>
    <w:rsid w:val="00DD3108"/>
    <w:rsid w:val="00DD46DE"/>
    <w:rsid w:val="00DD495E"/>
    <w:rsid w:val="00DD504F"/>
    <w:rsid w:val="00DD51DA"/>
    <w:rsid w:val="00DD52FC"/>
    <w:rsid w:val="00DD55D5"/>
    <w:rsid w:val="00DD757E"/>
    <w:rsid w:val="00DE0C7B"/>
    <w:rsid w:val="00DE12F8"/>
    <w:rsid w:val="00DE2BD3"/>
    <w:rsid w:val="00DE2E5A"/>
    <w:rsid w:val="00DE34A9"/>
    <w:rsid w:val="00DE44BC"/>
    <w:rsid w:val="00DE4D25"/>
    <w:rsid w:val="00DE5E41"/>
    <w:rsid w:val="00DE6013"/>
    <w:rsid w:val="00DE705A"/>
    <w:rsid w:val="00DE7628"/>
    <w:rsid w:val="00DE7708"/>
    <w:rsid w:val="00DF0550"/>
    <w:rsid w:val="00DF0C88"/>
    <w:rsid w:val="00DF0CDD"/>
    <w:rsid w:val="00DF0DE2"/>
    <w:rsid w:val="00DF1F69"/>
    <w:rsid w:val="00DF2658"/>
    <w:rsid w:val="00DF26B9"/>
    <w:rsid w:val="00DF2D93"/>
    <w:rsid w:val="00DF36D6"/>
    <w:rsid w:val="00DF3B54"/>
    <w:rsid w:val="00DF4C98"/>
    <w:rsid w:val="00DF4EBC"/>
    <w:rsid w:val="00DF60A5"/>
    <w:rsid w:val="00DF6CBE"/>
    <w:rsid w:val="00DF6DF0"/>
    <w:rsid w:val="00DF761C"/>
    <w:rsid w:val="00DF79CA"/>
    <w:rsid w:val="00DF7DB8"/>
    <w:rsid w:val="00E008B7"/>
    <w:rsid w:val="00E0093B"/>
    <w:rsid w:val="00E00BCD"/>
    <w:rsid w:val="00E00DB3"/>
    <w:rsid w:val="00E00F09"/>
    <w:rsid w:val="00E012C9"/>
    <w:rsid w:val="00E01E7B"/>
    <w:rsid w:val="00E03C4D"/>
    <w:rsid w:val="00E03D12"/>
    <w:rsid w:val="00E050EB"/>
    <w:rsid w:val="00E05F46"/>
    <w:rsid w:val="00E05F70"/>
    <w:rsid w:val="00E06192"/>
    <w:rsid w:val="00E06B88"/>
    <w:rsid w:val="00E06FEE"/>
    <w:rsid w:val="00E07665"/>
    <w:rsid w:val="00E1083C"/>
    <w:rsid w:val="00E10E50"/>
    <w:rsid w:val="00E12062"/>
    <w:rsid w:val="00E12E71"/>
    <w:rsid w:val="00E1351B"/>
    <w:rsid w:val="00E1435D"/>
    <w:rsid w:val="00E143F5"/>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5A1E"/>
    <w:rsid w:val="00E26619"/>
    <w:rsid w:val="00E27B2A"/>
    <w:rsid w:val="00E27BDA"/>
    <w:rsid w:val="00E3144A"/>
    <w:rsid w:val="00E332E4"/>
    <w:rsid w:val="00E33CA3"/>
    <w:rsid w:val="00E34260"/>
    <w:rsid w:val="00E3468E"/>
    <w:rsid w:val="00E346D5"/>
    <w:rsid w:val="00E34D55"/>
    <w:rsid w:val="00E35D3A"/>
    <w:rsid w:val="00E36EE1"/>
    <w:rsid w:val="00E36F2A"/>
    <w:rsid w:val="00E37057"/>
    <w:rsid w:val="00E3712C"/>
    <w:rsid w:val="00E37A25"/>
    <w:rsid w:val="00E37B27"/>
    <w:rsid w:val="00E40393"/>
    <w:rsid w:val="00E40438"/>
    <w:rsid w:val="00E44335"/>
    <w:rsid w:val="00E44FD9"/>
    <w:rsid w:val="00E46328"/>
    <w:rsid w:val="00E466F8"/>
    <w:rsid w:val="00E46DBA"/>
    <w:rsid w:val="00E46E30"/>
    <w:rsid w:val="00E4759A"/>
    <w:rsid w:val="00E50502"/>
    <w:rsid w:val="00E51FEC"/>
    <w:rsid w:val="00E52CE9"/>
    <w:rsid w:val="00E52D54"/>
    <w:rsid w:val="00E550F3"/>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02F"/>
    <w:rsid w:val="00E7022A"/>
    <w:rsid w:val="00E70899"/>
    <w:rsid w:val="00E70B27"/>
    <w:rsid w:val="00E71936"/>
    <w:rsid w:val="00E733EC"/>
    <w:rsid w:val="00E73718"/>
    <w:rsid w:val="00E7395D"/>
    <w:rsid w:val="00E739D7"/>
    <w:rsid w:val="00E73E87"/>
    <w:rsid w:val="00E75D43"/>
    <w:rsid w:val="00E761E7"/>
    <w:rsid w:val="00E76A72"/>
    <w:rsid w:val="00E76E78"/>
    <w:rsid w:val="00E81181"/>
    <w:rsid w:val="00E81D05"/>
    <w:rsid w:val="00E8217C"/>
    <w:rsid w:val="00E82B98"/>
    <w:rsid w:val="00E82BAA"/>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134"/>
    <w:rsid w:val="00EA0C87"/>
    <w:rsid w:val="00EA10AF"/>
    <w:rsid w:val="00EA4CFC"/>
    <w:rsid w:val="00EA4DE4"/>
    <w:rsid w:val="00EA5E1B"/>
    <w:rsid w:val="00EA648B"/>
    <w:rsid w:val="00EA6755"/>
    <w:rsid w:val="00EA68B2"/>
    <w:rsid w:val="00EA6DFD"/>
    <w:rsid w:val="00EB020E"/>
    <w:rsid w:val="00EB0D72"/>
    <w:rsid w:val="00EB1349"/>
    <w:rsid w:val="00EB1A7C"/>
    <w:rsid w:val="00EB1C51"/>
    <w:rsid w:val="00EB1D0A"/>
    <w:rsid w:val="00EB1EBF"/>
    <w:rsid w:val="00EB2796"/>
    <w:rsid w:val="00EB2BFF"/>
    <w:rsid w:val="00EB5C21"/>
    <w:rsid w:val="00EB6422"/>
    <w:rsid w:val="00EB6A64"/>
    <w:rsid w:val="00EC05D9"/>
    <w:rsid w:val="00EC2063"/>
    <w:rsid w:val="00EC2084"/>
    <w:rsid w:val="00EC234C"/>
    <w:rsid w:val="00EC2848"/>
    <w:rsid w:val="00EC2CD4"/>
    <w:rsid w:val="00EC2FF9"/>
    <w:rsid w:val="00EC3205"/>
    <w:rsid w:val="00EC3CBC"/>
    <w:rsid w:val="00EC3E13"/>
    <w:rsid w:val="00EC4C50"/>
    <w:rsid w:val="00EC5984"/>
    <w:rsid w:val="00EC62B8"/>
    <w:rsid w:val="00EC71D6"/>
    <w:rsid w:val="00EC7A38"/>
    <w:rsid w:val="00ED085A"/>
    <w:rsid w:val="00ED1345"/>
    <w:rsid w:val="00ED145C"/>
    <w:rsid w:val="00ED21F3"/>
    <w:rsid w:val="00ED2A95"/>
    <w:rsid w:val="00ED602E"/>
    <w:rsid w:val="00ED66E0"/>
    <w:rsid w:val="00EE04A0"/>
    <w:rsid w:val="00EE0576"/>
    <w:rsid w:val="00EE0787"/>
    <w:rsid w:val="00EE131A"/>
    <w:rsid w:val="00EE14FD"/>
    <w:rsid w:val="00EE16C5"/>
    <w:rsid w:val="00EE1EB5"/>
    <w:rsid w:val="00EE3BCF"/>
    <w:rsid w:val="00EE4FAC"/>
    <w:rsid w:val="00EE5B5B"/>
    <w:rsid w:val="00EE646A"/>
    <w:rsid w:val="00EE6BF7"/>
    <w:rsid w:val="00EE735E"/>
    <w:rsid w:val="00EF0C00"/>
    <w:rsid w:val="00EF22FC"/>
    <w:rsid w:val="00EF2900"/>
    <w:rsid w:val="00EF2931"/>
    <w:rsid w:val="00EF40FC"/>
    <w:rsid w:val="00EF5330"/>
    <w:rsid w:val="00EF57AB"/>
    <w:rsid w:val="00EF57F2"/>
    <w:rsid w:val="00F00AC2"/>
    <w:rsid w:val="00F016E4"/>
    <w:rsid w:val="00F018C0"/>
    <w:rsid w:val="00F027C2"/>
    <w:rsid w:val="00F034B7"/>
    <w:rsid w:val="00F03F23"/>
    <w:rsid w:val="00F0418F"/>
    <w:rsid w:val="00F06CE3"/>
    <w:rsid w:val="00F06D73"/>
    <w:rsid w:val="00F06DFD"/>
    <w:rsid w:val="00F074BC"/>
    <w:rsid w:val="00F07D05"/>
    <w:rsid w:val="00F07D23"/>
    <w:rsid w:val="00F1143E"/>
    <w:rsid w:val="00F13256"/>
    <w:rsid w:val="00F136C4"/>
    <w:rsid w:val="00F13C6E"/>
    <w:rsid w:val="00F149FD"/>
    <w:rsid w:val="00F14A4B"/>
    <w:rsid w:val="00F15010"/>
    <w:rsid w:val="00F15071"/>
    <w:rsid w:val="00F150D3"/>
    <w:rsid w:val="00F170B3"/>
    <w:rsid w:val="00F17FF2"/>
    <w:rsid w:val="00F2031F"/>
    <w:rsid w:val="00F2078D"/>
    <w:rsid w:val="00F21D76"/>
    <w:rsid w:val="00F2204A"/>
    <w:rsid w:val="00F22263"/>
    <w:rsid w:val="00F2278A"/>
    <w:rsid w:val="00F23472"/>
    <w:rsid w:val="00F23C43"/>
    <w:rsid w:val="00F23FA6"/>
    <w:rsid w:val="00F251F8"/>
    <w:rsid w:val="00F2790C"/>
    <w:rsid w:val="00F27A22"/>
    <w:rsid w:val="00F27E88"/>
    <w:rsid w:val="00F31BB3"/>
    <w:rsid w:val="00F31DCB"/>
    <w:rsid w:val="00F32F45"/>
    <w:rsid w:val="00F331B5"/>
    <w:rsid w:val="00F33BB7"/>
    <w:rsid w:val="00F34322"/>
    <w:rsid w:val="00F356B9"/>
    <w:rsid w:val="00F3663B"/>
    <w:rsid w:val="00F36898"/>
    <w:rsid w:val="00F376F4"/>
    <w:rsid w:val="00F37B50"/>
    <w:rsid w:val="00F40926"/>
    <w:rsid w:val="00F40E96"/>
    <w:rsid w:val="00F4209A"/>
    <w:rsid w:val="00F42352"/>
    <w:rsid w:val="00F42FA8"/>
    <w:rsid w:val="00F43960"/>
    <w:rsid w:val="00F43A63"/>
    <w:rsid w:val="00F43AAF"/>
    <w:rsid w:val="00F43AB8"/>
    <w:rsid w:val="00F452C9"/>
    <w:rsid w:val="00F45DD4"/>
    <w:rsid w:val="00F45ED3"/>
    <w:rsid w:val="00F45FEF"/>
    <w:rsid w:val="00F464C6"/>
    <w:rsid w:val="00F47F59"/>
    <w:rsid w:val="00F5110A"/>
    <w:rsid w:val="00F5155C"/>
    <w:rsid w:val="00F51BEF"/>
    <w:rsid w:val="00F52173"/>
    <w:rsid w:val="00F52CA9"/>
    <w:rsid w:val="00F53736"/>
    <w:rsid w:val="00F54227"/>
    <w:rsid w:val="00F54E78"/>
    <w:rsid w:val="00F54FCA"/>
    <w:rsid w:val="00F55B0E"/>
    <w:rsid w:val="00F56FD2"/>
    <w:rsid w:val="00F57371"/>
    <w:rsid w:val="00F57625"/>
    <w:rsid w:val="00F604D7"/>
    <w:rsid w:val="00F62067"/>
    <w:rsid w:val="00F62135"/>
    <w:rsid w:val="00F62992"/>
    <w:rsid w:val="00F635B1"/>
    <w:rsid w:val="00F64BF7"/>
    <w:rsid w:val="00F6572F"/>
    <w:rsid w:val="00F6787B"/>
    <w:rsid w:val="00F72062"/>
    <w:rsid w:val="00F72C21"/>
    <w:rsid w:val="00F72DC8"/>
    <w:rsid w:val="00F735A5"/>
    <w:rsid w:val="00F73703"/>
    <w:rsid w:val="00F74541"/>
    <w:rsid w:val="00F74FF2"/>
    <w:rsid w:val="00F75DA2"/>
    <w:rsid w:val="00F75EA8"/>
    <w:rsid w:val="00F769FA"/>
    <w:rsid w:val="00F7762A"/>
    <w:rsid w:val="00F82CC9"/>
    <w:rsid w:val="00F82D74"/>
    <w:rsid w:val="00F838D3"/>
    <w:rsid w:val="00F83B3B"/>
    <w:rsid w:val="00F84272"/>
    <w:rsid w:val="00F8453A"/>
    <w:rsid w:val="00F84D0B"/>
    <w:rsid w:val="00F854C5"/>
    <w:rsid w:val="00F8574E"/>
    <w:rsid w:val="00F85C33"/>
    <w:rsid w:val="00F900E8"/>
    <w:rsid w:val="00F907A3"/>
    <w:rsid w:val="00F90E7C"/>
    <w:rsid w:val="00F91C07"/>
    <w:rsid w:val="00F923CC"/>
    <w:rsid w:val="00F92838"/>
    <w:rsid w:val="00F93298"/>
    <w:rsid w:val="00F93332"/>
    <w:rsid w:val="00F93619"/>
    <w:rsid w:val="00F93E2A"/>
    <w:rsid w:val="00F94D0D"/>
    <w:rsid w:val="00F952AB"/>
    <w:rsid w:val="00F9647F"/>
    <w:rsid w:val="00F96713"/>
    <w:rsid w:val="00F96E47"/>
    <w:rsid w:val="00F9782F"/>
    <w:rsid w:val="00F97A22"/>
    <w:rsid w:val="00F97A33"/>
    <w:rsid w:val="00F97F1E"/>
    <w:rsid w:val="00F97FA3"/>
    <w:rsid w:val="00FA030D"/>
    <w:rsid w:val="00FA1914"/>
    <w:rsid w:val="00FA19B3"/>
    <w:rsid w:val="00FA21A7"/>
    <w:rsid w:val="00FA2CF0"/>
    <w:rsid w:val="00FA451B"/>
    <w:rsid w:val="00FA5D94"/>
    <w:rsid w:val="00FA665C"/>
    <w:rsid w:val="00FA753A"/>
    <w:rsid w:val="00FB16C6"/>
    <w:rsid w:val="00FB2394"/>
    <w:rsid w:val="00FB318F"/>
    <w:rsid w:val="00FB3FC4"/>
    <w:rsid w:val="00FB427B"/>
    <w:rsid w:val="00FB5E1B"/>
    <w:rsid w:val="00FB7763"/>
    <w:rsid w:val="00FC05F2"/>
    <w:rsid w:val="00FC097C"/>
    <w:rsid w:val="00FC0BDE"/>
    <w:rsid w:val="00FC13C1"/>
    <w:rsid w:val="00FC1A97"/>
    <w:rsid w:val="00FC2600"/>
    <w:rsid w:val="00FC33BC"/>
    <w:rsid w:val="00FC3AEA"/>
    <w:rsid w:val="00FC3B87"/>
    <w:rsid w:val="00FC59F7"/>
    <w:rsid w:val="00FC5AAC"/>
    <w:rsid w:val="00FC7BF0"/>
    <w:rsid w:val="00FD16B3"/>
    <w:rsid w:val="00FD3648"/>
    <w:rsid w:val="00FD3969"/>
    <w:rsid w:val="00FD4C83"/>
    <w:rsid w:val="00FD4D1F"/>
    <w:rsid w:val="00FD5365"/>
    <w:rsid w:val="00FD5E2B"/>
    <w:rsid w:val="00FD5EB3"/>
    <w:rsid w:val="00FD5FB8"/>
    <w:rsid w:val="00FD7064"/>
    <w:rsid w:val="00FE0C76"/>
    <w:rsid w:val="00FE1083"/>
    <w:rsid w:val="00FE127C"/>
    <w:rsid w:val="00FE1675"/>
    <w:rsid w:val="00FE1A8C"/>
    <w:rsid w:val="00FE2271"/>
    <w:rsid w:val="00FE25AA"/>
    <w:rsid w:val="00FE2A21"/>
    <w:rsid w:val="00FE3F2E"/>
    <w:rsid w:val="00FE681C"/>
    <w:rsid w:val="00FE71CF"/>
    <w:rsid w:val="00FE76B3"/>
    <w:rsid w:val="00FE76DB"/>
    <w:rsid w:val="00FE7BC5"/>
    <w:rsid w:val="00FF0656"/>
    <w:rsid w:val="00FF0DC5"/>
    <w:rsid w:val="00FF1EE4"/>
    <w:rsid w:val="00FF2A18"/>
    <w:rsid w:val="00FF4139"/>
    <w:rsid w:val="00FF5D23"/>
    <w:rsid w:val="00FF72D5"/>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style="mso-position-horizontal-relative:page;mso-position-vertical-relative:page"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E705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Base">
    <w:name w:val="Base"/>
    <w:link w:val="BaseChar"/>
    <w:rsid w:val="008E78BA"/>
    <w:pPr>
      <w:jc w:val="both"/>
    </w:pPr>
  </w:style>
  <w:style w:type="character" w:customStyle="1" w:styleId="BaseChar">
    <w:name w:val="Base Char"/>
    <w:basedOn w:val="DefaultParagraphFont"/>
    <w:link w:val="Base"/>
    <w:rsid w:val="00E008B7"/>
    <w:rPr>
      <w:lang w:val="en-US" w:eastAsia="en-US" w:bidi="ar-SA"/>
    </w:rPr>
  </w:style>
  <w:style w:type="paragraph" w:customStyle="1" w:styleId="SubChapter">
    <w:name w:val="SubChapter"/>
    <w:basedOn w:val="Base"/>
    <w:next w:val="Section"/>
    <w:rsid w:val="008E78BA"/>
    <w:pPr>
      <w:widowControl w:val="0"/>
      <w:jc w:val="center"/>
      <w:outlineLvl w:val="1"/>
    </w:pPr>
    <w:rPr>
      <w:b/>
      <w:caps/>
      <w:snapToGrid w:val="0"/>
    </w:rPr>
  </w:style>
  <w:style w:type="paragraph" w:customStyle="1" w:styleId="Section">
    <w:name w:val="Section"/>
    <w:basedOn w:val="Base"/>
    <w:next w:val="Rule"/>
    <w:rsid w:val="008E78BA"/>
    <w:pPr>
      <w:jc w:val="center"/>
      <w:outlineLvl w:val="2"/>
    </w:pPr>
    <w:rPr>
      <w:b/>
      <w:caps/>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Paragraph">
    <w:name w:val="Paragraph"/>
    <w:basedOn w:val="Base"/>
    <w:link w:val="ParagraphChar"/>
    <w:rsid w:val="008E78BA"/>
    <w:pPr>
      <w:suppressAutoHyphens/>
      <w:outlineLvl w:val="4"/>
    </w:pPr>
    <w:rPr>
      <w:snapToGrid w:val="0"/>
    </w:rPr>
  </w:style>
  <w:style w:type="character" w:customStyle="1" w:styleId="ParagraphChar">
    <w:name w:val="Paragraph Char"/>
    <w:basedOn w:val="DefaultParagraphFont"/>
    <w:link w:val="Paragraph"/>
    <w:rsid w:val="00D61059"/>
    <w:rPr>
      <w:snapToGrid w:val="0"/>
      <w:lang w:val="en-US" w:eastAsia="en-US" w:bidi="ar-SA"/>
    </w:rPr>
  </w:style>
  <w:style w:type="paragraph" w:customStyle="1" w:styleId="History">
    <w:name w:val="History"/>
    <w:basedOn w:val="Base"/>
    <w:next w:val="HistoryAfter"/>
    <w:rsid w:val="008E78BA"/>
    <w:pPr>
      <w:ind w:left="1440" w:hanging="1440"/>
    </w:pPr>
    <w:rPr>
      <w:i/>
    </w:rPr>
  </w:style>
  <w:style w:type="paragraph" w:customStyle="1" w:styleId="HistoryAfter">
    <w:name w:val="HistoryAfter"/>
    <w:basedOn w:val="Base"/>
    <w:rsid w:val="008E78BA"/>
    <w:pPr>
      <w:ind w:left="1440"/>
    </w:pPr>
    <w:rPr>
      <w:i/>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styleId="PageNumber">
    <w:name w:val="page number"/>
    <w:basedOn w:val="DefaultParagraphFont"/>
    <w:rsid w:val="003F02D6"/>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uiPriority w:val="10"/>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E705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Base">
    <w:name w:val="Base"/>
    <w:link w:val="BaseChar"/>
    <w:rsid w:val="008E78BA"/>
    <w:pPr>
      <w:jc w:val="both"/>
    </w:pPr>
  </w:style>
  <w:style w:type="character" w:customStyle="1" w:styleId="BaseChar">
    <w:name w:val="Base Char"/>
    <w:basedOn w:val="DefaultParagraphFont"/>
    <w:link w:val="Base"/>
    <w:rsid w:val="00E008B7"/>
    <w:rPr>
      <w:lang w:val="en-US" w:eastAsia="en-US" w:bidi="ar-SA"/>
    </w:rPr>
  </w:style>
  <w:style w:type="paragraph" w:customStyle="1" w:styleId="SubChapter">
    <w:name w:val="SubChapter"/>
    <w:basedOn w:val="Base"/>
    <w:next w:val="Section"/>
    <w:rsid w:val="008E78BA"/>
    <w:pPr>
      <w:widowControl w:val="0"/>
      <w:jc w:val="center"/>
      <w:outlineLvl w:val="1"/>
    </w:pPr>
    <w:rPr>
      <w:b/>
      <w:caps/>
      <w:snapToGrid w:val="0"/>
    </w:rPr>
  </w:style>
  <w:style w:type="paragraph" w:customStyle="1" w:styleId="Section">
    <w:name w:val="Section"/>
    <w:basedOn w:val="Base"/>
    <w:next w:val="Rule"/>
    <w:rsid w:val="008E78BA"/>
    <w:pPr>
      <w:jc w:val="center"/>
      <w:outlineLvl w:val="2"/>
    </w:pPr>
    <w:rPr>
      <w:b/>
      <w:caps/>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Paragraph">
    <w:name w:val="Paragraph"/>
    <w:basedOn w:val="Base"/>
    <w:link w:val="ParagraphChar"/>
    <w:rsid w:val="008E78BA"/>
    <w:pPr>
      <w:suppressAutoHyphens/>
      <w:outlineLvl w:val="4"/>
    </w:pPr>
    <w:rPr>
      <w:snapToGrid w:val="0"/>
    </w:rPr>
  </w:style>
  <w:style w:type="character" w:customStyle="1" w:styleId="ParagraphChar">
    <w:name w:val="Paragraph Char"/>
    <w:basedOn w:val="DefaultParagraphFont"/>
    <w:link w:val="Paragraph"/>
    <w:rsid w:val="00D61059"/>
    <w:rPr>
      <w:snapToGrid w:val="0"/>
      <w:lang w:val="en-US" w:eastAsia="en-US" w:bidi="ar-SA"/>
    </w:rPr>
  </w:style>
  <w:style w:type="paragraph" w:customStyle="1" w:styleId="History">
    <w:name w:val="History"/>
    <w:basedOn w:val="Base"/>
    <w:next w:val="HistoryAfter"/>
    <w:rsid w:val="008E78BA"/>
    <w:pPr>
      <w:ind w:left="1440" w:hanging="1440"/>
    </w:pPr>
    <w:rPr>
      <w:i/>
    </w:rPr>
  </w:style>
  <w:style w:type="paragraph" w:customStyle="1" w:styleId="HistoryAfter">
    <w:name w:val="HistoryAfter"/>
    <w:basedOn w:val="Base"/>
    <w:rsid w:val="008E78BA"/>
    <w:pPr>
      <w:ind w:left="1440"/>
    </w:pPr>
    <w:rPr>
      <w:i/>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styleId="PageNumber">
    <w:name w:val="page number"/>
    <w:basedOn w:val="DefaultParagraphFont"/>
    <w:rsid w:val="003F02D6"/>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uiPriority w:val="10"/>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s>
</file>

<file path=word/webSettings.xml><?xml version="1.0" encoding="utf-8"?>
<w:webSettings xmlns:r="http://schemas.openxmlformats.org/officeDocument/2006/relationships" xmlns:w="http://schemas.openxmlformats.org/wordprocessingml/2006/main">
  <w:divs>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192305601">
      <w:bodyDiv w:val="1"/>
      <w:marLeft w:val="0"/>
      <w:marRight w:val="0"/>
      <w:marTop w:val="0"/>
      <w:marBottom w:val="0"/>
      <w:divBdr>
        <w:top w:val="none" w:sz="0" w:space="0" w:color="auto"/>
        <w:left w:val="none" w:sz="0" w:space="0" w:color="auto"/>
        <w:bottom w:val="none" w:sz="0" w:space="0" w:color="auto"/>
        <w:right w:val="none" w:sz="0" w:space="0" w:color="auto"/>
      </w:divBdr>
    </w:div>
    <w:div w:id="224143218">
      <w:bodyDiv w:val="1"/>
      <w:marLeft w:val="0"/>
      <w:marRight w:val="0"/>
      <w:marTop w:val="0"/>
      <w:marBottom w:val="0"/>
      <w:divBdr>
        <w:top w:val="none" w:sz="0" w:space="0" w:color="auto"/>
        <w:left w:val="none" w:sz="0" w:space="0" w:color="auto"/>
        <w:bottom w:val="none" w:sz="0" w:space="0" w:color="auto"/>
        <w:right w:val="none" w:sz="0" w:space="0" w:color="auto"/>
      </w:divBdr>
    </w:div>
    <w:div w:id="281885939">
      <w:bodyDiv w:val="1"/>
      <w:marLeft w:val="0"/>
      <w:marRight w:val="0"/>
      <w:marTop w:val="0"/>
      <w:marBottom w:val="0"/>
      <w:divBdr>
        <w:top w:val="none" w:sz="0" w:space="0" w:color="auto"/>
        <w:left w:val="none" w:sz="0" w:space="0" w:color="auto"/>
        <w:bottom w:val="none" w:sz="0" w:space="0" w:color="auto"/>
        <w:right w:val="none" w:sz="0" w:space="0" w:color="auto"/>
      </w:divBdr>
    </w:div>
    <w:div w:id="283780155">
      <w:bodyDiv w:val="1"/>
      <w:marLeft w:val="0"/>
      <w:marRight w:val="0"/>
      <w:marTop w:val="0"/>
      <w:marBottom w:val="0"/>
      <w:divBdr>
        <w:top w:val="none" w:sz="0" w:space="0" w:color="auto"/>
        <w:left w:val="none" w:sz="0" w:space="0" w:color="auto"/>
        <w:bottom w:val="none" w:sz="0" w:space="0" w:color="auto"/>
        <w:right w:val="none" w:sz="0" w:space="0" w:color="auto"/>
      </w:divBdr>
    </w:div>
    <w:div w:id="388572767">
      <w:bodyDiv w:val="1"/>
      <w:marLeft w:val="0"/>
      <w:marRight w:val="0"/>
      <w:marTop w:val="0"/>
      <w:marBottom w:val="0"/>
      <w:divBdr>
        <w:top w:val="none" w:sz="0" w:space="0" w:color="auto"/>
        <w:left w:val="none" w:sz="0" w:space="0" w:color="auto"/>
        <w:bottom w:val="none" w:sz="0" w:space="0" w:color="auto"/>
        <w:right w:val="none" w:sz="0" w:space="0" w:color="auto"/>
      </w:divBdr>
    </w:div>
    <w:div w:id="422410839">
      <w:bodyDiv w:val="1"/>
      <w:marLeft w:val="0"/>
      <w:marRight w:val="0"/>
      <w:marTop w:val="0"/>
      <w:marBottom w:val="0"/>
      <w:divBdr>
        <w:top w:val="none" w:sz="0" w:space="0" w:color="auto"/>
        <w:left w:val="none" w:sz="0" w:space="0" w:color="auto"/>
        <w:bottom w:val="none" w:sz="0" w:space="0" w:color="auto"/>
        <w:right w:val="none" w:sz="0" w:space="0" w:color="auto"/>
      </w:divBdr>
    </w:div>
    <w:div w:id="426081214">
      <w:bodyDiv w:val="1"/>
      <w:marLeft w:val="0"/>
      <w:marRight w:val="0"/>
      <w:marTop w:val="0"/>
      <w:marBottom w:val="0"/>
      <w:divBdr>
        <w:top w:val="none" w:sz="0" w:space="0" w:color="auto"/>
        <w:left w:val="none" w:sz="0" w:space="0" w:color="auto"/>
        <w:bottom w:val="none" w:sz="0" w:space="0" w:color="auto"/>
        <w:right w:val="none" w:sz="0" w:space="0" w:color="auto"/>
      </w:divBdr>
    </w:div>
    <w:div w:id="442113760">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49850988">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575284624">
      <w:bodyDiv w:val="1"/>
      <w:marLeft w:val="0"/>
      <w:marRight w:val="0"/>
      <w:marTop w:val="0"/>
      <w:marBottom w:val="0"/>
      <w:divBdr>
        <w:top w:val="none" w:sz="0" w:space="0" w:color="auto"/>
        <w:left w:val="none" w:sz="0" w:space="0" w:color="auto"/>
        <w:bottom w:val="none" w:sz="0" w:space="0" w:color="auto"/>
        <w:right w:val="none" w:sz="0" w:space="0" w:color="auto"/>
      </w:divBdr>
    </w:div>
    <w:div w:id="598872600">
      <w:bodyDiv w:val="1"/>
      <w:marLeft w:val="0"/>
      <w:marRight w:val="0"/>
      <w:marTop w:val="0"/>
      <w:marBottom w:val="0"/>
      <w:divBdr>
        <w:top w:val="none" w:sz="0" w:space="0" w:color="auto"/>
        <w:left w:val="none" w:sz="0" w:space="0" w:color="auto"/>
        <w:bottom w:val="none" w:sz="0" w:space="0" w:color="auto"/>
        <w:right w:val="none" w:sz="0" w:space="0" w:color="auto"/>
      </w:divBdr>
    </w:div>
    <w:div w:id="610086060">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776684113">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41325147">
      <w:bodyDiv w:val="1"/>
      <w:marLeft w:val="0"/>
      <w:marRight w:val="0"/>
      <w:marTop w:val="0"/>
      <w:marBottom w:val="0"/>
      <w:divBdr>
        <w:top w:val="none" w:sz="0" w:space="0" w:color="auto"/>
        <w:left w:val="none" w:sz="0" w:space="0" w:color="auto"/>
        <w:bottom w:val="none" w:sz="0" w:space="0" w:color="auto"/>
        <w:right w:val="none" w:sz="0" w:space="0" w:color="auto"/>
      </w:divBdr>
    </w:div>
    <w:div w:id="1054550328">
      <w:bodyDiv w:val="1"/>
      <w:marLeft w:val="0"/>
      <w:marRight w:val="0"/>
      <w:marTop w:val="0"/>
      <w:marBottom w:val="0"/>
      <w:divBdr>
        <w:top w:val="none" w:sz="0" w:space="0" w:color="auto"/>
        <w:left w:val="none" w:sz="0" w:space="0" w:color="auto"/>
        <w:bottom w:val="none" w:sz="0" w:space="0" w:color="auto"/>
        <w:right w:val="none" w:sz="0" w:space="0" w:color="auto"/>
      </w:divBdr>
    </w:div>
    <w:div w:id="1078404337">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207570461">
      <w:bodyDiv w:val="1"/>
      <w:marLeft w:val="0"/>
      <w:marRight w:val="0"/>
      <w:marTop w:val="0"/>
      <w:marBottom w:val="0"/>
      <w:divBdr>
        <w:top w:val="none" w:sz="0" w:space="0" w:color="auto"/>
        <w:left w:val="none" w:sz="0" w:space="0" w:color="auto"/>
        <w:bottom w:val="none" w:sz="0" w:space="0" w:color="auto"/>
        <w:right w:val="none" w:sz="0" w:space="0" w:color="auto"/>
      </w:divBdr>
    </w:div>
    <w:div w:id="1241596862">
      <w:bodyDiv w:val="1"/>
      <w:marLeft w:val="0"/>
      <w:marRight w:val="0"/>
      <w:marTop w:val="0"/>
      <w:marBottom w:val="0"/>
      <w:divBdr>
        <w:top w:val="none" w:sz="0" w:space="0" w:color="auto"/>
        <w:left w:val="none" w:sz="0" w:space="0" w:color="auto"/>
        <w:bottom w:val="none" w:sz="0" w:space="0" w:color="auto"/>
        <w:right w:val="none" w:sz="0" w:space="0" w:color="auto"/>
      </w:divBdr>
    </w:div>
    <w:div w:id="1501965131">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6649869">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637953563">
      <w:bodyDiv w:val="1"/>
      <w:marLeft w:val="0"/>
      <w:marRight w:val="0"/>
      <w:marTop w:val="0"/>
      <w:marBottom w:val="0"/>
      <w:divBdr>
        <w:top w:val="none" w:sz="0" w:space="0" w:color="auto"/>
        <w:left w:val="none" w:sz="0" w:space="0" w:color="auto"/>
        <w:bottom w:val="none" w:sz="0" w:space="0" w:color="auto"/>
        <w:right w:val="none" w:sz="0" w:space="0" w:color="auto"/>
      </w:divBdr>
    </w:div>
    <w:div w:id="1649900038">
      <w:bodyDiv w:val="1"/>
      <w:marLeft w:val="0"/>
      <w:marRight w:val="0"/>
      <w:marTop w:val="0"/>
      <w:marBottom w:val="0"/>
      <w:divBdr>
        <w:top w:val="none" w:sz="0" w:space="0" w:color="auto"/>
        <w:left w:val="none" w:sz="0" w:space="0" w:color="auto"/>
        <w:bottom w:val="none" w:sz="0" w:space="0" w:color="auto"/>
        <w:right w:val="none" w:sz="0" w:space="0" w:color="auto"/>
      </w:divBdr>
    </w:div>
    <w:div w:id="1727752954">
      <w:bodyDiv w:val="1"/>
      <w:marLeft w:val="0"/>
      <w:marRight w:val="0"/>
      <w:marTop w:val="0"/>
      <w:marBottom w:val="0"/>
      <w:divBdr>
        <w:top w:val="none" w:sz="0" w:space="0" w:color="auto"/>
        <w:left w:val="none" w:sz="0" w:space="0" w:color="auto"/>
        <w:bottom w:val="none" w:sz="0" w:space="0" w:color="auto"/>
        <w:right w:val="none" w:sz="0" w:space="0" w:color="auto"/>
      </w:divBdr>
    </w:div>
    <w:div w:id="1777170382">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817604954">
      <w:bodyDiv w:val="1"/>
      <w:marLeft w:val="0"/>
      <w:marRight w:val="0"/>
      <w:marTop w:val="0"/>
      <w:marBottom w:val="0"/>
      <w:divBdr>
        <w:top w:val="none" w:sz="0" w:space="0" w:color="auto"/>
        <w:left w:val="none" w:sz="0" w:space="0" w:color="auto"/>
        <w:bottom w:val="none" w:sz="0" w:space="0" w:color="auto"/>
        <w:right w:val="none" w:sz="0" w:space="0" w:color="auto"/>
      </w:divBdr>
    </w:div>
    <w:div w:id="1829709226">
      <w:bodyDiv w:val="1"/>
      <w:marLeft w:val="0"/>
      <w:marRight w:val="0"/>
      <w:marTop w:val="0"/>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2006475506">
      <w:bodyDiv w:val="1"/>
      <w:marLeft w:val="0"/>
      <w:marRight w:val="0"/>
      <w:marTop w:val="0"/>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 w:id="20837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81017-0F6E-4622-8CD3-B1778B0A0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5811</TotalTime>
  <Pages>12</Pages>
  <Words>3513</Words>
  <Characters>18366</Characters>
  <Application>Microsoft Office Word</Application>
  <DocSecurity>0</DocSecurity>
  <Lines>1147</Lines>
  <Paragraphs>951</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20928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creator>State of NC</dc:creator>
  <cp:lastModifiedBy>dvojtko</cp:lastModifiedBy>
  <cp:revision>31</cp:revision>
  <cp:lastPrinted>2012-06-29T15:01:00Z</cp:lastPrinted>
  <dcterms:created xsi:type="dcterms:W3CDTF">2012-10-29T14:56:00Z</dcterms:created>
  <dcterms:modified xsi:type="dcterms:W3CDTF">2012-12-05T18:55:00Z</dcterms:modified>
</cp:coreProperties>
</file>