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3D2" w:rsidRDefault="006973D2" w:rsidP="006973D2">
      <w:pPr>
        <w:pStyle w:val="Paragraph"/>
        <w:jc w:val="center"/>
        <w:rPr>
          <w:sz w:val="24"/>
          <w:szCs w:val="24"/>
        </w:rPr>
        <w:sectPr w:rsidR="006973D2" w:rsidSect="00A8074E">
          <w:headerReference w:type="first" r:id="rId6"/>
          <w:footerReference w:type="first" r:id="rId7"/>
          <w:pgSz w:w="12240" w:h="15840"/>
          <w:pgMar w:top="1440" w:right="1800" w:bottom="1440" w:left="1800" w:header="720" w:footer="720" w:gutter="0"/>
          <w:cols w:space="720"/>
          <w:titlePg/>
          <w:docGrid w:linePitch="360"/>
        </w:sectPr>
      </w:pPr>
    </w:p>
    <w:p w:rsidR="007C590C" w:rsidRPr="00895379" w:rsidRDefault="003F0DC0" w:rsidP="007C590C">
      <w:pPr>
        <w:tabs>
          <w:tab w:val="left" w:pos="3420"/>
        </w:tabs>
        <w:spacing w:after="480"/>
        <w:jc w:val="center"/>
        <w:rPr>
          <w:sz w:val="24"/>
          <w:szCs w:val="24"/>
        </w:rPr>
      </w:pPr>
      <w:r>
        <w:rPr>
          <w:sz w:val="24"/>
          <w:szCs w:val="24"/>
        </w:rPr>
        <w:lastRenderedPageBreak/>
        <w:t>September 15</w:t>
      </w:r>
      <w:r w:rsidR="007C590C">
        <w:rPr>
          <w:sz w:val="24"/>
          <w:szCs w:val="24"/>
        </w:rPr>
        <w:t>, 201</w:t>
      </w:r>
      <w:r w:rsidR="00FB6C10">
        <w:rPr>
          <w:sz w:val="24"/>
          <w:szCs w:val="24"/>
        </w:rPr>
        <w:t>1</w:t>
      </w:r>
    </w:p>
    <w:p w:rsidR="007C590C" w:rsidRDefault="00750CD8" w:rsidP="007C590C">
      <w:pPr>
        <w:pStyle w:val="Paragraph"/>
        <w:rPr>
          <w:sz w:val="24"/>
          <w:szCs w:val="24"/>
        </w:rPr>
      </w:pPr>
      <w:r>
        <w:rPr>
          <w:sz w:val="24"/>
          <w:szCs w:val="24"/>
        </w:rPr>
        <w:t>Daniel E. Garner</w:t>
      </w:r>
    </w:p>
    <w:p w:rsidR="007C590C" w:rsidRDefault="00750CD8" w:rsidP="007C590C">
      <w:pPr>
        <w:pStyle w:val="Paragraph"/>
        <w:rPr>
          <w:sz w:val="24"/>
          <w:szCs w:val="24"/>
        </w:rPr>
      </w:pPr>
      <w:r>
        <w:rPr>
          <w:sz w:val="24"/>
          <w:szCs w:val="24"/>
        </w:rPr>
        <w:t xml:space="preserve">316 W. Edenton </w:t>
      </w:r>
    </w:p>
    <w:p w:rsidR="00FB6C10" w:rsidRDefault="007F1CB4" w:rsidP="007C590C">
      <w:pPr>
        <w:pStyle w:val="Paragraph"/>
        <w:rPr>
          <w:sz w:val="24"/>
          <w:szCs w:val="24"/>
        </w:rPr>
      </w:pPr>
      <w:r>
        <w:rPr>
          <w:sz w:val="24"/>
          <w:szCs w:val="24"/>
        </w:rPr>
        <w:t xml:space="preserve">Raleigh, NC  </w:t>
      </w:r>
      <w:r w:rsidR="00E81F93">
        <w:rPr>
          <w:sz w:val="24"/>
          <w:szCs w:val="24"/>
        </w:rPr>
        <w:t>27603</w:t>
      </w:r>
    </w:p>
    <w:p w:rsidR="007C590C" w:rsidRPr="00FB6C10" w:rsidRDefault="007C590C" w:rsidP="007C590C">
      <w:pPr>
        <w:pStyle w:val="Base"/>
      </w:pPr>
    </w:p>
    <w:p w:rsidR="007C590C" w:rsidRPr="00895379" w:rsidRDefault="007C590C" w:rsidP="007C590C">
      <w:pPr>
        <w:pStyle w:val="Paragraph"/>
        <w:rPr>
          <w:sz w:val="24"/>
          <w:szCs w:val="24"/>
        </w:rPr>
      </w:pPr>
      <w:r w:rsidRPr="00895379">
        <w:rPr>
          <w:sz w:val="24"/>
          <w:szCs w:val="24"/>
        </w:rPr>
        <w:t xml:space="preserve">Re: </w:t>
      </w:r>
      <w:r w:rsidR="003F0DC0">
        <w:rPr>
          <w:sz w:val="24"/>
          <w:szCs w:val="24"/>
        </w:rPr>
        <w:t>04 NCAC 03C</w:t>
      </w:r>
      <w:r w:rsidR="00DF2A94">
        <w:rPr>
          <w:sz w:val="24"/>
          <w:szCs w:val="24"/>
        </w:rPr>
        <w:t xml:space="preserve"> .0807 and .1001; and</w:t>
      </w:r>
      <w:r w:rsidR="003F0DC0">
        <w:rPr>
          <w:sz w:val="24"/>
          <w:szCs w:val="24"/>
        </w:rPr>
        <w:t>,</w:t>
      </w:r>
      <w:r w:rsidR="00DF2A94">
        <w:rPr>
          <w:sz w:val="24"/>
          <w:szCs w:val="24"/>
        </w:rPr>
        <w:t xml:space="preserve"> 16A,</w:t>
      </w:r>
      <w:r w:rsidR="003F0DC0">
        <w:rPr>
          <w:sz w:val="24"/>
          <w:szCs w:val="24"/>
        </w:rPr>
        <w:t xml:space="preserve"> 16C, 16D, 16E, 16F</w:t>
      </w:r>
      <w:r w:rsidR="00DF2A94">
        <w:rPr>
          <w:sz w:val="24"/>
          <w:szCs w:val="24"/>
        </w:rPr>
        <w:t xml:space="preserve"> (all rules in each subchapter (except 16A.0301 and .0302</w:t>
      </w:r>
      <w:r w:rsidR="00FA3D77">
        <w:rPr>
          <w:sz w:val="24"/>
          <w:szCs w:val="24"/>
        </w:rPr>
        <w:t xml:space="preserve"> which are covered in a separate letter</w:t>
      </w:r>
      <w:r w:rsidR="00DF2A94">
        <w:rPr>
          <w:sz w:val="24"/>
          <w:szCs w:val="24"/>
        </w:rPr>
        <w:t>))</w:t>
      </w:r>
    </w:p>
    <w:p w:rsidR="007C590C" w:rsidRPr="00FB6C10" w:rsidRDefault="007C590C" w:rsidP="007C590C">
      <w:pPr>
        <w:pStyle w:val="Base"/>
      </w:pPr>
    </w:p>
    <w:p w:rsidR="007C590C" w:rsidRPr="00895379" w:rsidRDefault="007C590C" w:rsidP="007C590C">
      <w:pPr>
        <w:pStyle w:val="Paragraph"/>
        <w:rPr>
          <w:sz w:val="24"/>
          <w:szCs w:val="24"/>
        </w:rPr>
      </w:pPr>
      <w:r w:rsidRPr="00895379">
        <w:rPr>
          <w:sz w:val="24"/>
          <w:szCs w:val="24"/>
        </w:rPr>
        <w:t>Dear</w:t>
      </w:r>
      <w:r>
        <w:rPr>
          <w:sz w:val="24"/>
          <w:szCs w:val="24"/>
        </w:rPr>
        <w:t xml:space="preserve"> M</w:t>
      </w:r>
      <w:r w:rsidR="003F0DC0">
        <w:rPr>
          <w:sz w:val="24"/>
          <w:szCs w:val="24"/>
        </w:rPr>
        <w:t>r</w:t>
      </w:r>
      <w:r>
        <w:rPr>
          <w:sz w:val="24"/>
          <w:szCs w:val="24"/>
        </w:rPr>
        <w:t xml:space="preserve">. </w:t>
      </w:r>
      <w:r w:rsidR="003F0DC0">
        <w:rPr>
          <w:sz w:val="24"/>
          <w:szCs w:val="24"/>
        </w:rPr>
        <w:t>Garner</w:t>
      </w:r>
      <w:r w:rsidRPr="00895379">
        <w:rPr>
          <w:sz w:val="24"/>
          <w:szCs w:val="24"/>
        </w:rPr>
        <w:t xml:space="preserve">: </w:t>
      </w:r>
    </w:p>
    <w:p w:rsidR="007C590C" w:rsidRPr="00895379" w:rsidRDefault="007C590C" w:rsidP="007C590C">
      <w:pPr>
        <w:pStyle w:val="Paragraph"/>
        <w:rPr>
          <w:sz w:val="24"/>
          <w:szCs w:val="24"/>
        </w:rPr>
      </w:pPr>
    </w:p>
    <w:p w:rsidR="007C590C" w:rsidRPr="00FB6C10" w:rsidRDefault="007C590C" w:rsidP="007C590C">
      <w:pPr>
        <w:pStyle w:val="Paragraph"/>
        <w:ind w:firstLine="720"/>
        <w:rPr>
          <w:sz w:val="24"/>
          <w:szCs w:val="24"/>
        </w:rPr>
      </w:pPr>
      <w:r w:rsidRPr="00FB6C10">
        <w:rPr>
          <w:sz w:val="24"/>
          <w:szCs w:val="24"/>
        </w:rPr>
        <w:t xml:space="preserve">At its </w:t>
      </w:r>
      <w:r w:rsidR="003F0DC0">
        <w:rPr>
          <w:sz w:val="24"/>
          <w:szCs w:val="24"/>
        </w:rPr>
        <w:t>September 15</w:t>
      </w:r>
      <w:r w:rsidR="00FB6C10">
        <w:rPr>
          <w:sz w:val="24"/>
          <w:szCs w:val="24"/>
        </w:rPr>
        <w:t>, 2011</w:t>
      </w:r>
      <w:r w:rsidRPr="00FB6C10">
        <w:rPr>
          <w:sz w:val="24"/>
          <w:szCs w:val="24"/>
        </w:rPr>
        <w:t xml:space="preserve"> meeting the Rules Review Commission extended the</w:t>
      </w:r>
      <w:r w:rsidR="009825A8">
        <w:rPr>
          <w:sz w:val="24"/>
          <w:szCs w:val="24"/>
        </w:rPr>
        <w:t xml:space="preserve"> period of review on the above </w:t>
      </w:r>
      <w:r w:rsidRPr="00FB6C10">
        <w:rPr>
          <w:sz w:val="24"/>
          <w:szCs w:val="24"/>
        </w:rPr>
        <w:t>captioned rules in accordance with G.S. 150B-21.13.</w:t>
      </w:r>
    </w:p>
    <w:p w:rsidR="007C590C" w:rsidRPr="00FB6C10" w:rsidRDefault="007C590C" w:rsidP="007C590C">
      <w:pPr>
        <w:pStyle w:val="Base"/>
        <w:rPr>
          <w:sz w:val="24"/>
          <w:szCs w:val="24"/>
        </w:rPr>
      </w:pPr>
    </w:p>
    <w:p w:rsidR="007F1CB4" w:rsidRDefault="00DF2A94" w:rsidP="00FB6C10">
      <w:pPr>
        <w:rPr>
          <w:sz w:val="24"/>
          <w:szCs w:val="24"/>
        </w:rPr>
      </w:pPr>
      <w:r>
        <w:rPr>
          <w:sz w:val="24"/>
          <w:szCs w:val="24"/>
        </w:rPr>
        <w:tab/>
        <w:t xml:space="preserve">The Commission did so in order to give you and the RRC counsel an opportunity to see if some agreement could be reached on staff’s </w:t>
      </w:r>
      <w:r w:rsidR="004A514A">
        <w:rPr>
          <w:sz w:val="24"/>
          <w:szCs w:val="24"/>
        </w:rPr>
        <w:t>requested technical changes. If no agreement can be reached then you will at least identify the rules staff will recommend that the Commission object to and the basis for that recommendation.</w:t>
      </w:r>
    </w:p>
    <w:p w:rsidR="00FA3D77" w:rsidRDefault="00FA3D77" w:rsidP="00FB6C10">
      <w:pPr>
        <w:rPr>
          <w:sz w:val="24"/>
          <w:szCs w:val="24"/>
        </w:rPr>
      </w:pPr>
    </w:p>
    <w:p w:rsidR="00FA3D77" w:rsidRPr="00FB6C10" w:rsidRDefault="00FA3D77" w:rsidP="00FB6C10">
      <w:pPr>
        <w:rPr>
          <w:sz w:val="24"/>
          <w:szCs w:val="24"/>
        </w:rPr>
      </w:pPr>
      <w:r>
        <w:rPr>
          <w:sz w:val="24"/>
          <w:szCs w:val="24"/>
        </w:rPr>
        <w:tab/>
        <w:t>Although the Commission had approved the two Subchapter 03C rules referred to above, that approval is always contingent on the technical changes being mad</w:t>
      </w:r>
      <w:r w:rsidR="00383626">
        <w:rPr>
          <w:sz w:val="24"/>
          <w:szCs w:val="24"/>
        </w:rPr>
        <w:t>e</w:t>
      </w:r>
      <w:r>
        <w:rPr>
          <w:sz w:val="24"/>
          <w:szCs w:val="24"/>
        </w:rPr>
        <w:t xml:space="preserve"> as set out in G.S. 150B-21.10. Since they have not been made and the condition has not been complied with the approval is rescinded and those two rules are included within this group of rules for which the review period has been extended.</w:t>
      </w:r>
    </w:p>
    <w:p w:rsidR="007C590C" w:rsidRPr="00FB6C10" w:rsidRDefault="007C590C" w:rsidP="007C590C">
      <w:pPr>
        <w:pStyle w:val="Paragraph"/>
        <w:ind w:firstLine="720"/>
        <w:rPr>
          <w:sz w:val="24"/>
          <w:szCs w:val="24"/>
        </w:rPr>
      </w:pPr>
    </w:p>
    <w:p w:rsidR="007C590C" w:rsidRPr="00FB6C10" w:rsidRDefault="007C590C" w:rsidP="007C590C">
      <w:pPr>
        <w:pStyle w:val="Paragraph"/>
        <w:ind w:firstLine="720"/>
        <w:rPr>
          <w:rFonts w:cs="Arial"/>
          <w:sz w:val="24"/>
          <w:szCs w:val="24"/>
        </w:rPr>
      </w:pPr>
      <w:r w:rsidRPr="00FB6C10">
        <w:rPr>
          <w:sz w:val="24"/>
          <w:szCs w:val="24"/>
        </w:rPr>
        <w:t xml:space="preserve">If you have any questions regarding the Commission’s action, please let me know.  </w:t>
      </w:r>
    </w:p>
    <w:p w:rsidR="007C590C" w:rsidRPr="00FB6C10" w:rsidRDefault="007C590C" w:rsidP="007C590C">
      <w:pPr>
        <w:pStyle w:val="Paragraph"/>
        <w:rPr>
          <w:rFonts w:cs="Arial"/>
          <w:sz w:val="24"/>
          <w:szCs w:val="24"/>
        </w:rPr>
      </w:pPr>
    </w:p>
    <w:p w:rsidR="007C590C" w:rsidRPr="00FB6C10" w:rsidRDefault="007C590C" w:rsidP="007C590C">
      <w:pPr>
        <w:pStyle w:val="Paragraph"/>
        <w:ind w:left="3600" w:firstLine="720"/>
        <w:jc w:val="left"/>
        <w:rPr>
          <w:sz w:val="24"/>
          <w:szCs w:val="24"/>
        </w:rPr>
      </w:pPr>
      <w:r w:rsidRPr="00FB6C10">
        <w:rPr>
          <w:sz w:val="24"/>
          <w:szCs w:val="24"/>
        </w:rPr>
        <w:t>Sincerely,</w:t>
      </w:r>
    </w:p>
    <w:p w:rsidR="007C590C" w:rsidRPr="00FB6C10" w:rsidRDefault="007C590C" w:rsidP="007C590C">
      <w:pPr>
        <w:pStyle w:val="Paragraph"/>
        <w:jc w:val="left"/>
        <w:rPr>
          <w:sz w:val="24"/>
          <w:szCs w:val="24"/>
        </w:rPr>
      </w:pPr>
    </w:p>
    <w:p w:rsidR="007C590C" w:rsidRPr="00FB6C10" w:rsidRDefault="007C590C" w:rsidP="007C590C">
      <w:pPr>
        <w:pStyle w:val="Paragraph"/>
        <w:jc w:val="left"/>
        <w:rPr>
          <w:sz w:val="24"/>
          <w:szCs w:val="24"/>
        </w:rPr>
      </w:pPr>
    </w:p>
    <w:p w:rsidR="007C590C" w:rsidRPr="00FB6C10" w:rsidRDefault="007C590C" w:rsidP="007C590C">
      <w:pPr>
        <w:pStyle w:val="Paragraph"/>
        <w:jc w:val="left"/>
        <w:rPr>
          <w:sz w:val="24"/>
          <w:szCs w:val="24"/>
        </w:rPr>
      </w:pPr>
    </w:p>
    <w:p w:rsidR="007C590C" w:rsidRPr="00FB6C10" w:rsidRDefault="007C590C" w:rsidP="007C590C">
      <w:pPr>
        <w:pStyle w:val="Paragraph"/>
        <w:ind w:left="4320"/>
        <w:rPr>
          <w:sz w:val="24"/>
          <w:szCs w:val="24"/>
        </w:rPr>
      </w:pPr>
      <w:r w:rsidRPr="00FB6C10">
        <w:rPr>
          <w:sz w:val="24"/>
          <w:szCs w:val="24"/>
        </w:rPr>
        <w:t>Joseph J. DeLuca, Jr.</w:t>
      </w:r>
    </w:p>
    <w:p w:rsidR="007C590C" w:rsidRPr="00FB6C10" w:rsidRDefault="007C590C" w:rsidP="007C590C">
      <w:pPr>
        <w:pStyle w:val="Paragraph"/>
        <w:ind w:left="3600" w:firstLine="720"/>
        <w:jc w:val="left"/>
        <w:rPr>
          <w:sz w:val="24"/>
          <w:szCs w:val="24"/>
        </w:rPr>
      </w:pPr>
      <w:r w:rsidRPr="00FB6C10">
        <w:rPr>
          <w:sz w:val="24"/>
          <w:szCs w:val="24"/>
        </w:rPr>
        <w:t>Commission Counsel</w:t>
      </w:r>
    </w:p>
    <w:p w:rsidR="007C590C" w:rsidRPr="00FB6C10" w:rsidRDefault="007C590C" w:rsidP="007C590C">
      <w:pPr>
        <w:pStyle w:val="Paragraph"/>
        <w:ind w:left="3600" w:firstLine="720"/>
        <w:jc w:val="left"/>
        <w:rPr>
          <w:sz w:val="24"/>
          <w:szCs w:val="24"/>
        </w:rPr>
      </w:pPr>
    </w:p>
    <w:p w:rsidR="007C590C" w:rsidRPr="00FB6C10" w:rsidRDefault="007C590C" w:rsidP="007C590C">
      <w:pPr>
        <w:pStyle w:val="Paragraph"/>
        <w:rPr>
          <w:sz w:val="24"/>
          <w:szCs w:val="24"/>
        </w:rPr>
      </w:pPr>
      <w:r w:rsidRPr="00FB6C10">
        <w:rPr>
          <w:sz w:val="24"/>
          <w:szCs w:val="24"/>
        </w:rPr>
        <w:t>JJD:jbe</w:t>
      </w:r>
    </w:p>
    <w:sectPr w:rsidR="007C590C" w:rsidRPr="00FB6C10" w:rsidSect="006973D2">
      <w:type w:val="continuous"/>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34EC" w:rsidRDefault="00DD34EC">
      <w:r>
        <w:separator/>
      </w:r>
    </w:p>
  </w:endnote>
  <w:endnote w:type="continuationSeparator" w:id="0">
    <w:p w:rsidR="00DD34EC" w:rsidRDefault="00DD34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1476"/>
      <w:gridCol w:w="1476"/>
      <w:gridCol w:w="1476"/>
      <w:gridCol w:w="1476"/>
      <w:gridCol w:w="1476"/>
      <w:gridCol w:w="1476"/>
    </w:tblGrid>
    <w:tr w:rsidR="00DF2A94" w:rsidTr="00305BFB">
      <w:tc>
        <w:tcPr>
          <w:tcW w:w="1476" w:type="dxa"/>
        </w:tcPr>
        <w:p w:rsidR="00DF2A94" w:rsidRPr="00305BFB" w:rsidRDefault="00DF2A94" w:rsidP="00305BFB">
          <w:pPr>
            <w:jc w:val="center"/>
            <w:rPr>
              <w:sz w:val="16"/>
            </w:rPr>
          </w:pPr>
          <w:r w:rsidRPr="00305BFB">
            <w:rPr>
              <w:sz w:val="16"/>
            </w:rPr>
            <w:t xml:space="preserve">Administration </w:t>
          </w:r>
        </w:p>
        <w:p w:rsidR="00DF2A94" w:rsidRPr="00305BFB" w:rsidRDefault="00DF2A94" w:rsidP="00305BFB">
          <w:pPr>
            <w:jc w:val="center"/>
            <w:rPr>
              <w:sz w:val="16"/>
            </w:rPr>
          </w:pPr>
          <w:r w:rsidRPr="00305BFB">
            <w:rPr>
              <w:sz w:val="16"/>
            </w:rPr>
            <w:t xml:space="preserve">919/431-3000 </w:t>
          </w:r>
        </w:p>
        <w:p w:rsidR="00DF2A94" w:rsidRDefault="00DF2A94" w:rsidP="00154882">
          <w:pPr>
            <w:pStyle w:val="Footer"/>
          </w:pPr>
          <w:r w:rsidRPr="00305BFB">
            <w:rPr>
              <w:sz w:val="16"/>
            </w:rPr>
            <w:t>fax:919/431-3100</w:t>
          </w:r>
        </w:p>
      </w:tc>
      <w:tc>
        <w:tcPr>
          <w:tcW w:w="1476" w:type="dxa"/>
        </w:tcPr>
        <w:p w:rsidR="00DF2A94" w:rsidRPr="00305BFB" w:rsidRDefault="00DF2A94" w:rsidP="00305BFB">
          <w:pPr>
            <w:jc w:val="center"/>
            <w:rPr>
              <w:sz w:val="16"/>
            </w:rPr>
          </w:pPr>
          <w:r w:rsidRPr="00305BFB">
            <w:rPr>
              <w:sz w:val="16"/>
            </w:rPr>
            <w:t>Rules Division</w:t>
          </w:r>
        </w:p>
        <w:p w:rsidR="00DF2A94" w:rsidRPr="00305BFB" w:rsidRDefault="00DF2A94" w:rsidP="00305BFB">
          <w:pPr>
            <w:jc w:val="center"/>
            <w:rPr>
              <w:sz w:val="16"/>
            </w:rPr>
          </w:pPr>
          <w:r w:rsidRPr="00305BFB">
            <w:rPr>
              <w:sz w:val="16"/>
            </w:rPr>
            <w:t>919/431-3000</w:t>
          </w:r>
        </w:p>
        <w:p w:rsidR="00DF2A94" w:rsidRDefault="00DF2A94" w:rsidP="00154882">
          <w:pPr>
            <w:pStyle w:val="Footer"/>
          </w:pPr>
          <w:r w:rsidRPr="00305BFB">
            <w:rPr>
              <w:sz w:val="16"/>
            </w:rPr>
            <w:t>fax: 919/431-3104</w:t>
          </w:r>
        </w:p>
      </w:tc>
      <w:tc>
        <w:tcPr>
          <w:tcW w:w="1476" w:type="dxa"/>
        </w:tcPr>
        <w:p w:rsidR="00DF2A94" w:rsidRPr="00305BFB" w:rsidRDefault="00DF2A94" w:rsidP="00305BFB">
          <w:pPr>
            <w:jc w:val="center"/>
            <w:rPr>
              <w:sz w:val="16"/>
            </w:rPr>
          </w:pPr>
          <w:r w:rsidRPr="00305BFB">
            <w:rPr>
              <w:sz w:val="16"/>
            </w:rPr>
            <w:t>Judges and Assistants</w:t>
          </w:r>
        </w:p>
        <w:p w:rsidR="00DF2A94" w:rsidRPr="00305BFB" w:rsidRDefault="00DF2A94" w:rsidP="00305BFB">
          <w:pPr>
            <w:jc w:val="center"/>
            <w:rPr>
              <w:sz w:val="16"/>
            </w:rPr>
          </w:pPr>
          <w:r w:rsidRPr="00305BFB">
            <w:rPr>
              <w:sz w:val="16"/>
            </w:rPr>
            <w:t>919/431-3000</w:t>
          </w:r>
        </w:p>
        <w:p w:rsidR="00DF2A94" w:rsidRDefault="00DF2A94" w:rsidP="00154882">
          <w:pPr>
            <w:pStyle w:val="Footer"/>
          </w:pPr>
          <w:r w:rsidRPr="00305BFB">
            <w:rPr>
              <w:sz w:val="16"/>
            </w:rPr>
            <w:t>fax: 919/431-3100</w:t>
          </w:r>
        </w:p>
      </w:tc>
      <w:tc>
        <w:tcPr>
          <w:tcW w:w="1476" w:type="dxa"/>
        </w:tcPr>
        <w:p w:rsidR="00DF2A94" w:rsidRPr="00305BFB" w:rsidRDefault="00DF2A94" w:rsidP="00305BFB">
          <w:pPr>
            <w:jc w:val="center"/>
            <w:rPr>
              <w:sz w:val="16"/>
            </w:rPr>
          </w:pPr>
          <w:r w:rsidRPr="00305BFB">
            <w:rPr>
              <w:sz w:val="16"/>
            </w:rPr>
            <w:t>Clerk’s Office</w:t>
          </w:r>
        </w:p>
        <w:p w:rsidR="00DF2A94" w:rsidRPr="00305BFB" w:rsidRDefault="00DF2A94" w:rsidP="00305BFB">
          <w:pPr>
            <w:jc w:val="center"/>
            <w:rPr>
              <w:sz w:val="16"/>
            </w:rPr>
          </w:pPr>
          <w:r w:rsidRPr="00305BFB">
            <w:rPr>
              <w:sz w:val="16"/>
            </w:rPr>
            <w:t>919/431-3000</w:t>
          </w:r>
        </w:p>
        <w:p w:rsidR="00DF2A94" w:rsidRDefault="00DF2A94" w:rsidP="00154882">
          <w:pPr>
            <w:pStyle w:val="Footer"/>
          </w:pPr>
          <w:r w:rsidRPr="00305BFB">
            <w:rPr>
              <w:sz w:val="16"/>
            </w:rPr>
            <w:t>fax: 919/431-3100</w:t>
          </w:r>
        </w:p>
      </w:tc>
      <w:tc>
        <w:tcPr>
          <w:tcW w:w="1476" w:type="dxa"/>
        </w:tcPr>
        <w:p w:rsidR="00DF2A94" w:rsidRPr="00305BFB" w:rsidRDefault="00DF2A94" w:rsidP="00305BFB">
          <w:pPr>
            <w:jc w:val="center"/>
            <w:rPr>
              <w:sz w:val="16"/>
            </w:rPr>
          </w:pPr>
          <w:r w:rsidRPr="00305BFB">
            <w:rPr>
              <w:sz w:val="16"/>
            </w:rPr>
            <w:t>Rules Review Commission</w:t>
          </w:r>
        </w:p>
        <w:p w:rsidR="00DF2A94" w:rsidRPr="00305BFB" w:rsidRDefault="00DF2A94" w:rsidP="00305BFB">
          <w:pPr>
            <w:jc w:val="center"/>
            <w:rPr>
              <w:sz w:val="16"/>
            </w:rPr>
          </w:pPr>
          <w:r w:rsidRPr="00305BFB">
            <w:rPr>
              <w:sz w:val="16"/>
            </w:rPr>
            <w:t>919/431-3000</w:t>
          </w:r>
        </w:p>
        <w:p w:rsidR="00DF2A94" w:rsidRDefault="00DF2A94" w:rsidP="00154882">
          <w:pPr>
            <w:pStyle w:val="Footer"/>
          </w:pPr>
          <w:r w:rsidRPr="00305BFB">
            <w:rPr>
              <w:sz w:val="16"/>
            </w:rPr>
            <w:t>fax: 919/431-3104</w:t>
          </w:r>
        </w:p>
      </w:tc>
      <w:tc>
        <w:tcPr>
          <w:tcW w:w="1476" w:type="dxa"/>
        </w:tcPr>
        <w:p w:rsidR="00DF2A94" w:rsidRPr="00305BFB" w:rsidRDefault="00DF2A94" w:rsidP="00305BFB">
          <w:pPr>
            <w:jc w:val="center"/>
            <w:rPr>
              <w:sz w:val="16"/>
            </w:rPr>
          </w:pPr>
          <w:r w:rsidRPr="00305BFB">
            <w:rPr>
              <w:sz w:val="16"/>
            </w:rPr>
            <w:t>Civil Rights Division</w:t>
          </w:r>
        </w:p>
        <w:p w:rsidR="00DF2A94" w:rsidRPr="00305BFB" w:rsidRDefault="00DF2A94" w:rsidP="00305BFB">
          <w:pPr>
            <w:jc w:val="center"/>
            <w:rPr>
              <w:sz w:val="16"/>
            </w:rPr>
          </w:pPr>
          <w:r w:rsidRPr="00305BFB">
            <w:rPr>
              <w:sz w:val="16"/>
            </w:rPr>
            <w:t>919/431-3036</w:t>
          </w:r>
        </w:p>
        <w:p w:rsidR="00DF2A94" w:rsidRDefault="00DF2A94" w:rsidP="00154882">
          <w:pPr>
            <w:pStyle w:val="Footer"/>
          </w:pPr>
          <w:r w:rsidRPr="00305BFB">
            <w:rPr>
              <w:sz w:val="16"/>
            </w:rPr>
            <w:t>fax: 919/431-3103</w:t>
          </w:r>
        </w:p>
      </w:tc>
    </w:tr>
  </w:tbl>
  <w:p w:rsidR="00DF2A94" w:rsidRDefault="00DF2A94" w:rsidP="00A8074E">
    <w:pPr>
      <w:pStyle w:val="Footer"/>
      <w:tabs>
        <w:tab w:val="center" w:pos="5040"/>
        <w:tab w:val="right" w:pos="10080"/>
      </w:tabs>
      <w:jc w:val="center"/>
    </w:pPr>
  </w:p>
  <w:p w:rsidR="00DF2A94" w:rsidRDefault="00DF2A94" w:rsidP="00A8074E">
    <w:pPr>
      <w:pStyle w:val="Footer"/>
      <w:tabs>
        <w:tab w:val="center" w:pos="5040"/>
        <w:tab w:val="right" w:pos="10080"/>
      </w:tabs>
      <w:jc w:val="center"/>
    </w:pPr>
    <w:r>
      <w:t xml:space="preserve">An Equal Employment </w:t>
    </w:r>
    <w:smartTag w:uri="urn:schemas-microsoft-com:office:smarttags" w:element="place">
      <w:r>
        <w:t>Opportunity</w:t>
      </w:r>
    </w:smartTag>
    <w:r>
      <w:t xml:space="preserve"> Employer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34EC" w:rsidRDefault="00DD34EC">
      <w:r>
        <w:separator/>
      </w:r>
    </w:p>
  </w:footnote>
  <w:footnote w:type="continuationSeparator" w:id="0">
    <w:p w:rsidR="00DD34EC" w:rsidRDefault="00DD34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A94" w:rsidRDefault="00DF2A94" w:rsidP="00A8074E">
    <w:pPr>
      <w:widowControl w:val="0"/>
      <w:jc w:val="center"/>
      <w:rPr>
        <w:b/>
        <w:sz w:val="16"/>
      </w:rPr>
    </w:pPr>
    <w:r>
      <w:rPr>
        <w:b/>
        <w:noProof/>
        <w:sz w:val="16"/>
      </w:rPr>
      <w:drawing>
        <wp:inline distT="0" distB="0" distL="0" distR="0">
          <wp:extent cx="1085850" cy="1019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140" t="-1016" r="-140" b="2661"/>
                  <a:stretch>
                    <a:fillRect/>
                  </a:stretch>
                </pic:blipFill>
                <pic:spPr bwMode="auto">
                  <a:xfrm>
                    <a:off x="0" y="0"/>
                    <a:ext cx="1085850" cy="1019175"/>
                  </a:xfrm>
                  <a:prstGeom prst="rect">
                    <a:avLst/>
                  </a:prstGeom>
                  <a:noFill/>
                  <a:ln w="9525">
                    <a:noFill/>
                    <a:miter lim="800000"/>
                    <a:headEnd/>
                    <a:tailEnd/>
                  </a:ln>
                </pic:spPr>
              </pic:pic>
            </a:graphicData>
          </a:graphic>
        </wp:inline>
      </w:drawing>
    </w:r>
  </w:p>
  <w:p w:rsidR="00DF2A94" w:rsidRDefault="00DF2A94" w:rsidP="00A8074E">
    <w:pPr>
      <w:jc w:val="center"/>
      <w:rPr>
        <w:b/>
      </w:rPr>
    </w:pPr>
    <w:r>
      <w:rPr>
        <w:b/>
      </w:rPr>
      <w:t xml:space="preserve">STATE OF </w:t>
    </w:r>
    <w:smartTag w:uri="urn:schemas-microsoft-com:office:smarttags" w:element="place">
      <w:smartTag w:uri="urn:schemas-microsoft-com:office:smarttags" w:element="State">
        <w:r>
          <w:rPr>
            <w:b/>
          </w:rPr>
          <w:t>NORTH CAROLINA</w:t>
        </w:r>
      </w:smartTag>
    </w:smartTag>
  </w:p>
  <w:p w:rsidR="00DF2A94" w:rsidRDefault="00DF2A94" w:rsidP="00A8074E">
    <w:pPr>
      <w:jc w:val="center"/>
      <w:rPr>
        <w:b/>
        <w:sz w:val="28"/>
      </w:rPr>
    </w:pPr>
    <w:r>
      <w:rPr>
        <w:b/>
        <w:sz w:val="28"/>
      </w:rPr>
      <w:t>OFFICE OF ADMINISTRATIVE HEARINGS</w:t>
    </w:r>
  </w:p>
  <w:p w:rsidR="00DF2A94" w:rsidRPr="00CB7EFD" w:rsidRDefault="00DF2A94" w:rsidP="00A8074E">
    <w:pPr>
      <w:ind w:left="630"/>
      <w:jc w:val="center"/>
      <w:rPr>
        <w:sz w:val="12"/>
        <w:szCs w:val="12"/>
      </w:rPr>
    </w:pPr>
  </w:p>
  <w:tbl>
    <w:tblPr>
      <w:tblW w:w="0" w:type="auto"/>
      <w:tblLook w:val="01E0"/>
    </w:tblPr>
    <w:tblGrid>
      <w:gridCol w:w="4428"/>
      <w:gridCol w:w="4428"/>
    </w:tblGrid>
    <w:tr w:rsidR="00DF2A94" w:rsidTr="00305BFB">
      <w:tc>
        <w:tcPr>
          <w:tcW w:w="4428" w:type="dxa"/>
        </w:tcPr>
        <w:p w:rsidR="00DF2A94" w:rsidRPr="00305BFB" w:rsidRDefault="00DF2A94" w:rsidP="00305BFB">
          <w:pPr>
            <w:ind w:left="720"/>
            <w:rPr>
              <w:sz w:val="18"/>
            </w:rPr>
          </w:pPr>
          <w:r w:rsidRPr="00305BFB">
            <w:rPr>
              <w:sz w:val="18"/>
            </w:rPr>
            <w:t>Mailing address:</w:t>
          </w:r>
        </w:p>
        <w:p w:rsidR="00DF2A94" w:rsidRPr="00305BFB" w:rsidRDefault="00DF2A94" w:rsidP="00305BFB">
          <w:pPr>
            <w:ind w:left="720"/>
            <w:rPr>
              <w:sz w:val="18"/>
            </w:rPr>
          </w:pPr>
          <w:r w:rsidRPr="00305BFB">
            <w:rPr>
              <w:sz w:val="18"/>
            </w:rPr>
            <w:t xml:space="preserve">6714 </w:t>
          </w:r>
          <w:smartTag w:uri="urn:schemas-microsoft-com:office:smarttags" w:element="place">
            <w:smartTag w:uri="urn:schemas-microsoft-com:office:smarttags" w:element="PlaceName">
              <w:r w:rsidRPr="00305BFB">
                <w:rPr>
                  <w:sz w:val="18"/>
                </w:rPr>
                <w:t>Mail</w:t>
              </w:r>
            </w:smartTag>
            <w:r w:rsidRPr="00305BFB">
              <w:rPr>
                <w:sz w:val="18"/>
              </w:rPr>
              <w:t xml:space="preserve"> </w:t>
            </w:r>
            <w:smartTag w:uri="urn:schemas-microsoft-com:office:smarttags" w:element="PlaceName">
              <w:r w:rsidRPr="00305BFB">
                <w:rPr>
                  <w:sz w:val="18"/>
                </w:rPr>
                <w:t>Service</w:t>
              </w:r>
            </w:smartTag>
            <w:r w:rsidRPr="00305BFB">
              <w:rPr>
                <w:sz w:val="18"/>
              </w:rPr>
              <w:t xml:space="preserve"> </w:t>
            </w:r>
            <w:smartTag w:uri="urn:schemas-microsoft-com:office:smarttags" w:element="PlaceType">
              <w:r w:rsidRPr="00305BFB">
                <w:rPr>
                  <w:sz w:val="18"/>
                </w:rPr>
                <w:t>Center</w:t>
              </w:r>
            </w:smartTag>
          </w:smartTag>
        </w:p>
        <w:p w:rsidR="00DF2A94" w:rsidRDefault="00DF2A94" w:rsidP="00305BFB">
          <w:pPr>
            <w:pStyle w:val="Header"/>
            <w:ind w:left="720"/>
          </w:pPr>
          <w:smartTag w:uri="urn:schemas-microsoft-com:office:smarttags" w:element="place">
            <w:smartTag w:uri="urn:schemas-microsoft-com:office:smarttags" w:element="City">
              <w:r w:rsidRPr="00305BFB">
                <w:rPr>
                  <w:sz w:val="18"/>
                </w:rPr>
                <w:t>Raleigh</w:t>
              </w:r>
            </w:smartTag>
            <w:r w:rsidRPr="00305BFB">
              <w:rPr>
                <w:sz w:val="18"/>
              </w:rPr>
              <w:t xml:space="preserve">, </w:t>
            </w:r>
            <w:smartTag w:uri="urn:schemas-microsoft-com:office:smarttags" w:element="State">
              <w:r w:rsidRPr="00305BFB">
                <w:rPr>
                  <w:sz w:val="18"/>
                </w:rPr>
                <w:t>NC</w:t>
              </w:r>
            </w:smartTag>
            <w:r w:rsidRPr="00305BFB">
              <w:rPr>
                <w:sz w:val="18"/>
              </w:rPr>
              <w:t xml:space="preserve"> </w:t>
            </w:r>
            <w:smartTag w:uri="urn:schemas-microsoft-com:office:smarttags" w:element="PostalCode">
              <w:r w:rsidRPr="00305BFB">
                <w:rPr>
                  <w:sz w:val="18"/>
                </w:rPr>
                <w:t>27699-6714</w:t>
              </w:r>
            </w:smartTag>
          </w:smartTag>
        </w:p>
      </w:tc>
      <w:tc>
        <w:tcPr>
          <w:tcW w:w="4428" w:type="dxa"/>
        </w:tcPr>
        <w:p w:rsidR="00DF2A94" w:rsidRPr="00305BFB" w:rsidRDefault="00DF2A94" w:rsidP="00305BFB">
          <w:pPr>
            <w:tabs>
              <w:tab w:val="left" w:pos="3492"/>
            </w:tabs>
            <w:ind w:left="2160"/>
            <w:rPr>
              <w:sz w:val="18"/>
            </w:rPr>
          </w:pPr>
          <w:r w:rsidRPr="00305BFB">
            <w:rPr>
              <w:sz w:val="18"/>
            </w:rPr>
            <w:t>Street address:</w:t>
          </w:r>
        </w:p>
        <w:p w:rsidR="00DF2A94" w:rsidRPr="00305BFB" w:rsidRDefault="00DF2A94" w:rsidP="00305BFB">
          <w:pPr>
            <w:tabs>
              <w:tab w:val="left" w:pos="3492"/>
            </w:tabs>
            <w:ind w:left="2160"/>
            <w:rPr>
              <w:sz w:val="18"/>
            </w:rPr>
          </w:pPr>
          <w:smartTag w:uri="urn:schemas-microsoft-com:office:smarttags" w:element="Street">
            <w:smartTag w:uri="urn:schemas-microsoft-com:office:smarttags" w:element="address">
              <w:r w:rsidRPr="00305BFB">
                <w:rPr>
                  <w:sz w:val="18"/>
                </w:rPr>
                <w:t>1711 New Hope Church Rd</w:t>
              </w:r>
            </w:smartTag>
          </w:smartTag>
        </w:p>
        <w:p w:rsidR="00DF2A94" w:rsidRDefault="00DF2A94" w:rsidP="00305BFB">
          <w:pPr>
            <w:pStyle w:val="Header"/>
            <w:ind w:left="2160"/>
          </w:pPr>
          <w:smartTag w:uri="urn:schemas-microsoft-com:office:smarttags" w:element="place">
            <w:smartTag w:uri="urn:schemas-microsoft-com:office:smarttags" w:element="City">
              <w:r w:rsidRPr="00305BFB">
                <w:rPr>
                  <w:sz w:val="18"/>
                </w:rPr>
                <w:t>Raleigh</w:t>
              </w:r>
            </w:smartTag>
            <w:r w:rsidRPr="00305BFB">
              <w:rPr>
                <w:sz w:val="18"/>
              </w:rPr>
              <w:t xml:space="preserve">, </w:t>
            </w:r>
            <w:smartTag w:uri="urn:schemas-microsoft-com:office:smarttags" w:element="State">
              <w:r w:rsidRPr="00305BFB">
                <w:rPr>
                  <w:sz w:val="18"/>
                </w:rPr>
                <w:t>NC</w:t>
              </w:r>
            </w:smartTag>
            <w:r w:rsidRPr="00305BFB">
              <w:rPr>
                <w:sz w:val="18"/>
              </w:rPr>
              <w:t xml:space="preserve"> </w:t>
            </w:r>
            <w:smartTag w:uri="urn:schemas-microsoft-com:office:smarttags" w:element="PostalCode">
              <w:r w:rsidRPr="00305BFB">
                <w:rPr>
                  <w:sz w:val="18"/>
                </w:rPr>
                <w:t>27609-6285</w:t>
              </w:r>
            </w:smartTag>
          </w:smartTag>
        </w:p>
      </w:tc>
    </w:tr>
  </w:tbl>
  <w:p w:rsidR="00DF2A94" w:rsidRDefault="00DF2A94" w:rsidP="00A8074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characterSpacingControl w:val="doNotCompress"/>
  <w:hdrShapeDefaults>
    <o:shapedefaults v:ext="edit" spidmax="2050"/>
  </w:hdrShapeDefaults>
  <w:footnotePr>
    <w:footnote w:id="-1"/>
    <w:footnote w:id="0"/>
  </w:footnotePr>
  <w:endnotePr>
    <w:endnote w:id="-1"/>
    <w:endnote w:id="0"/>
  </w:endnotePr>
  <w:compat/>
  <w:rsids>
    <w:rsidRoot w:val="00CB7EFD"/>
    <w:rsid w:val="00090642"/>
    <w:rsid w:val="00154882"/>
    <w:rsid w:val="001A7F24"/>
    <w:rsid w:val="00305BFB"/>
    <w:rsid w:val="003312C3"/>
    <w:rsid w:val="00383626"/>
    <w:rsid w:val="003F0DC0"/>
    <w:rsid w:val="004A0283"/>
    <w:rsid w:val="004A514A"/>
    <w:rsid w:val="0051069C"/>
    <w:rsid w:val="00693E2D"/>
    <w:rsid w:val="006973D2"/>
    <w:rsid w:val="00750CD8"/>
    <w:rsid w:val="007C590C"/>
    <w:rsid w:val="007F1CB4"/>
    <w:rsid w:val="009449C3"/>
    <w:rsid w:val="009825A8"/>
    <w:rsid w:val="00984771"/>
    <w:rsid w:val="009C1803"/>
    <w:rsid w:val="00A06476"/>
    <w:rsid w:val="00A07645"/>
    <w:rsid w:val="00A8074E"/>
    <w:rsid w:val="00B228D3"/>
    <w:rsid w:val="00B66229"/>
    <w:rsid w:val="00CB7EFD"/>
    <w:rsid w:val="00D57403"/>
    <w:rsid w:val="00DB4137"/>
    <w:rsid w:val="00DD34EC"/>
    <w:rsid w:val="00DF244B"/>
    <w:rsid w:val="00DF2A94"/>
    <w:rsid w:val="00E81F93"/>
    <w:rsid w:val="00FA3D77"/>
    <w:rsid w:val="00FB6C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ostalCod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addres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utoRedefine/>
    <w:qFormat/>
    <w:rsid w:val="006973D2"/>
    <w:pPr>
      <w:jc w:val="both"/>
    </w:pPr>
    <w:rPr>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B7EFD"/>
    <w:pPr>
      <w:tabs>
        <w:tab w:val="center" w:pos="4320"/>
        <w:tab w:val="right" w:pos="8640"/>
      </w:tabs>
    </w:pPr>
  </w:style>
  <w:style w:type="paragraph" w:styleId="Footer">
    <w:name w:val="footer"/>
    <w:basedOn w:val="Normal"/>
    <w:rsid w:val="00CB7EFD"/>
    <w:pPr>
      <w:tabs>
        <w:tab w:val="center" w:pos="4320"/>
        <w:tab w:val="right" w:pos="8640"/>
      </w:tabs>
    </w:pPr>
  </w:style>
  <w:style w:type="table" w:styleId="TableGrid">
    <w:name w:val="Table Grid"/>
    <w:basedOn w:val="TableNormal"/>
    <w:rsid w:val="00CB7E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984771"/>
  </w:style>
  <w:style w:type="paragraph" w:customStyle="1" w:styleId="Paragraph">
    <w:name w:val="Paragraph"/>
    <w:basedOn w:val="Base"/>
    <w:rsid w:val="006973D2"/>
    <w:pPr>
      <w:suppressAutoHyphens/>
      <w:outlineLvl w:val="4"/>
    </w:pPr>
    <w:rPr>
      <w:snapToGrid w:val="0"/>
    </w:rPr>
  </w:style>
  <w:style w:type="paragraph" w:customStyle="1" w:styleId="Base">
    <w:name w:val="Base"/>
    <w:rsid w:val="006973D2"/>
    <w:pPr>
      <w:jc w:val="both"/>
    </w:pPr>
  </w:style>
  <w:style w:type="paragraph" w:styleId="Title">
    <w:name w:val="Title"/>
    <w:basedOn w:val="Normal"/>
    <w:link w:val="TitleChar"/>
    <w:qFormat/>
    <w:rsid w:val="00FB6C10"/>
    <w:pPr>
      <w:jc w:val="center"/>
    </w:pPr>
    <w:rPr>
      <w:rFonts w:ascii="Arial" w:hAnsi="Arial"/>
      <w:b/>
      <w:smallCaps/>
      <w:kern w:val="0"/>
      <w:sz w:val="24"/>
    </w:rPr>
  </w:style>
  <w:style w:type="character" w:customStyle="1" w:styleId="TitleChar">
    <w:name w:val="Title Char"/>
    <w:basedOn w:val="DefaultParagraphFont"/>
    <w:link w:val="Title"/>
    <w:rsid w:val="00FB6C10"/>
    <w:rPr>
      <w:rFonts w:ascii="Arial" w:hAnsi="Arial"/>
      <w:b/>
      <w:smallCaps/>
      <w:sz w:val="24"/>
    </w:rPr>
  </w:style>
  <w:style w:type="paragraph" w:styleId="BalloonText">
    <w:name w:val="Balloon Text"/>
    <w:basedOn w:val="Normal"/>
    <w:link w:val="BalloonTextChar"/>
    <w:rsid w:val="00DF2A94"/>
    <w:rPr>
      <w:rFonts w:ascii="Tahoma" w:hAnsi="Tahoma" w:cs="Tahoma"/>
      <w:sz w:val="16"/>
      <w:szCs w:val="16"/>
    </w:rPr>
  </w:style>
  <w:style w:type="character" w:customStyle="1" w:styleId="BalloonTextChar">
    <w:name w:val="Balloon Text Char"/>
    <w:basedOn w:val="DefaultParagraphFont"/>
    <w:link w:val="BalloonText"/>
    <w:rsid w:val="00DF2A94"/>
    <w:rPr>
      <w:rFonts w:ascii="Tahoma" w:hAnsi="Tahoma" w:cs="Tahoma"/>
      <w:kern w:val="2"/>
      <w:sz w:val="16"/>
      <w:szCs w:val="16"/>
    </w:rPr>
  </w:style>
  <w:style w:type="paragraph" w:styleId="DocumentMap">
    <w:name w:val="Document Map"/>
    <w:basedOn w:val="Normal"/>
    <w:link w:val="DocumentMapChar"/>
    <w:rsid w:val="00DF2A94"/>
    <w:rPr>
      <w:rFonts w:ascii="Tahoma" w:hAnsi="Tahoma" w:cs="Tahoma"/>
      <w:sz w:val="16"/>
      <w:szCs w:val="16"/>
    </w:rPr>
  </w:style>
  <w:style w:type="character" w:customStyle="1" w:styleId="DocumentMapChar">
    <w:name w:val="Document Map Char"/>
    <w:basedOn w:val="DefaultParagraphFont"/>
    <w:link w:val="DocumentMap"/>
    <w:rsid w:val="00DF2A94"/>
    <w:rPr>
      <w:rFonts w:ascii="Tahoma" w:hAnsi="Tahoma" w:cs="Tahoma"/>
      <w:kern w:val="2"/>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191</Words>
  <Characters>1090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Date</vt:lpstr>
    </vt:vector>
  </TitlesOfParts>
  <Company>NC Office of Administrative Hearings</Company>
  <LinksUpToDate>false</LinksUpToDate>
  <CharactersWithSpaces>1279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NC Office of Administrative Hearings</dc:creator>
  <cp:keywords/>
  <dc:description/>
  <cp:lastModifiedBy>NC Register</cp:lastModifiedBy>
  <cp:revision>3</cp:revision>
  <cp:lastPrinted>2011-09-20T18:03:00Z</cp:lastPrinted>
  <dcterms:created xsi:type="dcterms:W3CDTF">2011-09-20T18:53:00Z</dcterms:created>
  <dcterms:modified xsi:type="dcterms:W3CDTF">2011-09-21T14:31:00Z</dcterms:modified>
</cp:coreProperties>
</file>