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925A5"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1B638C46" wp14:editId="550912F9">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21E6150B"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12C20244" w14:textId="77777777" w:rsidR="00D52FD0" w:rsidRDefault="00D52FD0" w:rsidP="00D52FD0">
      <w:pPr>
        <w:jc w:val="center"/>
        <w:outlineLvl w:val="0"/>
        <w:rPr>
          <w:b/>
          <w:bCs/>
          <w:i/>
          <w:iCs/>
        </w:rPr>
      </w:pPr>
    </w:p>
    <w:p w14:paraId="37DDB82E" w14:textId="7777777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3F4F0B">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3F4F0B">
        <w:rPr>
          <w:b/>
          <w:bCs/>
          <w:sz w:val="30"/>
          <w:szCs w:val="30"/>
        </w:rPr>
        <w:t>12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3F4F0B">
        <w:rPr>
          <w:b/>
          <w:bCs/>
          <w:sz w:val="30"/>
          <w:szCs w:val="30"/>
        </w:rPr>
        <w:t>1267</w:t>
      </w:r>
      <w:r>
        <w:rPr>
          <w:b/>
          <w:bCs/>
          <w:sz w:val="30"/>
          <w:szCs w:val="30"/>
        </w:rPr>
        <w:fldChar w:fldCharType="end"/>
      </w:r>
      <w:r>
        <w:rPr>
          <w:b/>
          <w:bCs/>
          <w:sz w:val="30"/>
          <w:szCs w:val="30"/>
        </w:rPr>
        <w:t xml:space="preserve"> – </w:t>
      </w:r>
      <w:r w:rsidR="009E0CEA">
        <w:rPr>
          <w:b/>
          <w:bCs/>
          <w:sz w:val="30"/>
          <w:szCs w:val="30"/>
        </w:rPr>
        <w:t>136</w:t>
      </w:r>
      <w:r w:rsidR="00643A08">
        <w:rPr>
          <w:b/>
          <w:bCs/>
          <w:sz w:val="30"/>
          <w:szCs w:val="30"/>
        </w:rPr>
        <w:t>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4FEF8F82" w14:textId="77777777" w:rsidR="00BF63F1" w:rsidRDefault="00BF63F1" w:rsidP="00BF63F1">
      <w:pPr>
        <w:jc w:val="center"/>
        <w:rPr>
          <w:b/>
        </w:rPr>
      </w:pPr>
    </w:p>
    <w:p w14:paraId="34613D0D" w14:textId="77777777"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3F4F0B">
        <w:rPr>
          <w:b/>
          <w:sz w:val="24"/>
        </w:rPr>
        <w:t>December 17, 2018</w:t>
      </w:r>
      <w:r>
        <w:rPr>
          <w:b/>
          <w:sz w:val="24"/>
        </w:rPr>
        <w:fldChar w:fldCharType="end"/>
      </w:r>
    </w:p>
    <w:p w14:paraId="116FF8DD" w14:textId="77777777" w:rsidR="00D52FD0" w:rsidRDefault="00D52FD0" w:rsidP="00D52FD0">
      <w:pPr>
        <w:jc w:val="center"/>
        <w:rPr>
          <w:b/>
        </w:rPr>
      </w:pPr>
    </w:p>
    <w:p w14:paraId="0FAAE14C" w14:textId="77777777" w:rsidR="007118A3" w:rsidRDefault="007118A3" w:rsidP="007118A3">
      <w:pPr>
        <w:pStyle w:val="oahRegisterTOC1"/>
      </w:pPr>
    </w:p>
    <w:p w14:paraId="2991DE21" w14:textId="77777777" w:rsidR="007118A3" w:rsidRDefault="007118A3" w:rsidP="007118A3">
      <w:pPr>
        <w:pStyle w:val="oahRegisterTOC1"/>
      </w:pPr>
      <w:r>
        <w:tab/>
        <w:t>I.</w:t>
      </w:r>
      <w:r>
        <w:tab/>
        <w:t>PROPOSED RULES</w:t>
      </w:r>
    </w:p>
    <w:p w14:paraId="5C035055" w14:textId="77777777" w:rsidR="007118A3" w:rsidRDefault="007118A3" w:rsidP="007118A3">
      <w:pPr>
        <w:pStyle w:val="oahRegisterTOC2"/>
      </w:pPr>
      <w:r>
        <w:tab/>
      </w:r>
      <w:r>
        <w:tab/>
        <w:t>Commerce, Department of</w:t>
      </w:r>
    </w:p>
    <w:p w14:paraId="062DBD80" w14:textId="77777777" w:rsidR="007118A3" w:rsidRDefault="007118A3" w:rsidP="007118A3">
      <w:pPr>
        <w:pStyle w:val="oahRegisterTOC3"/>
      </w:pPr>
      <w:r>
        <w:tab/>
      </w:r>
      <w:r>
        <w:tab/>
      </w:r>
      <w:r>
        <w:tab/>
      </w:r>
      <w:r w:rsidR="002846D1">
        <w:t xml:space="preserve">Credit </w:t>
      </w:r>
      <w:r>
        <w:t>Union Division</w:t>
      </w:r>
      <w:r>
        <w:tab/>
        <w:t>1267 – 1268</w:t>
      </w:r>
    </w:p>
    <w:p w14:paraId="23CB8B34" w14:textId="77777777" w:rsidR="007118A3" w:rsidRDefault="007118A3" w:rsidP="007118A3">
      <w:pPr>
        <w:pStyle w:val="oahRegisterTOC2"/>
      </w:pPr>
      <w:r>
        <w:tab/>
      </w:r>
      <w:r>
        <w:tab/>
        <w:t>Public Safety, Department of</w:t>
      </w:r>
    </w:p>
    <w:p w14:paraId="52A80A1A" w14:textId="77777777" w:rsidR="007118A3" w:rsidRDefault="007118A3" w:rsidP="007118A3">
      <w:pPr>
        <w:pStyle w:val="oahRegisterTOC3"/>
      </w:pPr>
      <w:r>
        <w:tab/>
      </w:r>
      <w:r>
        <w:tab/>
      </w:r>
      <w:r>
        <w:tab/>
        <w:t>Alcoholic Beverage Control Commission</w:t>
      </w:r>
      <w:r>
        <w:tab/>
        <w:t>1268 – 1269</w:t>
      </w:r>
    </w:p>
    <w:p w14:paraId="13987AD7" w14:textId="77777777" w:rsidR="007118A3" w:rsidRDefault="007118A3" w:rsidP="007118A3">
      <w:pPr>
        <w:pStyle w:val="oahRegisterTOC3"/>
      </w:pPr>
      <w:r>
        <w:tab/>
      </w:r>
      <w:r>
        <w:tab/>
      </w:r>
      <w:r>
        <w:tab/>
        <w:t>Private Protective Services Board</w:t>
      </w:r>
      <w:r>
        <w:tab/>
        <w:t>1269 – 127</w:t>
      </w:r>
      <w:r w:rsidR="00340D9B">
        <w:t>7</w:t>
      </w:r>
    </w:p>
    <w:p w14:paraId="5BAD3317" w14:textId="77777777" w:rsidR="007118A3" w:rsidRDefault="007118A3" w:rsidP="007118A3">
      <w:pPr>
        <w:pStyle w:val="oahRegisterTOC2"/>
      </w:pPr>
      <w:r>
        <w:tab/>
      </w:r>
      <w:r>
        <w:tab/>
        <w:t>Environmental Quality, Department of</w:t>
      </w:r>
    </w:p>
    <w:p w14:paraId="1E8DE0E9" w14:textId="77777777" w:rsidR="007118A3" w:rsidRDefault="007118A3" w:rsidP="007118A3">
      <w:pPr>
        <w:pStyle w:val="oahRegisterTOC3"/>
      </w:pPr>
      <w:r>
        <w:tab/>
      </w:r>
      <w:r>
        <w:tab/>
      </w:r>
      <w:r>
        <w:tab/>
        <w:t>Environmental Management Commission</w:t>
      </w:r>
      <w:r>
        <w:tab/>
        <w:t>1278 – 1331</w:t>
      </w:r>
    </w:p>
    <w:p w14:paraId="43F9FF2B" w14:textId="77777777" w:rsidR="007118A3" w:rsidRDefault="007118A3" w:rsidP="007118A3">
      <w:pPr>
        <w:pStyle w:val="oahRegisterTOC2"/>
      </w:pPr>
      <w:r>
        <w:tab/>
      </w:r>
      <w:r>
        <w:tab/>
        <w:t>Transportation, Department of</w:t>
      </w:r>
    </w:p>
    <w:p w14:paraId="68BEFB1F" w14:textId="77777777" w:rsidR="007118A3" w:rsidRDefault="007118A3" w:rsidP="007118A3">
      <w:pPr>
        <w:pStyle w:val="oahRegisterTOC3"/>
      </w:pPr>
      <w:r>
        <w:tab/>
      </w:r>
      <w:r>
        <w:tab/>
      </w:r>
      <w:r>
        <w:tab/>
        <w:t>Department</w:t>
      </w:r>
      <w:r>
        <w:tab/>
        <w:t>1331 – 1332</w:t>
      </w:r>
    </w:p>
    <w:p w14:paraId="01B4C0B0" w14:textId="77777777" w:rsidR="007118A3" w:rsidRDefault="007118A3" w:rsidP="007118A3">
      <w:pPr>
        <w:pStyle w:val="oahRegisterTOC2"/>
      </w:pPr>
      <w:r>
        <w:tab/>
      </w:r>
      <w:r>
        <w:tab/>
        <w:t>Occupational Licensing Boards and Commissions</w:t>
      </w:r>
    </w:p>
    <w:p w14:paraId="0E50CD0C" w14:textId="77777777" w:rsidR="007118A3" w:rsidRDefault="007118A3" w:rsidP="007118A3">
      <w:pPr>
        <w:pStyle w:val="oahRegisterTOC3"/>
      </w:pPr>
      <w:r>
        <w:tab/>
      </w:r>
      <w:r>
        <w:tab/>
      </w:r>
      <w:r>
        <w:tab/>
        <w:t>Appraisal Board</w:t>
      </w:r>
      <w:r>
        <w:tab/>
        <w:t>1332 – 1337</w:t>
      </w:r>
    </w:p>
    <w:p w14:paraId="4CD7062D" w14:textId="77777777" w:rsidR="007118A3" w:rsidRDefault="007118A3" w:rsidP="007118A3">
      <w:pPr>
        <w:pStyle w:val="oahRegisterTOC2"/>
      </w:pPr>
      <w:r>
        <w:tab/>
      </w:r>
      <w:r>
        <w:tab/>
        <w:t>State Human Resources, Office of</w:t>
      </w:r>
    </w:p>
    <w:p w14:paraId="7014BB65" w14:textId="77777777" w:rsidR="007118A3" w:rsidRDefault="007118A3" w:rsidP="007118A3">
      <w:pPr>
        <w:pStyle w:val="oahRegisterTOC3"/>
      </w:pPr>
      <w:r>
        <w:tab/>
      </w:r>
      <w:r>
        <w:tab/>
      </w:r>
      <w:r>
        <w:tab/>
        <w:t>State Human Resources Commission</w:t>
      </w:r>
      <w:r>
        <w:tab/>
        <w:t>1337 – 1345</w:t>
      </w:r>
    </w:p>
    <w:p w14:paraId="666603BB" w14:textId="77777777" w:rsidR="007118A3" w:rsidRDefault="007118A3" w:rsidP="007118A3">
      <w:pPr>
        <w:pStyle w:val="oahRegisterTOC1"/>
      </w:pPr>
    </w:p>
    <w:p w14:paraId="72AA0874" w14:textId="77777777" w:rsidR="007118A3" w:rsidRPr="007118A3" w:rsidRDefault="007118A3" w:rsidP="007118A3">
      <w:pPr>
        <w:pStyle w:val="oahRegisterTOC1"/>
        <w:rPr>
          <w:b w:val="0"/>
        </w:rPr>
      </w:pPr>
      <w:r>
        <w:tab/>
        <w:t>II.</w:t>
      </w:r>
      <w:r>
        <w:tab/>
        <w:t>RULES REVIEW COMMISSION</w:t>
      </w:r>
      <w:r w:rsidRPr="007118A3">
        <w:rPr>
          <w:b w:val="0"/>
        </w:rPr>
        <w:tab/>
        <w:t>1346 – 1365</w:t>
      </w:r>
    </w:p>
    <w:p w14:paraId="00133D16" w14:textId="77777777" w:rsidR="007118A3" w:rsidRDefault="007118A3" w:rsidP="007118A3">
      <w:pPr>
        <w:pStyle w:val="oahRegisterTOC1"/>
      </w:pPr>
    </w:p>
    <w:p w14:paraId="7D1B1AAD" w14:textId="77777777" w:rsidR="007118A3" w:rsidRDefault="007118A3" w:rsidP="007118A3">
      <w:pPr>
        <w:pStyle w:val="oahRegisterTOC1"/>
      </w:pPr>
      <w:r>
        <w:tab/>
        <w:t>III.</w:t>
      </w:r>
      <w:r>
        <w:tab/>
        <w:t>CONTESTED CASE DECISIONS</w:t>
      </w:r>
    </w:p>
    <w:p w14:paraId="13DB6D11" w14:textId="77777777" w:rsidR="007118A3" w:rsidRDefault="007118A3" w:rsidP="007118A3">
      <w:pPr>
        <w:pStyle w:val="oahRegisterTOC3"/>
      </w:pPr>
      <w:r>
        <w:tab/>
      </w:r>
      <w:r>
        <w:tab/>
      </w:r>
      <w:r>
        <w:tab/>
        <w:t>Index to ALJ Decisions</w:t>
      </w:r>
      <w:r>
        <w:tab/>
        <w:t>1366 – 1368</w:t>
      </w:r>
    </w:p>
    <w:p w14:paraId="63F3DCFF" w14:textId="77777777" w:rsidR="007118A3" w:rsidRDefault="007118A3" w:rsidP="00A06A55">
      <w:pPr>
        <w:pStyle w:val="oahRegisterTOC1"/>
      </w:pPr>
    </w:p>
    <w:p w14:paraId="1D7208D7" w14:textId="77777777" w:rsidR="00A06A55" w:rsidRDefault="00A06A55" w:rsidP="00D52FD0">
      <w:pPr>
        <w:tabs>
          <w:tab w:val="decimal" w:pos="2160"/>
          <w:tab w:val="left" w:pos="2340"/>
          <w:tab w:val="left" w:pos="2520"/>
          <w:tab w:val="left" w:leader="dot" w:pos="8640"/>
        </w:tabs>
        <w:outlineLvl w:val="0"/>
        <w:rPr>
          <w:b/>
          <w:bCs/>
        </w:rPr>
      </w:pPr>
    </w:p>
    <w:p w14:paraId="3AC9F0A7" w14:textId="77777777" w:rsidR="00A06A55" w:rsidRDefault="00A06A55" w:rsidP="00D52FD0">
      <w:pPr>
        <w:tabs>
          <w:tab w:val="decimal" w:pos="2160"/>
          <w:tab w:val="left" w:pos="2340"/>
          <w:tab w:val="left" w:pos="2520"/>
          <w:tab w:val="left" w:leader="dot" w:pos="8640"/>
        </w:tabs>
        <w:outlineLvl w:val="0"/>
        <w:rPr>
          <w:b/>
          <w:bCs/>
        </w:rPr>
      </w:pPr>
    </w:p>
    <w:p w14:paraId="70221A9F" w14:textId="77777777" w:rsidR="00A06A55" w:rsidRDefault="00A06A55" w:rsidP="00D52FD0">
      <w:pPr>
        <w:tabs>
          <w:tab w:val="decimal" w:pos="2160"/>
          <w:tab w:val="left" w:pos="2340"/>
          <w:tab w:val="left" w:pos="2520"/>
          <w:tab w:val="left" w:leader="dot" w:pos="8640"/>
        </w:tabs>
        <w:outlineLvl w:val="0"/>
        <w:rPr>
          <w:b/>
          <w:bCs/>
        </w:rPr>
      </w:pPr>
    </w:p>
    <w:p w14:paraId="67642B70" w14:textId="77777777" w:rsidR="00A06A55" w:rsidRDefault="00A06A55" w:rsidP="00D52FD0">
      <w:pPr>
        <w:tabs>
          <w:tab w:val="decimal" w:pos="2160"/>
          <w:tab w:val="left" w:pos="2340"/>
          <w:tab w:val="left" w:pos="2520"/>
          <w:tab w:val="left" w:leader="dot" w:pos="8640"/>
        </w:tabs>
        <w:outlineLvl w:val="0"/>
        <w:rPr>
          <w:b/>
          <w:bCs/>
        </w:rPr>
      </w:pPr>
    </w:p>
    <w:p w14:paraId="08E35443" w14:textId="77777777" w:rsidR="00A06A55" w:rsidRDefault="00A06A55" w:rsidP="00D52FD0">
      <w:pPr>
        <w:tabs>
          <w:tab w:val="decimal" w:pos="2160"/>
          <w:tab w:val="left" w:pos="2340"/>
          <w:tab w:val="left" w:pos="2520"/>
          <w:tab w:val="left" w:leader="dot" w:pos="8640"/>
        </w:tabs>
        <w:outlineLvl w:val="0"/>
        <w:rPr>
          <w:b/>
          <w:bCs/>
        </w:rPr>
      </w:pPr>
    </w:p>
    <w:p w14:paraId="14244963" w14:textId="77777777" w:rsidR="002846D1" w:rsidRDefault="002846D1" w:rsidP="00D52FD0">
      <w:pPr>
        <w:tabs>
          <w:tab w:val="decimal" w:pos="2160"/>
          <w:tab w:val="left" w:pos="2340"/>
          <w:tab w:val="left" w:pos="2520"/>
          <w:tab w:val="left" w:leader="dot" w:pos="8640"/>
        </w:tabs>
        <w:outlineLvl w:val="0"/>
        <w:rPr>
          <w:b/>
          <w:bCs/>
        </w:rPr>
      </w:pPr>
    </w:p>
    <w:p w14:paraId="4F201389" w14:textId="77777777" w:rsidR="002846D1" w:rsidRDefault="002846D1" w:rsidP="00D52FD0">
      <w:pPr>
        <w:tabs>
          <w:tab w:val="decimal" w:pos="2160"/>
          <w:tab w:val="left" w:pos="2340"/>
          <w:tab w:val="left" w:pos="2520"/>
          <w:tab w:val="left" w:leader="dot" w:pos="8640"/>
        </w:tabs>
        <w:outlineLvl w:val="0"/>
        <w:rPr>
          <w:b/>
          <w:bCs/>
        </w:rPr>
      </w:pPr>
    </w:p>
    <w:p w14:paraId="1C9A4DEE" w14:textId="77777777" w:rsidR="002846D1" w:rsidRDefault="002846D1" w:rsidP="00D52FD0">
      <w:pPr>
        <w:tabs>
          <w:tab w:val="decimal" w:pos="2160"/>
          <w:tab w:val="left" w:pos="2340"/>
          <w:tab w:val="left" w:pos="2520"/>
          <w:tab w:val="left" w:leader="dot" w:pos="8640"/>
        </w:tabs>
        <w:outlineLvl w:val="0"/>
        <w:rPr>
          <w:b/>
          <w:bCs/>
        </w:rPr>
      </w:pPr>
    </w:p>
    <w:p w14:paraId="66AC7129" w14:textId="77777777" w:rsidR="002846D1" w:rsidRDefault="002846D1" w:rsidP="00D52FD0">
      <w:pPr>
        <w:tabs>
          <w:tab w:val="decimal" w:pos="2160"/>
          <w:tab w:val="left" w:pos="2340"/>
          <w:tab w:val="left" w:pos="2520"/>
          <w:tab w:val="left" w:leader="dot" w:pos="8640"/>
        </w:tabs>
        <w:outlineLvl w:val="0"/>
        <w:rPr>
          <w:b/>
          <w:bCs/>
        </w:rPr>
      </w:pPr>
    </w:p>
    <w:p w14:paraId="007E1999" w14:textId="77777777" w:rsidR="002846D1" w:rsidRDefault="002846D1" w:rsidP="00D52FD0">
      <w:pPr>
        <w:tabs>
          <w:tab w:val="decimal" w:pos="2160"/>
          <w:tab w:val="left" w:pos="2340"/>
          <w:tab w:val="left" w:pos="2520"/>
          <w:tab w:val="left" w:leader="dot" w:pos="8640"/>
        </w:tabs>
        <w:outlineLvl w:val="0"/>
        <w:rPr>
          <w:b/>
          <w:bCs/>
        </w:rPr>
      </w:pPr>
    </w:p>
    <w:p w14:paraId="00A8C50C" w14:textId="77777777" w:rsidR="00A06A55" w:rsidRDefault="00A06A55" w:rsidP="00D52FD0">
      <w:pPr>
        <w:tabs>
          <w:tab w:val="decimal" w:pos="2160"/>
          <w:tab w:val="left" w:pos="2340"/>
          <w:tab w:val="left" w:pos="2520"/>
          <w:tab w:val="left" w:leader="dot" w:pos="8640"/>
        </w:tabs>
        <w:outlineLvl w:val="0"/>
        <w:rPr>
          <w:b/>
          <w:bCs/>
        </w:rPr>
      </w:pPr>
    </w:p>
    <w:p w14:paraId="659C1541" w14:textId="77777777" w:rsidR="00A06A55" w:rsidRDefault="00A06A55" w:rsidP="00D52FD0">
      <w:pPr>
        <w:tabs>
          <w:tab w:val="decimal" w:pos="2160"/>
          <w:tab w:val="left" w:pos="2340"/>
          <w:tab w:val="left" w:pos="2520"/>
          <w:tab w:val="left" w:leader="dot" w:pos="8640"/>
        </w:tabs>
        <w:outlineLvl w:val="0"/>
        <w:rPr>
          <w:b/>
          <w:bCs/>
        </w:rPr>
      </w:pPr>
    </w:p>
    <w:p w14:paraId="2FE85749" w14:textId="77777777" w:rsidR="00A06A55" w:rsidRDefault="00A06A55" w:rsidP="00D52FD0">
      <w:pPr>
        <w:tabs>
          <w:tab w:val="decimal" w:pos="2160"/>
          <w:tab w:val="left" w:pos="2340"/>
          <w:tab w:val="left" w:pos="2520"/>
          <w:tab w:val="left" w:leader="dot" w:pos="8640"/>
        </w:tabs>
        <w:outlineLvl w:val="0"/>
        <w:rPr>
          <w:b/>
          <w:bCs/>
        </w:rPr>
      </w:pPr>
    </w:p>
    <w:p w14:paraId="7F694FA0" w14:textId="77777777" w:rsidR="00A06A55" w:rsidRDefault="00A06A55" w:rsidP="00D52FD0">
      <w:pPr>
        <w:tabs>
          <w:tab w:val="decimal" w:pos="2160"/>
          <w:tab w:val="left" w:pos="2340"/>
          <w:tab w:val="left" w:pos="2520"/>
          <w:tab w:val="left" w:leader="dot" w:pos="8640"/>
        </w:tabs>
        <w:outlineLvl w:val="0"/>
        <w:rPr>
          <w:b/>
          <w:bCs/>
        </w:rPr>
      </w:pPr>
    </w:p>
    <w:p w14:paraId="0620B19A" w14:textId="77777777" w:rsidR="00A06A55" w:rsidRDefault="00A06A55" w:rsidP="00D52FD0">
      <w:pPr>
        <w:tabs>
          <w:tab w:val="decimal" w:pos="2160"/>
          <w:tab w:val="left" w:pos="2340"/>
          <w:tab w:val="left" w:pos="2520"/>
          <w:tab w:val="left" w:leader="dot" w:pos="8640"/>
        </w:tabs>
        <w:outlineLvl w:val="0"/>
        <w:rPr>
          <w:b/>
          <w:bCs/>
        </w:rPr>
      </w:pPr>
    </w:p>
    <w:p w14:paraId="2F4A19D1" w14:textId="77777777" w:rsidR="00FB04D4" w:rsidRDefault="00FB04D4" w:rsidP="00D52FD0">
      <w:pPr>
        <w:tabs>
          <w:tab w:val="decimal" w:pos="2160"/>
          <w:tab w:val="left" w:pos="2340"/>
          <w:tab w:val="left" w:pos="2520"/>
          <w:tab w:val="left" w:leader="dot" w:pos="8640"/>
        </w:tabs>
        <w:outlineLvl w:val="0"/>
        <w:rPr>
          <w:b/>
          <w:bCs/>
        </w:rPr>
      </w:pPr>
    </w:p>
    <w:p w14:paraId="48CD3B98" w14:textId="77777777" w:rsidR="00D52FD0" w:rsidRDefault="00D52FD0" w:rsidP="00D52FD0">
      <w:pPr>
        <w:tabs>
          <w:tab w:val="left" w:pos="0"/>
          <w:tab w:val="decimal" w:pos="2160"/>
          <w:tab w:val="left" w:pos="2340"/>
          <w:tab w:val="left" w:pos="2520"/>
          <w:tab w:val="left" w:leader="dot" w:pos="8640"/>
        </w:tabs>
        <w:outlineLvl w:val="0"/>
      </w:pPr>
    </w:p>
    <w:p w14:paraId="047419CD" w14:textId="77777777" w:rsidR="00262BBC" w:rsidRDefault="00262BBC" w:rsidP="00262BBC">
      <w:pPr>
        <w:ind w:left="1260"/>
        <w:rPr>
          <w:b/>
        </w:rPr>
      </w:pPr>
      <w:r>
        <w:rPr>
          <w:b/>
        </w:rPr>
        <w:t>PUBLISHED BY</w:t>
      </w:r>
    </w:p>
    <w:p w14:paraId="750E904E" w14:textId="77777777" w:rsidR="00262BBC" w:rsidRDefault="00262BBC" w:rsidP="00262BBC">
      <w:pPr>
        <w:tabs>
          <w:tab w:val="right" w:pos="9630"/>
        </w:tabs>
        <w:ind w:left="1260"/>
        <w:rPr>
          <w:b/>
          <w:i/>
        </w:rPr>
      </w:pPr>
      <w:r>
        <w:rPr>
          <w:b/>
          <w:i/>
        </w:rPr>
        <w:t>The Office of Administrative Hearings</w:t>
      </w:r>
    </w:p>
    <w:p w14:paraId="4AC30170" w14:textId="77777777" w:rsidR="00262BBC" w:rsidRDefault="00262BBC" w:rsidP="00262BBC">
      <w:pPr>
        <w:tabs>
          <w:tab w:val="right" w:pos="9630"/>
        </w:tabs>
        <w:ind w:left="1260"/>
        <w:rPr>
          <w:b/>
          <w:i/>
        </w:rPr>
      </w:pPr>
      <w:r>
        <w:rPr>
          <w:b/>
          <w:i/>
        </w:rPr>
        <w:t>Rules Division</w:t>
      </w:r>
      <w:r>
        <w:rPr>
          <w:b/>
          <w:i/>
        </w:rPr>
        <w:tab/>
        <w:t>Julian Mann III, Director</w:t>
      </w:r>
    </w:p>
    <w:p w14:paraId="361AFE54" w14:textId="77777777" w:rsidR="00262BBC" w:rsidRDefault="00262BBC" w:rsidP="00262BBC">
      <w:pPr>
        <w:tabs>
          <w:tab w:val="right" w:pos="9630"/>
        </w:tabs>
        <w:ind w:left="1260"/>
        <w:rPr>
          <w:b/>
          <w:i/>
        </w:rPr>
      </w:pPr>
      <w:r>
        <w:rPr>
          <w:b/>
          <w:i/>
        </w:rPr>
        <w:t>6714 Mail Service Center</w:t>
      </w:r>
      <w:r>
        <w:rPr>
          <w:b/>
          <w:i/>
        </w:rPr>
        <w:tab/>
        <w:t>Molly Masich, Codifier of Rules</w:t>
      </w:r>
    </w:p>
    <w:p w14:paraId="449BB1C9"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003A9F" w14:textId="77777777" w:rsidR="00262BBC" w:rsidRDefault="00262BBC" w:rsidP="00262BBC">
      <w:pPr>
        <w:tabs>
          <w:tab w:val="right" w:pos="9630"/>
        </w:tabs>
        <w:ind w:left="1260"/>
        <w:rPr>
          <w:b/>
          <w:i/>
        </w:rPr>
      </w:pPr>
      <w:r>
        <w:rPr>
          <w:b/>
          <w:i/>
        </w:rPr>
        <w:t>Telephone (919) 431-3000</w:t>
      </w:r>
      <w:r>
        <w:rPr>
          <w:b/>
          <w:i/>
        </w:rPr>
        <w:tab/>
        <w:t>Lindsay Woy, Editorial Assistant</w:t>
      </w:r>
    </w:p>
    <w:p w14:paraId="37D5ADFE" w14:textId="77777777" w:rsidR="00262BBC" w:rsidRDefault="00262BBC" w:rsidP="00262BBC">
      <w:pPr>
        <w:tabs>
          <w:tab w:val="right" w:pos="9630"/>
        </w:tabs>
        <w:ind w:left="1260"/>
        <w:rPr>
          <w:b/>
          <w:i/>
        </w:rPr>
      </w:pPr>
      <w:r>
        <w:rPr>
          <w:b/>
          <w:i/>
        </w:rPr>
        <w:t>Fax (919) 431-3104</w:t>
      </w:r>
      <w:r>
        <w:rPr>
          <w:b/>
          <w:i/>
        </w:rPr>
        <w:tab/>
        <w:t>Cathy Matthews-Thayer, Editorial Assistant</w:t>
      </w:r>
    </w:p>
    <w:p w14:paraId="1B80C703" w14:textId="77777777" w:rsidR="00D52FD0" w:rsidRDefault="00D52FD0" w:rsidP="00D52FD0">
      <w:pPr>
        <w:tabs>
          <w:tab w:val="right" w:pos="9630"/>
        </w:tabs>
        <w:ind w:left="1260"/>
        <w:rPr>
          <w:b/>
          <w:i/>
        </w:rPr>
      </w:pPr>
      <w:r>
        <w:rPr>
          <w:b/>
          <w:i/>
        </w:rPr>
        <w:tab/>
      </w:r>
      <w:r>
        <w:rPr>
          <w:b/>
          <w:i/>
        </w:rPr>
        <w:br w:type="page"/>
      </w:r>
    </w:p>
    <w:p w14:paraId="365F7A7C" w14:textId="77777777" w:rsidR="00D52FD0" w:rsidRDefault="00D52FD0" w:rsidP="00D52FD0"/>
    <w:p w14:paraId="07EAA9F6" w14:textId="77777777" w:rsidR="00D52FD0" w:rsidRDefault="00D52FD0" w:rsidP="00D52FD0">
      <w:pPr>
        <w:jc w:val="center"/>
        <w:rPr>
          <w:b/>
          <w:sz w:val="28"/>
          <w:szCs w:val="28"/>
        </w:rPr>
      </w:pPr>
      <w:r>
        <w:rPr>
          <w:b/>
          <w:sz w:val="28"/>
          <w:szCs w:val="28"/>
        </w:rPr>
        <w:t>Contact List for Rulemaking Questions or Concerns</w:t>
      </w:r>
    </w:p>
    <w:p w14:paraId="5086FDB6" w14:textId="77777777" w:rsidR="00D52FD0" w:rsidRDefault="00D52FD0" w:rsidP="00D52FD0"/>
    <w:p w14:paraId="65C0038F"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125579FE" w14:textId="77777777" w:rsidR="00D52FD0" w:rsidRDefault="00D52FD0" w:rsidP="00D52FD0">
      <w:pPr>
        <w:rPr>
          <w:sz w:val="16"/>
          <w:szCs w:val="16"/>
        </w:rPr>
      </w:pPr>
    </w:p>
    <w:p w14:paraId="7435AE1B" w14:textId="77777777" w:rsidR="00D52FD0" w:rsidRDefault="00D52FD0" w:rsidP="00D52FD0">
      <w:pPr>
        <w:rPr>
          <w:sz w:val="16"/>
          <w:szCs w:val="16"/>
        </w:rPr>
      </w:pPr>
    </w:p>
    <w:p w14:paraId="4A6541C9" w14:textId="77777777" w:rsidR="00D52FD0" w:rsidRDefault="00D52FD0" w:rsidP="00D52FD0">
      <w:pPr>
        <w:rPr>
          <w:sz w:val="16"/>
          <w:szCs w:val="16"/>
        </w:rPr>
      </w:pPr>
    </w:p>
    <w:p w14:paraId="29999F2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057B5A9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684DED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108BE20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616B7D1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73A9AA13" w14:textId="77777777" w:rsidR="00D52FD0" w:rsidRDefault="00D52FD0" w:rsidP="00D52FD0">
      <w:pPr>
        <w:rPr>
          <w:sz w:val="12"/>
          <w:szCs w:val="12"/>
        </w:rPr>
      </w:pPr>
    </w:p>
    <w:p w14:paraId="4EEE7DE2"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2E601EFE"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3891D296"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14:paraId="4D4895F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74AD0308" w14:textId="77777777" w:rsidR="00262BBC" w:rsidRDefault="00262BBC" w:rsidP="00262BBC">
      <w:pPr>
        <w:rPr>
          <w:sz w:val="16"/>
          <w:szCs w:val="16"/>
        </w:rPr>
      </w:pPr>
    </w:p>
    <w:p w14:paraId="2C5A4ADC" w14:textId="77777777" w:rsidR="00D52FD0" w:rsidRDefault="00D52FD0" w:rsidP="00D52FD0">
      <w:pPr>
        <w:rPr>
          <w:sz w:val="16"/>
          <w:szCs w:val="16"/>
        </w:rPr>
      </w:pPr>
    </w:p>
    <w:p w14:paraId="1EF6A4A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77166BA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22C1A1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60F0CD86"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109753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32E3335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5134B74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6E687E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14:paraId="39C249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6D964B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39CE503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14:paraId="3AE9272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1D90BC3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491862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6DD3C5B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705568AE"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179DBBA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19347A1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0D3C935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67ECE896"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06A3B1F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50EFF52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209D970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58B73BD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088044B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3BD9A3A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768493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6CC722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4C44397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705CF79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3992937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4730777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29645A17"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09E0E4DF"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13B9018D" w14:textId="77777777" w:rsidR="00042929" w:rsidRPr="00533688" w:rsidRDefault="00042929">
      <w:pPr>
        <w:rPr>
          <w:b/>
        </w:rPr>
      </w:pPr>
      <w:r w:rsidRPr="00533688">
        <w:rPr>
          <w:b/>
        </w:rPr>
        <w:br w:type="page"/>
      </w:r>
    </w:p>
    <w:p w14:paraId="3B7D3D17"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E9D5E0B" w14:textId="77777777" w:rsidR="00B439BE" w:rsidRPr="00B439BE" w:rsidRDefault="00B439BE" w:rsidP="00B439BE">
      <w:pPr>
        <w:jc w:val="center"/>
        <w:rPr>
          <w:b/>
          <w:bCs/>
          <w:kern w:val="0"/>
          <w:szCs w:val="24"/>
        </w:rPr>
      </w:pPr>
      <w:r w:rsidRPr="00B439BE">
        <w:rPr>
          <w:b/>
          <w:bCs/>
          <w:kern w:val="0"/>
          <w:szCs w:val="24"/>
        </w:rPr>
        <w:lastRenderedPageBreak/>
        <w:t>NORTH CAROLINA REGISTER</w:t>
      </w:r>
    </w:p>
    <w:p w14:paraId="062D98CD" w14:textId="77777777" w:rsidR="00B439BE" w:rsidRPr="00B439BE" w:rsidRDefault="00B439BE" w:rsidP="00B439BE">
      <w:pPr>
        <w:jc w:val="center"/>
        <w:rPr>
          <w:kern w:val="0"/>
          <w:szCs w:val="24"/>
        </w:rPr>
      </w:pPr>
      <w:r w:rsidRPr="00B439BE">
        <w:rPr>
          <w:kern w:val="0"/>
          <w:szCs w:val="24"/>
        </w:rPr>
        <w:t>Publication Schedule for January 2018 – December 2018</w:t>
      </w:r>
    </w:p>
    <w:p w14:paraId="1E4BAAEB" w14:textId="77777777" w:rsidR="00B439BE" w:rsidRPr="00B439BE" w:rsidRDefault="00B439BE" w:rsidP="00B439B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439BE" w:rsidRPr="00B439BE" w14:paraId="65197F44" w14:textId="77777777" w:rsidTr="00C3067E">
        <w:trPr>
          <w:cantSplit/>
          <w:trHeight w:val="863"/>
        </w:trPr>
        <w:tc>
          <w:tcPr>
            <w:tcW w:w="3235" w:type="dxa"/>
            <w:gridSpan w:val="3"/>
            <w:tcBorders>
              <w:right w:val="single" w:sz="4" w:space="0" w:color="auto"/>
            </w:tcBorders>
            <w:vAlign w:val="center"/>
          </w:tcPr>
          <w:p w14:paraId="57E8C6EC" w14:textId="77777777" w:rsidR="00B439BE" w:rsidRPr="00B439BE" w:rsidRDefault="00B439BE" w:rsidP="00B439BE">
            <w:pPr>
              <w:jc w:val="center"/>
              <w:rPr>
                <w:kern w:val="0"/>
                <w:sz w:val="19"/>
                <w:szCs w:val="24"/>
              </w:rPr>
            </w:pPr>
            <w:r w:rsidRPr="00B439B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242580" w14:textId="77777777" w:rsidR="00B439BE" w:rsidRPr="00B439BE" w:rsidRDefault="00B439BE" w:rsidP="00B439BE">
            <w:pPr>
              <w:jc w:val="center"/>
              <w:rPr>
                <w:b/>
                <w:kern w:val="0"/>
                <w:sz w:val="22"/>
                <w:szCs w:val="22"/>
              </w:rPr>
            </w:pPr>
            <w:r w:rsidRPr="00B439B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3DBF6A34" w14:textId="77777777" w:rsidR="00B439BE" w:rsidRPr="00B439BE" w:rsidRDefault="00B439BE" w:rsidP="00B439BE">
            <w:pPr>
              <w:jc w:val="center"/>
              <w:rPr>
                <w:b/>
                <w:kern w:val="0"/>
                <w:sz w:val="22"/>
                <w:szCs w:val="22"/>
              </w:rPr>
            </w:pPr>
            <w:r w:rsidRPr="00B439BE">
              <w:rPr>
                <w:b/>
                <w:kern w:val="0"/>
                <w:sz w:val="22"/>
                <w:szCs w:val="22"/>
              </w:rPr>
              <w:t>PERMANENT RULE</w:t>
            </w:r>
          </w:p>
        </w:tc>
        <w:tc>
          <w:tcPr>
            <w:tcW w:w="1715" w:type="dxa"/>
            <w:vAlign w:val="center"/>
          </w:tcPr>
          <w:p w14:paraId="735A2A66" w14:textId="77777777" w:rsidR="00B439BE" w:rsidRPr="00B439BE" w:rsidRDefault="00B439BE" w:rsidP="00B439BE">
            <w:pPr>
              <w:jc w:val="center"/>
              <w:rPr>
                <w:b/>
                <w:kern w:val="0"/>
                <w:sz w:val="22"/>
                <w:szCs w:val="22"/>
              </w:rPr>
            </w:pPr>
            <w:r w:rsidRPr="00B439BE">
              <w:rPr>
                <w:b/>
                <w:kern w:val="0"/>
                <w:sz w:val="22"/>
                <w:szCs w:val="22"/>
              </w:rPr>
              <w:t>TEMPORARY RULES</w:t>
            </w:r>
          </w:p>
        </w:tc>
      </w:tr>
      <w:tr w:rsidR="00B439BE" w:rsidRPr="00B439BE" w14:paraId="7A488F96" w14:textId="77777777" w:rsidTr="00C3067E">
        <w:trPr>
          <w:cantSplit/>
          <w:trHeight w:val="1304"/>
        </w:trPr>
        <w:tc>
          <w:tcPr>
            <w:tcW w:w="1075" w:type="dxa"/>
            <w:vAlign w:val="center"/>
          </w:tcPr>
          <w:p w14:paraId="1E34496B" w14:textId="77777777" w:rsidR="00B439BE" w:rsidRPr="00B439BE" w:rsidRDefault="00B439BE" w:rsidP="00B439BE">
            <w:pPr>
              <w:jc w:val="center"/>
              <w:rPr>
                <w:kern w:val="0"/>
                <w:sz w:val="19"/>
                <w:szCs w:val="24"/>
              </w:rPr>
            </w:pPr>
            <w:r w:rsidRPr="00B439BE">
              <w:rPr>
                <w:kern w:val="0"/>
                <w:sz w:val="19"/>
                <w:szCs w:val="24"/>
              </w:rPr>
              <w:t>Volume &amp; issue number</w:t>
            </w:r>
          </w:p>
        </w:tc>
        <w:tc>
          <w:tcPr>
            <w:tcW w:w="1080" w:type="dxa"/>
            <w:vAlign w:val="center"/>
          </w:tcPr>
          <w:p w14:paraId="56F14F0F" w14:textId="77777777" w:rsidR="00B439BE" w:rsidRPr="00B439BE" w:rsidRDefault="00B439BE" w:rsidP="00B439BE">
            <w:pPr>
              <w:jc w:val="center"/>
              <w:rPr>
                <w:kern w:val="0"/>
                <w:sz w:val="19"/>
                <w:szCs w:val="24"/>
              </w:rPr>
            </w:pPr>
            <w:r w:rsidRPr="00B439BE">
              <w:rPr>
                <w:kern w:val="0"/>
                <w:sz w:val="19"/>
                <w:szCs w:val="24"/>
              </w:rPr>
              <w:t>Issue date</w:t>
            </w:r>
          </w:p>
        </w:tc>
        <w:tc>
          <w:tcPr>
            <w:tcW w:w="1080" w:type="dxa"/>
            <w:tcBorders>
              <w:right w:val="single" w:sz="4" w:space="0" w:color="auto"/>
            </w:tcBorders>
            <w:vAlign w:val="center"/>
          </w:tcPr>
          <w:p w14:paraId="0272CD57" w14:textId="77777777" w:rsidR="00B439BE" w:rsidRPr="00B439BE" w:rsidRDefault="00B439BE" w:rsidP="00B439BE">
            <w:pPr>
              <w:jc w:val="center"/>
              <w:rPr>
                <w:kern w:val="0"/>
                <w:sz w:val="19"/>
                <w:szCs w:val="24"/>
              </w:rPr>
            </w:pPr>
            <w:r w:rsidRPr="00B439B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093C42BF" w14:textId="77777777" w:rsidR="00B439BE" w:rsidRPr="00B439BE" w:rsidRDefault="00B439BE" w:rsidP="00B439BE">
            <w:pPr>
              <w:jc w:val="center"/>
              <w:rPr>
                <w:kern w:val="0"/>
                <w:sz w:val="19"/>
                <w:szCs w:val="24"/>
              </w:rPr>
            </w:pPr>
            <w:r w:rsidRPr="00B439BE">
              <w:rPr>
                <w:kern w:val="0"/>
                <w:sz w:val="19"/>
                <w:szCs w:val="24"/>
              </w:rPr>
              <w:t>Earliest date for public hearing</w:t>
            </w:r>
          </w:p>
        </w:tc>
        <w:tc>
          <w:tcPr>
            <w:tcW w:w="1440" w:type="dxa"/>
            <w:tcBorders>
              <w:left w:val="single" w:sz="4" w:space="0" w:color="auto"/>
            </w:tcBorders>
            <w:vAlign w:val="center"/>
          </w:tcPr>
          <w:p w14:paraId="67D95F72" w14:textId="77777777" w:rsidR="00B439BE" w:rsidRPr="00B439BE" w:rsidRDefault="00B439BE" w:rsidP="00B439BE">
            <w:pPr>
              <w:jc w:val="center"/>
              <w:rPr>
                <w:kern w:val="0"/>
                <w:sz w:val="19"/>
                <w:szCs w:val="24"/>
              </w:rPr>
            </w:pPr>
            <w:r w:rsidRPr="00B439BE">
              <w:rPr>
                <w:kern w:val="0"/>
                <w:sz w:val="19"/>
                <w:szCs w:val="24"/>
              </w:rPr>
              <w:t>End of required comment</w:t>
            </w:r>
          </w:p>
          <w:p w14:paraId="192F82E1" w14:textId="77777777" w:rsidR="00B439BE" w:rsidRPr="00B439BE" w:rsidRDefault="00B439BE" w:rsidP="00B439BE">
            <w:pPr>
              <w:jc w:val="center"/>
              <w:rPr>
                <w:kern w:val="0"/>
                <w:sz w:val="19"/>
                <w:szCs w:val="24"/>
              </w:rPr>
            </w:pPr>
            <w:r w:rsidRPr="00B439BE">
              <w:rPr>
                <w:kern w:val="0"/>
                <w:sz w:val="19"/>
                <w:szCs w:val="24"/>
              </w:rPr>
              <w:t>Period</w:t>
            </w:r>
          </w:p>
        </w:tc>
        <w:tc>
          <w:tcPr>
            <w:tcW w:w="1710" w:type="dxa"/>
            <w:vAlign w:val="center"/>
          </w:tcPr>
          <w:p w14:paraId="4EBCC090" w14:textId="77777777" w:rsidR="00B439BE" w:rsidRPr="00B439BE" w:rsidRDefault="00B439BE" w:rsidP="00B439BE">
            <w:pPr>
              <w:jc w:val="center"/>
              <w:rPr>
                <w:kern w:val="0"/>
                <w:sz w:val="19"/>
                <w:szCs w:val="24"/>
              </w:rPr>
            </w:pPr>
            <w:r w:rsidRPr="00B439BE">
              <w:rPr>
                <w:kern w:val="0"/>
                <w:sz w:val="19"/>
                <w:szCs w:val="24"/>
              </w:rPr>
              <w:t>Deadline to submit to RRC</w:t>
            </w:r>
          </w:p>
          <w:p w14:paraId="3A343173" w14:textId="77777777" w:rsidR="00B439BE" w:rsidRPr="00B439BE" w:rsidRDefault="00B439BE" w:rsidP="00B439BE">
            <w:pPr>
              <w:jc w:val="center"/>
              <w:rPr>
                <w:kern w:val="0"/>
                <w:sz w:val="19"/>
                <w:szCs w:val="24"/>
              </w:rPr>
            </w:pPr>
            <w:r w:rsidRPr="00B439BE">
              <w:rPr>
                <w:kern w:val="0"/>
                <w:sz w:val="19"/>
                <w:szCs w:val="24"/>
              </w:rPr>
              <w:t>for review at</w:t>
            </w:r>
          </w:p>
          <w:p w14:paraId="7F59DA25" w14:textId="77777777" w:rsidR="00B439BE" w:rsidRPr="00B439BE" w:rsidRDefault="00B439BE" w:rsidP="00B439BE">
            <w:pPr>
              <w:jc w:val="center"/>
              <w:rPr>
                <w:kern w:val="0"/>
                <w:sz w:val="19"/>
                <w:szCs w:val="24"/>
              </w:rPr>
            </w:pPr>
            <w:r w:rsidRPr="00B439BE">
              <w:rPr>
                <w:kern w:val="0"/>
                <w:sz w:val="19"/>
                <w:szCs w:val="24"/>
              </w:rPr>
              <w:t>next meeting</w:t>
            </w:r>
          </w:p>
        </w:tc>
        <w:tc>
          <w:tcPr>
            <w:tcW w:w="1080" w:type="dxa"/>
            <w:vAlign w:val="center"/>
          </w:tcPr>
          <w:p w14:paraId="3512C7AF" w14:textId="77777777" w:rsidR="00B439BE" w:rsidRPr="00B439BE" w:rsidRDefault="00B439BE" w:rsidP="00B439BE">
            <w:pPr>
              <w:jc w:val="center"/>
              <w:rPr>
                <w:kern w:val="0"/>
                <w:sz w:val="19"/>
                <w:szCs w:val="24"/>
              </w:rPr>
            </w:pPr>
            <w:r w:rsidRPr="00B439BE">
              <w:rPr>
                <w:kern w:val="0"/>
                <w:sz w:val="19"/>
                <w:szCs w:val="24"/>
              </w:rPr>
              <w:t>RRC Meeting Date</w:t>
            </w:r>
          </w:p>
        </w:tc>
        <w:tc>
          <w:tcPr>
            <w:tcW w:w="1440" w:type="dxa"/>
            <w:vAlign w:val="center"/>
          </w:tcPr>
          <w:p w14:paraId="2C83635C" w14:textId="77777777" w:rsidR="00B439BE" w:rsidRPr="00B439BE" w:rsidRDefault="00B439BE" w:rsidP="00B439BE">
            <w:pPr>
              <w:jc w:val="center"/>
              <w:rPr>
                <w:kern w:val="0"/>
                <w:sz w:val="19"/>
                <w:szCs w:val="24"/>
              </w:rPr>
            </w:pPr>
            <w:r w:rsidRPr="00B439BE">
              <w:rPr>
                <w:kern w:val="0"/>
                <w:sz w:val="19"/>
                <w:szCs w:val="24"/>
              </w:rPr>
              <w:t xml:space="preserve">Earliest Eff. </w:t>
            </w:r>
          </w:p>
          <w:p w14:paraId="478791A5" w14:textId="77777777" w:rsidR="00B439BE" w:rsidRPr="00B439BE" w:rsidRDefault="00B439BE" w:rsidP="00B439BE">
            <w:pPr>
              <w:jc w:val="center"/>
              <w:rPr>
                <w:kern w:val="0"/>
                <w:sz w:val="19"/>
                <w:szCs w:val="24"/>
              </w:rPr>
            </w:pPr>
            <w:r w:rsidRPr="00B439BE">
              <w:rPr>
                <w:kern w:val="0"/>
                <w:sz w:val="19"/>
                <w:szCs w:val="24"/>
              </w:rPr>
              <w:t>Date of</w:t>
            </w:r>
          </w:p>
          <w:p w14:paraId="36EB3CE3" w14:textId="77777777" w:rsidR="00B439BE" w:rsidRPr="00B439BE" w:rsidRDefault="00B439BE" w:rsidP="00B439BE">
            <w:pPr>
              <w:jc w:val="center"/>
              <w:rPr>
                <w:kern w:val="0"/>
                <w:sz w:val="19"/>
                <w:szCs w:val="24"/>
              </w:rPr>
            </w:pPr>
            <w:r w:rsidRPr="00B439BE">
              <w:rPr>
                <w:kern w:val="0"/>
                <w:sz w:val="19"/>
                <w:szCs w:val="24"/>
              </w:rPr>
              <w:t>Permanent Rule</w:t>
            </w:r>
          </w:p>
        </w:tc>
        <w:tc>
          <w:tcPr>
            <w:tcW w:w="1715" w:type="dxa"/>
            <w:vAlign w:val="center"/>
          </w:tcPr>
          <w:p w14:paraId="798B910D" w14:textId="77777777" w:rsidR="00B439BE" w:rsidRPr="00B439BE" w:rsidRDefault="00B439BE" w:rsidP="00B439BE">
            <w:pPr>
              <w:jc w:val="center"/>
              <w:rPr>
                <w:kern w:val="0"/>
                <w:sz w:val="19"/>
                <w:szCs w:val="24"/>
              </w:rPr>
            </w:pPr>
            <w:r w:rsidRPr="00B439BE">
              <w:rPr>
                <w:kern w:val="0"/>
                <w:sz w:val="19"/>
                <w:szCs w:val="24"/>
              </w:rPr>
              <w:t>270</w:t>
            </w:r>
            <w:r w:rsidRPr="00B439BE">
              <w:rPr>
                <w:kern w:val="0"/>
                <w:sz w:val="19"/>
                <w:szCs w:val="24"/>
                <w:vertAlign w:val="superscript"/>
              </w:rPr>
              <w:t>th</w:t>
            </w:r>
            <w:r w:rsidRPr="00B439BE">
              <w:rPr>
                <w:kern w:val="0"/>
                <w:sz w:val="19"/>
                <w:szCs w:val="24"/>
              </w:rPr>
              <w:t xml:space="preserve"> day from publication in the Register</w:t>
            </w:r>
          </w:p>
        </w:tc>
      </w:tr>
      <w:tr w:rsidR="00B439BE" w:rsidRPr="00B439BE" w14:paraId="1B4F70B2" w14:textId="77777777" w:rsidTr="00C3067E">
        <w:trPr>
          <w:trHeight w:val="332"/>
        </w:trPr>
        <w:tc>
          <w:tcPr>
            <w:tcW w:w="1075" w:type="dxa"/>
            <w:vAlign w:val="center"/>
          </w:tcPr>
          <w:p w14:paraId="4CB97509" w14:textId="77777777" w:rsidR="00B439BE" w:rsidRPr="00B439BE" w:rsidRDefault="00B439BE" w:rsidP="00B439BE">
            <w:pPr>
              <w:jc w:val="center"/>
              <w:rPr>
                <w:kern w:val="0"/>
                <w:sz w:val="18"/>
                <w:szCs w:val="18"/>
              </w:rPr>
            </w:pPr>
            <w:r w:rsidRPr="00B439BE">
              <w:rPr>
                <w:kern w:val="0"/>
                <w:sz w:val="18"/>
                <w:szCs w:val="18"/>
              </w:rPr>
              <w:t>32:13</w:t>
            </w:r>
          </w:p>
        </w:tc>
        <w:tc>
          <w:tcPr>
            <w:tcW w:w="1080" w:type="dxa"/>
            <w:vAlign w:val="center"/>
          </w:tcPr>
          <w:p w14:paraId="01CBCABE" w14:textId="77777777" w:rsidR="00B439BE" w:rsidRPr="00B439BE" w:rsidRDefault="00B439BE" w:rsidP="00B439BE">
            <w:pPr>
              <w:jc w:val="center"/>
              <w:rPr>
                <w:kern w:val="0"/>
                <w:sz w:val="18"/>
                <w:szCs w:val="18"/>
              </w:rPr>
            </w:pPr>
            <w:r w:rsidRPr="00B439BE">
              <w:rPr>
                <w:kern w:val="0"/>
                <w:sz w:val="18"/>
                <w:szCs w:val="18"/>
              </w:rPr>
              <w:t>01/02/18</w:t>
            </w:r>
          </w:p>
        </w:tc>
        <w:tc>
          <w:tcPr>
            <w:tcW w:w="1080" w:type="dxa"/>
            <w:tcBorders>
              <w:right w:val="single" w:sz="4" w:space="0" w:color="auto"/>
            </w:tcBorders>
            <w:vAlign w:val="center"/>
          </w:tcPr>
          <w:p w14:paraId="022D80CB" w14:textId="77777777" w:rsidR="00B439BE" w:rsidRPr="00B439BE" w:rsidRDefault="00B439BE" w:rsidP="00B439BE">
            <w:pPr>
              <w:jc w:val="center"/>
              <w:rPr>
                <w:kern w:val="0"/>
                <w:sz w:val="18"/>
                <w:szCs w:val="18"/>
              </w:rPr>
            </w:pPr>
            <w:r w:rsidRPr="00B439BE">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14:paraId="26B28DD8" w14:textId="77777777" w:rsidR="00B439BE" w:rsidRPr="00B439BE" w:rsidRDefault="00B439BE" w:rsidP="00B439BE">
            <w:pPr>
              <w:jc w:val="center"/>
              <w:rPr>
                <w:kern w:val="0"/>
                <w:sz w:val="18"/>
                <w:szCs w:val="18"/>
              </w:rPr>
            </w:pPr>
            <w:r w:rsidRPr="00B439BE">
              <w:rPr>
                <w:kern w:val="0"/>
                <w:sz w:val="18"/>
                <w:szCs w:val="18"/>
              </w:rPr>
              <w:t>01/17/18</w:t>
            </w:r>
          </w:p>
        </w:tc>
        <w:tc>
          <w:tcPr>
            <w:tcW w:w="1440" w:type="dxa"/>
            <w:tcBorders>
              <w:left w:val="single" w:sz="4" w:space="0" w:color="auto"/>
            </w:tcBorders>
            <w:vAlign w:val="center"/>
          </w:tcPr>
          <w:p w14:paraId="2AF85462" w14:textId="77777777" w:rsidR="00B439BE" w:rsidRPr="00B439BE" w:rsidRDefault="00B439BE" w:rsidP="00B439BE">
            <w:pPr>
              <w:jc w:val="center"/>
              <w:rPr>
                <w:kern w:val="0"/>
                <w:sz w:val="18"/>
                <w:szCs w:val="18"/>
              </w:rPr>
            </w:pPr>
            <w:r w:rsidRPr="00B439BE">
              <w:rPr>
                <w:kern w:val="0"/>
                <w:sz w:val="18"/>
                <w:szCs w:val="18"/>
              </w:rPr>
              <w:t>03/05/18</w:t>
            </w:r>
          </w:p>
        </w:tc>
        <w:tc>
          <w:tcPr>
            <w:tcW w:w="1710" w:type="dxa"/>
            <w:vAlign w:val="center"/>
          </w:tcPr>
          <w:p w14:paraId="13C9F94A" w14:textId="77777777"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14:paraId="466D3C83" w14:textId="77777777"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14:paraId="67B74302" w14:textId="77777777"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14:paraId="7C928042" w14:textId="77777777" w:rsidR="00B439BE" w:rsidRPr="00B439BE" w:rsidRDefault="00B439BE" w:rsidP="00B439BE">
            <w:pPr>
              <w:jc w:val="center"/>
              <w:rPr>
                <w:kern w:val="0"/>
                <w:sz w:val="18"/>
                <w:szCs w:val="18"/>
              </w:rPr>
            </w:pPr>
            <w:r w:rsidRPr="00B439BE">
              <w:rPr>
                <w:kern w:val="0"/>
                <w:sz w:val="18"/>
                <w:szCs w:val="18"/>
              </w:rPr>
              <w:t>09/29/18</w:t>
            </w:r>
          </w:p>
        </w:tc>
      </w:tr>
      <w:tr w:rsidR="00B439BE" w:rsidRPr="00B439BE" w14:paraId="07017DED" w14:textId="77777777" w:rsidTr="00C3067E">
        <w:trPr>
          <w:trHeight w:val="288"/>
        </w:trPr>
        <w:tc>
          <w:tcPr>
            <w:tcW w:w="1075" w:type="dxa"/>
            <w:vAlign w:val="center"/>
          </w:tcPr>
          <w:p w14:paraId="51A314EF" w14:textId="77777777" w:rsidR="00B439BE" w:rsidRPr="00B439BE" w:rsidRDefault="00B439BE" w:rsidP="00B439BE">
            <w:pPr>
              <w:jc w:val="center"/>
              <w:rPr>
                <w:kern w:val="0"/>
                <w:sz w:val="18"/>
                <w:szCs w:val="18"/>
              </w:rPr>
            </w:pPr>
            <w:r w:rsidRPr="00B439BE">
              <w:rPr>
                <w:kern w:val="0"/>
                <w:sz w:val="18"/>
                <w:szCs w:val="18"/>
              </w:rPr>
              <w:t>32:14</w:t>
            </w:r>
          </w:p>
        </w:tc>
        <w:tc>
          <w:tcPr>
            <w:tcW w:w="1080" w:type="dxa"/>
            <w:vAlign w:val="center"/>
          </w:tcPr>
          <w:p w14:paraId="7866FE78" w14:textId="77777777" w:rsidR="00B439BE" w:rsidRPr="00B439BE" w:rsidRDefault="00B439BE" w:rsidP="00B439BE">
            <w:pPr>
              <w:jc w:val="center"/>
              <w:rPr>
                <w:kern w:val="0"/>
                <w:sz w:val="18"/>
                <w:szCs w:val="18"/>
              </w:rPr>
            </w:pPr>
            <w:r w:rsidRPr="00B439BE">
              <w:rPr>
                <w:kern w:val="0"/>
                <w:sz w:val="18"/>
                <w:szCs w:val="18"/>
              </w:rPr>
              <w:t>01/16/18</w:t>
            </w:r>
          </w:p>
        </w:tc>
        <w:tc>
          <w:tcPr>
            <w:tcW w:w="1080" w:type="dxa"/>
            <w:tcBorders>
              <w:right w:val="single" w:sz="4" w:space="0" w:color="auto"/>
            </w:tcBorders>
            <w:vAlign w:val="center"/>
          </w:tcPr>
          <w:p w14:paraId="223D4625" w14:textId="77777777" w:rsidR="00B439BE" w:rsidRPr="00B439BE" w:rsidRDefault="00B439BE" w:rsidP="00B439BE">
            <w:pPr>
              <w:jc w:val="center"/>
              <w:rPr>
                <w:kern w:val="0"/>
                <w:sz w:val="18"/>
                <w:szCs w:val="18"/>
              </w:rPr>
            </w:pPr>
            <w:r w:rsidRPr="00B439BE">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14:paraId="23B8B95B" w14:textId="77777777" w:rsidR="00B439BE" w:rsidRPr="00B439BE" w:rsidRDefault="00B439BE" w:rsidP="00B439BE">
            <w:pPr>
              <w:jc w:val="center"/>
              <w:rPr>
                <w:kern w:val="0"/>
                <w:sz w:val="18"/>
                <w:szCs w:val="18"/>
              </w:rPr>
            </w:pPr>
            <w:r w:rsidRPr="00B439BE">
              <w:rPr>
                <w:kern w:val="0"/>
                <w:sz w:val="18"/>
                <w:szCs w:val="18"/>
              </w:rPr>
              <w:t>01/31/18</w:t>
            </w:r>
          </w:p>
        </w:tc>
        <w:tc>
          <w:tcPr>
            <w:tcW w:w="1440" w:type="dxa"/>
            <w:tcBorders>
              <w:left w:val="single" w:sz="4" w:space="0" w:color="auto"/>
            </w:tcBorders>
            <w:vAlign w:val="center"/>
          </w:tcPr>
          <w:p w14:paraId="00ABAF94" w14:textId="77777777" w:rsidR="00B439BE" w:rsidRPr="00B439BE" w:rsidRDefault="00B439BE" w:rsidP="00B439BE">
            <w:pPr>
              <w:jc w:val="center"/>
              <w:rPr>
                <w:kern w:val="0"/>
                <w:sz w:val="18"/>
                <w:szCs w:val="18"/>
              </w:rPr>
            </w:pPr>
            <w:r w:rsidRPr="00B439BE">
              <w:rPr>
                <w:kern w:val="0"/>
                <w:sz w:val="18"/>
                <w:szCs w:val="18"/>
              </w:rPr>
              <w:t>03/19/18</w:t>
            </w:r>
          </w:p>
        </w:tc>
        <w:tc>
          <w:tcPr>
            <w:tcW w:w="1710" w:type="dxa"/>
            <w:vAlign w:val="center"/>
          </w:tcPr>
          <w:p w14:paraId="557B7A3C" w14:textId="77777777"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14:paraId="7D0D35D9" w14:textId="77777777"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14:paraId="7ED7BA44" w14:textId="77777777"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14:paraId="3511CD65" w14:textId="77777777" w:rsidR="00B439BE" w:rsidRPr="00B439BE" w:rsidRDefault="00B439BE" w:rsidP="00B439BE">
            <w:pPr>
              <w:jc w:val="center"/>
              <w:rPr>
                <w:kern w:val="0"/>
                <w:sz w:val="18"/>
                <w:szCs w:val="18"/>
              </w:rPr>
            </w:pPr>
            <w:r w:rsidRPr="00B439BE">
              <w:rPr>
                <w:kern w:val="0"/>
                <w:sz w:val="18"/>
                <w:szCs w:val="18"/>
              </w:rPr>
              <w:t>10/13/18</w:t>
            </w:r>
          </w:p>
        </w:tc>
      </w:tr>
      <w:tr w:rsidR="00B439BE" w:rsidRPr="00B439BE" w14:paraId="4992816D" w14:textId="77777777" w:rsidTr="00C3067E">
        <w:trPr>
          <w:trHeight w:val="288"/>
        </w:trPr>
        <w:tc>
          <w:tcPr>
            <w:tcW w:w="1075" w:type="dxa"/>
            <w:vAlign w:val="center"/>
          </w:tcPr>
          <w:p w14:paraId="5F48A598" w14:textId="77777777" w:rsidR="00B439BE" w:rsidRPr="00B439BE" w:rsidRDefault="00B439BE" w:rsidP="00B439BE">
            <w:pPr>
              <w:jc w:val="center"/>
              <w:rPr>
                <w:kern w:val="0"/>
                <w:sz w:val="18"/>
                <w:szCs w:val="18"/>
              </w:rPr>
            </w:pPr>
            <w:r w:rsidRPr="00B439BE">
              <w:rPr>
                <w:kern w:val="0"/>
                <w:sz w:val="18"/>
                <w:szCs w:val="18"/>
              </w:rPr>
              <w:t>32:15</w:t>
            </w:r>
          </w:p>
        </w:tc>
        <w:tc>
          <w:tcPr>
            <w:tcW w:w="1080" w:type="dxa"/>
            <w:vAlign w:val="center"/>
          </w:tcPr>
          <w:p w14:paraId="0105906A" w14:textId="77777777" w:rsidR="00B439BE" w:rsidRPr="00B439BE" w:rsidRDefault="00B439BE" w:rsidP="00B439BE">
            <w:pPr>
              <w:jc w:val="center"/>
              <w:rPr>
                <w:kern w:val="0"/>
                <w:sz w:val="18"/>
                <w:szCs w:val="18"/>
              </w:rPr>
            </w:pPr>
            <w:r w:rsidRPr="00B439BE">
              <w:rPr>
                <w:kern w:val="0"/>
                <w:sz w:val="18"/>
                <w:szCs w:val="18"/>
              </w:rPr>
              <w:t>02/01/18</w:t>
            </w:r>
          </w:p>
        </w:tc>
        <w:tc>
          <w:tcPr>
            <w:tcW w:w="1080" w:type="dxa"/>
            <w:tcBorders>
              <w:right w:val="single" w:sz="4" w:space="0" w:color="auto"/>
            </w:tcBorders>
            <w:vAlign w:val="center"/>
          </w:tcPr>
          <w:p w14:paraId="4D81DDF7" w14:textId="77777777" w:rsidR="00B439BE" w:rsidRPr="00B439BE" w:rsidRDefault="00B439BE" w:rsidP="00B439BE">
            <w:pPr>
              <w:jc w:val="center"/>
              <w:rPr>
                <w:kern w:val="0"/>
                <w:sz w:val="18"/>
                <w:szCs w:val="18"/>
              </w:rPr>
            </w:pPr>
            <w:r w:rsidRPr="00B439BE">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14:paraId="0A2D3410" w14:textId="77777777" w:rsidR="00B439BE" w:rsidRPr="00B439BE" w:rsidRDefault="00B439BE" w:rsidP="00B439BE">
            <w:pPr>
              <w:jc w:val="center"/>
              <w:rPr>
                <w:kern w:val="0"/>
                <w:sz w:val="18"/>
                <w:szCs w:val="18"/>
              </w:rPr>
            </w:pPr>
            <w:r w:rsidRPr="00B439BE">
              <w:rPr>
                <w:kern w:val="0"/>
                <w:sz w:val="18"/>
                <w:szCs w:val="18"/>
              </w:rPr>
              <w:t>02/16/18</w:t>
            </w:r>
          </w:p>
        </w:tc>
        <w:tc>
          <w:tcPr>
            <w:tcW w:w="1440" w:type="dxa"/>
            <w:tcBorders>
              <w:left w:val="single" w:sz="4" w:space="0" w:color="auto"/>
            </w:tcBorders>
            <w:vAlign w:val="center"/>
          </w:tcPr>
          <w:p w14:paraId="0332F4E6" w14:textId="77777777" w:rsidR="00B439BE" w:rsidRPr="00B439BE" w:rsidRDefault="00B439BE" w:rsidP="00B439BE">
            <w:pPr>
              <w:jc w:val="center"/>
              <w:rPr>
                <w:kern w:val="0"/>
                <w:sz w:val="18"/>
                <w:szCs w:val="18"/>
              </w:rPr>
            </w:pPr>
            <w:r w:rsidRPr="00B439BE">
              <w:rPr>
                <w:kern w:val="0"/>
                <w:sz w:val="18"/>
                <w:szCs w:val="18"/>
              </w:rPr>
              <w:t>04/02/18</w:t>
            </w:r>
          </w:p>
        </w:tc>
        <w:tc>
          <w:tcPr>
            <w:tcW w:w="1710" w:type="dxa"/>
            <w:vAlign w:val="center"/>
          </w:tcPr>
          <w:p w14:paraId="54E9E00A" w14:textId="77777777"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14:paraId="2B44BA3A" w14:textId="77777777"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14:paraId="06A8FE58" w14:textId="77777777"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14:paraId="1C321D15" w14:textId="77777777" w:rsidR="00B439BE" w:rsidRPr="00B439BE" w:rsidRDefault="00B439BE" w:rsidP="00B439BE">
            <w:pPr>
              <w:jc w:val="center"/>
              <w:rPr>
                <w:kern w:val="0"/>
                <w:sz w:val="18"/>
                <w:szCs w:val="18"/>
              </w:rPr>
            </w:pPr>
            <w:r w:rsidRPr="00B439BE">
              <w:rPr>
                <w:kern w:val="0"/>
                <w:sz w:val="18"/>
                <w:szCs w:val="18"/>
              </w:rPr>
              <w:t>10/29/18</w:t>
            </w:r>
          </w:p>
        </w:tc>
      </w:tr>
      <w:tr w:rsidR="00B439BE" w:rsidRPr="00B439BE" w14:paraId="01D5FDF1" w14:textId="77777777" w:rsidTr="00C3067E">
        <w:trPr>
          <w:trHeight w:val="288"/>
        </w:trPr>
        <w:tc>
          <w:tcPr>
            <w:tcW w:w="1075" w:type="dxa"/>
            <w:vAlign w:val="center"/>
          </w:tcPr>
          <w:p w14:paraId="147C016D" w14:textId="77777777" w:rsidR="00B439BE" w:rsidRPr="00B439BE" w:rsidRDefault="00B439BE" w:rsidP="00B439BE">
            <w:pPr>
              <w:jc w:val="center"/>
              <w:rPr>
                <w:kern w:val="0"/>
                <w:sz w:val="18"/>
                <w:szCs w:val="18"/>
              </w:rPr>
            </w:pPr>
            <w:r w:rsidRPr="00B439BE">
              <w:rPr>
                <w:kern w:val="0"/>
                <w:sz w:val="18"/>
                <w:szCs w:val="18"/>
              </w:rPr>
              <w:t>32:16</w:t>
            </w:r>
          </w:p>
        </w:tc>
        <w:tc>
          <w:tcPr>
            <w:tcW w:w="1080" w:type="dxa"/>
            <w:vAlign w:val="center"/>
          </w:tcPr>
          <w:p w14:paraId="744F695E" w14:textId="77777777" w:rsidR="00B439BE" w:rsidRPr="00B439BE" w:rsidRDefault="00B439BE" w:rsidP="00B439BE">
            <w:pPr>
              <w:jc w:val="center"/>
              <w:rPr>
                <w:kern w:val="0"/>
                <w:sz w:val="18"/>
                <w:szCs w:val="18"/>
              </w:rPr>
            </w:pPr>
            <w:r w:rsidRPr="00B439BE">
              <w:rPr>
                <w:kern w:val="0"/>
                <w:sz w:val="18"/>
                <w:szCs w:val="18"/>
              </w:rPr>
              <w:t>02/15/18</w:t>
            </w:r>
          </w:p>
        </w:tc>
        <w:tc>
          <w:tcPr>
            <w:tcW w:w="1080" w:type="dxa"/>
            <w:tcBorders>
              <w:right w:val="single" w:sz="4" w:space="0" w:color="auto"/>
            </w:tcBorders>
            <w:vAlign w:val="center"/>
          </w:tcPr>
          <w:p w14:paraId="258A32E3" w14:textId="77777777" w:rsidR="00B439BE" w:rsidRPr="00B439BE" w:rsidRDefault="00B439BE" w:rsidP="00B439BE">
            <w:pPr>
              <w:jc w:val="center"/>
              <w:rPr>
                <w:kern w:val="0"/>
                <w:sz w:val="18"/>
                <w:szCs w:val="18"/>
              </w:rPr>
            </w:pPr>
            <w:r w:rsidRPr="00B439BE">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14:paraId="41CEEC22" w14:textId="77777777" w:rsidR="00B439BE" w:rsidRPr="00B439BE" w:rsidRDefault="00B439BE" w:rsidP="00B439BE">
            <w:pPr>
              <w:jc w:val="center"/>
              <w:rPr>
                <w:kern w:val="0"/>
                <w:sz w:val="18"/>
                <w:szCs w:val="18"/>
              </w:rPr>
            </w:pPr>
            <w:r w:rsidRPr="00B439BE">
              <w:rPr>
                <w:kern w:val="0"/>
                <w:sz w:val="18"/>
                <w:szCs w:val="18"/>
              </w:rPr>
              <w:t>03/02/18</w:t>
            </w:r>
          </w:p>
        </w:tc>
        <w:tc>
          <w:tcPr>
            <w:tcW w:w="1440" w:type="dxa"/>
            <w:tcBorders>
              <w:left w:val="single" w:sz="4" w:space="0" w:color="auto"/>
            </w:tcBorders>
            <w:vAlign w:val="center"/>
          </w:tcPr>
          <w:p w14:paraId="3A459AA3" w14:textId="77777777" w:rsidR="00B439BE" w:rsidRPr="00B439BE" w:rsidRDefault="00B439BE" w:rsidP="00B439BE">
            <w:pPr>
              <w:jc w:val="center"/>
              <w:rPr>
                <w:kern w:val="0"/>
                <w:sz w:val="18"/>
                <w:szCs w:val="18"/>
              </w:rPr>
            </w:pPr>
            <w:r w:rsidRPr="00B439BE">
              <w:rPr>
                <w:kern w:val="0"/>
                <w:sz w:val="18"/>
                <w:szCs w:val="18"/>
              </w:rPr>
              <w:t>04/16/18</w:t>
            </w:r>
          </w:p>
        </w:tc>
        <w:tc>
          <w:tcPr>
            <w:tcW w:w="1710" w:type="dxa"/>
            <w:vAlign w:val="center"/>
          </w:tcPr>
          <w:p w14:paraId="1B4A213B" w14:textId="77777777"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14:paraId="05E988E3" w14:textId="77777777"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14:paraId="6B3525A2" w14:textId="77777777"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14:paraId="70F1A864" w14:textId="77777777" w:rsidR="00B439BE" w:rsidRPr="00B439BE" w:rsidRDefault="00B439BE" w:rsidP="00B439BE">
            <w:pPr>
              <w:jc w:val="center"/>
              <w:rPr>
                <w:kern w:val="0"/>
                <w:sz w:val="18"/>
                <w:szCs w:val="18"/>
              </w:rPr>
            </w:pPr>
            <w:r w:rsidRPr="00B439BE">
              <w:rPr>
                <w:kern w:val="0"/>
                <w:sz w:val="18"/>
                <w:szCs w:val="18"/>
              </w:rPr>
              <w:t>11/12/18</w:t>
            </w:r>
          </w:p>
        </w:tc>
      </w:tr>
      <w:tr w:rsidR="00B439BE" w:rsidRPr="00B439BE" w14:paraId="299CC112" w14:textId="77777777" w:rsidTr="00C3067E">
        <w:trPr>
          <w:trHeight w:val="288"/>
        </w:trPr>
        <w:tc>
          <w:tcPr>
            <w:tcW w:w="1075" w:type="dxa"/>
            <w:vAlign w:val="center"/>
          </w:tcPr>
          <w:p w14:paraId="097BB28A" w14:textId="77777777" w:rsidR="00B439BE" w:rsidRPr="00B439BE" w:rsidRDefault="00B439BE" w:rsidP="00B439BE">
            <w:pPr>
              <w:jc w:val="center"/>
              <w:rPr>
                <w:kern w:val="0"/>
                <w:sz w:val="18"/>
                <w:szCs w:val="18"/>
              </w:rPr>
            </w:pPr>
            <w:r w:rsidRPr="00B439BE">
              <w:rPr>
                <w:kern w:val="0"/>
                <w:sz w:val="18"/>
                <w:szCs w:val="18"/>
              </w:rPr>
              <w:t>32:17</w:t>
            </w:r>
          </w:p>
        </w:tc>
        <w:tc>
          <w:tcPr>
            <w:tcW w:w="1080" w:type="dxa"/>
            <w:vAlign w:val="center"/>
          </w:tcPr>
          <w:p w14:paraId="697CFD26" w14:textId="77777777" w:rsidR="00B439BE" w:rsidRPr="00B439BE" w:rsidRDefault="00B439BE" w:rsidP="00B439BE">
            <w:pPr>
              <w:jc w:val="center"/>
              <w:rPr>
                <w:kern w:val="0"/>
                <w:sz w:val="18"/>
                <w:szCs w:val="18"/>
              </w:rPr>
            </w:pPr>
            <w:r w:rsidRPr="00B439BE">
              <w:rPr>
                <w:kern w:val="0"/>
                <w:sz w:val="18"/>
                <w:szCs w:val="18"/>
              </w:rPr>
              <w:t>03/01/18</w:t>
            </w:r>
          </w:p>
        </w:tc>
        <w:tc>
          <w:tcPr>
            <w:tcW w:w="1080" w:type="dxa"/>
            <w:tcBorders>
              <w:right w:val="single" w:sz="4" w:space="0" w:color="auto"/>
            </w:tcBorders>
            <w:vAlign w:val="center"/>
          </w:tcPr>
          <w:p w14:paraId="7B08814B" w14:textId="77777777" w:rsidR="00B439BE" w:rsidRPr="00B439BE" w:rsidRDefault="00B439BE" w:rsidP="00B439BE">
            <w:pPr>
              <w:jc w:val="center"/>
              <w:rPr>
                <w:kern w:val="0"/>
                <w:sz w:val="18"/>
                <w:szCs w:val="18"/>
              </w:rPr>
            </w:pPr>
            <w:r w:rsidRPr="00B439BE">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14:paraId="10551DC0" w14:textId="77777777" w:rsidR="00B439BE" w:rsidRPr="00B439BE" w:rsidRDefault="00B439BE" w:rsidP="00B439BE">
            <w:pPr>
              <w:jc w:val="center"/>
              <w:rPr>
                <w:kern w:val="0"/>
                <w:sz w:val="18"/>
                <w:szCs w:val="18"/>
              </w:rPr>
            </w:pPr>
            <w:r w:rsidRPr="00B439BE">
              <w:rPr>
                <w:kern w:val="0"/>
                <w:sz w:val="18"/>
                <w:szCs w:val="18"/>
              </w:rPr>
              <w:t>03/16/18</w:t>
            </w:r>
          </w:p>
        </w:tc>
        <w:tc>
          <w:tcPr>
            <w:tcW w:w="1440" w:type="dxa"/>
            <w:tcBorders>
              <w:left w:val="single" w:sz="4" w:space="0" w:color="auto"/>
            </w:tcBorders>
            <w:vAlign w:val="center"/>
          </w:tcPr>
          <w:p w14:paraId="2C62F9D6" w14:textId="77777777" w:rsidR="00B439BE" w:rsidRPr="00B439BE" w:rsidRDefault="00B439BE" w:rsidP="00B439BE">
            <w:pPr>
              <w:jc w:val="center"/>
              <w:rPr>
                <w:kern w:val="0"/>
                <w:sz w:val="18"/>
                <w:szCs w:val="18"/>
              </w:rPr>
            </w:pPr>
            <w:r w:rsidRPr="00B439BE">
              <w:rPr>
                <w:kern w:val="0"/>
                <w:sz w:val="18"/>
                <w:szCs w:val="18"/>
              </w:rPr>
              <w:t>04/30/18</w:t>
            </w:r>
          </w:p>
        </w:tc>
        <w:tc>
          <w:tcPr>
            <w:tcW w:w="1710" w:type="dxa"/>
            <w:vAlign w:val="center"/>
          </w:tcPr>
          <w:p w14:paraId="6C174B39" w14:textId="77777777"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14:paraId="54ADCAA8" w14:textId="77777777"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14:paraId="2A44801A" w14:textId="77777777"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14:paraId="20F31C98" w14:textId="77777777" w:rsidR="00B439BE" w:rsidRPr="00B439BE" w:rsidRDefault="00B439BE" w:rsidP="00B439BE">
            <w:pPr>
              <w:jc w:val="center"/>
              <w:rPr>
                <w:kern w:val="0"/>
                <w:sz w:val="18"/>
                <w:szCs w:val="18"/>
              </w:rPr>
            </w:pPr>
            <w:r w:rsidRPr="00B439BE">
              <w:rPr>
                <w:kern w:val="0"/>
                <w:sz w:val="18"/>
                <w:szCs w:val="18"/>
              </w:rPr>
              <w:t>11/26/18</w:t>
            </w:r>
          </w:p>
        </w:tc>
      </w:tr>
      <w:tr w:rsidR="00B439BE" w:rsidRPr="00B439BE" w14:paraId="0978AEEF" w14:textId="77777777" w:rsidTr="00C3067E">
        <w:trPr>
          <w:trHeight w:val="288"/>
        </w:trPr>
        <w:tc>
          <w:tcPr>
            <w:tcW w:w="1075" w:type="dxa"/>
            <w:vAlign w:val="center"/>
          </w:tcPr>
          <w:p w14:paraId="7DA79ECF" w14:textId="77777777" w:rsidR="00B439BE" w:rsidRPr="00B439BE" w:rsidRDefault="00B439BE" w:rsidP="00B439BE">
            <w:pPr>
              <w:jc w:val="center"/>
              <w:rPr>
                <w:kern w:val="0"/>
                <w:sz w:val="18"/>
                <w:szCs w:val="18"/>
              </w:rPr>
            </w:pPr>
            <w:r w:rsidRPr="00B439BE">
              <w:rPr>
                <w:kern w:val="0"/>
                <w:sz w:val="18"/>
                <w:szCs w:val="18"/>
              </w:rPr>
              <w:t>32:18</w:t>
            </w:r>
          </w:p>
        </w:tc>
        <w:tc>
          <w:tcPr>
            <w:tcW w:w="1080" w:type="dxa"/>
            <w:vAlign w:val="center"/>
          </w:tcPr>
          <w:p w14:paraId="22847226" w14:textId="77777777" w:rsidR="00B439BE" w:rsidRPr="00B439BE" w:rsidRDefault="00B439BE" w:rsidP="00B439BE">
            <w:pPr>
              <w:jc w:val="center"/>
              <w:rPr>
                <w:kern w:val="0"/>
                <w:sz w:val="18"/>
                <w:szCs w:val="18"/>
              </w:rPr>
            </w:pPr>
            <w:r w:rsidRPr="00B439BE">
              <w:rPr>
                <w:kern w:val="0"/>
                <w:sz w:val="18"/>
                <w:szCs w:val="18"/>
              </w:rPr>
              <w:t>03/15/18</w:t>
            </w:r>
          </w:p>
        </w:tc>
        <w:tc>
          <w:tcPr>
            <w:tcW w:w="1080" w:type="dxa"/>
            <w:tcBorders>
              <w:right w:val="single" w:sz="4" w:space="0" w:color="auto"/>
            </w:tcBorders>
            <w:vAlign w:val="center"/>
          </w:tcPr>
          <w:p w14:paraId="4E1BD486" w14:textId="77777777" w:rsidR="00B439BE" w:rsidRPr="00B439BE" w:rsidRDefault="00B439BE" w:rsidP="00B439BE">
            <w:pPr>
              <w:jc w:val="center"/>
              <w:rPr>
                <w:kern w:val="0"/>
                <w:sz w:val="18"/>
                <w:szCs w:val="18"/>
              </w:rPr>
            </w:pPr>
            <w:r w:rsidRPr="00B439BE">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14:paraId="1CB505C7" w14:textId="77777777" w:rsidR="00B439BE" w:rsidRPr="00B439BE" w:rsidRDefault="00B439BE" w:rsidP="00B439BE">
            <w:pPr>
              <w:jc w:val="center"/>
              <w:rPr>
                <w:kern w:val="0"/>
                <w:sz w:val="18"/>
                <w:szCs w:val="18"/>
              </w:rPr>
            </w:pPr>
            <w:r w:rsidRPr="00B439BE">
              <w:rPr>
                <w:kern w:val="0"/>
                <w:sz w:val="18"/>
                <w:szCs w:val="18"/>
              </w:rPr>
              <w:t>03/30/18</w:t>
            </w:r>
          </w:p>
        </w:tc>
        <w:tc>
          <w:tcPr>
            <w:tcW w:w="1440" w:type="dxa"/>
            <w:tcBorders>
              <w:left w:val="single" w:sz="4" w:space="0" w:color="auto"/>
            </w:tcBorders>
            <w:vAlign w:val="center"/>
          </w:tcPr>
          <w:p w14:paraId="67AB68C0" w14:textId="77777777" w:rsidR="00B439BE" w:rsidRPr="00B439BE" w:rsidRDefault="00B439BE" w:rsidP="00B439BE">
            <w:pPr>
              <w:jc w:val="center"/>
              <w:rPr>
                <w:kern w:val="0"/>
                <w:sz w:val="18"/>
                <w:szCs w:val="18"/>
              </w:rPr>
            </w:pPr>
            <w:r w:rsidRPr="00B439BE">
              <w:rPr>
                <w:kern w:val="0"/>
                <w:sz w:val="18"/>
                <w:szCs w:val="18"/>
              </w:rPr>
              <w:t>05/14/18</w:t>
            </w:r>
          </w:p>
        </w:tc>
        <w:tc>
          <w:tcPr>
            <w:tcW w:w="1710" w:type="dxa"/>
            <w:vAlign w:val="center"/>
          </w:tcPr>
          <w:p w14:paraId="35DE7633" w14:textId="77777777"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14:paraId="3269644F" w14:textId="77777777"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14:paraId="103A061D" w14:textId="77777777"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14:paraId="1D095117" w14:textId="77777777" w:rsidR="00B439BE" w:rsidRPr="00B439BE" w:rsidRDefault="00B439BE" w:rsidP="00B439BE">
            <w:pPr>
              <w:jc w:val="center"/>
              <w:rPr>
                <w:kern w:val="0"/>
                <w:sz w:val="18"/>
                <w:szCs w:val="18"/>
              </w:rPr>
            </w:pPr>
            <w:r w:rsidRPr="00B439BE">
              <w:rPr>
                <w:kern w:val="0"/>
                <w:sz w:val="18"/>
                <w:szCs w:val="18"/>
              </w:rPr>
              <w:t>12/10/18</w:t>
            </w:r>
          </w:p>
        </w:tc>
      </w:tr>
      <w:tr w:rsidR="00B439BE" w:rsidRPr="00B439BE" w14:paraId="10271482" w14:textId="77777777" w:rsidTr="00C3067E">
        <w:trPr>
          <w:trHeight w:val="288"/>
        </w:trPr>
        <w:tc>
          <w:tcPr>
            <w:tcW w:w="1075" w:type="dxa"/>
            <w:vAlign w:val="center"/>
          </w:tcPr>
          <w:p w14:paraId="75DBB68D" w14:textId="77777777" w:rsidR="00B439BE" w:rsidRPr="00B439BE" w:rsidRDefault="00B439BE" w:rsidP="00B439BE">
            <w:pPr>
              <w:jc w:val="center"/>
              <w:rPr>
                <w:kern w:val="0"/>
                <w:sz w:val="18"/>
                <w:szCs w:val="18"/>
              </w:rPr>
            </w:pPr>
            <w:r w:rsidRPr="00B439BE">
              <w:rPr>
                <w:kern w:val="0"/>
                <w:sz w:val="18"/>
                <w:szCs w:val="18"/>
              </w:rPr>
              <w:t>32:19</w:t>
            </w:r>
          </w:p>
        </w:tc>
        <w:tc>
          <w:tcPr>
            <w:tcW w:w="1080" w:type="dxa"/>
            <w:vAlign w:val="center"/>
          </w:tcPr>
          <w:p w14:paraId="08F7341D" w14:textId="77777777" w:rsidR="00B439BE" w:rsidRPr="00B439BE" w:rsidRDefault="00B439BE" w:rsidP="00B439BE">
            <w:pPr>
              <w:jc w:val="center"/>
              <w:rPr>
                <w:kern w:val="0"/>
                <w:sz w:val="18"/>
                <w:szCs w:val="18"/>
              </w:rPr>
            </w:pPr>
            <w:r w:rsidRPr="00B439BE">
              <w:rPr>
                <w:kern w:val="0"/>
                <w:sz w:val="18"/>
                <w:szCs w:val="18"/>
              </w:rPr>
              <w:t>04/02/18</w:t>
            </w:r>
          </w:p>
        </w:tc>
        <w:tc>
          <w:tcPr>
            <w:tcW w:w="1080" w:type="dxa"/>
            <w:tcBorders>
              <w:right w:val="single" w:sz="4" w:space="0" w:color="auto"/>
            </w:tcBorders>
            <w:vAlign w:val="center"/>
          </w:tcPr>
          <w:p w14:paraId="0E96FDCD" w14:textId="77777777" w:rsidR="00B439BE" w:rsidRPr="00B439BE" w:rsidRDefault="00B439BE" w:rsidP="00B439BE">
            <w:pPr>
              <w:jc w:val="center"/>
              <w:rPr>
                <w:kern w:val="0"/>
                <w:sz w:val="18"/>
                <w:szCs w:val="18"/>
              </w:rPr>
            </w:pPr>
            <w:r w:rsidRPr="00B439BE">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14:paraId="51935CF7" w14:textId="77777777" w:rsidR="00B439BE" w:rsidRPr="00B439BE" w:rsidRDefault="00B439BE" w:rsidP="00B439BE">
            <w:pPr>
              <w:jc w:val="center"/>
              <w:rPr>
                <w:kern w:val="0"/>
                <w:sz w:val="18"/>
                <w:szCs w:val="18"/>
              </w:rPr>
            </w:pPr>
            <w:r w:rsidRPr="00B439BE">
              <w:rPr>
                <w:kern w:val="0"/>
                <w:sz w:val="18"/>
                <w:szCs w:val="18"/>
              </w:rPr>
              <w:t>04/17/18</w:t>
            </w:r>
          </w:p>
        </w:tc>
        <w:tc>
          <w:tcPr>
            <w:tcW w:w="1440" w:type="dxa"/>
            <w:tcBorders>
              <w:left w:val="single" w:sz="4" w:space="0" w:color="auto"/>
            </w:tcBorders>
            <w:vAlign w:val="center"/>
          </w:tcPr>
          <w:p w14:paraId="1D62521D" w14:textId="77777777" w:rsidR="00B439BE" w:rsidRPr="00B439BE" w:rsidRDefault="00B439BE" w:rsidP="00B439BE">
            <w:pPr>
              <w:jc w:val="center"/>
              <w:rPr>
                <w:kern w:val="0"/>
                <w:sz w:val="18"/>
                <w:szCs w:val="18"/>
              </w:rPr>
            </w:pPr>
            <w:r w:rsidRPr="00B439BE">
              <w:rPr>
                <w:kern w:val="0"/>
                <w:sz w:val="18"/>
                <w:szCs w:val="18"/>
              </w:rPr>
              <w:t>06/01/18</w:t>
            </w:r>
          </w:p>
        </w:tc>
        <w:tc>
          <w:tcPr>
            <w:tcW w:w="1710" w:type="dxa"/>
            <w:vAlign w:val="center"/>
          </w:tcPr>
          <w:p w14:paraId="5FF4E8F7" w14:textId="77777777"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14:paraId="519A420B" w14:textId="77777777"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14:paraId="25E47292" w14:textId="77777777"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14:paraId="480C04F5" w14:textId="77777777" w:rsidR="00B439BE" w:rsidRPr="00B439BE" w:rsidRDefault="00B439BE" w:rsidP="00B439BE">
            <w:pPr>
              <w:jc w:val="center"/>
              <w:rPr>
                <w:kern w:val="0"/>
                <w:sz w:val="18"/>
                <w:szCs w:val="18"/>
              </w:rPr>
            </w:pPr>
            <w:r w:rsidRPr="00B439BE">
              <w:rPr>
                <w:kern w:val="0"/>
                <w:sz w:val="18"/>
                <w:szCs w:val="18"/>
              </w:rPr>
              <w:t>12/28/18</w:t>
            </w:r>
          </w:p>
        </w:tc>
      </w:tr>
      <w:tr w:rsidR="00B439BE" w:rsidRPr="00B439BE" w14:paraId="4F68F9B7" w14:textId="77777777" w:rsidTr="00C3067E">
        <w:trPr>
          <w:trHeight w:val="288"/>
        </w:trPr>
        <w:tc>
          <w:tcPr>
            <w:tcW w:w="1075" w:type="dxa"/>
            <w:vAlign w:val="center"/>
          </w:tcPr>
          <w:p w14:paraId="464A691D" w14:textId="77777777" w:rsidR="00B439BE" w:rsidRPr="00B439BE" w:rsidRDefault="00B439BE" w:rsidP="00B439BE">
            <w:pPr>
              <w:jc w:val="center"/>
              <w:rPr>
                <w:kern w:val="0"/>
                <w:sz w:val="18"/>
                <w:szCs w:val="18"/>
              </w:rPr>
            </w:pPr>
            <w:r w:rsidRPr="00B439BE">
              <w:rPr>
                <w:kern w:val="0"/>
                <w:sz w:val="18"/>
                <w:szCs w:val="18"/>
              </w:rPr>
              <w:t>32:20</w:t>
            </w:r>
          </w:p>
        </w:tc>
        <w:tc>
          <w:tcPr>
            <w:tcW w:w="1080" w:type="dxa"/>
            <w:vAlign w:val="center"/>
          </w:tcPr>
          <w:p w14:paraId="2FAF459E" w14:textId="77777777" w:rsidR="00B439BE" w:rsidRPr="00B439BE" w:rsidRDefault="00B439BE" w:rsidP="00B439BE">
            <w:pPr>
              <w:jc w:val="center"/>
              <w:rPr>
                <w:kern w:val="0"/>
                <w:sz w:val="18"/>
                <w:szCs w:val="18"/>
              </w:rPr>
            </w:pPr>
            <w:r w:rsidRPr="00B439BE">
              <w:rPr>
                <w:kern w:val="0"/>
                <w:sz w:val="18"/>
                <w:szCs w:val="18"/>
              </w:rPr>
              <w:t>04/16/18</w:t>
            </w:r>
          </w:p>
        </w:tc>
        <w:tc>
          <w:tcPr>
            <w:tcW w:w="1080" w:type="dxa"/>
            <w:tcBorders>
              <w:right w:val="single" w:sz="4" w:space="0" w:color="auto"/>
            </w:tcBorders>
            <w:vAlign w:val="center"/>
          </w:tcPr>
          <w:p w14:paraId="720E8E32" w14:textId="77777777" w:rsidR="00B439BE" w:rsidRPr="00B439BE" w:rsidRDefault="00B439BE" w:rsidP="00B439BE">
            <w:pPr>
              <w:jc w:val="center"/>
              <w:rPr>
                <w:kern w:val="0"/>
                <w:sz w:val="18"/>
                <w:szCs w:val="18"/>
              </w:rPr>
            </w:pPr>
            <w:r w:rsidRPr="00B439BE">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14:paraId="3371FF2A" w14:textId="77777777" w:rsidR="00B439BE" w:rsidRPr="00B439BE" w:rsidRDefault="00B439BE" w:rsidP="00B439BE">
            <w:pPr>
              <w:jc w:val="center"/>
              <w:rPr>
                <w:kern w:val="0"/>
                <w:sz w:val="18"/>
                <w:szCs w:val="18"/>
              </w:rPr>
            </w:pPr>
            <w:r w:rsidRPr="00B439BE">
              <w:rPr>
                <w:kern w:val="0"/>
                <w:sz w:val="18"/>
                <w:szCs w:val="18"/>
              </w:rPr>
              <w:t>05/01/18</w:t>
            </w:r>
          </w:p>
        </w:tc>
        <w:tc>
          <w:tcPr>
            <w:tcW w:w="1440" w:type="dxa"/>
            <w:tcBorders>
              <w:left w:val="single" w:sz="4" w:space="0" w:color="auto"/>
            </w:tcBorders>
            <w:vAlign w:val="center"/>
          </w:tcPr>
          <w:p w14:paraId="3756B06C" w14:textId="77777777" w:rsidR="00B439BE" w:rsidRPr="00B439BE" w:rsidRDefault="00B439BE" w:rsidP="00B439BE">
            <w:pPr>
              <w:jc w:val="center"/>
              <w:rPr>
                <w:kern w:val="0"/>
                <w:sz w:val="18"/>
                <w:szCs w:val="18"/>
              </w:rPr>
            </w:pPr>
            <w:r w:rsidRPr="00B439BE">
              <w:rPr>
                <w:kern w:val="0"/>
                <w:sz w:val="18"/>
                <w:szCs w:val="18"/>
              </w:rPr>
              <w:t>06/15/18</w:t>
            </w:r>
          </w:p>
        </w:tc>
        <w:tc>
          <w:tcPr>
            <w:tcW w:w="1710" w:type="dxa"/>
            <w:vAlign w:val="center"/>
          </w:tcPr>
          <w:p w14:paraId="13BAE1A0" w14:textId="77777777"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14:paraId="036E680F" w14:textId="77777777"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14:paraId="3D9AAC04" w14:textId="77777777"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14:paraId="71C5E181" w14:textId="77777777" w:rsidR="00B439BE" w:rsidRPr="00B439BE" w:rsidRDefault="00B439BE" w:rsidP="00B439BE">
            <w:pPr>
              <w:jc w:val="center"/>
              <w:rPr>
                <w:kern w:val="0"/>
                <w:sz w:val="18"/>
                <w:szCs w:val="18"/>
              </w:rPr>
            </w:pPr>
            <w:r w:rsidRPr="00B439BE">
              <w:rPr>
                <w:kern w:val="0"/>
                <w:sz w:val="18"/>
                <w:szCs w:val="18"/>
              </w:rPr>
              <w:t>01/11/19</w:t>
            </w:r>
          </w:p>
        </w:tc>
      </w:tr>
      <w:tr w:rsidR="00B439BE" w:rsidRPr="00B439BE" w14:paraId="0F8170C4" w14:textId="77777777" w:rsidTr="00C3067E">
        <w:trPr>
          <w:trHeight w:val="288"/>
        </w:trPr>
        <w:tc>
          <w:tcPr>
            <w:tcW w:w="1075" w:type="dxa"/>
            <w:vAlign w:val="center"/>
          </w:tcPr>
          <w:p w14:paraId="0940B208" w14:textId="77777777" w:rsidR="00B439BE" w:rsidRPr="00B439BE" w:rsidRDefault="00B439BE" w:rsidP="00B439BE">
            <w:pPr>
              <w:jc w:val="center"/>
              <w:rPr>
                <w:kern w:val="0"/>
                <w:sz w:val="18"/>
                <w:szCs w:val="18"/>
              </w:rPr>
            </w:pPr>
            <w:r w:rsidRPr="00B439BE">
              <w:rPr>
                <w:kern w:val="0"/>
                <w:sz w:val="18"/>
                <w:szCs w:val="18"/>
              </w:rPr>
              <w:t>32:21</w:t>
            </w:r>
          </w:p>
        </w:tc>
        <w:tc>
          <w:tcPr>
            <w:tcW w:w="1080" w:type="dxa"/>
            <w:vAlign w:val="center"/>
          </w:tcPr>
          <w:p w14:paraId="11FA9A80" w14:textId="77777777" w:rsidR="00B439BE" w:rsidRPr="00B439BE" w:rsidRDefault="00B439BE" w:rsidP="00B439BE">
            <w:pPr>
              <w:jc w:val="center"/>
              <w:rPr>
                <w:kern w:val="0"/>
                <w:sz w:val="18"/>
                <w:szCs w:val="18"/>
              </w:rPr>
            </w:pPr>
            <w:r w:rsidRPr="00B439BE">
              <w:rPr>
                <w:kern w:val="0"/>
                <w:sz w:val="18"/>
                <w:szCs w:val="18"/>
              </w:rPr>
              <w:t>05/01/18</w:t>
            </w:r>
          </w:p>
        </w:tc>
        <w:tc>
          <w:tcPr>
            <w:tcW w:w="1080" w:type="dxa"/>
            <w:tcBorders>
              <w:right w:val="single" w:sz="4" w:space="0" w:color="auto"/>
            </w:tcBorders>
            <w:vAlign w:val="center"/>
          </w:tcPr>
          <w:p w14:paraId="5605DFD0" w14:textId="77777777" w:rsidR="00B439BE" w:rsidRPr="00B439BE" w:rsidRDefault="00B439BE" w:rsidP="00B439BE">
            <w:pPr>
              <w:jc w:val="center"/>
              <w:rPr>
                <w:kern w:val="0"/>
                <w:sz w:val="18"/>
                <w:szCs w:val="18"/>
              </w:rPr>
            </w:pPr>
            <w:r w:rsidRPr="00B439BE">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14:paraId="3A681B0F" w14:textId="77777777" w:rsidR="00B439BE" w:rsidRPr="00B439BE" w:rsidRDefault="00B439BE" w:rsidP="00B439BE">
            <w:pPr>
              <w:jc w:val="center"/>
              <w:rPr>
                <w:kern w:val="0"/>
                <w:sz w:val="18"/>
                <w:szCs w:val="18"/>
              </w:rPr>
            </w:pPr>
            <w:r w:rsidRPr="00B439BE">
              <w:rPr>
                <w:kern w:val="0"/>
                <w:sz w:val="18"/>
                <w:szCs w:val="18"/>
              </w:rPr>
              <w:t>05/16/18</w:t>
            </w:r>
          </w:p>
        </w:tc>
        <w:tc>
          <w:tcPr>
            <w:tcW w:w="1440" w:type="dxa"/>
            <w:tcBorders>
              <w:left w:val="single" w:sz="4" w:space="0" w:color="auto"/>
            </w:tcBorders>
            <w:vAlign w:val="center"/>
          </w:tcPr>
          <w:p w14:paraId="46E2E8E3" w14:textId="77777777" w:rsidR="00B439BE" w:rsidRPr="00B439BE" w:rsidRDefault="00B439BE" w:rsidP="00B439BE">
            <w:pPr>
              <w:jc w:val="center"/>
              <w:rPr>
                <w:kern w:val="0"/>
                <w:sz w:val="18"/>
                <w:szCs w:val="18"/>
              </w:rPr>
            </w:pPr>
            <w:r w:rsidRPr="00B439BE">
              <w:rPr>
                <w:kern w:val="0"/>
                <w:sz w:val="18"/>
                <w:szCs w:val="18"/>
              </w:rPr>
              <w:t>07/02/18</w:t>
            </w:r>
          </w:p>
        </w:tc>
        <w:tc>
          <w:tcPr>
            <w:tcW w:w="1710" w:type="dxa"/>
            <w:vAlign w:val="center"/>
          </w:tcPr>
          <w:p w14:paraId="0A0D2F86" w14:textId="77777777"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14:paraId="36E4E01A" w14:textId="77777777"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14:paraId="057616AC" w14:textId="77777777"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14:paraId="1E507411" w14:textId="77777777" w:rsidR="00B439BE" w:rsidRPr="00B439BE" w:rsidRDefault="00B439BE" w:rsidP="00B439BE">
            <w:pPr>
              <w:jc w:val="center"/>
              <w:rPr>
                <w:kern w:val="0"/>
                <w:sz w:val="18"/>
                <w:szCs w:val="18"/>
              </w:rPr>
            </w:pPr>
            <w:r w:rsidRPr="00B439BE">
              <w:rPr>
                <w:kern w:val="0"/>
                <w:sz w:val="18"/>
                <w:szCs w:val="18"/>
              </w:rPr>
              <w:t>01/26/19</w:t>
            </w:r>
          </w:p>
        </w:tc>
      </w:tr>
      <w:tr w:rsidR="00B439BE" w:rsidRPr="00B439BE" w14:paraId="735B0D38" w14:textId="77777777" w:rsidTr="00C3067E">
        <w:trPr>
          <w:trHeight w:val="288"/>
        </w:trPr>
        <w:tc>
          <w:tcPr>
            <w:tcW w:w="1075" w:type="dxa"/>
            <w:vAlign w:val="center"/>
          </w:tcPr>
          <w:p w14:paraId="73CFD8B4" w14:textId="77777777" w:rsidR="00B439BE" w:rsidRPr="00B439BE" w:rsidRDefault="00B439BE" w:rsidP="00B439BE">
            <w:pPr>
              <w:jc w:val="center"/>
              <w:rPr>
                <w:kern w:val="0"/>
                <w:sz w:val="18"/>
                <w:szCs w:val="18"/>
              </w:rPr>
            </w:pPr>
            <w:r w:rsidRPr="00B439BE">
              <w:rPr>
                <w:kern w:val="0"/>
                <w:sz w:val="18"/>
                <w:szCs w:val="18"/>
              </w:rPr>
              <w:t>32:22</w:t>
            </w:r>
          </w:p>
        </w:tc>
        <w:tc>
          <w:tcPr>
            <w:tcW w:w="1080" w:type="dxa"/>
            <w:vAlign w:val="center"/>
          </w:tcPr>
          <w:p w14:paraId="07B978DD" w14:textId="77777777" w:rsidR="00B439BE" w:rsidRPr="00B439BE" w:rsidRDefault="00B439BE" w:rsidP="00B439BE">
            <w:pPr>
              <w:jc w:val="center"/>
              <w:rPr>
                <w:kern w:val="0"/>
                <w:sz w:val="18"/>
                <w:szCs w:val="18"/>
              </w:rPr>
            </w:pPr>
            <w:r w:rsidRPr="00B439BE">
              <w:rPr>
                <w:kern w:val="0"/>
                <w:sz w:val="18"/>
                <w:szCs w:val="18"/>
              </w:rPr>
              <w:t>05/15/18</w:t>
            </w:r>
          </w:p>
        </w:tc>
        <w:tc>
          <w:tcPr>
            <w:tcW w:w="1080" w:type="dxa"/>
            <w:tcBorders>
              <w:right w:val="single" w:sz="4" w:space="0" w:color="auto"/>
            </w:tcBorders>
            <w:vAlign w:val="center"/>
          </w:tcPr>
          <w:p w14:paraId="715E7958" w14:textId="77777777" w:rsidR="00B439BE" w:rsidRPr="00B439BE" w:rsidRDefault="00B439BE" w:rsidP="00B439BE">
            <w:pPr>
              <w:jc w:val="center"/>
              <w:rPr>
                <w:kern w:val="0"/>
                <w:sz w:val="18"/>
                <w:szCs w:val="18"/>
              </w:rPr>
            </w:pPr>
            <w:r w:rsidRPr="00B439BE">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14:paraId="5062149C" w14:textId="77777777" w:rsidR="00B439BE" w:rsidRPr="00B439BE" w:rsidRDefault="00B439BE" w:rsidP="00B439BE">
            <w:pPr>
              <w:jc w:val="center"/>
              <w:rPr>
                <w:kern w:val="0"/>
                <w:sz w:val="18"/>
                <w:szCs w:val="18"/>
              </w:rPr>
            </w:pPr>
            <w:r w:rsidRPr="00B439BE">
              <w:rPr>
                <w:kern w:val="0"/>
                <w:sz w:val="18"/>
                <w:szCs w:val="18"/>
              </w:rPr>
              <w:t>05/30/18</w:t>
            </w:r>
          </w:p>
        </w:tc>
        <w:tc>
          <w:tcPr>
            <w:tcW w:w="1440" w:type="dxa"/>
            <w:tcBorders>
              <w:left w:val="single" w:sz="4" w:space="0" w:color="auto"/>
            </w:tcBorders>
            <w:vAlign w:val="center"/>
          </w:tcPr>
          <w:p w14:paraId="5DBD9763" w14:textId="77777777" w:rsidR="00B439BE" w:rsidRPr="00B439BE" w:rsidRDefault="00B439BE" w:rsidP="00B439BE">
            <w:pPr>
              <w:jc w:val="center"/>
              <w:rPr>
                <w:kern w:val="0"/>
                <w:sz w:val="18"/>
                <w:szCs w:val="18"/>
              </w:rPr>
            </w:pPr>
            <w:r w:rsidRPr="00B439BE">
              <w:rPr>
                <w:kern w:val="0"/>
                <w:sz w:val="18"/>
                <w:szCs w:val="18"/>
              </w:rPr>
              <w:t>07/16/18</w:t>
            </w:r>
          </w:p>
        </w:tc>
        <w:tc>
          <w:tcPr>
            <w:tcW w:w="1710" w:type="dxa"/>
            <w:vAlign w:val="center"/>
          </w:tcPr>
          <w:p w14:paraId="4D658E53" w14:textId="77777777"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14:paraId="4C11EC6E" w14:textId="77777777"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14:paraId="66A80F7A" w14:textId="77777777"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14:paraId="58669B27" w14:textId="77777777" w:rsidR="00B439BE" w:rsidRPr="00B439BE" w:rsidRDefault="00B439BE" w:rsidP="00B439BE">
            <w:pPr>
              <w:jc w:val="center"/>
              <w:rPr>
                <w:kern w:val="0"/>
                <w:sz w:val="18"/>
                <w:szCs w:val="18"/>
              </w:rPr>
            </w:pPr>
            <w:r w:rsidRPr="00B439BE">
              <w:rPr>
                <w:kern w:val="0"/>
                <w:sz w:val="18"/>
                <w:szCs w:val="18"/>
              </w:rPr>
              <w:t>02/09/19</w:t>
            </w:r>
          </w:p>
        </w:tc>
      </w:tr>
      <w:tr w:rsidR="00B439BE" w:rsidRPr="00B439BE" w14:paraId="242A2C75" w14:textId="77777777" w:rsidTr="00C3067E">
        <w:trPr>
          <w:trHeight w:val="288"/>
        </w:trPr>
        <w:tc>
          <w:tcPr>
            <w:tcW w:w="1075" w:type="dxa"/>
            <w:vAlign w:val="center"/>
          </w:tcPr>
          <w:p w14:paraId="07170652" w14:textId="77777777" w:rsidR="00B439BE" w:rsidRPr="00B439BE" w:rsidRDefault="00B439BE" w:rsidP="00B439BE">
            <w:pPr>
              <w:jc w:val="center"/>
              <w:rPr>
                <w:kern w:val="0"/>
                <w:sz w:val="18"/>
                <w:szCs w:val="18"/>
              </w:rPr>
            </w:pPr>
            <w:r w:rsidRPr="00B439BE">
              <w:rPr>
                <w:kern w:val="0"/>
                <w:sz w:val="18"/>
                <w:szCs w:val="18"/>
              </w:rPr>
              <w:t>32:23</w:t>
            </w:r>
          </w:p>
        </w:tc>
        <w:tc>
          <w:tcPr>
            <w:tcW w:w="1080" w:type="dxa"/>
            <w:vAlign w:val="center"/>
          </w:tcPr>
          <w:p w14:paraId="195A3DB3" w14:textId="77777777" w:rsidR="00B439BE" w:rsidRPr="00B439BE" w:rsidRDefault="00B439BE" w:rsidP="00B439BE">
            <w:pPr>
              <w:jc w:val="center"/>
              <w:rPr>
                <w:kern w:val="0"/>
                <w:sz w:val="18"/>
                <w:szCs w:val="18"/>
              </w:rPr>
            </w:pPr>
            <w:r w:rsidRPr="00B439BE">
              <w:rPr>
                <w:kern w:val="0"/>
                <w:sz w:val="18"/>
                <w:szCs w:val="18"/>
              </w:rPr>
              <w:t>06/01/18</w:t>
            </w:r>
          </w:p>
        </w:tc>
        <w:tc>
          <w:tcPr>
            <w:tcW w:w="1080" w:type="dxa"/>
            <w:tcBorders>
              <w:right w:val="single" w:sz="4" w:space="0" w:color="auto"/>
            </w:tcBorders>
            <w:vAlign w:val="center"/>
          </w:tcPr>
          <w:p w14:paraId="35FDC190" w14:textId="77777777" w:rsidR="00B439BE" w:rsidRPr="00B439BE" w:rsidRDefault="00B439BE" w:rsidP="00B439BE">
            <w:pPr>
              <w:jc w:val="center"/>
              <w:rPr>
                <w:kern w:val="0"/>
                <w:sz w:val="18"/>
                <w:szCs w:val="18"/>
              </w:rPr>
            </w:pPr>
            <w:r w:rsidRPr="00B439BE">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14:paraId="62F77A5E" w14:textId="77777777" w:rsidR="00B439BE" w:rsidRPr="00B439BE" w:rsidRDefault="00B439BE" w:rsidP="00B439BE">
            <w:pPr>
              <w:jc w:val="center"/>
              <w:rPr>
                <w:kern w:val="0"/>
                <w:sz w:val="18"/>
                <w:szCs w:val="18"/>
              </w:rPr>
            </w:pPr>
            <w:r w:rsidRPr="00B439BE">
              <w:rPr>
                <w:kern w:val="0"/>
                <w:sz w:val="18"/>
                <w:szCs w:val="18"/>
              </w:rPr>
              <w:t>06/16/18</w:t>
            </w:r>
          </w:p>
        </w:tc>
        <w:tc>
          <w:tcPr>
            <w:tcW w:w="1440" w:type="dxa"/>
            <w:tcBorders>
              <w:left w:val="single" w:sz="4" w:space="0" w:color="auto"/>
            </w:tcBorders>
            <w:vAlign w:val="center"/>
          </w:tcPr>
          <w:p w14:paraId="4B1E45CF" w14:textId="77777777" w:rsidR="00B439BE" w:rsidRPr="00B439BE" w:rsidRDefault="00B439BE" w:rsidP="00B439BE">
            <w:pPr>
              <w:jc w:val="center"/>
              <w:rPr>
                <w:kern w:val="0"/>
                <w:sz w:val="18"/>
                <w:szCs w:val="18"/>
              </w:rPr>
            </w:pPr>
            <w:r w:rsidRPr="00B439BE">
              <w:rPr>
                <w:kern w:val="0"/>
                <w:sz w:val="18"/>
                <w:szCs w:val="18"/>
              </w:rPr>
              <w:t>07/31/18</w:t>
            </w:r>
          </w:p>
        </w:tc>
        <w:tc>
          <w:tcPr>
            <w:tcW w:w="1710" w:type="dxa"/>
            <w:vAlign w:val="center"/>
          </w:tcPr>
          <w:p w14:paraId="6368F1FC" w14:textId="77777777"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14:paraId="4C183DF1" w14:textId="77777777"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14:paraId="590D27E2" w14:textId="77777777"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14:paraId="68BFE111" w14:textId="77777777" w:rsidR="00B439BE" w:rsidRPr="00B439BE" w:rsidRDefault="00B439BE" w:rsidP="00B439BE">
            <w:pPr>
              <w:jc w:val="center"/>
              <w:rPr>
                <w:kern w:val="0"/>
                <w:sz w:val="18"/>
                <w:szCs w:val="18"/>
              </w:rPr>
            </w:pPr>
            <w:r w:rsidRPr="00B439BE">
              <w:rPr>
                <w:kern w:val="0"/>
                <w:sz w:val="18"/>
                <w:szCs w:val="18"/>
              </w:rPr>
              <w:t>02/26/19</w:t>
            </w:r>
          </w:p>
        </w:tc>
      </w:tr>
      <w:tr w:rsidR="00B439BE" w:rsidRPr="00B439BE" w14:paraId="323519E2" w14:textId="77777777" w:rsidTr="00C3067E">
        <w:trPr>
          <w:trHeight w:val="288"/>
        </w:trPr>
        <w:tc>
          <w:tcPr>
            <w:tcW w:w="1075" w:type="dxa"/>
            <w:vAlign w:val="center"/>
          </w:tcPr>
          <w:p w14:paraId="00F851D6" w14:textId="77777777" w:rsidR="00B439BE" w:rsidRPr="00B439BE" w:rsidRDefault="00B439BE" w:rsidP="00B439BE">
            <w:pPr>
              <w:jc w:val="center"/>
              <w:rPr>
                <w:kern w:val="0"/>
                <w:sz w:val="18"/>
                <w:szCs w:val="18"/>
              </w:rPr>
            </w:pPr>
            <w:r w:rsidRPr="00B439BE">
              <w:rPr>
                <w:kern w:val="0"/>
                <w:sz w:val="18"/>
                <w:szCs w:val="18"/>
              </w:rPr>
              <w:t>32:24</w:t>
            </w:r>
          </w:p>
        </w:tc>
        <w:tc>
          <w:tcPr>
            <w:tcW w:w="1080" w:type="dxa"/>
            <w:vAlign w:val="center"/>
          </w:tcPr>
          <w:p w14:paraId="51681D3D" w14:textId="77777777" w:rsidR="00B439BE" w:rsidRPr="00B439BE" w:rsidRDefault="00B439BE" w:rsidP="00B439BE">
            <w:pPr>
              <w:jc w:val="center"/>
              <w:rPr>
                <w:kern w:val="0"/>
                <w:sz w:val="18"/>
                <w:szCs w:val="18"/>
              </w:rPr>
            </w:pPr>
            <w:r w:rsidRPr="00B439BE">
              <w:rPr>
                <w:kern w:val="0"/>
                <w:sz w:val="18"/>
                <w:szCs w:val="18"/>
              </w:rPr>
              <w:t>06/15/18</w:t>
            </w:r>
          </w:p>
        </w:tc>
        <w:tc>
          <w:tcPr>
            <w:tcW w:w="1080" w:type="dxa"/>
            <w:tcBorders>
              <w:right w:val="single" w:sz="4" w:space="0" w:color="auto"/>
            </w:tcBorders>
            <w:vAlign w:val="center"/>
          </w:tcPr>
          <w:p w14:paraId="2236843B" w14:textId="77777777" w:rsidR="00B439BE" w:rsidRPr="00B439BE" w:rsidRDefault="00B439BE" w:rsidP="00B439BE">
            <w:pPr>
              <w:jc w:val="center"/>
              <w:rPr>
                <w:kern w:val="0"/>
                <w:sz w:val="18"/>
                <w:szCs w:val="18"/>
              </w:rPr>
            </w:pPr>
            <w:r w:rsidRPr="00B439BE">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14:paraId="207B8CEC" w14:textId="77777777" w:rsidR="00B439BE" w:rsidRPr="00B439BE" w:rsidRDefault="00B439BE" w:rsidP="00B439BE">
            <w:pPr>
              <w:jc w:val="center"/>
              <w:rPr>
                <w:kern w:val="0"/>
                <w:sz w:val="18"/>
                <w:szCs w:val="18"/>
              </w:rPr>
            </w:pPr>
            <w:r w:rsidRPr="00B439BE">
              <w:rPr>
                <w:kern w:val="0"/>
                <w:sz w:val="18"/>
                <w:szCs w:val="18"/>
              </w:rPr>
              <w:t>06/30/18</w:t>
            </w:r>
          </w:p>
        </w:tc>
        <w:tc>
          <w:tcPr>
            <w:tcW w:w="1440" w:type="dxa"/>
            <w:tcBorders>
              <w:left w:val="single" w:sz="4" w:space="0" w:color="auto"/>
            </w:tcBorders>
            <w:vAlign w:val="center"/>
          </w:tcPr>
          <w:p w14:paraId="3EDA0A22" w14:textId="77777777" w:rsidR="00B439BE" w:rsidRPr="00B439BE" w:rsidRDefault="00B439BE" w:rsidP="00B439BE">
            <w:pPr>
              <w:jc w:val="center"/>
              <w:rPr>
                <w:kern w:val="0"/>
                <w:sz w:val="18"/>
                <w:szCs w:val="18"/>
              </w:rPr>
            </w:pPr>
            <w:r w:rsidRPr="00B439BE">
              <w:rPr>
                <w:kern w:val="0"/>
                <w:sz w:val="18"/>
                <w:szCs w:val="18"/>
              </w:rPr>
              <w:t>08/14/18</w:t>
            </w:r>
          </w:p>
        </w:tc>
        <w:tc>
          <w:tcPr>
            <w:tcW w:w="1710" w:type="dxa"/>
            <w:vAlign w:val="center"/>
          </w:tcPr>
          <w:p w14:paraId="4DC3905E" w14:textId="77777777"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14:paraId="62865411" w14:textId="77777777"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14:paraId="5653FBEC" w14:textId="77777777"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14:paraId="6EF46E37" w14:textId="77777777" w:rsidR="00B439BE" w:rsidRPr="00B439BE" w:rsidRDefault="00B439BE" w:rsidP="00B439BE">
            <w:pPr>
              <w:jc w:val="center"/>
              <w:rPr>
                <w:kern w:val="0"/>
                <w:sz w:val="18"/>
                <w:szCs w:val="18"/>
              </w:rPr>
            </w:pPr>
            <w:r w:rsidRPr="00B439BE">
              <w:rPr>
                <w:kern w:val="0"/>
                <w:sz w:val="18"/>
                <w:szCs w:val="18"/>
              </w:rPr>
              <w:t>03/12/19</w:t>
            </w:r>
          </w:p>
        </w:tc>
      </w:tr>
      <w:tr w:rsidR="00B439BE" w:rsidRPr="00B439BE" w14:paraId="51201D54" w14:textId="77777777" w:rsidTr="00C3067E">
        <w:trPr>
          <w:trHeight w:val="288"/>
        </w:trPr>
        <w:tc>
          <w:tcPr>
            <w:tcW w:w="1075" w:type="dxa"/>
            <w:vAlign w:val="center"/>
          </w:tcPr>
          <w:p w14:paraId="3A2ECE24" w14:textId="77777777" w:rsidR="00B439BE" w:rsidRPr="00B439BE" w:rsidRDefault="00B439BE" w:rsidP="00B439BE">
            <w:pPr>
              <w:jc w:val="center"/>
              <w:rPr>
                <w:kern w:val="0"/>
                <w:sz w:val="18"/>
                <w:szCs w:val="18"/>
              </w:rPr>
            </w:pPr>
            <w:r w:rsidRPr="00B439BE">
              <w:rPr>
                <w:kern w:val="0"/>
                <w:sz w:val="18"/>
                <w:szCs w:val="18"/>
              </w:rPr>
              <w:t>33:01</w:t>
            </w:r>
          </w:p>
        </w:tc>
        <w:tc>
          <w:tcPr>
            <w:tcW w:w="1080" w:type="dxa"/>
            <w:vAlign w:val="center"/>
          </w:tcPr>
          <w:p w14:paraId="30A70928" w14:textId="77777777" w:rsidR="00B439BE" w:rsidRPr="00B439BE" w:rsidRDefault="00B439BE" w:rsidP="00B439BE">
            <w:pPr>
              <w:jc w:val="center"/>
              <w:rPr>
                <w:kern w:val="0"/>
                <w:sz w:val="18"/>
                <w:szCs w:val="18"/>
              </w:rPr>
            </w:pPr>
            <w:r w:rsidRPr="00B439BE">
              <w:rPr>
                <w:kern w:val="0"/>
                <w:sz w:val="18"/>
                <w:szCs w:val="18"/>
              </w:rPr>
              <w:t>07/02/18</w:t>
            </w:r>
          </w:p>
        </w:tc>
        <w:tc>
          <w:tcPr>
            <w:tcW w:w="1080" w:type="dxa"/>
            <w:tcBorders>
              <w:right w:val="single" w:sz="4" w:space="0" w:color="auto"/>
            </w:tcBorders>
            <w:vAlign w:val="center"/>
          </w:tcPr>
          <w:p w14:paraId="1317015A" w14:textId="77777777" w:rsidR="00B439BE" w:rsidRPr="00B439BE" w:rsidRDefault="00B439BE" w:rsidP="00B439BE">
            <w:pPr>
              <w:jc w:val="center"/>
              <w:rPr>
                <w:kern w:val="0"/>
                <w:sz w:val="18"/>
                <w:szCs w:val="18"/>
              </w:rPr>
            </w:pPr>
            <w:r w:rsidRPr="00B439BE">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14:paraId="749B878C" w14:textId="77777777" w:rsidR="00B439BE" w:rsidRPr="00B439BE" w:rsidRDefault="00B439BE" w:rsidP="00B439BE">
            <w:pPr>
              <w:jc w:val="center"/>
              <w:rPr>
                <w:kern w:val="0"/>
                <w:sz w:val="18"/>
                <w:szCs w:val="18"/>
              </w:rPr>
            </w:pPr>
            <w:r w:rsidRPr="00B439BE">
              <w:rPr>
                <w:kern w:val="0"/>
                <w:sz w:val="18"/>
                <w:szCs w:val="18"/>
              </w:rPr>
              <w:t>07/17/18</w:t>
            </w:r>
          </w:p>
        </w:tc>
        <w:tc>
          <w:tcPr>
            <w:tcW w:w="1440" w:type="dxa"/>
            <w:tcBorders>
              <w:left w:val="single" w:sz="4" w:space="0" w:color="auto"/>
            </w:tcBorders>
            <w:vAlign w:val="center"/>
          </w:tcPr>
          <w:p w14:paraId="0DAC0C5C" w14:textId="77777777" w:rsidR="00B439BE" w:rsidRPr="00B439BE" w:rsidRDefault="00B439BE" w:rsidP="00B439BE">
            <w:pPr>
              <w:jc w:val="center"/>
              <w:rPr>
                <w:kern w:val="0"/>
                <w:sz w:val="18"/>
                <w:szCs w:val="18"/>
              </w:rPr>
            </w:pPr>
            <w:r w:rsidRPr="00B439BE">
              <w:rPr>
                <w:kern w:val="0"/>
                <w:sz w:val="18"/>
                <w:szCs w:val="18"/>
              </w:rPr>
              <w:t>08/31/18</w:t>
            </w:r>
          </w:p>
        </w:tc>
        <w:tc>
          <w:tcPr>
            <w:tcW w:w="1710" w:type="dxa"/>
            <w:vAlign w:val="center"/>
          </w:tcPr>
          <w:p w14:paraId="1C62DAB3" w14:textId="77777777"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14:paraId="176CBE20" w14:textId="77777777"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14:paraId="41C694D6" w14:textId="77777777"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14:paraId="7A48ACF5" w14:textId="77777777" w:rsidR="00B439BE" w:rsidRPr="00B439BE" w:rsidRDefault="00B439BE" w:rsidP="00B439BE">
            <w:pPr>
              <w:jc w:val="center"/>
              <w:rPr>
                <w:kern w:val="0"/>
                <w:sz w:val="18"/>
                <w:szCs w:val="18"/>
              </w:rPr>
            </w:pPr>
            <w:r w:rsidRPr="00B439BE">
              <w:rPr>
                <w:kern w:val="0"/>
                <w:sz w:val="18"/>
                <w:szCs w:val="18"/>
              </w:rPr>
              <w:t>03/29/19</w:t>
            </w:r>
          </w:p>
        </w:tc>
      </w:tr>
      <w:tr w:rsidR="00B439BE" w:rsidRPr="00B439BE" w14:paraId="597C4B25" w14:textId="77777777" w:rsidTr="00C3067E">
        <w:trPr>
          <w:trHeight w:val="288"/>
        </w:trPr>
        <w:tc>
          <w:tcPr>
            <w:tcW w:w="1075" w:type="dxa"/>
            <w:vAlign w:val="center"/>
          </w:tcPr>
          <w:p w14:paraId="5811EFC3" w14:textId="77777777" w:rsidR="00B439BE" w:rsidRPr="00B439BE" w:rsidRDefault="00B439BE" w:rsidP="00B439BE">
            <w:pPr>
              <w:jc w:val="center"/>
              <w:rPr>
                <w:kern w:val="0"/>
                <w:sz w:val="18"/>
                <w:szCs w:val="18"/>
              </w:rPr>
            </w:pPr>
            <w:r w:rsidRPr="00B439BE">
              <w:rPr>
                <w:kern w:val="0"/>
                <w:sz w:val="18"/>
                <w:szCs w:val="18"/>
              </w:rPr>
              <w:t>33:02</w:t>
            </w:r>
          </w:p>
        </w:tc>
        <w:tc>
          <w:tcPr>
            <w:tcW w:w="1080" w:type="dxa"/>
            <w:vAlign w:val="center"/>
          </w:tcPr>
          <w:p w14:paraId="4327FA49" w14:textId="77777777" w:rsidR="00B439BE" w:rsidRPr="00B439BE" w:rsidRDefault="00B439BE" w:rsidP="00B439BE">
            <w:pPr>
              <w:jc w:val="center"/>
              <w:rPr>
                <w:kern w:val="0"/>
                <w:sz w:val="18"/>
                <w:szCs w:val="18"/>
              </w:rPr>
            </w:pPr>
            <w:r w:rsidRPr="00B439BE">
              <w:rPr>
                <w:kern w:val="0"/>
                <w:sz w:val="18"/>
                <w:szCs w:val="18"/>
              </w:rPr>
              <w:t>07/16/18</w:t>
            </w:r>
          </w:p>
        </w:tc>
        <w:tc>
          <w:tcPr>
            <w:tcW w:w="1080" w:type="dxa"/>
            <w:tcBorders>
              <w:right w:val="single" w:sz="4" w:space="0" w:color="auto"/>
            </w:tcBorders>
            <w:vAlign w:val="center"/>
          </w:tcPr>
          <w:p w14:paraId="6FB99251" w14:textId="77777777" w:rsidR="00B439BE" w:rsidRPr="00B439BE" w:rsidRDefault="00B439BE" w:rsidP="00B439BE">
            <w:pPr>
              <w:jc w:val="center"/>
              <w:rPr>
                <w:kern w:val="0"/>
                <w:sz w:val="18"/>
                <w:szCs w:val="18"/>
              </w:rPr>
            </w:pPr>
            <w:r w:rsidRPr="00B439BE">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14:paraId="3D2F186D" w14:textId="77777777" w:rsidR="00B439BE" w:rsidRPr="00B439BE" w:rsidRDefault="00B439BE" w:rsidP="00B439BE">
            <w:pPr>
              <w:jc w:val="center"/>
              <w:rPr>
                <w:kern w:val="0"/>
                <w:sz w:val="18"/>
                <w:szCs w:val="18"/>
              </w:rPr>
            </w:pPr>
            <w:r w:rsidRPr="00B439BE">
              <w:rPr>
                <w:kern w:val="0"/>
                <w:sz w:val="18"/>
                <w:szCs w:val="18"/>
              </w:rPr>
              <w:t>07/31/18</w:t>
            </w:r>
          </w:p>
        </w:tc>
        <w:tc>
          <w:tcPr>
            <w:tcW w:w="1440" w:type="dxa"/>
            <w:tcBorders>
              <w:left w:val="single" w:sz="4" w:space="0" w:color="auto"/>
            </w:tcBorders>
            <w:vAlign w:val="center"/>
          </w:tcPr>
          <w:p w14:paraId="52C8CFC2" w14:textId="77777777" w:rsidR="00B439BE" w:rsidRPr="00B439BE" w:rsidRDefault="00B439BE" w:rsidP="00B439BE">
            <w:pPr>
              <w:jc w:val="center"/>
              <w:rPr>
                <w:kern w:val="0"/>
                <w:sz w:val="18"/>
                <w:szCs w:val="18"/>
              </w:rPr>
            </w:pPr>
            <w:r w:rsidRPr="00B439BE">
              <w:rPr>
                <w:kern w:val="0"/>
                <w:sz w:val="18"/>
                <w:szCs w:val="18"/>
              </w:rPr>
              <w:t>09/14/18</w:t>
            </w:r>
          </w:p>
        </w:tc>
        <w:tc>
          <w:tcPr>
            <w:tcW w:w="1710" w:type="dxa"/>
            <w:vAlign w:val="center"/>
          </w:tcPr>
          <w:p w14:paraId="7CD72E39" w14:textId="77777777"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14:paraId="66153E5C" w14:textId="77777777"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14:paraId="580640CA" w14:textId="77777777"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14:paraId="02F05868" w14:textId="77777777" w:rsidR="00B439BE" w:rsidRPr="00B439BE" w:rsidRDefault="00B439BE" w:rsidP="00B439BE">
            <w:pPr>
              <w:jc w:val="center"/>
              <w:rPr>
                <w:kern w:val="0"/>
                <w:sz w:val="18"/>
                <w:szCs w:val="18"/>
              </w:rPr>
            </w:pPr>
            <w:r w:rsidRPr="00B439BE">
              <w:rPr>
                <w:kern w:val="0"/>
                <w:sz w:val="18"/>
                <w:szCs w:val="18"/>
              </w:rPr>
              <w:t>04/12/19</w:t>
            </w:r>
          </w:p>
        </w:tc>
      </w:tr>
      <w:tr w:rsidR="00B439BE" w:rsidRPr="00B439BE" w14:paraId="5D9D2DA6" w14:textId="77777777" w:rsidTr="00C3067E">
        <w:trPr>
          <w:trHeight w:val="288"/>
        </w:trPr>
        <w:tc>
          <w:tcPr>
            <w:tcW w:w="1075" w:type="dxa"/>
            <w:vAlign w:val="center"/>
          </w:tcPr>
          <w:p w14:paraId="105BC195" w14:textId="77777777" w:rsidR="00B439BE" w:rsidRPr="00B439BE" w:rsidRDefault="00B439BE" w:rsidP="00B439BE">
            <w:pPr>
              <w:jc w:val="center"/>
              <w:rPr>
                <w:kern w:val="0"/>
                <w:sz w:val="18"/>
                <w:szCs w:val="18"/>
              </w:rPr>
            </w:pPr>
            <w:r w:rsidRPr="00B439BE">
              <w:rPr>
                <w:kern w:val="0"/>
                <w:sz w:val="18"/>
                <w:szCs w:val="18"/>
              </w:rPr>
              <w:t>33:03</w:t>
            </w:r>
          </w:p>
        </w:tc>
        <w:tc>
          <w:tcPr>
            <w:tcW w:w="1080" w:type="dxa"/>
            <w:vAlign w:val="center"/>
          </w:tcPr>
          <w:p w14:paraId="2B1E3444" w14:textId="77777777" w:rsidR="00B439BE" w:rsidRPr="00B439BE" w:rsidRDefault="00B439BE" w:rsidP="00B439BE">
            <w:pPr>
              <w:jc w:val="center"/>
              <w:rPr>
                <w:kern w:val="0"/>
                <w:sz w:val="18"/>
                <w:szCs w:val="18"/>
              </w:rPr>
            </w:pPr>
            <w:r w:rsidRPr="00B439BE">
              <w:rPr>
                <w:kern w:val="0"/>
                <w:sz w:val="18"/>
                <w:szCs w:val="18"/>
              </w:rPr>
              <w:t>08/01/18</w:t>
            </w:r>
          </w:p>
        </w:tc>
        <w:tc>
          <w:tcPr>
            <w:tcW w:w="1080" w:type="dxa"/>
            <w:tcBorders>
              <w:right w:val="single" w:sz="4" w:space="0" w:color="auto"/>
            </w:tcBorders>
            <w:vAlign w:val="center"/>
          </w:tcPr>
          <w:p w14:paraId="40C7E4F4" w14:textId="77777777" w:rsidR="00B439BE" w:rsidRPr="00B439BE" w:rsidRDefault="00B439BE" w:rsidP="00B439BE">
            <w:pPr>
              <w:jc w:val="center"/>
              <w:rPr>
                <w:kern w:val="0"/>
                <w:sz w:val="18"/>
                <w:szCs w:val="18"/>
              </w:rPr>
            </w:pPr>
            <w:r w:rsidRPr="00B439BE">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14:paraId="4FA72CB9" w14:textId="77777777" w:rsidR="00B439BE" w:rsidRPr="00B439BE" w:rsidRDefault="00B439BE" w:rsidP="00B439BE">
            <w:pPr>
              <w:jc w:val="center"/>
              <w:rPr>
                <w:kern w:val="0"/>
                <w:sz w:val="18"/>
                <w:szCs w:val="18"/>
              </w:rPr>
            </w:pPr>
            <w:r w:rsidRPr="00B439BE">
              <w:rPr>
                <w:kern w:val="0"/>
                <w:sz w:val="18"/>
                <w:szCs w:val="18"/>
              </w:rPr>
              <w:t>08/16/18</w:t>
            </w:r>
          </w:p>
        </w:tc>
        <w:tc>
          <w:tcPr>
            <w:tcW w:w="1440" w:type="dxa"/>
            <w:tcBorders>
              <w:left w:val="single" w:sz="4" w:space="0" w:color="auto"/>
            </w:tcBorders>
            <w:vAlign w:val="center"/>
          </w:tcPr>
          <w:p w14:paraId="5B6B8501" w14:textId="77777777" w:rsidR="00B439BE" w:rsidRPr="00B439BE" w:rsidRDefault="00B439BE" w:rsidP="00B439BE">
            <w:pPr>
              <w:jc w:val="center"/>
              <w:rPr>
                <w:kern w:val="0"/>
                <w:sz w:val="18"/>
                <w:szCs w:val="18"/>
              </w:rPr>
            </w:pPr>
            <w:r w:rsidRPr="00B439BE">
              <w:rPr>
                <w:kern w:val="0"/>
                <w:sz w:val="18"/>
                <w:szCs w:val="18"/>
              </w:rPr>
              <w:t>10/01/18</w:t>
            </w:r>
          </w:p>
        </w:tc>
        <w:tc>
          <w:tcPr>
            <w:tcW w:w="1710" w:type="dxa"/>
            <w:vAlign w:val="center"/>
          </w:tcPr>
          <w:p w14:paraId="46DA625C" w14:textId="77777777"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14:paraId="42FC4BF2" w14:textId="77777777"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14:paraId="63FA6BA9" w14:textId="77777777"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14:paraId="1901300D" w14:textId="77777777" w:rsidR="00B439BE" w:rsidRPr="00B439BE" w:rsidRDefault="00B439BE" w:rsidP="00B439BE">
            <w:pPr>
              <w:jc w:val="center"/>
              <w:rPr>
                <w:kern w:val="0"/>
                <w:sz w:val="18"/>
                <w:szCs w:val="18"/>
              </w:rPr>
            </w:pPr>
            <w:r w:rsidRPr="00B439BE">
              <w:rPr>
                <w:kern w:val="0"/>
                <w:sz w:val="18"/>
                <w:szCs w:val="18"/>
              </w:rPr>
              <w:t>04/28/19</w:t>
            </w:r>
          </w:p>
        </w:tc>
      </w:tr>
      <w:tr w:rsidR="00B439BE" w:rsidRPr="00B439BE" w14:paraId="0552FB87" w14:textId="77777777" w:rsidTr="00C3067E">
        <w:trPr>
          <w:trHeight w:val="288"/>
        </w:trPr>
        <w:tc>
          <w:tcPr>
            <w:tcW w:w="1075" w:type="dxa"/>
            <w:vAlign w:val="center"/>
          </w:tcPr>
          <w:p w14:paraId="71ED2BB8" w14:textId="77777777" w:rsidR="00B439BE" w:rsidRPr="00B439BE" w:rsidRDefault="00B439BE" w:rsidP="00B439BE">
            <w:pPr>
              <w:jc w:val="center"/>
              <w:rPr>
                <w:kern w:val="0"/>
                <w:sz w:val="18"/>
                <w:szCs w:val="18"/>
              </w:rPr>
            </w:pPr>
            <w:r w:rsidRPr="00B439BE">
              <w:rPr>
                <w:kern w:val="0"/>
                <w:sz w:val="18"/>
                <w:szCs w:val="18"/>
              </w:rPr>
              <w:t>33:04</w:t>
            </w:r>
          </w:p>
        </w:tc>
        <w:tc>
          <w:tcPr>
            <w:tcW w:w="1080" w:type="dxa"/>
            <w:vAlign w:val="center"/>
          </w:tcPr>
          <w:p w14:paraId="32B319B2" w14:textId="77777777" w:rsidR="00B439BE" w:rsidRPr="00B439BE" w:rsidRDefault="00B439BE" w:rsidP="00B439BE">
            <w:pPr>
              <w:jc w:val="center"/>
              <w:rPr>
                <w:kern w:val="0"/>
                <w:sz w:val="18"/>
                <w:szCs w:val="18"/>
              </w:rPr>
            </w:pPr>
            <w:r w:rsidRPr="00B439BE">
              <w:rPr>
                <w:kern w:val="0"/>
                <w:sz w:val="18"/>
                <w:szCs w:val="18"/>
              </w:rPr>
              <w:t>08/15/18</w:t>
            </w:r>
          </w:p>
        </w:tc>
        <w:tc>
          <w:tcPr>
            <w:tcW w:w="1080" w:type="dxa"/>
            <w:tcBorders>
              <w:right w:val="single" w:sz="4" w:space="0" w:color="auto"/>
            </w:tcBorders>
            <w:vAlign w:val="center"/>
          </w:tcPr>
          <w:p w14:paraId="1BED9237" w14:textId="77777777" w:rsidR="00B439BE" w:rsidRPr="00B439BE" w:rsidRDefault="00B439BE" w:rsidP="00B439BE">
            <w:pPr>
              <w:jc w:val="center"/>
              <w:rPr>
                <w:kern w:val="0"/>
                <w:sz w:val="18"/>
                <w:szCs w:val="18"/>
              </w:rPr>
            </w:pPr>
            <w:r w:rsidRPr="00B439BE">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14:paraId="040F0593" w14:textId="77777777" w:rsidR="00B439BE" w:rsidRPr="00B439BE" w:rsidRDefault="00B439BE" w:rsidP="00B439BE">
            <w:pPr>
              <w:jc w:val="center"/>
              <w:rPr>
                <w:kern w:val="0"/>
                <w:sz w:val="18"/>
                <w:szCs w:val="18"/>
              </w:rPr>
            </w:pPr>
            <w:r w:rsidRPr="00B439BE">
              <w:rPr>
                <w:kern w:val="0"/>
                <w:sz w:val="18"/>
                <w:szCs w:val="18"/>
              </w:rPr>
              <w:t>08/30/18</w:t>
            </w:r>
          </w:p>
        </w:tc>
        <w:tc>
          <w:tcPr>
            <w:tcW w:w="1440" w:type="dxa"/>
            <w:tcBorders>
              <w:left w:val="single" w:sz="4" w:space="0" w:color="auto"/>
            </w:tcBorders>
            <w:vAlign w:val="center"/>
          </w:tcPr>
          <w:p w14:paraId="4F5597B7" w14:textId="77777777" w:rsidR="00B439BE" w:rsidRPr="00B439BE" w:rsidRDefault="00B439BE" w:rsidP="00B439BE">
            <w:pPr>
              <w:jc w:val="center"/>
              <w:rPr>
                <w:kern w:val="0"/>
                <w:sz w:val="18"/>
                <w:szCs w:val="18"/>
              </w:rPr>
            </w:pPr>
            <w:r w:rsidRPr="00B439BE">
              <w:rPr>
                <w:kern w:val="0"/>
                <w:sz w:val="18"/>
                <w:szCs w:val="18"/>
              </w:rPr>
              <w:t>10/15/18</w:t>
            </w:r>
          </w:p>
        </w:tc>
        <w:tc>
          <w:tcPr>
            <w:tcW w:w="1710" w:type="dxa"/>
            <w:vAlign w:val="center"/>
          </w:tcPr>
          <w:p w14:paraId="21AA33FB" w14:textId="77777777"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14:paraId="1998D843" w14:textId="77777777"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14:paraId="17AD3F09" w14:textId="77777777"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14:paraId="6C57F4B0" w14:textId="77777777" w:rsidR="00B439BE" w:rsidRPr="00B439BE" w:rsidRDefault="00B439BE" w:rsidP="00B439BE">
            <w:pPr>
              <w:jc w:val="center"/>
              <w:rPr>
                <w:kern w:val="0"/>
                <w:sz w:val="18"/>
                <w:szCs w:val="18"/>
              </w:rPr>
            </w:pPr>
            <w:r w:rsidRPr="00B439BE">
              <w:rPr>
                <w:kern w:val="0"/>
                <w:sz w:val="18"/>
                <w:szCs w:val="18"/>
              </w:rPr>
              <w:t>05/12/19</w:t>
            </w:r>
          </w:p>
        </w:tc>
      </w:tr>
      <w:tr w:rsidR="00B439BE" w:rsidRPr="00B439BE" w14:paraId="6DED2DE5" w14:textId="77777777" w:rsidTr="00C3067E">
        <w:trPr>
          <w:trHeight w:val="288"/>
        </w:trPr>
        <w:tc>
          <w:tcPr>
            <w:tcW w:w="1075" w:type="dxa"/>
            <w:vAlign w:val="center"/>
          </w:tcPr>
          <w:p w14:paraId="5B88199F" w14:textId="77777777" w:rsidR="00B439BE" w:rsidRPr="00B439BE" w:rsidRDefault="00B439BE" w:rsidP="00B439BE">
            <w:pPr>
              <w:jc w:val="center"/>
              <w:rPr>
                <w:kern w:val="0"/>
                <w:sz w:val="18"/>
                <w:szCs w:val="18"/>
              </w:rPr>
            </w:pPr>
            <w:r w:rsidRPr="00B439BE">
              <w:rPr>
                <w:kern w:val="0"/>
                <w:sz w:val="18"/>
                <w:szCs w:val="18"/>
              </w:rPr>
              <w:t>33:05</w:t>
            </w:r>
          </w:p>
        </w:tc>
        <w:tc>
          <w:tcPr>
            <w:tcW w:w="1080" w:type="dxa"/>
            <w:vAlign w:val="center"/>
          </w:tcPr>
          <w:p w14:paraId="0F4BCFB7" w14:textId="77777777" w:rsidR="00B439BE" w:rsidRPr="00B439BE" w:rsidRDefault="00B439BE" w:rsidP="00B439BE">
            <w:pPr>
              <w:jc w:val="center"/>
              <w:rPr>
                <w:kern w:val="0"/>
                <w:sz w:val="18"/>
                <w:szCs w:val="18"/>
              </w:rPr>
            </w:pPr>
            <w:r w:rsidRPr="00B439BE">
              <w:rPr>
                <w:kern w:val="0"/>
                <w:sz w:val="18"/>
                <w:szCs w:val="18"/>
              </w:rPr>
              <w:t>09/04/18</w:t>
            </w:r>
          </w:p>
        </w:tc>
        <w:tc>
          <w:tcPr>
            <w:tcW w:w="1080" w:type="dxa"/>
            <w:tcBorders>
              <w:right w:val="single" w:sz="4" w:space="0" w:color="auto"/>
            </w:tcBorders>
            <w:vAlign w:val="center"/>
          </w:tcPr>
          <w:p w14:paraId="6A6C68FC" w14:textId="77777777" w:rsidR="00B439BE" w:rsidRPr="00B439BE" w:rsidRDefault="00B439BE" w:rsidP="00B439BE">
            <w:pPr>
              <w:jc w:val="center"/>
              <w:rPr>
                <w:kern w:val="0"/>
                <w:sz w:val="18"/>
                <w:szCs w:val="18"/>
              </w:rPr>
            </w:pPr>
            <w:r w:rsidRPr="00B439BE">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14:paraId="5C046CA7" w14:textId="77777777" w:rsidR="00B439BE" w:rsidRPr="00B439BE" w:rsidRDefault="00B439BE" w:rsidP="00B439BE">
            <w:pPr>
              <w:jc w:val="center"/>
              <w:rPr>
                <w:kern w:val="0"/>
                <w:sz w:val="18"/>
                <w:szCs w:val="18"/>
              </w:rPr>
            </w:pPr>
            <w:r w:rsidRPr="00B439BE">
              <w:rPr>
                <w:kern w:val="0"/>
                <w:sz w:val="18"/>
                <w:szCs w:val="18"/>
              </w:rPr>
              <w:t>09/19/18</w:t>
            </w:r>
          </w:p>
        </w:tc>
        <w:tc>
          <w:tcPr>
            <w:tcW w:w="1440" w:type="dxa"/>
            <w:tcBorders>
              <w:left w:val="single" w:sz="4" w:space="0" w:color="auto"/>
            </w:tcBorders>
            <w:vAlign w:val="center"/>
          </w:tcPr>
          <w:p w14:paraId="30C92C18" w14:textId="77777777" w:rsidR="00B439BE" w:rsidRPr="00B439BE" w:rsidRDefault="00B439BE" w:rsidP="00B439BE">
            <w:pPr>
              <w:jc w:val="center"/>
              <w:rPr>
                <w:kern w:val="0"/>
                <w:sz w:val="18"/>
                <w:szCs w:val="18"/>
              </w:rPr>
            </w:pPr>
            <w:r w:rsidRPr="00B439BE">
              <w:rPr>
                <w:kern w:val="0"/>
                <w:sz w:val="18"/>
                <w:szCs w:val="18"/>
              </w:rPr>
              <w:t>11/05/18</w:t>
            </w:r>
          </w:p>
        </w:tc>
        <w:tc>
          <w:tcPr>
            <w:tcW w:w="1710" w:type="dxa"/>
            <w:vAlign w:val="center"/>
          </w:tcPr>
          <w:p w14:paraId="30AD5E00" w14:textId="77777777"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14:paraId="05FBF235" w14:textId="77777777"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14:paraId="2D878451" w14:textId="77777777"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14:paraId="42EBDF95" w14:textId="77777777" w:rsidR="00B439BE" w:rsidRPr="00B439BE" w:rsidRDefault="00B439BE" w:rsidP="00B439BE">
            <w:pPr>
              <w:jc w:val="center"/>
              <w:rPr>
                <w:kern w:val="0"/>
                <w:sz w:val="18"/>
                <w:szCs w:val="18"/>
              </w:rPr>
            </w:pPr>
            <w:r w:rsidRPr="00B439BE">
              <w:rPr>
                <w:kern w:val="0"/>
                <w:sz w:val="18"/>
                <w:szCs w:val="18"/>
              </w:rPr>
              <w:t>06/01/19</w:t>
            </w:r>
          </w:p>
        </w:tc>
      </w:tr>
      <w:tr w:rsidR="00B439BE" w:rsidRPr="00B439BE" w14:paraId="49D0F97D" w14:textId="77777777" w:rsidTr="00C3067E">
        <w:trPr>
          <w:trHeight w:val="288"/>
        </w:trPr>
        <w:tc>
          <w:tcPr>
            <w:tcW w:w="1075" w:type="dxa"/>
            <w:vAlign w:val="center"/>
          </w:tcPr>
          <w:p w14:paraId="3F069111" w14:textId="77777777" w:rsidR="00B439BE" w:rsidRPr="00B439BE" w:rsidRDefault="00B439BE" w:rsidP="00B439BE">
            <w:pPr>
              <w:jc w:val="center"/>
              <w:rPr>
                <w:kern w:val="0"/>
                <w:sz w:val="18"/>
                <w:szCs w:val="18"/>
              </w:rPr>
            </w:pPr>
            <w:r w:rsidRPr="00B439BE">
              <w:rPr>
                <w:kern w:val="0"/>
                <w:sz w:val="18"/>
                <w:szCs w:val="18"/>
              </w:rPr>
              <w:t>33:06</w:t>
            </w:r>
          </w:p>
        </w:tc>
        <w:tc>
          <w:tcPr>
            <w:tcW w:w="1080" w:type="dxa"/>
            <w:vAlign w:val="center"/>
          </w:tcPr>
          <w:p w14:paraId="79F82226" w14:textId="77777777" w:rsidR="00B439BE" w:rsidRPr="00B439BE" w:rsidRDefault="00B439BE" w:rsidP="00B439BE">
            <w:pPr>
              <w:jc w:val="center"/>
              <w:rPr>
                <w:kern w:val="0"/>
                <w:sz w:val="18"/>
                <w:szCs w:val="18"/>
              </w:rPr>
            </w:pPr>
            <w:r w:rsidRPr="00B439BE">
              <w:rPr>
                <w:kern w:val="0"/>
                <w:sz w:val="18"/>
                <w:szCs w:val="18"/>
              </w:rPr>
              <w:t>09/17/18</w:t>
            </w:r>
          </w:p>
        </w:tc>
        <w:tc>
          <w:tcPr>
            <w:tcW w:w="1080" w:type="dxa"/>
            <w:tcBorders>
              <w:right w:val="single" w:sz="4" w:space="0" w:color="auto"/>
            </w:tcBorders>
            <w:vAlign w:val="center"/>
          </w:tcPr>
          <w:p w14:paraId="3F42F800" w14:textId="77777777" w:rsidR="00B439BE" w:rsidRPr="00B439BE" w:rsidRDefault="00B439BE" w:rsidP="00B439BE">
            <w:pPr>
              <w:jc w:val="center"/>
              <w:rPr>
                <w:kern w:val="0"/>
                <w:sz w:val="18"/>
                <w:szCs w:val="18"/>
              </w:rPr>
            </w:pPr>
            <w:r w:rsidRPr="00B439BE">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14:paraId="0730FCEF" w14:textId="77777777" w:rsidR="00B439BE" w:rsidRPr="00B439BE" w:rsidRDefault="00B439BE" w:rsidP="00B439BE">
            <w:pPr>
              <w:jc w:val="center"/>
              <w:rPr>
                <w:kern w:val="0"/>
                <w:sz w:val="18"/>
                <w:szCs w:val="18"/>
              </w:rPr>
            </w:pPr>
            <w:r w:rsidRPr="00B439BE">
              <w:rPr>
                <w:kern w:val="0"/>
                <w:sz w:val="18"/>
                <w:szCs w:val="18"/>
              </w:rPr>
              <w:t>10/02/18</w:t>
            </w:r>
          </w:p>
        </w:tc>
        <w:tc>
          <w:tcPr>
            <w:tcW w:w="1440" w:type="dxa"/>
            <w:tcBorders>
              <w:left w:val="single" w:sz="4" w:space="0" w:color="auto"/>
            </w:tcBorders>
            <w:vAlign w:val="center"/>
          </w:tcPr>
          <w:p w14:paraId="7D6403A2" w14:textId="77777777" w:rsidR="00B439BE" w:rsidRPr="00B439BE" w:rsidRDefault="00B439BE" w:rsidP="00B439BE">
            <w:pPr>
              <w:jc w:val="center"/>
              <w:rPr>
                <w:kern w:val="0"/>
                <w:sz w:val="18"/>
                <w:szCs w:val="18"/>
              </w:rPr>
            </w:pPr>
            <w:r w:rsidRPr="00B439BE">
              <w:rPr>
                <w:kern w:val="0"/>
                <w:sz w:val="18"/>
                <w:szCs w:val="18"/>
              </w:rPr>
              <w:t>11/16/18</w:t>
            </w:r>
          </w:p>
        </w:tc>
        <w:tc>
          <w:tcPr>
            <w:tcW w:w="1710" w:type="dxa"/>
            <w:vAlign w:val="center"/>
          </w:tcPr>
          <w:p w14:paraId="00EC6181" w14:textId="77777777"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14:paraId="07654AE3" w14:textId="77777777"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14:paraId="53F6A2B5" w14:textId="77777777"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14:paraId="37CCE098" w14:textId="77777777" w:rsidR="00B439BE" w:rsidRPr="00B439BE" w:rsidRDefault="00B439BE" w:rsidP="00B439BE">
            <w:pPr>
              <w:jc w:val="center"/>
              <w:rPr>
                <w:kern w:val="0"/>
                <w:sz w:val="18"/>
                <w:szCs w:val="18"/>
              </w:rPr>
            </w:pPr>
            <w:r w:rsidRPr="00B439BE">
              <w:rPr>
                <w:kern w:val="0"/>
                <w:sz w:val="18"/>
                <w:szCs w:val="18"/>
              </w:rPr>
              <w:t>06/14/19</w:t>
            </w:r>
          </w:p>
        </w:tc>
      </w:tr>
      <w:tr w:rsidR="00B439BE" w:rsidRPr="00B439BE" w14:paraId="70A4B0BC" w14:textId="77777777" w:rsidTr="00C3067E">
        <w:trPr>
          <w:trHeight w:val="288"/>
        </w:trPr>
        <w:tc>
          <w:tcPr>
            <w:tcW w:w="1075" w:type="dxa"/>
            <w:vAlign w:val="center"/>
          </w:tcPr>
          <w:p w14:paraId="71001B2E" w14:textId="77777777" w:rsidR="00B439BE" w:rsidRPr="00B439BE" w:rsidRDefault="00B439BE" w:rsidP="00B439BE">
            <w:pPr>
              <w:jc w:val="center"/>
              <w:rPr>
                <w:kern w:val="0"/>
                <w:sz w:val="18"/>
                <w:szCs w:val="18"/>
              </w:rPr>
            </w:pPr>
            <w:r w:rsidRPr="00B439BE">
              <w:rPr>
                <w:kern w:val="0"/>
                <w:sz w:val="18"/>
                <w:szCs w:val="18"/>
              </w:rPr>
              <w:t>33:07</w:t>
            </w:r>
          </w:p>
        </w:tc>
        <w:tc>
          <w:tcPr>
            <w:tcW w:w="1080" w:type="dxa"/>
            <w:vAlign w:val="center"/>
          </w:tcPr>
          <w:p w14:paraId="2C1FADB2" w14:textId="77777777" w:rsidR="00B439BE" w:rsidRPr="00B439BE" w:rsidRDefault="00B439BE" w:rsidP="00B439BE">
            <w:pPr>
              <w:jc w:val="center"/>
              <w:rPr>
                <w:kern w:val="0"/>
                <w:sz w:val="18"/>
                <w:szCs w:val="18"/>
              </w:rPr>
            </w:pPr>
            <w:r w:rsidRPr="00B439BE">
              <w:rPr>
                <w:kern w:val="0"/>
                <w:sz w:val="18"/>
                <w:szCs w:val="18"/>
              </w:rPr>
              <w:t>10/01/18</w:t>
            </w:r>
          </w:p>
        </w:tc>
        <w:tc>
          <w:tcPr>
            <w:tcW w:w="1080" w:type="dxa"/>
            <w:tcBorders>
              <w:right w:val="single" w:sz="4" w:space="0" w:color="auto"/>
            </w:tcBorders>
            <w:vAlign w:val="center"/>
          </w:tcPr>
          <w:p w14:paraId="5657546A" w14:textId="77777777" w:rsidR="00B439BE" w:rsidRPr="00B439BE" w:rsidRDefault="00B439BE" w:rsidP="00B439BE">
            <w:pPr>
              <w:jc w:val="center"/>
              <w:rPr>
                <w:kern w:val="0"/>
                <w:sz w:val="18"/>
                <w:szCs w:val="18"/>
              </w:rPr>
            </w:pPr>
            <w:r w:rsidRPr="00B439BE">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14:paraId="6F4E3CAC" w14:textId="77777777" w:rsidR="00B439BE" w:rsidRPr="00B439BE" w:rsidRDefault="00B439BE" w:rsidP="00B439BE">
            <w:pPr>
              <w:jc w:val="center"/>
              <w:rPr>
                <w:kern w:val="0"/>
                <w:sz w:val="18"/>
                <w:szCs w:val="18"/>
              </w:rPr>
            </w:pPr>
            <w:r w:rsidRPr="00B439BE">
              <w:rPr>
                <w:kern w:val="0"/>
                <w:sz w:val="18"/>
                <w:szCs w:val="18"/>
              </w:rPr>
              <w:t>10/16/18</w:t>
            </w:r>
          </w:p>
        </w:tc>
        <w:tc>
          <w:tcPr>
            <w:tcW w:w="1440" w:type="dxa"/>
            <w:tcBorders>
              <w:left w:val="single" w:sz="4" w:space="0" w:color="auto"/>
            </w:tcBorders>
            <w:vAlign w:val="center"/>
          </w:tcPr>
          <w:p w14:paraId="277A8E58" w14:textId="77777777" w:rsidR="00B439BE" w:rsidRPr="00B439BE" w:rsidRDefault="00B439BE" w:rsidP="00B439BE">
            <w:pPr>
              <w:jc w:val="center"/>
              <w:rPr>
                <w:kern w:val="0"/>
                <w:sz w:val="18"/>
                <w:szCs w:val="18"/>
              </w:rPr>
            </w:pPr>
            <w:r w:rsidRPr="00B439BE">
              <w:rPr>
                <w:kern w:val="0"/>
                <w:sz w:val="18"/>
                <w:szCs w:val="18"/>
              </w:rPr>
              <w:t>11/30/18</w:t>
            </w:r>
          </w:p>
        </w:tc>
        <w:tc>
          <w:tcPr>
            <w:tcW w:w="1710" w:type="dxa"/>
            <w:vAlign w:val="center"/>
          </w:tcPr>
          <w:p w14:paraId="23B38330" w14:textId="77777777"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14:paraId="38BC8B46" w14:textId="77777777"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14:paraId="3437D72B" w14:textId="77777777"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14:paraId="5D46652F" w14:textId="77777777" w:rsidR="00B439BE" w:rsidRPr="00B439BE" w:rsidRDefault="00B439BE" w:rsidP="00B439BE">
            <w:pPr>
              <w:jc w:val="center"/>
              <w:rPr>
                <w:kern w:val="0"/>
                <w:sz w:val="18"/>
                <w:szCs w:val="18"/>
              </w:rPr>
            </w:pPr>
            <w:r w:rsidRPr="00B439BE">
              <w:rPr>
                <w:kern w:val="0"/>
                <w:sz w:val="18"/>
                <w:szCs w:val="18"/>
              </w:rPr>
              <w:t>06/28/19</w:t>
            </w:r>
          </w:p>
        </w:tc>
      </w:tr>
      <w:tr w:rsidR="00B439BE" w:rsidRPr="00B439BE" w14:paraId="6024363F" w14:textId="77777777" w:rsidTr="00C3067E">
        <w:trPr>
          <w:trHeight w:val="288"/>
        </w:trPr>
        <w:tc>
          <w:tcPr>
            <w:tcW w:w="1075" w:type="dxa"/>
            <w:vAlign w:val="center"/>
          </w:tcPr>
          <w:p w14:paraId="791D1561" w14:textId="77777777" w:rsidR="00B439BE" w:rsidRPr="00B439BE" w:rsidRDefault="00B439BE" w:rsidP="00B439BE">
            <w:pPr>
              <w:jc w:val="center"/>
              <w:rPr>
                <w:kern w:val="0"/>
                <w:sz w:val="18"/>
                <w:szCs w:val="18"/>
              </w:rPr>
            </w:pPr>
            <w:r w:rsidRPr="00B439BE">
              <w:rPr>
                <w:kern w:val="0"/>
                <w:sz w:val="18"/>
                <w:szCs w:val="18"/>
              </w:rPr>
              <w:t>33:08</w:t>
            </w:r>
          </w:p>
        </w:tc>
        <w:tc>
          <w:tcPr>
            <w:tcW w:w="1080" w:type="dxa"/>
            <w:vAlign w:val="center"/>
          </w:tcPr>
          <w:p w14:paraId="6BCA1875" w14:textId="77777777" w:rsidR="00B439BE" w:rsidRPr="00B439BE" w:rsidRDefault="00B439BE" w:rsidP="00B439BE">
            <w:pPr>
              <w:jc w:val="center"/>
              <w:rPr>
                <w:kern w:val="0"/>
                <w:sz w:val="18"/>
                <w:szCs w:val="18"/>
              </w:rPr>
            </w:pPr>
            <w:r w:rsidRPr="00B439BE">
              <w:rPr>
                <w:kern w:val="0"/>
                <w:sz w:val="18"/>
                <w:szCs w:val="18"/>
              </w:rPr>
              <w:t>10/15/18</w:t>
            </w:r>
          </w:p>
        </w:tc>
        <w:tc>
          <w:tcPr>
            <w:tcW w:w="1080" w:type="dxa"/>
            <w:tcBorders>
              <w:right w:val="single" w:sz="4" w:space="0" w:color="auto"/>
            </w:tcBorders>
            <w:vAlign w:val="center"/>
          </w:tcPr>
          <w:p w14:paraId="431921D6" w14:textId="77777777" w:rsidR="00B439BE" w:rsidRPr="00B439BE" w:rsidRDefault="00B439BE" w:rsidP="00B439BE">
            <w:pPr>
              <w:jc w:val="center"/>
              <w:rPr>
                <w:kern w:val="0"/>
                <w:sz w:val="18"/>
                <w:szCs w:val="18"/>
              </w:rPr>
            </w:pPr>
            <w:r w:rsidRPr="00B439BE">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14:paraId="3633E6C9" w14:textId="77777777" w:rsidR="00B439BE" w:rsidRPr="00B439BE" w:rsidRDefault="00B439BE" w:rsidP="00B439BE">
            <w:pPr>
              <w:jc w:val="center"/>
              <w:rPr>
                <w:kern w:val="0"/>
                <w:sz w:val="18"/>
                <w:szCs w:val="18"/>
              </w:rPr>
            </w:pPr>
            <w:r w:rsidRPr="00B439BE">
              <w:rPr>
                <w:kern w:val="0"/>
                <w:sz w:val="18"/>
                <w:szCs w:val="18"/>
              </w:rPr>
              <w:t>10/30/18</w:t>
            </w:r>
          </w:p>
        </w:tc>
        <w:tc>
          <w:tcPr>
            <w:tcW w:w="1440" w:type="dxa"/>
            <w:tcBorders>
              <w:left w:val="single" w:sz="4" w:space="0" w:color="auto"/>
            </w:tcBorders>
            <w:vAlign w:val="center"/>
          </w:tcPr>
          <w:p w14:paraId="002970E9" w14:textId="77777777" w:rsidR="00B439BE" w:rsidRPr="00B439BE" w:rsidRDefault="00B439BE" w:rsidP="00B439BE">
            <w:pPr>
              <w:jc w:val="center"/>
              <w:rPr>
                <w:kern w:val="0"/>
                <w:sz w:val="18"/>
                <w:szCs w:val="18"/>
              </w:rPr>
            </w:pPr>
            <w:r w:rsidRPr="00B439BE">
              <w:rPr>
                <w:kern w:val="0"/>
                <w:sz w:val="18"/>
                <w:szCs w:val="18"/>
              </w:rPr>
              <w:t>12/14/18</w:t>
            </w:r>
          </w:p>
        </w:tc>
        <w:tc>
          <w:tcPr>
            <w:tcW w:w="1710" w:type="dxa"/>
            <w:vAlign w:val="center"/>
          </w:tcPr>
          <w:p w14:paraId="50DD3D7C" w14:textId="77777777"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14:paraId="528CA9A5" w14:textId="77777777"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14:paraId="795500DF" w14:textId="77777777"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14:paraId="4D0F545C" w14:textId="77777777" w:rsidR="00B439BE" w:rsidRPr="00B439BE" w:rsidRDefault="00B439BE" w:rsidP="00B439BE">
            <w:pPr>
              <w:jc w:val="center"/>
              <w:rPr>
                <w:kern w:val="0"/>
                <w:sz w:val="18"/>
                <w:szCs w:val="18"/>
              </w:rPr>
            </w:pPr>
            <w:r w:rsidRPr="00B439BE">
              <w:rPr>
                <w:kern w:val="0"/>
                <w:sz w:val="18"/>
                <w:szCs w:val="18"/>
              </w:rPr>
              <w:t>07/12/19</w:t>
            </w:r>
          </w:p>
        </w:tc>
      </w:tr>
      <w:tr w:rsidR="00B439BE" w:rsidRPr="00B439BE" w14:paraId="71A1878B" w14:textId="77777777" w:rsidTr="00C3067E">
        <w:trPr>
          <w:trHeight w:val="288"/>
        </w:trPr>
        <w:tc>
          <w:tcPr>
            <w:tcW w:w="1075" w:type="dxa"/>
            <w:vAlign w:val="center"/>
          </w:tcPr>
          <w:p w14:paraId="6841ED25" w14:textId="77777777" w:rsidR="00B439BE" w:rsidRPr="00B439BE" w:rsidRDefault="00B439BE" w:rsidP="00B439BE">
            <w:pPr>
              <w:jc w:val="center"/>
              <w:rPr>
                <w:kern w:val="0"/>
                <w:sz w:val="18"/>
                <w:szCs w:val="18"/>
              </w:rPr>
            </w:pPr>
            <w:r w:rsidRPr="00B439BE">
              <w:rPr>
                <w:kern w:val="0"/>
                <w:sz w:val="18"/>
                <w:szCs w:val="18"/>
              </w:rPr>
              <w:t>33:09</w:t>
            </w:r>
          </w:p>
        </w:tc>
        <w:tc>
          <w:tcPr>
            <w:tcW w:w="1080" w:type="dxa"/>
            <w:vAlign w:val="center"/>
          </w:tcPr>
          <w:p w14:paraId="4433919D" w14:textId="77777777" w:rsidR="00B439BE" w:rsidRPr="00B439BE" w:rsidRDefault="00B439BE" w:rsidP="00B439BE">
            <w:pPr>
              <w:jc w:val="center"/>
              <w:rPr>
                <w:kern w:val="0"/>
                <w:sz w:val="18"/>
                <w:szCs w:val="18"/>
              </w:rPr>
            </w:pPr>
            <w:r w:rsidRPr="00B439BE">
              <w:rPr>
                <w:kern w:val="0"/>
                <w:sz w:val="18"/>
                <w:szCs w:val="18"/>
              </w:rPr>
              <w:t>11/01/18</w:t>
            </w:r>
          </w:p>
        </w:tc>
        <w:tc>
          <w:tcPr>
            <w:tcW w:w="1080" w:type="dxa"/>
            <w:tcBorders>
              <w:right w:val="single" w:sz="4" w:space="0" w:color="auto"/>
            </w:tcBorders>
            <w:vAlign w:val="center"/>
          </w:tcPr>
          <w:p w14:paraId="09660077" w14:textId="77777777" w:rsidR="00B439BE" w:rsidRPr="00B439BE" w:rsidRDefault="00B439BE" w:rsidP="00B439BE">
            <w:pPr>
              <w:jc w:val="center"/>
              <w:rPr>
                <w:kern w:val="0"/>
                <w:sz w:val="18"/>
                <w:szCs w:val="18"/>
              </w:rPr>
            </w:pPr>
            <w:r w:rsidRPr="00B439BE">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14:paraId="292C9333" w14:textId="77777777" w:rsidR="00B439BE" w:rsidRPr="00B439BE" w:rsidRDefault="00B439BE" w:rsidP="00B439BE">
            <w:pPr>
              <w:jc w:val="center"/>
              <w:rPr>
                <w:kern w:val="0"/>
                <w:sz w:val="18"/>
                <w:szCs w:val="18"/>
              </w:rPr>
            </w:pPr>
            <w:r w:rsidRPr="00B439BE">
              <w:rPr>
                <w:kern w:val="0"/>
                <w:sz w:val="18"/>
                <w:szCs w:val="18"/>
              </w:rPr>
              <w:t>11/16/18</w:t>
            </w:r>
          </w:p>
        </w:tc>
        <w:tc>
          <w:tcPr>
            <w:tcW w:w="1440" w:type="dxa"/>
            <w:tcBorders>
              <w:left w:val="single" w:sz="4" w:space="0" w:color="auto"/>
            </w:tcBorders>
            <w:vAlign w:val="center"/>
          </w:tcPr>
          <w:p w14:paraId="2E17C752" w14:textId="77777777" w:rsidR="00B439BE" w:rsidRPr="00B439BE" w:rsidRDefault="00B439BE" w:rsidP="00B439BE">
            <w:pPr>
              <w:jc w:val="center"/>
              <w:rPr>
                <w:kern w:val="0"/>
                <w:sz w:val="18"/>
                <w:szCs w:val="18"/>
              </w:rPr>
            </w:pPr>
            <w:r w:rsidRPr="00B439BE">
              <w:rPr>
                <w:kern w:val="0"/>
                <w:sz w:val="18"/>
                <w:szCs w:val="18"/>
              </w:rPr>
              <w:t>12/31/18</w:t>
            </w:r>
          </w:p>
        </w:tc>
        <w:tc>
          <w:tcPr>
            <w:tcW w:w="1710" w:type="dxa"/>
            <w:vAlign w:val="center"/>
          </w:tcPr>
          <w:p w14:paraId="61466CAE" w14:textId="77777777"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14:paraId="65C42B85" w14:textId="77777777"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14:paraId="31C68521" w14:textId="77777777"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14:paraId="27EE0779" w14:textId="77777777" w:rsidR="00B439BE" w:rsidRPr="00B439BE" w:rsidRDefault="00B439BE" w:rsidP="00B439BE">
            <w:pPr>
              <w:jc w:val="center"/>
              <w:rPr>
                <w:kern w:val="0"/>
                <w:sz w:val="18"/>
                <w:szCs w:val="18"/>
              </w:rPr>
            </w:pPr>
            <w:r w:rsidRPr="00B439BE">
              <w:rPr>
                <w:kern w:val="0"/>
                <w:sz w:val="18"/>
                <w:szCs w:val="18"/>
              </w:rPr>
              <w:t>07/29/19</w:t>
            </w:r>
          </w:p>
        </w:tc>
      </w:tr>
      <w:tr w:rsidR="00B439BE" w:rsidRPr="00B439BE" w14:paraId="334502C6" w14:textId="77777777" w:rsidTr="00C3067E">
        <w:trPr>
          <w:trHeight w:val="288"/>
        </w:trPr>
        <w:tc>
          <w:tcPr>
            <w:tcW w:w="1075" w:type="dxa"/>
            <w:vAlign w:val="center"/>
          </w:tcPr>
          <w:p w14:paraId="5CD9D07D" w14:textId="77777777" w:rsidR="00B439BE" w:rsidRPr="00B439BE" w:rsidRDefault="00B439BE" w:rsidP="00B439BE">
            <w:pPr>
              <w:jc w:val="center"/>
              <w:rPr>
                <w:kern w:val="0"/>
                <w:sz w:val="18"/>
                <w:szCs w:val="18"/>
              </w:rPr>
            </w:pPr>
            <w:r w:rsidRPr="00B439BE">
              <w:rPr>
                <w:kern w:val="0"/>
                <w:sz w:val="18"/>
                <w:szCs w:val="18"/>
              </w:rPr>
              <w:t>33:10</w:t>
            </w:r>
          </w:p>
        </w:tc>
        <w:tc>
          <w:tcPr>
            <w:tcW w:w="1080" w:type="dxa"/>
            <w:vAlign w:val="center"/>
          </w:tcPr>
          <w:p w14:paraId="2B2021F4" w14:textId="77777777" w:rsidR="00B439BE" w:rsidRPr="00B439BE" w:rsidRDefault="00B439BE" w:rsidP="00B439BE">
            <w:pPr>
              <w:jc w:val="center"/>
              <w:rPr>
                <w:kern w:val="0"/>
                <w:sz w:val="18"/>
                <w:szCs w:val="18"/>
              </w:rPr>
            </w:pPr>
            <w:r w:rsidRPr="00B439BE">
              <w:rPr>
                <w:kern w:val="0"/>
                <w:sz w:val="18"/>
                <w:szCs w:val="18"/>
              </w:rPr>
              <w:t>11/15/18</w:t>
            </w:r>
          </w:p>
        </w:tc>
        <w:tc>
          <w:tcPr>
            <w:tcW w:w="1080" w:type="dxa"/>
            <w:tcBorders>
              <w:right w:val="single" w:sz="4" w:space="0" w:color="auto"/>
            </w:tcBorders>
            <w:vAlign w:val="center"/>
          </w:tcPr>
          <w:p w14:paraId="0AC35F9E" w14:textId="77777777" w:rsidR="00B439BE" w:rsidRPr="00B439BE" w:rsidRDefault="00B439BE" w:rsidP="00B439BE">
            <w:pPr>
              <w:jc w:val="center"/>
              <w:rPr>
                <w:kern w:val="0"/>
                <w:sz w:val="18"/>
                <w:szCs w:val="18"/>
              </w:rPr>
            </w:pPr>
            <w:r w:rsidRPr="00B439BE">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14:paraId="0437D8F0" w14:textId="77777777" w:rsidR="00B439BE" w:rsidRPr="00B439BE" w:rsidRDefault="00B439BE" w:rsidP="00B439BE">
            <w:pPr>
              <w:jc w:val="center"/>
              <w:rPr>
                <w:kern w:val="0"/>
                <w:sz w:val="18"/>
                <w:szCs w:val="18"/>
              </w:rPr>
            </w:pPr>
            <w:r w:rsidRPr="00B439BE">
              <w:rPr>
                <w:kern w:val="0"/>
                <w:sz w:val="18"/>
                <w:szCs w:val="18"/>
              </w:rPr>
              <w:t>11/30/18</w:t>
            </w:r>
          </w:p>
        </w:tc>
        <w:tc>
          <w:tcPr>
            <w:tcW w:w="1440" w:type="dxa"/>
            <w:tcBorders>
              <w:left w:val="single" w:sz="4" w:space="0" w:color="auto"/>
            </w:tcBorders>
            <w:vAlign w:val="center"/>
          </w:tcPr>
          <w:p w14:paraId="6D8A2CED" w14:textId="77777777" w:rsidR="00B439BE" w:rsidRPr="00B439BE" w:rsidRDefault="00B439BE" w:rsidP="00B439BE">
            <w:pPr>
              <w:jc w:val="center"/>
              <w:rPr>
                <w:kern w:val="0"/>
                <w:sz w:val="18"/>
                <w:szCs w:val="18"/>
              </w:rPr>
            </w:pPr>
            <w:r w:rsidRPr="00B439BE">
              <w:rPr>
                <w:kern w:val="0"/>
                <w:sz w:val="18"/>
                <w:szCs w:val="18"/>
              </w:rPr>
              <w:t>01/14/19</w:t>
            </w:r>
          </w:p>
        </w:tc>
        <w:tc>
          <w:tcPr>
            <w:tcW w:w="1710" w:type="dxa"/>
            <w:vAlign w:val="center"/>
          </w:tcPr>
          <w:p w14:paraId="68EA73B6" w14:textId="77777777"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14:paraId="0565F173" w14:textId="77777777"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14:paraId="32EC8492" w14:textId="77777777"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14:paraId="36A6ACEE" w14:textId="77777777" w:rsidR="00B439BE" w:rsidRPr="00B439BE" w:rsidRDefault="00B439BE" w:rsidP="00B439BE">
            <w:pPr>
              <w:jc w:val="center"/>
              <w:rPr>
                <w:kern w:val="0"/>
                <w:sz w:val="18"/>
                <w:szCs w:val="18"/>
              </w:rPr>
            </w:pPr>
            <w:r w:rsidRPr="00B439BE">
              <w:rPr>
                <w:kern w:val="0"/>
                <w:sz w:val="18"/>
                <w:szCs w:val="18"/>
              </w:rPr>
              <w:t>08/12/19</w:t>
            </w:r>
          </w:p>
        </w:tc>
      </w:tr>
      <w:tr w:rsidR="00B439BE" w:rsidRPr="00B439BE" w14:paraId="39F8A40D" w14:textId="77777777" w:rsidTr="00C3067E">
        <w:trPr>
          <w:trHeight w:val="288"/>
        </w:trPr>
        <w:tc>
          <w:tcPr>
            <w:tcW w:w="1075" w:type="dxa"/>
            <w:vAlign w:val="center"/>
          </w:tcPr>
          <w:p w14:paraId="79883760" w14:textId="77777777" w:rsidR="00B439BE" w:rsidRPr="00B439BE" w:rsidRDefault="00B439BE" w:rsidP="00B439BE">
            <w:pPr>
              <w:jc w:val="center"/>
              <w:rPr>
                <w:kern w:val="0"/>
                <w:sz w:val="18"/>
                <w:szCs w:val="18"/>
              </w:rPr>
            </w:pPr>
            <w:r w:rsidRPr="00B439BE">
              <w:rPr>
                <w:kern w:val="0"/>
                <w:sz w:val="18"/>
                <w:szCs w:val="18"/>
              </w:rPr>
              <w:t>33:11</w:t>
            </w:r>
          </w:p>
        </w:tc>
        <w:tc>
          <w:tcPr>
            <w:tcW w:w="1080" w:type="dxa"/>
            <w:vAlign w:val="center"/>
          </w:tcPr>
          <w:p w14:paraId="79C148B8" w14:textId="77777777" w:rsidR="00B439BE" w:rsidRPr="00B439BE" w:rsidRDefault="00B439BE" w:rsidP="00B439BE">
            <w:pPr>
              <w:jc w:val="center"/>
              <w:rPr>
                <w:kern w:val="0"/>
                <w:sz w:val="18"/>
                <w:szCs w:val="18"/>
              </w:rPr>
            </w:pPr>
            <w:r w:rsidRPr="00B439BE">
              <w:rPr>
                <w:kern w:val="0"/>
                <w:sz w:val="18"/>
                <w:szCs w:val="18"/>
              </w:rPr>
              <w:t>12/03/18</w:t>
            </w:r>
          </w:p>
        </w:tc>
        <w:tc>
          <w:tcPr>
            <w:tcW w:w="1080" w:type="dxa"/>
            <w:tcBorders>
              <w:right w:val="single" w:sz="4" w:space="0" w:color="auto"/>
            </w:tcBorders>
            <w:vAlign w:val="center"/>
          </w:tcPr>
          <w:p w14:paraId="070FBBF3" w14:textId="77777777" w:rsidR="00B439BE" w:rsidRPr="00B439BE" w:rsidRDefault="00B439BE" w:rsidP="00B439BE">
            <w:pPr>
              <w:jc w:val="center"/>
              <w:rPr>
                <w:kern w:val="0"/>
                <w:sz w:val="18"/>
                <w:szCs w:val="18"/>
              </w:rPr>
            </w:pPr>
            <w:r w:rsidRPr="00B439BE">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14:paraId="01AA0B8F" w14:textId="77777777" w:rsidR="00B439BE" w:rsidRPr="00B439BE" w:rsidRDefault="00B439BE" w:rsidP="00B439BE">
            <w:pPr>
              <w:jc w:val="center"/>
              <w:rPr>
                <w:kern w:val="0"/>
                <w:sz w:val="18"/>
                <w:szCs w:val="18"/>
              </w:rPr>
            </w:pPr>
            <w:r w:rsidRPr="00B439BE">
              <w:rPr>
                <w:kern w:val="0"/>
                <w:sz w:val="18"/>
                <w:szCs w:val="18"/>
              </w:rPr>
              <w:t>12/18/18</w:t>
            </w:r>
          </w:p>
        </w:tc>
        <w:tc>
          <w:tcPr>
            <w:tcW w:w="1440" w:type="dxa"/>
            <w:tcBorders>
              <w:left w:val="single" w:sz="4" w:space="0" w:color="auto"/>
            </w:tcBorders>
            <w:vAlign w:val="center"/>
          </w:tcPr>
          <w:p w14:paraId="738A1BDA" w14:textId="77777777" w:rsidR="00B439BE" w:rsidRPr="00B439BE" w:rsidRDefault="00B439BE" w:rsidP="00B439BE">
            <w:pPr>
              <w:jc w:val="center"/>
              <w:rPr>
                <w:kern w:val="0"/>
                <w:sz w:val="18"/>
                <w:szCs w:val="18"/>
              </w:rPr>
            </w:pPr>
            <w:r w:rsidRPr="00B439BE">
              <w:rPr>
                <w:kern w:val="0"/>
                <w:sz w:val="18"/>
                <w:szCs w:val="18"/>
              </w:rPr>
              <w:t>02/01/19</w:t>
            </w:r>
          </w:p>
        </w:tc>
        <w:tc>
          <w:tcPr>
            <w:tcW w:w="1710" w:type="dxa"/>
            <w:vAlign w:val="center"/>
          </w:tcPr>
          <w:p w14:paraId="145B6F2A" w14:textId="77777777"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14:paraId="12C44BBE" w14:textId="77777777"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14:paraId="0F9A7551" w14:textId="77777777"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14:paraId="33936E3B" w14:textId="77777777" w:rsidR="00B439BE" w:rsidRPr="00B439BE" w:rsidRDefault="00B439BE" w:rsidP="00B439BE">
            <w:pPr>
              <w:jc w:val="center"/>
              <w:rPr>
                <w:kern w:val="0"/>
                <w:sz w:val="18"/>
                <w:szCs w:val="18"/>
              </w:rPr>
            </w:pPr>
            <w:r w:rsidRPr="00B439BE">
              <w:rPr>
                <w:kern w:val="0"/>
                <w:sz w:val="18"/>
                <w:szCs w:val="18"/>
              </w:rPr>
              <w:t>08/30/19</w:t>
            </w:r>
          </w:p>
        </w:tc>
      </w:tr>
      <w:tr w:rsidR="00B439BE" w:rsidRPr="00B439BE" w14:paraId="7A448CDA" w14:textId="77777777" w:rsidTr="00C3067E">
        <w:trPr>
          <w:trHeight w:val="288"/>
        </w:trPr>
        <w:tc>
          <w:tcPr>
            <w:tcW w:w="1075" w:type="dxa"/>
            <w:vAlign w:val="center"/>
          </w:tcPr>
          <w:p w14:paraId="12BA5FAA" w14:textId="77777777" w:rsidR="00B439BE" w:rsidRPr="00B439BE" w:rsidRDefault="00B439BE" w:rsidP="00B439BE">
            <w:pPr>
              <w:jc w:val="center"/>
              <w:rPr>
                <w:kern w:val="0"/>
                <w:sz w:val="18"/>
                <w:szCs w:val="18"/>
              </w:rPr>
            </w:pPr>
            <w:r w:rsidRPr="00B439BE">
              <w:rPr>
                <w:kern w:val="0"/>
                <w:sz w:val="18"/>
                <w:szCs w:val="18"/>
              </w:rPr>
              <w:t>33:12</w:t>
            </w:r>
          </w:p>
        </w:tc>
        <w:tc>
          <w:tcPr>
            <w:tcW w:w="1080" w:type="dxa"/>
            <w:vAlign w:val="center"/>
          </w:tcPr>
          <w:p w14:paraId="12F4C78A" w14:textId="77777777" w:rsidR="00B439BE" w:rsidRPr="00B439BE" w:rsidRDefault="00B439BE" w:rsidP="00B439BE">
            <w:pPr>
              <w:jc w:val="center"/>
              <w:rPr>
                <w:kern w:val="0"/>
                <w:sz w:val="18"/>
                <w:szCs w:val="18"/>
              </w:rPr>
            </w:pPr>
            <w:r w:rsidRPr="00B439BE">
              <w:rPr>
                <w:kern w:val="0"/>
                <w:sz w:val="18"/>
                <w:szCs w:val="18"/>
              </w:rPr>
              <w:t>12/17/18</w:t>
            </w:r>
          </w:p>
        </w:tc>
        <w:tc>
          <w:tcPr>
            <w:tcW w:w="1080" w:type="dxa"/>
            <w:tcBorders>
              <w:right w:val="single" w:sz="4" w:space="0" w:color="auto"/>
            </w:tcBorders>
            <w:vAlign w:val="center"/>
          </w:tcPr>
          <w:p w14:paraId="5397B73F" w14:textId="77777777" w:rsidR="00B439BE" w:rsidRPr="00B439BE" w:rsidRDefault="00B439BE" w:rsidP="00B439BE">
            <w:pPr>
              <w:jc w:val="center"/>
              <w:rPr>
                <w:kern w:val="0"/>
                <w:sz w:val="18"/>
                <w:szCs w:val="18"/>
              </w:rPr>
            </w:pPr>
            <w:r w:rsidRPr="00B439BE">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14:paraId="7E5DDBFA" w14:textId="77777777" w:rsidR="00B439BE" w:rsidRPr="00B439BE" w:rsidRDefault="00B439BE" w:rsidP="00B439BE">
            <w:pPr>
              <w:jc w:val="center"/>
              <w:rPr>
                <w:kern w:val="0"/>
                <w:sz w:val="18"/>
                <w:szCs w:val="18"/>
              </w:rPr>
            </w:pPr>
            <w:r w:rsidRPr="00B439BE">
              <w:rPr>
                <w:kern w:val="0"/>
                <w:sz w:val="18"/>
                <w:szCs w:val="18"/>
              </w:rPr>
              <w:t>01/01/19</w:t>
            </w:r>
          </w:p>
        </w:tc>
        <w:tc>
          <w:tcPr>
            <w:tcW w:w="1440" w:type="dxa"/>
            <w:tcBorders>
              <w:left w:val="single" w:sz="4" w:space="0" w:color="auto"/>
            </w:tcBorders>
            <w:vAlign w:val="center"/>
          </w:tcPr>
          <w:p w14:paraId="71CCFBD4" w14:textId="77777777" w:rsidR="00B439BE" w:rsidRPr="00B439BE" w:rsidRDefault="00B439BE" w:rsidP="00B439BE">
            <w:pPr>
              <w:jc w:val="center"/>
              <w:rPr>
                <w:kern w:val="0"/>
                <w:sz w:val="18"/>
                <w:szCs w:val="18"/>
              </w:rPr>
            </w:pPr>
            <w:r w:rsidRPr="00B439BE">
              <w:rPr>
                <w:kern w:val="0"/>
                <w:sz w:val="18"/>
                <w:szCs w:val="18"/>
              </w:rPr>
              <w:t>02/15/19</w:t>
            </w:r>
          </w:p>
        </w:tc>
        <w:tc>
          <w:tcPr>
            <w:tcW w:w="1710" w:type="dxa"/>
            <w:vAlign w:val="center"/>
          </w:tcPr>
          <w:p w14:paraId="5FE5F783" w14:textId="77777777"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14:paraId="14555467" w14:textId="77777777"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14:paraId="2893B7E7" w14:textId="77777777"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14:paraId="4602F382" w14:textId="77777777" w:rsidR="00B439BE" w:rsidRPr="00B439BE" w:rsidRDefault="00B439BE" w:rsidP="00B439BE">
            <w:pPr>
              <w:jc w:val="center"/>
              <w:rPr>
                <w:kern w:val="0"/>
                <w:sz w:val="18"/>
                <w:szCs w:val="18"/>
              </w:rPr>
            </w:pPr>
            <w:r w:rsidRPr="00B439BE">
              <w:rPr>
                <w:kern w:val="0"/>
                <w:sz w:val="18"/>
                <w:szCs w:val="18"/>
              </w:rPr>
              <w:t>09/13/19</w:t>
            </w:r>
          </w:p>
        </w:tc>
      </w:tr>
    </w:tbl>
    <w:p w14:paraId="32DC841A" w14:textId="77777777" w:rsidR="00B439BE" w:rsidRPr="00B439BE" w:rsidRDefault="00B439BE" w:rsidP="00B439BE">
      <w:pPr>
        <w:tabs>
          <w:tab w:val="left" w:pos="0"/>
        </w:tabs>
        <w:jc w:val="left"/>
        <w:rPr>
          <w:kern w:val="0"/>
          <w:szCs w:val="24"/>
        </w:rPr>
      </w:pPr>
    </w:p>
    <w:p w14:paraId="50C4AB7E" w14:textId="77777777" w:rsidR="00B439BE" w:rsidRDefault="00B439BE" w:rsidP="00B439BE">
      <w:pPr>
        <w:tabs>
          <w:tab w:val="left" w:pos="0"/>
        </w:tabs>
        <w:jc w:val="center"/>
        <w:rPr>
          <w:rFonts w:eastAsia="Calibri"/>
          <w:kern w:val="0"/>
          <w:sz w:val="16"/>
          <w:szCs w:val="16"/>
        </w:rPr>
      </w:pPr>
      <w:r w:rsidRPr="00B439BE">
        <w:rPr>
          <w:rFonts w:eastAsia="Calibri"/>
          <w:kern w:val="0"/>
          <w:sz w:val="16"/>
          <w:szCs w:val="16"/>
        </w:rPr>
        <w:t>This document is prepared by the Office of Administrative Hearings as a public service and is not to be deemed binding or controlling.</w:t>
      </w:r>
    </w:p>
    <w:p w14:paraId="23F3D6A5" w14:textId="77777777" w:rsidR="00B439BE" w:rsidRDefault="00B439BE" w:rsidP="00B439BE">
      <w:pPr>
        <w:tabs>
          <w:tab w:val="left" w:pos="0"/>
        </w:tabs>
        <w:jc w:val="center"/>
        <w:rPr>
          <w:kern w:val="0"/>
          <w:szCs w:val="24"/>
        </w:rPr>
      </w:pPr>
    </w:p>
    <w:p w14:paraId="5C7E318F" w14:textId="77777777" w:rsidR="00B439BE" w:rsidRDefault="00B439BE" w:rsidP="00B439BE">
      <w:pPr>
        <w:tabs>
          <w:tab w:val="left" w:pos="0"/>
        </w:tabs>
        <w:jc w:val="center"/>
        <w:rPr>
          <w:kern w:val="0"/>
          <w:szCs w:val="24"/>
        </w:rPr>
      </w:pPr>
    </w:p>
    <w:p w14:paraId="70402EF0" w14:textId="77777777" w:rsidR="00B439BE" w:rsidRPr="00B439BE" w:rsidRDefault="00B439BE" w:rsidP="00B439BE">
      <w:pPr>
        <w:tabs>
          <w:tab w:val="left" w:pos="0"/>
        </w:tabs>
        <w:jc w:val="center"/>
        <w:rPr>
          <w:kern w:val="0"/>
          <w:szCs w:val="24"/>
        </w:rPr>
      </w:pPr>
    </w:p>
    <w:p w14:paraId="69558DEB"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12325D65" w14:textId="77777777" w:rsidR="00D52FD0" w:rsidRDefault="00D52FD0" w:rsidP="00D52FD0"/>
    <w:p w14:paraId="3135AA2F"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72CE9347" w14:textId="77777777" w:rsidR="00EE3FD1" w:rsidRDefault="00EE3FD1" w:rsidP="00D52FD0">
      <w:pPr>
        <w:keepNext/>
        <w:jc w:val="center"/>
        <w:outlineLvl w:val="4"/>
      </w:pPr>
    </w:p>
    <w:p w14:paraId="79F5128F"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49D5FD3F" w14:textId="77777777" w:rsidR="00D52FD0" w:rsidRDefault="00D52FD0" w:rsidP="00D52FD0">
      <w:pPr>
        <w:keepNext/>
        <w:jc w:val="center"/>
        <w:outlineLvl w:val="4"/>
        <w:rPr>
          <w:b/>
          <w:bCs/>
          <w:u w:val="single"/>
        </w:rPr>
      </w:pPr>
    </w:p>
    <w:p w14:paraId="3161391F" w14:textId="77777777" w:rsidR="00D52FD0" w:rsidRDefault="00D52FD0" w:rsidP="00D52FD0">
      <w:pPr>
        <w:keepNext/>
        <w:jc w:val="center"/>
        <w:outlineLvl w:val="4"/>
        <w:rPr>
          <w:b/>
          <w:bCs/>
          <w:u w:val="single"/>
        </w:rPr>
      </w:pPr>
    </w:p>
    <w:p w14:paraId="79D92EED" w14:textId="77777777" w:rsidR="00D52FD0" w:rsidRDefault="00D52FD0" w:rsidP="00D52FD0">
      <w:pPr>
        <w:keepNext/>
        <w:jc w:val="center"/>
        <w:outlineLvl w:val="4"/>
        <w:rPr>
          <w:b/>
          <w:bCs/>
          <w:u w:val="single"/>
        </w:rPr>
      </w:pPr>
      <w:r>
        <w:rPr>
          <w:b/>
          <w:bCs/>
          <w:u w:val="single"/>
        </w:rPr>
        <w:t>GENERAL</w:t>
      </w:r>
    </w:p>
    <w:p w14:paraId="1BEA440B" w14:textId="77777777" w:rsidR="00D52FD0" w:rsidRDefault="00D52FD0" w:rsidP="00D52FD0"/>
    <w:p w14:paraId="05411CE9" w14:textId="77777777" w:rsidR="00D52FD0" w:rsidRDefault="00D52FD0" w:rsidP="00D52FD0">
      <w:r>
        <w:t>The North Carolina Register shall be published twice a month and contains the following information submitted for publication by a state agency:</w:t>
      </w:r>
    </w:p>
    <w:p w14:paraId="2DFED1FD" w14:textId="77777777" w:rsidR="00D52FD0" w:rsidRDefault="00D52FD0" w:rsidP="00D52FD0">
      <w:pPr>
        <w:tabs>
          <w:tab w:val="left" w:pos="540"/>
        </w:tabs>
        <w:ind w:left="547" w:hanging="547"/>
      </w:pPr>
      <w:r>
        <w:t>(1)</w:t>
      </w:r>
      <w:r>
        <w:tab/>
        <w:t>temporary rules;</w:t>
      </w:r>
    </w:p>
    <w:p w14:paraId="23CAAB5B" w14:textId="77777777" w:rsidR="00D52FD0" w:rsidRDefault="00D52FD0" w:rsidP="00D52FD0">
      <w:pPr>
        <w:tabs>
          <w:tab w:val="left" w:pos="540"/>
        </w:tabs>
        <w:ind w:left="547" w:hanging="547"/>
      </w:pPr>
      <w:r>
        <w:t>(2)</w:t>
      </w:r>
      <w:r>
        <w:tab/>
        <w:t>text of proposed rules;</w:t>
      </w:r>
    </w:p>
    <w:p w14:paraId="311C90BC" w14:textId="77777777" w:rsidR="00D52FD0" w:rsidRDefault="00D52FD0" w:rsidP="00D52FD0">
      <w:pPr>
        <w:tabs>
          <w:tab w:val="left" w:pos="540"/>
        </w:tabs>
        <w:ind w:left="547" w:hanging="547"/>
      </w:pPr>
      <w:r>
        <w:t>(3)</w:t>
      </w:r>
      <w:r>
        <w:tab/>
        <w:t>text of permanent rules approved by the Rules Review Commission;</w:t>
      </w:r>
    </w:p>
    <w:p w14:paraId="2FE94B7F" w14:textId="77777777" w:rsidR="00D52FD0" w:rsidRDefault="00D52FD0" w:rsidP="00D52FD0">
      <w:pPr>
        <w:tabs>
          <w:tab w:val="left" w:pos="540"/>
        </w:tabs>
        <w:ind w:left="547" w:hanging="547"/>
      </w:pPr>
      <w:r>
        <w:t>(4)</w:t>
      </w:r>
      <w:r>
        <w:tab/>
        <w:t>emergency rules</w:t>
      </w:r>
    </w:p>
    <w:p w14:paraId="240220C1" w14:textId="77777777" w:rsidR="00D52FD0" w:rsidRDefault="00D52FD0" w:rsidP="00D52FD0">
      <w:pPr>
        <w:tabs>
          <w:tab w:val="left" w:pos="540"/>
        </w:tabs>
        <w:ind w:left="547" w:hanging="547"/>
      </w:pPr>
      <w:r>
        <w:t>(5)</w:t>
      </w:r>
      <w:r>
        <w:tab/>
        <w:t>Executive Orders of the Governor;</w:t>
      </w:r>
    </w:p>
    <w:p w14:paraId="00AF48E2"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5F8BC57D" w14:textId="77777777" w:rsidR="00D52FD0" w:rsidRDefault="00D52FD0" w:rsidP="00D52FD0">
      <w:pPr>
        <w:tabs>
          <w:tab w:val="left" w:pos="540"/>
        </w:tabs>
        <w:ind w:left="547" w:hanging="547"/>
      </w:pPr>
      <w:r>
        <w:t>(7)</w:t>
      </w:r>
      <w:r>
        <w:tab/>
        <w:t>other information the Codifier of Rules determines to be helpful to the public.</w:t>
      </w:r>
    </w:p>
    <w:p w14:paraId="10243FE1" w14:textId="77777777" w:rsidR="00D52FD0" w:rsidRDefault="00D52FD0" w:rsidP="00D52FD0"/>
    <w:p w14:paraId="59B35628"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FFD17F1" w14:textId="77777777" w:rsidR="00D52FD0" w:rsidRDefault="00D52FD0" w:rsidP="00D52FD0">
      <w:r>
        <w:br w:type="column"/>
      </w:r>
    </w:p>
    <w:p w14:paraId="3B8C6978" w14:textId="77777777" w:rsidR="00D52FD0" w:rsidRDefault="00D52FD0" w:rsidP="00D52FD0">
      <w:pPr>
        <w:jc w:val="center"/>
        <w:rPr>
          <w:b/>
          <w:bCs/>
          <w:u w:val="single"/>
        </w:rPr>
      </w:pPr>
      <w:r>
        <w:rPr>
          <w:b/>
          <w:bCs/>
          <w:u w:val="single"/>
        </w:rPr>
        <w:t>FILING DEADLINES</w:t>
      </w:r>
    </w:p>
    <w:p w14:paraId="14B6F02C" w14:textId="77777777" w:rsidR="00D52FD0" w:rsidRDefault="00D52FD0" w:rsidP="00D52FD0"/>
    <w:p w14:paraId="492877B7"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30857602" w14:textId="77777777" w:rsidR="00D52FD0" w:rsidRDefault="00D52FD0" w:rsidP="00D52FD0"/>
    <w:p w14:paraId="0B0CEBFE"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09C62AC5" w14:textId="77777777" w:rsidR="00D52FD0" w:rsidRDefault="00D52FD0" w:rsidP="00D52FD0">
      <w:pPr>
        <w:ind w:right="-396" w:firstLine="900"/>
      </w:pPr>
      <w:r>
        <w:br w:type="column"/>
      </w:r>
    </w:p>
    <w:p w14:paraId="12638396" w14:textId="77777777" w:rsidR="00D52FD0" w:rsidRDefault="00D52FD0" w:rsidP="00D52FD0">
      <w:pPr>
        <w:ind w:right="-396" w:firstLine="900"/>
        <w:rPr>
          <w:b/>
          <w:bCs/>
          <w:u w:val="single"/>
        </w:rPr>
      </w:pPr>
      <w:r>
        <w:rPr>
          <w:b/>
          <w:bCs/>
          <w:u w:val="single"/>
        </w:rPr>
        <w:t>NOTICE OF TEXT</w:t>
      </w:r>
    </w:p>
    <w:p w14:paraId="0EBBD7EE" w14:textId="77777777" w:rsidR="00D52FD0" w:rsidRDefault="00D52FD0" w:rsidP="00D52FD0"/>
    <w:p w14:paraId="57576F0C" w14:textId="77777777" w:rsidR="00D52FD0" w:rsidRDefault="00D52FD0" w:rsidP="00D52FD0">
      <w:r>
        <w:rPr>
          <w:b/>
          <w:bCs/>
          <w:sz w:val="16"/>
        </w:rPr>
        <w:t>EARLIEST DATE FOR PUBLIC HEARING</w:t>
      </w:r>
      <w:r>
        <w:t>: The hearing date shall be at least 15 days after the date a notice of the hearing is published.</w:t>
      </w:r>
    </w:p>
    <w:p w14:paraId="504BF1EE" w14:textId="77777777" w:rsidR="00D52FD0" w:rsidRDefault="00D52FD0" w:rsidP="00D52FD0"/>
    <w:p w14:paraId="0C8D17BF"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1BD4BD86" w14:textId="77777777" w:rsidR="00D52FD0" w:rsidRDefault="00D52FD0" w:rsidP="00D52FD0"/>
    <w:p w14:paraId="4B778DED"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448CAB8B"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5F55D076"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35A1D60D"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639DC34B"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3659FF3F" w14:textId="77777777" w:rsidR="00D52FD0" w:rsidRDefault="00D52FD0">
                  <w:pPr>
                    <w:spacing w:after="58"/>
                  </w:pPr>
                  <w:r w:rsidRPr="00533688">
                    <w:rPr>
                      <w:i/>
                    </w:rPr>
                    <w:t>Statutory reference:  G.S. 150B-21.2.</w:t>
                  </w:r>
                </w:p>
              </w:tc>
            </w:tr>
          </w:tbl>
          <w:p w14:paraId="1C9D731D" w14:textId="77777777" w:rsidR="00D52FD0" w:rsidRDefault="00D52FD0">
            <w:pPr>
              <w:spacing w:after="58"/>
            </w:pPr>
          </w:p>
        </w:tc>
      </w:tr>
    </w:tbl>
    <w:p w14:paraId="7A2B3028" w14:textId="77777777" w:rsidR="00D52FD0" w:rsidRDefault="00D52FD0" w:rsidP="00D52FD0">
      <w:pPr>
        <w:rPr>
          <w:kern w:val="0"/>
        </w:rPr>
        <w:sectPr w:rsidR="00D52FD0" w:rsidSect="00B25C64">
          <w:headerReference w:type="default" r:id="rId12"/>
          <w:footerReference w:type="default" r:id="rId13"/>
          <w:pgSz w:w="12240" w:h="15840"/>
          <w:pgMar w:top="360" w:right="720" w:bottom="360" w:left="720" w:header="360" w:footer="360" w:gutter="0"/>
          <w:pgNumType w:start="1267"/>
          <w:cols w:space="720"/>
        </w:sectPr>
      </w:pPr>
    </w:p>
    <w:p w14:paraId="65E360F2" w14:textId="77777777" w:rsidR="001B3145" w:rsidRDefault="001B3145">
      <w:pPr>
        <w:pStyle w:val="Chapter"/>
      </w:pPr>
      <w:r>
        <w:t>TITLE 04 – DEPARTMENT OF COMMERCE</w:t>
      </w:r>
    </w:p>
    <w:p w14:paraId="5F0B0BD7" w14:textId="77777777" w:rsidR="001B3145" w:rsidRDefault="001B3145">
      <w:pPr>
        <w:pStyle w:val="Base"/>
      </w:pPr>
    </w:p>
    <w:p w14:paraId="45D20E79" w14:textId="77777777" w:rsidR="001B3145" w:rsidRDefault="001B3145">
      <w:pPr>
        <w:pStyle w:val="Paragraph"/>
        <w:rPr>
          <w:i/>
          <w:iCs/>
        </w:rPr>
      </w:pPr>
      <w:r>
        <w:rPr>
          <w:b/>
          <w:bCs/>
          <w:i/>
          <w:iCs/>
        </w:rPr>
        <w:t>Notice</w:t>
      </w:r>
      <w:r>
        <w:rPr>
          <w:i/>
          <w:iCs/>
        </w:rPr>
        <w:t xml:space="preserve"> is hereby given in accordance with G.S. 150B-21.2 that the Department of Commerce/Credit Union Division intends to adopt the rule cited as 04 NCAC 06C .0708.</w:t>
      </w:r>
    </w:p>
    <w:p w14:paraId="268209DB" w14:textId="77777777" w:rsidR="001B3145" w:rsidRDefault="001B3145">
      <w:pPr>
        <w:pStyle w:val="Base"/>
      </w:pPr>
    </w:p>
    <w:p w14:paraId="65C0DE7D" w14:textId="77777777" w:rsidR="001B3145" w:rsidRDefault="001B3145" w:rsidP="001B3145">
      <w:pPr>
        <w:pStyle w:val="Paragraph"/>
        <w:rPr>
          <w:i/>
        </w:rPr>
      </w:pPr>
      <w:r>
        <w:rPr>
          <w:b/>
        </w:rPr>
        <w:t xml:space="preserve">Link to agency website pursuant to G.S. 150B-19.1(c): </w:t>
      </w:r>
      <w:r w:rsidRPr="003762ED">
        <w:rPr>
          <w:i/>
        </w:rPr>
        <w:t>http://www.nccud.org</w:t>
      </w:r>
    </w:p>
    <w:p w14:paraId="332449A3" w14:textId="77777777" w:rsidR="001B3145" w:rsidRDefault="001B3145" w:rsidP="001B3145">
      <w:pPr>
        <w:pStyle w:val="Paragraph"/>
        <w:rPr>
          <w:b/>
        </w:rPr>
      </w:pPr>
    </w:p>
    <w:p w14:paraId="1229BF18" w14:textId="77777777" w:rsidR="001B3145" w:rsidRPr="00255DEE" w:rsidRDefault="001B3145">
      <w:pPr>
        <w:pStyle w:val="Paragraph"/>
        <w:rPr>
          <w:i/>
        </w:rPr>
      </w:pPr>
      <w:r>
        <w:rPr>
          <w:b/>
          <w:bCs/>
        </w:rPr>
        <w:t xml:space="preserve">Proposed Effective Date: </w:t>
      </w:r>
      <w:r>
        <w:rPr>
          <w:i/>
          <w:iCs/>
        </w:rPr>
        <w:t>April 1, 2019</w:t>
      </w:r>
    </w:p>
    <w:p w14:paraId="6694BD21" w14:textId="77777777" w:rsidR="001B3145" w:rsidRDefault="001B3145">
      <w:pPr>
        <w:pStyle w:val="Base"/>
      </w:pPr>
    </w:p>
    <w:p w14:paraId="73288AC7" w14:textId="77777777" w:rsidR="001B3145" w:rsidRDefault="001B3145" w:rsidP="001B3145">
      <w:pPr>
        <w:pStyle w:val="Paragraph"/>
      </w:pPr>
      <w:r>
        <w:rPr>
          <w:b/>
          <w:bCs/>
        </w:rPr>
        <w:t>Instructions on How to Demand a Public Hearing</w:t>
      </w:r>
      <w:r>
        <w:t xml:space="preserve">: </w:t>
      </w:r>
      <w:r>
        <w:rPr>
          <w:i/>
          <w:iCs/>
        </w:rPr>
        <w:t>(must be requested in writing within 15 days of notice)</w:t>
      </w:r>
      <w:r>
        <w:t xml:space="preserve">:  </w:t>
      </w:r>
      <w:r>
        <w:rPr>
          <w:i/>
          <w:iCs/>
        </w:rPr>
        <w:t>A public hearing may be demanded by written request to Tony Knox, Deputy Administrator of the North Carolina Department of Commerce/Credit Union Division within 15 days of the publication of the Notice of Text.</w:t>
      </w:r>
    </w:p>
    <w:p w14:paraId="7560F4CB" w14:textId="77777777" w:rsidR="001B3145" w:rsidRDefault="001B3145" w:rsidP="001B3145">
      <w:pPr>
        <w:pStyle w:val="Base"/>
      </w:pPr>
    </w:p>
    <w:p w14:paraId="239BFD5E" w14:textId="77777777" w:rsidR="001B3145" w:rsidRDefault="001B3145">
      <w:pPr>
        <w:pStyle w:val="Paragraph"/>
        <w:rPr>
          <w:i/>
          <w:iCs/>
        </w:rPr>
      </w:pPr>
      <w:r>
        <w:rPr>
          <w:b/>
          <w:bCs/>
        </w:rPr>
        <w:t>Reason for Proposed Action:</w:t>
      </w:r>
      <w:r>
        <w:t xml:space="preserve">  </w:t>
      </w:r>
      <w:r>
        <w:rPr>
          <w:i/>
          <w:iCs/>
        </w:rPr>
        <w:t>04 NCAC 06C .0708 CHARITABLE CONTRIBUTIONS AND CHARITABLE DONATION ACCOUNTS – proposed for adoption to allow State-chartered credit unions to make charitable contributions and to fund charitable donation accounts.</w:t>
      </w:r>
    </w:p>
    <w:p w14:paraId="3253CF19" w14:textId="77777777" w:rsidR="001B3145" w:rsidRDefault="001B3145" w:rsidP="001B3145">
      <w:pPr>
        <w:pStyle w:val="Base"/>
      </w:pPr>
    </w:p>
    <w:p w14:paraId="543CC4A7" w14:textId="77777777" w:rsidR="001B3145" w:rsidRDefault="001B3145" w:rsidP="001B3145">
      <w:pPr>
        <w:pStyle w:val="Paragraph"/>
        <w:rPr>
          <w:i/>
          <w:iCs/>
        </w:rPr>
      </w:pPr>
      <w:r>
        <w:rPr>
          <w:b/>
          <w:bCs/>
        </w:rPr>
        <w:t xml:space="preserve">Comments may be submitted to:  </w:t>
      </w:r>
      <w:r>
        <w:rPr>
          <w:i/>
          <w:iCs/>
        </w:rPr>
        <w:t>Tony Knox, Deputy Administrator, 205 W. Millbrook Road, STE 105, Raleigh, NC 27609, phone (919) 571-4888, fax (919) 420-7919, email tknox@nccud.org</w:t>
      </w:r>
    </w:p>
    <w:p w14:paraId="3A511AF4" w14:textId="77777777" w:rsidR="001B3145" w:rsidRDefault="001B3145" w:rsidP="001B3145">
      <w:pPr>
        <w:pStyle w:val="Base"/>
      </w:pPr>
    </w:p>
    <w:p w14:paraId="5483C5C7" w14:textId="77777777" w:rsidR="001B3145" w:rsidRPr="0042079F" w:rsidRDefault="001B3145" w:rsidP="001B3145">
      <w:pPr>
        <w:pStyle w:val="Paragraph"/>
        <w:rPr>
          <w:b/>
        </w:rPr>
      </w:pPr>
      <w:r>
        <w:rPr>
          <w:b/>
          <w:iCs/>
        </w:rPr>
        <w:t xml:space="preserve">Comment period ends: </w:t>
      </w:r>
      <w:r w:rsidRPr="003762ED">
        <w:rPr>
          <w:i/>
          <w:iCs/>
        </w:rPr>
        <w:t>February 15, 2019</w:t>
      </w:r>
    </w:p>
    <w:p w14:paraId="5E47338A" w14:textId="77777777" w:rsidR="001B3145" w:rsidRDefault="001B3145" w:rsidP="001B3145">
      <w:pPr>
        <w:pStyle w:val="Base"/>
      </w:pPr>
    </w:p>
    <w:p w14:paraId="6C912393"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170EB491" w14:textId="77777777" w:rsidR="001B3145" w:rsidRDefault="001B3145" w:rsidP="001B3145">
      <w:pPr>
        <w:pStyle w:val="Base"/>
      </w:pPr>
    </w:p>
    <w:p w14:paraId="2A31E363" w14:textId="77777777" w:rsidR="001B3145" w:rsidRPr="00D30C7E" w:rsidRDefault="001B3145" w:rsidP="001B3145">
      <w:pPr>
        <w:pStyle w:val="Paragraph"/>
        <w:rPr>
          <w:b/>
        </w:rPr>
      </w:pPr>
      <w:r w:rsidRPr="00D30C7E">
        <w:rPr>
          <w:b/>
        </w:rPr>
        <w:t>Fiscal impact (check all that apply).</w:t>
      </w:r>
    </w:p>
    <w:p w14:paraId="56ED1618" w14:textId="77777777" w:rsidR="001B3145" w:rsidRPr="00D30C7E" w:rsidRDefault="001B3145" w:rsidP="001B3145">
      <w:pPr>
        <w:pStyle w:val="Paragraph"/>
        <w:rPr>
          <w:b/>
        </w:rPr>
      </w:pPr>
      <w:r>
        <w:rPr>
          <w:b/>
        </w:rPr>
        <w:fldChar w:fldCharType="begin">
          <w:ffData>
            <w:name w:val="Check23"/>
            <w:enabled/>
            <w:calcOnExit w:val="0"/>
            <w:checkBox>
              <w:sizeAuto/>
              <w:default w:val="1"/>
            </w:checkBox>
          </w:ffData>
        </w:fldChar>
      </w:r>
      <w:bookmarkStart w:id="0" w:name="Check23"/>
      <w:r>
        <w:rPr>
          <w:b/>
        </w:rPr>
        <w:instrText xml:space="preserve"> FORMCHECKBOX </w:instrText>
      </w:r>
      <w:r w:rsidR="006850C5">
        <w:rPr>
          <w:b/>
        </w:rPr>
      </w:r>
      <w:r w:rsidR="006850C5">
        <w:rPr>
          <w:b/>
        </w:rPr>
        <w:fldChar w:fldCharType="separate"/>
      </w:r>
      <w:r>
        <w:rPr>
          <w:b/>
        </w:rPr>
        <w:fldChar w:fldCharType="end"/>
      </w:r>
      <w:bookmarkEnd w:id="0"/>
      <w:r>
        <w:rPr>
          <w:b/>
        </w:rPr>
        <w:tab/>
      </w:r>
      <w:r w:rsidRPr="00D30C7E">
        <w:rPr>
          <w:b/>
        </w:rPr>
        <w:t>State funds affected</w:t>
      </w:r>
    </w:p>
    <w:p w14:paraId="60757B59"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1609DD00" w14:textId="77777777" w:rsidR="001B3145" w:rsidRPr="00D30C7E" w:rsidRDefault="001B3145" w:rsidP="001B3145">
      <w:pPr>
        <w:pStyle w:val="Paragraph"/>
        <w:rPr>
          <w:b/>
        </w:rPr>
      </w:pPr>
      <w:r>
        <w:rPr>
          <w:b/>
        </w:rPr>
        <w:tab/>
      </w:r>
      <w:r w:rsidRPr="00D30C7E">
        <w:rPr>
          <w:b/>
        </w:rPr>
        <w:t>Analysis submitted to Board of Transportation</w:t>
      </w:r>
    </w:p>
    <w:p w14:paraId="13701069"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6850C5">
        <w:rPr>
          <w:b/>
        </w:rPr>
      </w:r>
      <w:r w:rsidR="006850C5">
        <w:rPr>
          <w:b/>
        </w:rPr>
        <w:fldChar w:fldCharType="separate"/>
      </w:r>
      <w:r w:rsidRPr="00D30C7E">
        <w:rPr>
          <w:b/>
        </w:rPr>
        <w:fldChar w:fldCharType="end"/>
      </w:r>
      <w:bookmarkEnd w:id="1"/>
      <w:r>
        <w:rPr>
          <w:b/>
        </w:rPr>
        <w:tab/>
      </w:r>
      <w:r w:rsidRPr="00D30C7E">
        <w:rPr>
          <w:b/>
        </w:rPr>
        <w:t>Local funds affected</w:t>
      </w:r>
    </w:p>
    <w:p w14:paraId="4D324397" w14:textId="77777777" w:rsidR="001B3145" w:rsidRDefault="001B3145" w:rsidP="001B3145">
      <w:pPr>
        <w:pStyle w:val="Paragraph"/>
        <w:rPr>
          <w:b/>
          <w:bCs/>
        </w:rPr>
      </w:pPr>
      <w:r>
        <w:rPr>
          <w:b/>
        </w:rPr>
        <w:fldChar w:fldCharType="begin">
          <w:ffData>
            <w:name w:val="Check27"/>
            <w:enabled/>
            <w:calcOnExit w:val="0"/>
            <w:checkBox>
              <w:sizeAuto/>
              <w:default w:val="1"/>
            </w:checkBox>
          </w:ffData>
        </w:fldChar>
      </w:r>
      <w:bookmarkStart w:id="2" w:name="Check27"/>
      <w:r>
        <w:rPr>
          <w:b/>
        </w:rPr>
        <w:instrText xml:space="preserve"> FORMCHECKBOX </w:instrText>
      </w:r>
      <w:r w:rsidR="006850C5">
        <w:rPr>
          <w:b/>
        </w:rPr>
      </w:r>
      <w:r w:rsidR="006850C5">
        <w:rPr>
          <w:b/>
        </w:rPr>
        <w:fldChar w:fldCharType="separate"/>
      </w:r>
      <w:r>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1C57E195" w14:textId="77777777" w:rsidR="001B3145" w:rsidRPr="00D30C7E" w:rsidRDefault="001B3145" w:rsidP="001B3145">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Approved by OSBM</w:t>
      </w:r>
    </w:p>
    <w:p w14:paraId="7275CFEB" w14:textId="77777777" w:rsidR="001B3145" w:rsidRDefault="001B3145" w:rsidP="001B3145">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2CB64C74" w14:textId="77777777" w:rsidR="001B3145" w:rsidRDefault="001B3145" w:rsidP="001B3145">
      <w:pPr>
        <w:pStyle w:val="Base"/>
      </w:pPr>
    </w:p>
    <w:p w14:paraId="689FCF23" w14:textId="77777777" w:rsidR="001B3145" w:rsidRDefault="001B3145" w:rsidP="001B3145">
      <w:pPr>
        <w:pStyle w:val="Chapter"/>
      </w:pPr>
      <w:r>
        <w:t>Chapter 06 - Credit Union Division</w:t>
      </w:r>
    </w:p>
    <w:p w14:paraId="55DA591D" w14:textId="77777777" w:rsidR="001B3145" w:rsidRDefault="001B3145" w:rsidP="001B3145">
      <w:pPr>
        <w:pStyle w:val="Base"/>
      </w:pPr>
    </w:p>
    <w:p w14:paraId="3499A0DA" w14:textId="77777777" w:rsidR="001B3145" w:rsidRDefault="001B3145" w:rsidP="001B3145">
      <w:pPr>
        <w:pStyle w:val="SubChapter"/>
      </w:pPr>
      <w:r>
        <w:t>SUBCHAPTER 06C - CREDIT UNIONS</w:t>
      </w:r>
    </w:p>
    <w:p w14:paraId="04BC9394" w14:textId="77777777" w:rsidR="001B3145" w:rsidRDefault="001B3145" w:rsidP="001B3145">
      <w:pPr>
        <w:pStyle w:val="Base"/>
      </w:pPr>
    </w:p>
    <w:p w14:paraId="51765A13" w14:textId="77777777" w:rsidR="001B3145" w:rsidRDefault="001B3145" w:rsidP="001B3145">
      <w:pPr>
        <w:pStyle w:val="Section"/>
      </w:pPr>
      <w:r>
        <w:t xml:space="preserve">SECTION .0700 </w:t>
      </w:r>
      <w:r>
        <w:noBreakHyphen/>
        <w:t xml:space="preserve"> ACCOUNTS</w:t>
      </w:r>
    </w:p>
    <w:p w14:paraId="446A656A" w14:textId="77777777" w:rsidR="001B3145" w:rsidRPr="000B6761" w:rsidRDefault="001B3145" w:rsidP="001B3145">
      <w:pPr>
        <w:pStyle w:val="Base"/>
      </w:pPr>
    </w:p>
    <w:p w14:paraId="40C17D88" w14:textId="77777777" w:rsidR="001B3145" w:rsidRPr="000B6761" w:rsidRDefault="001B3145" w:rsidP="001B3145">
      <w:pPr>
        <w:pStyle w:val="Rule"/>
      </w:pPr>
      <w:r w:rsidRPr="000B6761">
        <w:t>04 NCAC 06C .0708</w:t>
      </w:r>
      <w:r w:rsidRPr="000B6761">
        <w:tab/>
        <w:t>CHARITABLE CONTRIBUTIONS AND CHARITABLE DONATION ACCOUNTS</w:t>
      </w:r>
    </w:p>
    <w:p w14:paraId="59F9A511" w14:textId="77777777" w:rsidR="001B3145" w:rsidRPr="000B6761" w:rsidRDefault="001B3145" w:rsidP="001B3145">
      <w:pPr>
        <w:pStyle w:val="Paragraph"/>
      </w:pPr>
      <w:r w:rsidRPr="000B6761">
        <w:rPr>
          <w:u w:val="single"/>
        </w:rPr>
        <w:t>(a)  A credit union may make charitable contributions and donations or may fund a charitable donation account.</w:t>
      </w:r>
      <w:r>
        <w:rPr>
          <w:u w:val="single"/>
        </w:rPr>
        <w:t xml:space="preserve"> </w:t>
      </w:r>
      <w:r w:rsidRPr="000B6761">
        <w:rPr>
          <w:u w:val="single"/>
        </w:rPr>
        <w:t>The following definitions apply throughout this Rule:</w:t>
      </w:r>
    </w:p>
    <w:p w14:paraId="593E7522" w14:textId="77777777" w:rsidR="001B3145" w:rsidRPr="000B6761" w:rsidRDefault="001B3145" w:rsidP="001B3145">
      <w:pPr>
        <w:pStyle w:val="SubParagraph"/>
        <w:tabs>
          <w:tab w:val="clear" w:pos="1800"/>
        </w:tabs>
      </w:pPr>
      <w:r w:rsidRPr="000B6761">
        <w:rPr>
          <w:u w:val="single"/>
        </w:rPr>
        <w:t>(1)</w:t>
      </w:r>
      <w:r w:rsidRPr="000B6761">
        <w:tab/>
      </w:r>
      <w:r w:rsidRPr="000B6761">
        <w:rPr>
          <w:u w:val="single"/>
        </w:rPr>
        <w:t>"Charitable contributions and donations" means gifts provided by credit unions to assist others through contributions of staff, equipment, money, or other resources.</w:t>
      </w:r>
      <w:r>
        <w:rPr>
          <w:u w:val="single"/>
        </w:rPr>
        <w:t xml:space="preserve"> </w:t>
      </w:r>
      <w:r w:rsidRPr="000B6761">
        <w:rPr>
          <w:u w:val="single"/>
        </w:rPr>
        <w:t>This definition includes donations to community groups, nonprofit organizations, other credit unions or credit union affiliated causes, political donations, or donations to create charitable foundations.</w:t>
      </w:r>
    </w:p>
    <w:p w14:paraId="4C209223" w14:textId="77777777" w:rsidR="001B3145" w:rsidRPr="000B6761" w:rsidRDefault="001B3145" w:rsidP="001B3145">
      <w:pPr>
        <w:pStyle w:val="SubParagraph"/>
        <w:tabs>
          <w:tab w:val="clear" w:pos="1800"/>
        </w:tabs>
      </w:pPr>
      <w:r w:rsidRPr="000B6761">
        <w:rPr>
          <w:u w:val="single"/>
        </w:rPr>
        <w:t>(2)</w:t>
      </w:r>
      <w:r w:rsidRPr="000B6761">
        <w:tab/>
      </w:r>
      <w:r w:rsidRPr="000B6761">
        <w:rPr>
          <w:u w:val="single"/>
        </w:rPr>
        <w:t>"Charitable donation account" ("CDA") means a hybrid charitable and investment vehicle that a credit union may fund as a means to provide charitable contributions to qualified charities.</w:t>
      </w:r>
    </w:p>
    <w:p w14:paraId="18931B10" w14:textId="77777777" w:rsidR="001B3145" w:rsidRPr="000B6761" w:rsidRDefault="001B3145" w:rsidP="001B3145">
      <w:pPr>
        <w:pStyle w:val="SubParagraph"/>
        <w:tabs>
          <w:tab w:val="clear" w:pos="1800"/>
        </w:tabs>
      </w:pPr>
      <w:r w:rsidRPr="000B6761">
        <w:rPr>
          <w:u w:val="single"/>
        </w:rPr>
        <w:t>(3)</w:t>
      </w:r>
      <w:r w:rsidRPr="000B6761">
        <w:tab/>
      </w:r>
      <w:r w:rsidRPr="000B6761">
        <w:rPr>
          <w:u w:val="single"/>
        </w:rPr>
        <w:t>"Qualified charity" means a charitable organization or other non-profit entity that serves either a charitable, social, welfare, or educational purpose, and recognized by section 501(c)(3) of the Internal Revenue Code as tax exempt.</w:t>
      </w:r>
    </w:p>
    <w:p w14:paraId="5E820030" w14:textId="77777777" w:rsidR="001B3145" w:rsidRPr="000B6761" w:rsidRDefault="001B3145" w:rsidP="001B3145">
      <w:pPr>
        <w:pStyle w:val="SubParagraph"/>
        <w:tabs>
          <w:tab w:val="clear" w:pos="1800"/>
        </w:tabs>
      </w:pPr>
      <w:r w:rsidRPr="000B6761">
        <w:rPr>
          <w:u w:val="single"/>
        </w:rPr>
        <w:t>(4)</w:t>
      </w:r>
      <w:r w:rsidRPr="000B6761">
        <w:tab/>
      </w:r>
      <w:r w:rsidRPr="000B6761">
        <w:rPr>
          <w:u w:val="single"/>
        </w:rPr>
        <w:t xml:space="preserve">"Total return" means the actual rate of return on all investments in a CDA over a given period of up to </w:t>
      </w:r>
      <w:r>
        <w:rPr>
          <w:u w:val="single"/>
        </w:rPr>
        <w:t>five</w:t>
      </w:r>
      <w:r w:rsidRPr="000B6761">
        <w:rPr>
          <w:u w:val="single"/>
        </w:rPr>
        <w:t xml:space="preserve"> years, including realized interest, capital gains, dividends, and distributions, but exclusive of account fees and expenses.</w:t>
      </w:r>
    </w:p>
    <w:p w14:paraId="3C4E274D" w14:textId="77777777" w:rsidR="001B3145" w:rsidRPr="000B6761" w:rsidRDefault="001B3145" w:rsidP="001B3145">
      <w:pPr>
        <w:pStyle w:val="Paragraph"/>
      </w:pPr>
      <w:r w:rsidRPr="000B6761">
        <w:rPr>
          <w:u w:val="single"/>
        </w:rPr>
        <w:t>(b)  A credit union seeking to make charitable contributions and donations shall adopt policies and procedures as approved by its Board of Directors.</w:t>
      </w:r>
    </w:p>
    <w:p w14:paraId="1D468419" w14:textId="77777777" w:rsidR="001B3145" w:rsidRPr="000B6761" w:rsidRDefault="001B3145" w:rsidP="001B3145">
      <w:pPr>
        <w:pStyle w:val="Paragraph"/>
      </w:pPr>
      <w:r w:rsidRPr="000B6761">
        <w:rPr>
          <w:u w:val="single"/>
        </w:rPr>
        <w:t>(c)  A credit union shall be allowed to fund a CDA only after it has satisfied the following:</w:t>
      </w:r>
    </w:p>
    <w:p w14:paraId="354685BB" w14:textId="77777777" w:rsidR="001B3145" w:rsidRPr="000B6761" w:rsidRDefault="001B3145" w:rsidP="001B3145">
      <w:pPr>
        <w:pStyle w:val="SubParagraph"/>
        <w:tabs>
          <w:tab w:val="clear" w:pos="1800"/>
        </w:tabs>
      </w:pPr>
      <w:r w:rsidRPr="000B6761">
        <w:rPr>
          <w:u w:val="single"/>
        </w:rPr>
        <w:t>(1)</w:t>
      </w:r>
      <w:r w:rsidRPr="000B6761">
        <w:tab/>
      </w:r>
      <w:r w:rsidRPr="000B6761">
        <w:rPr>
          <w:u w:val="single"/>
        </w:rPr>
        <w:t>Notice.</w:t>
      </w:r>
      <w:r>
        <w:rPr>
          <w:u w:val="single"/>
        </w:rPr>
        <w:t xml:space="preserve"> </w:t>
      </w:r>
      <w:r w:rsidRPr="000B6761">
        <w:rPr>
          <w:u w:val="single"/>
        </w:rPr>
        <w:t>The credit union shall send written notice of the type and amount of initial investment to the Administrator 10 days prior to funding the CDA.</w:t>
      </w:r>
    </w:p>
    <w:p w14:paraId="6D8517D2" w14:textId="77777777" w:rsidR="001B3145" w:rsidRPr="000B6761" w:rsidRDefault="001B3145" w:rsidP="001B3145">
      <w:pPr>
        <w:pStyle w:val="SubParagraph"/>
        <w:tabs>
          <w:tab w:val="clear" w:pos="1800"/>
        </w:tabs>
      </w:pPr>
      <w:r w:rsidRPr="000B6761">
        <w:rPr>
          <w:u w:val="single"/>
        </w:rPr>
        <w:t>(2)</w:t>
      </w:r>
      <w:r w:rsidRPr="000B6761">
        <w:tab/>
      </w:r>
      <w:r w:rsidRPr="000B6761">
        <w:rPr>
          <w:u w:val="single"/>
        </w:rPr>
        <w:t>Rating.</w:t>
      </w:r>
      <w:r>
        <w:rPr>
          <w:u w:val="single"/>
        </w:rPr>
        <w:t xml:space="preserve"> </w:t>
      </w:r>
      <w:r w:rsidRPr="000B6761">
        <w:rPr>
          <w:u w:val="single"/>
        </w:rPr>
        <w:t>The credit union shall be rated a CAMEL 1, 2, or 3.</w:t>
      </w:r>
    </w:p>
    <w:p w14:paraId="25EFB8AB" w14:textId="77777777" w:rsidR="001B3145" w:rsidRPr="000B6761" w:rsidRDefault="001B3145" w:rsidP="001B3145">
      <w:pPr>
        <w:pStyle w:val="SubParagraph"/>
        <w:tabs>
          <w:tab w:val="clear" w:pos="1800"/>
        </w:tabs>
      </w:pPr>
      <w:r w:rsidRPr="000B6761">
        <w:rPr>
          <w:u w:val="single"/>
        </w:rPr>
        <w:lastRenderedPageBreak/>
        <w:t>(3)</w:t>
      </w:r>
      <w:r w:rsidRPr="000B6761">
        <w:tab/>
      </w:r>
      <w:r w:rsidRPr="000B6761">
        <w:rPr>
          <w:iCs/>
          <w:u w:val="single"/>
        </w:rPr>
        <w:t>Maximum aggregate funding.</w:t>
      </w:r>
      <w:r>
        <w:rPr>
          <w:iCs/>
          <w:u w:val="single"/>
        </w:rPr>
        <w:t xml:space="preserve"> </w:t>
      </w:r>
      <w:r w:rsidRPr="000B6761">
        <w:rPr>
          <w:u w:val="single"/>
        </w:rPr>
        <w:t>The total aggregate investment in CDAs shall be limited to five percent of the applicant credit union's net worth for the duration of the CDAs, as measured every quarterly Call Report cycle.</w:t>
      </w:r>
    </w:p>
    <w:p w14:paraId="788C48D1" w14:textId="77777777" w:rsidR="001B3145" w:rsidRPr="000B6761" w:rsidRDefault="001B3145" w:rsidP="001B3145">
      <w:pPr>
        <w:pStyle w:val="SubParagraph"/>
        <w:tabs>
          <w:tab w:val="clear" w:pos="1800"/>
        </w:tabs>
      </w:pPr>
      <w:r w:rsidRPr="000B6761">
        <w:rPr>
          <w:u w:val="single"/>
        </w:rPr>
        <w:t>(4)</w:t>
      </w:r>
      <w:r w:rsidRPr="000B6761">
        <w:tab/>
      </w:r>
      <w:r w:rsidRPr="000B6761">
        <w:rPr>
          <w:iCs/>
          <w:u w:val="single"/>
        </w:rPr>
        <w:t>Segregated account.</w:t>
      </w:r>
      <w:r w:rsidRPr="000B6761">
        <w:rPr>
          <w:u w:val="single"/>
        </w:rPr>
        <w:t xml:space="preserve"> The assets of a CDA shall be held in a segregated custodial account or special purpose entity and shall be labeled as a CDA.</w:t>
      </w:r>
    </w:p>
    <w:p w14:paraId="38D26BD1" w14:textId="77777777" w:rsidR="001B3145" w:rsidRPr="000B6761" w:rsidRDefault="001B3145" w:rsidP="001B3145">
      <w:pPr>
        <w:pStyle w:val="SubParagraph"/>
        <w:tabs>
          <w:tab w:val="clear" w:pos="1800"/>
        </w:tabs>
      </w:pPr>
      <w:r w:rsidRPr="000B6761">
        <w:rPr>
          <w:u w:val="single"/>
        </w:rPr>
        <w:t>(5)</w:t>
      </w:r>
      <w:r w:rsidRPr="000B6761">
        <w:tab/>
      </w:r>
      <w:r w:rsidRPr="000B6761">
        <w:rPr>
          <w:iCs/>
          <w:u w:val="single"/>
        </w:rPr>
        <w:t>Regulatory oversight.</w:t>
      </w:r>
      <w:r>
        <w:rPr>
          <w:iCs/>
          <w:u w:val="single"/>
        </w:rPr>
        <w:t xml:space="preserve"> </w:t>
      </w:r>
      <w:r w:rsidRPr="000B6761">
        <w:rPr>
          <w:u w:val="single"/>
        </w:rPr>
        <w:t>If a CDA is established using a trust vehicle, the trust shall be a revocable trust and the trustee shall be an entity regulated by a state financial regulatory agency or a federal regulatory agency.</w:t>
      </w:r>
      <w:r>
        <w:rPr>
          <w:u w:val="single"/>
        </w:rPr>
        <w:t xml:space="preserve"> </w:t>
      </w:r>
      <w:r w:rsidRPr="000B6761">
        <w:rPr>
          <w:u w:val="single"/>
        </w:rPr>
        <w:t>A regulated trustee, other person, or entity that is authorized to make investment decisions for a CDA (manager), other than the credit union itself, shall be either a Registered Investment Adviser with the U.S. Securities and Exchange Commission or regulated by the Office of the Comptroller of the Currency.</w:t>
      </w:r>
    </w:p>
    <w:p w14:paraId="7B7F0E5C" w14:textId="77777777" w:rsidR="001B3145" w:rsidRPr="000B6761" w:rsidRDefault="001B3145" w:rsidP="001B3145">
      <w:pPr>
        <w:pStyle w:val="SubParagraph"/>
        <w:tabs>
          <w:tab w:val="clear" w:pos="1800"/>
        </w:tabs>
      </w:pPr>
      <w:r w:rsidRPr="000B6761">
        <w:rPr>
          <w:u w:val="single"/>
        </w:rPr>
        <w:t>(6)</w:t>
      </w:r>
      <w:r w:rsidRPr="000B6761">
        <w:tab/>
      </w:r>
      <w:r w:rsidRPr="000B6761">
        <w:rPr>
          <w:iCs/>
          <w:u w:val="single"/>
        </w:rPr>
        <w:t>CDA documentation and other written requirements.</w:t>
      </w:r>
      <w:r>
        <w:rPr>
          <w:u w:val="single"/>
        </w:rPr>
        <w:t xml:space="preserve"> </w:t>
      </w:r>
      <w:r w:rsidRPr="000B6761">
        <w:rPr>
          <w:u w:val="single"/>
        </w:rPr>
        <w:t>The parties to the CDA shall document the terms and conditions controlling the CDA in a written agreement.</w:t>
      </w:r>
      <w:r>
        <w:rPr>
          <w:u w:val="single"/>
        </w:rPr>
        <w:t xml:space="preserve"> </w:t>
      </w:r>
      <w:r w:rsidRPr="000B6761">
        <w:rPr>
          <w:u w:val="single"/>
        </w:rPr>
        <w:t>The terms of the agreement shall be consistent with this Rule.</w:t>
      </w:r>
      <w:r>
        <w:rPr>
          <w:u w:val="single"/>
        </w:rPr>
        <w:t xml:space="preserve"> </w:t>
      </w:r>
      <w:r w:rsidRPr="000B6761">
        <w:rPr>
          <w:u w:val="single"/>
        </w:rPr>
        <w:t>A credit union's board of directors shall adopt written policies governing the creation, funding, and management of a CDA that are consistent with this Rule, review the policies annually, and may amend them.</w:t>
      </w:r>
      <w:r>
        <w:rPr>
          <w:u w:val="single"/>
        </w:rPr>
        <w:t xml:space="preserve"> </w:t>
      </w:r>
      <w:r w:rsidRPr="000B6761">
        <w:rPr>
          <w:u w:val="single"/>
        </w:rPr>
        <w:t>A CDA agreement and policies shall at a minimum:</w:t>
      </w:r>
    </w:p>
    <w:p w14:paraId="5456CCAB" w14:textId="77777777" w:rsidR="001B3145" w:rsidRPr="000B6761" w:rsidRDefault="001B3145" w:rsidP="001B3145">
      <w:pPr>
        <w:pStyle w:val="Part"/>
        <w:tabs>
          <w:tab w:val="clear" w:pos="2520"/>
        </w:tabs>
      </w:pPr>
      <w:r w:rsidRPr="000B6761">
        <w:rPr>
          <w:u w:val="single"/>
        </w:rPr>
        <w:t>(A)</w:t>
      </w:r>
      <w:r w:rsidRPr="000B6761">
        <w:tab/>
      </w:r>
      <w:r w:rsidRPr="000B6761">
        <w:rPr>
          <w:u w:val="single"/>
        </w:rPr>
        <w:t>provide that the CDA will make charitable contributions and donations only to qualified charities;</w:t>
      </w:r>
    </w:p>
    <w:p w14:paraId="20F68FAB" w14:textId="77777777" w:rsidR="001B3145" w:rsidRPr="000B6761" w:rsidRDefault="001B3145" w:rsidP="001B3145">
      <w:pPr>
        <w:pStyle w:val="Part"/>
        <w:tabs>
          <w:tab w:val="clear" w:pos="2520"/>
        </w:tabs>
      </w:pPr>
      <w:r w:rsidRPr="000B6761">
        <w:rPr>
          <w:u w:val="single"/>
        </w:rPr>
        <w:t>(B)</w:t>
      </w:r>
      <w:r w:rsidRPr="000B6761">
        <w:tab/>
      </w:r>
      <w:r w:rsidRPr="000B6761">
        <w:rPr>
          <w:u w:val="single"/>
        </w:rPr>
        <w:t>document the investment strategies and risk tolerances the CDA trustee or other manager shall follow in administering the account;</w:t>
      </w:r>
    </w:p>
    <w:p w14:paraId="2DF25AE7" w14:textId="77777777" w:rsidR="001B3145" w:rsidRPr="000B6761" w:rsidRDefault="001B3145" w:rsidP="001B3145">
      <w:pPr>
        <w:pStyle w:val="Part"/>
        <w:tabs>
          <w:tab w:val="clear" w:pos="2520"/>
        </w:tabs>
      </w:pPr>
      <w:r w:rsidRPr="000B6761">
        <w:rPr>
          <w:u w:val="single"/>
        </w:rPr>
        <w:t>(C)</w:t>
      </w:r>
      <w:r w:rsidRPr="000B6761">
        <w:tab/>
      </w:r>
      <w:r w:rsidRPr="000B6761">
        <w:rPr>
          <w:u w:val="single"/>
        </w:rPr>
        <w:t>provide that a credit union shall account for the CDA, including distributions to charities and liquidation of the CDA, in accordance with generally accepted accounting principles; and</w:t>
      </w:r>
    </w:p>
    <w:p w14:paraId="45962A35" w14:textId="77777777" w:rsidR="001B3145" w:rsidRPr="000B6761" w:rsidRDefault="001B3145" w:rsidP="001B3145">
      <w:pPr>
        <w:pStyle w:val="Part"/>
        <w:tabs>
          <w:tab w:val="clear" w:pos="2520"/>
        </w:tabs>
      </w:pPr>
      <w:r w:rsidRPr="000B6761">
        <w:rPr>
          <w:u w:val="single"/>
        </w:rPr>
        <w:t>(D)</w:t>
      </w:r>
      <w:r w:rsidRPr="000B6761">
        <w:tab/>
      </w:r>
      <w:r w:rsidRPr="000B6761">
        <w:rPr>
          <w:u w:val="single"/>
        </w:rPr>
        <w:t>state the frequency with which the trustee or manager of the CDA will make distributions to qualified charities that are consistent with Subparagraph (c)(7) of this Rule.</w:t>
      </w:r>
    </w:p>
    <w:p w14:paraId="2CDE0860" w14:textId="77777777" w:rsidR="001B3145" w:rsidRPr="000B6761" w:rsidRDefault="001B3145" w:rsidP="001B3145">
      <w:pPr>
        <w:pStyle w:val="SubParagraph"/>
        <w:tabs>
          <w:tab w:val="clear" w:pos="1800"/>
        </w:tabs>
      </w:pPr>
      <w:r w:rsidRPr="000B6761">
        <w:rPr>
          <w:u w:val="single"/>
        </w:rPr>
        <w:t>(7)</w:t>
      </w:r>
      <w:r w:rsidRPr="000B6761">
        <w:tab/>
      </w:r>
      <w:r w:rsidRPr="000B6761">
        <w:rPr>
          <w:iCs/>
          <w:u w:val="single"/>
        </w:rPr>
        <w:t>Minimum distribution to charities.</w:t>
      </w:r>
      <w:r>
        <w:rPr>
          <w:iCs/>
          <w:u w:val="single"/>
        </w:rPr>
        <w:t xml:space="preserve"> </w:t>
      </w:r>
      <w:r w:rsidRPr="000B6761">
        <w:rPr>
          <w:u w:val="single"/>
        </w:rPr>
        <w:t xml:space="preserve">A credit union shall distribute a minimum of 51 percent of the CDA's total return to one or more qualified charities no less frequently than every </w:t>
      </w:r>
      <w:r>
        <w:rPr>
          <w:u w:val="single"/>
        </w:rPr>
        <w:t>five</w:t>
      </w:r>
      <w:r w:rsidRPr="000B6761">
        <w:rPr>
          <w:u w:val="single"/>
        </w:rPr>
        <w:t xml:space="preserve"> years.</w:t>
      </w:r>
    </w:p>
    <w:p w14:paraId="5CF40B89" w14:textId="77777777" w:rsidR="001B3145" w:rsidRPr="000B6761" w:rsidRDefault="001B3145" w:rsidP="001B3145">
      <w:pPr>
        <w:pStyle w:val="Paragraph"/>
      </w:pPr>
      <w:r w:rsidRPr="000B6761">
        <w:rPr>
          <w:u w:val="single"/>
        </w:rPr>
        <w:t>(d)  Upon termination of a CDA, regardless of the length of its term, a minimum of 51 percent of the CDA's total return on assets shall be distributed to one or more qualified charities.</w:t>
      </w:r>
      <w:r>
        <w:rPr>
          <w:u w:val="single"/>
        </w:rPr>
        <w:t xml:space="preserve"> </w:t>
      </w:r>
      <w:r w:rsidRPr="000B6761">
        <w:rPr>
          <w:u w:val="single"/>
        </w:rPr>
        <w:t xml:space="preserve">Following the distributions to the qualified charities, any remaining assets </w:t>
      </w:r>
      <w:r w:rsidRPr="000B6761">
        <w:rPr>
          <w:u w:val="single"/>
        </w:rPr>
        <w:t>shall be distributed to the credit union either in cash or shall be distributed to the credit union in kind but only if those assets are permissible investments for State-chartered credit unions as set forth in Rule .1201 of this Subchapter and G.S. 54, Article 14 I.</w:t>
      </w:r>
    </w:p>
    <w:p w14:paraId="196B7D9C" w14:textId="77777777" w:rsidR="001B3145" w:rsidRPr="000B6761" w:rsidRDefault="001B3145" w:rsidP="001B3145">
      <w:pPr>
        <w:pStyle w:val="Paragraph"/>
      </w:pPr>
      <w:r w:rsidRPr="000B6761">
        <w:rPr>
          <w:u w:val="single"/>
        </w:rPr>
        <w:t>(e)  The Administrator may revoke or modify a previously funded investment to the applicable credit union, if the Administrator finds the previously authorized investment is no longer a safe and sound practice, or has become inconsistent with applicable State or federal law.</w:t>
      </w:r>
      <w:r>
        <w:rPr>
          <w:u w:val="single"/>
        </w:rPr>
        <w:t xml:space="preserve"> </w:t>
      </w:r>
      <w:r w:rsidRPr="000B6761">
        <w:rPr>
          <w:u w:val="single"/>
        </w:rPr>
        <w:t>The Administrator shall send written notice of the revocation or modification to the applicable credit union.</w:t>
      </w:r>
      <w:r>
        <w:rPr>
          <w:u w:val="single"/>
        </w:rPr>
        <w:t xml:space="preserve"> </w:t>
      </w:r>
      <w:r w:rsidRPr="000B6761">
        <w:rPr>
          <w:u w:val="single"/>
        </w:rPr>
        <w:t xml:space="preserve">A credit union may appeal for a final decision by the Administrator as set forth in </w:t>
      </w:r>
      <w:r>
        <w:rPr>
          <w:u w:val="single"/>
        </w:rPr>
        <w:t>04 NCAC 06B .0501</w:t>
      </w:r>
      <w:r w:rsidRPr="000B6761">
        <w:rPr>
          <w:u w:val="single"/>
        </w:rPr>
        <w:t>.</w:t>
      </w:r>
    </w:p>
    <w:p w14:paraId="4BBE804B" w14:textId="77777777" w:rsidR="001B3145" w:rsidRPr="000B6761" w:rsidRDefault="001B3145" w:rsidP="001B3145">
      <w:pPr>
        <w:pStyle w:val="Base"/>
      </w:pPr>
    </w:p>
    <w:p w14:paraId="664CA70B" w14:textId="77777777" w:rsidR="001B3145" w:rsidRPr="000B6761" w:rsidRDefault="001B3145" w:rsidP="001B3145">
      <w:pPr>
        <w:pStyle w:val="HistoryAuthority"/>
      </w:pPr>
      <w:r w:rsidRPr="000B6761">
        <w:t>Authority G.S. 54-109.12; 54-109.21 (19) and (20)</w:t>
      </w:r>
      <w:r>
        <w:t>.</w:t>
      </w:r>
    </w:p>
    <w:p w14:paraId="25B13D1F" w14:textId="77777777" w:rsidR="001B3145" w:rsidRPr="00A745D1" w:rsidRDefault="001B3145" w:rsidP="001B3145">
      <w:pPr>
        <w:pStyle w:val="Base"/>
      </w:pPr>
    </w:p>
    <w:p w14:paraId="1B8285DC" w14:textId="77777777" w:rsidR="00D52FD0" w:rsidRDefault="00D52FD0" w:rsidP="001B3145">
      <w:pPr>
        <w:pStyle w:val="Base"/>
        <w:pBdr>
          <w:top w:val="single" w:sz="18" w:space="1" w:color="auto"/>
        </w:pBdr>
      </w:pPr>
    </w:p>
    <w:p w14:paraId="79561A37" w14:textId="77777777" w:rsidR="001B3145" w:rsidRDefault="001B3145">
      <w:pPr>
        <w:pStyle w:val="Chapter"/>
      </w:pPr>
      <w:r>
        <w:t>TITLE 14B – DEPARTMENT OF PUBLIC SAFETY</w:t>
      </w:r>
    </w:p>
    <w:p w14:paraId="7738B340" w14:textId="77777777" w:rsidR="001B3145" w:rsidRDefault="001B3145">
      <w:pPr>
        <w:pStyle w:val="Base"/>
      </w:pPr>
    </w:p>
    <w:p w14:paraId="5541A771" w14:textId="77777777" w:rsidR="001B3145" w:rsidRDefault="001B3145">
      <w:pPr>
        <w:pStyle w:val="Paragraph"/>
        <w:rPr>
          <w:i/>
          <w:iCs/>
        </w:rPr>
      </w:pPr>
      <w:r>
        <w:rPr>
          <w:b/>
          <w:bCs/>
          <w:i/>
          <w:iCs/>
        </w:rPr>
        <w:t>Notice</w:t>
      </w:r>
      <w:r>
        <w:rPr>
          <w:i/>
          <w:iCs/>
        </w:rPr>
        <w:t xml:space="preserve"> is hereby given in accordance with G.S. 150B-21.2 that the Alcoholic Beverage Control Commission intends to adopt the rule cited as 14B NCAC 15B .0114.</w:t>
      </w:r>
    </w:p>
    <w:p w14:paraId="52C18A5E" w14:textId="77777777" w:rsidR="001B3145" w:rsidRDefault="001B3145">
      <w:pPr>
        <w:pStyle w:val="Base"/>
      </w:pPr>
    </w:p>
    <w:p w14:paraId="65E61CB3" w14:textId="77777777" w:rsidR="001B3145" w:rsidRDefault="001B3145" w:rsidP="001B3145">
      <w:pPr>
        <w:pStyle w:val="Paragraph"/>
        <w:rPr>
          <w:b/>
        </w:rPr>
      </w:pPr>
      <w:r>
        <w:rPr>
          <w:b/>
        </w:rPr>
        <w:t xml:space="preserve">Link to agency website pursuant to G.S. 150B-19.1(c): </w:t>
      </w:r>
      <w:r w:rsidRPr="00560BAF">
        <w:rPr>
          <w:i/>
        </w:rPr>
        <w:t>https://abc.nc.gov/</w:t>
      </w:r>
    </w:p>
    <w:p w14:paraId="47E7F617" w14:textId="77777777" w:rsidR="001B3145" w:rsidRDefault="001B3145" w:rsidP="001B3145">
      <w:pPr>
        <w:pStyle w:val="Paragraph"/>
        <w:rPr>
          <w:b/>
        </w:rPr>
      </w:pPr>
    </w:p>
    <w:p w14:paraId="28D89BE3" w14:textId="77777777" w:rsidR="001B3145" w:rsidRPr="00255DEE" w:rsidRDefault="001B3145">
      <w:pPr>
        <w:pStyle w:val="Paragraph"/>
        <w:rPr>
          <w:i/>
        </w:rPr>
      </w:pPr>
      <w:r>
        <w:rPr>
          <w:b/>
          <w:bCs/>
        </w:rPr>
        <w:t xml:space="preserve">Proposed Effective Date: </w:t>
      </w:r>
      <w:r>
        <w:rPr>
          <w:i/>
          <w:iCs/>
        </w:rPr>
        <w:t>May 1, 2019</w:t>
      </w:r>
    </w:p>
    <w:p w14:paraId="18E10A8A" w14:textId="77777777" w:rsidR="001B3145" w:rsidRDefault="001B3145">
      <w:pPr>
        <w:pStyle w:val="Base"/>
      </w:pPr>
    </w:p>
    <w:p w14:paraId="0C5E1705" w14:textId="77777777" w:rsidR="001B3145" w:rsidRDefault="001B3145" w:rsidP="001B3145">
      <w:pPr>
        <w:pStyle w:val="Paragraph"/>
      </w:pPr>
      <w:r>
        <w:rPr>
          <w:b/>
          <w:bCs/>
        </w:rPr>
        <w:t>Public Hearing</w:t>
      </w:r>
      <w:r>
        <w:t>:</w:t>
      </w:r>
    </w:p>
    <w:p w14:paraId="10A5C7DA" w14:textId="77777777" w:rsidR="001B3145" w:rsidRPr="00362835" w:rsidRDefault="001B3145" w:rsidP="001B3145">
      <w:pPr>
        <w:pStyle w:val="Paragraph"/>
        <w:rPr>
          <w:i/>
        </w:rPr>
      </w:pPr>
      <w:r>
        <w:rPr>
          <w:b/>
          <w:bCs/>
        </w:rPr>
        <w:t xml:space="preserve">Date: </w:t>
      </w:r>
      <w:r w:rsidRPr="00560BAF">
        <w:rPr>
          <w:bCs/>
          <w:i/>
        </w:rPr>
        <w:t>February 13, 2019</w:t>
      </w:r>
    </w:p>
    <w:p w14:paraId="42F0B00A" w14:textId="77777777" w:rsidR="001B3145" w:rsidRPr="00362835" w:rsidRDefault="001B3145" w:rsidP="001B3145">
      <w:pPr>
        <w:pStyle w:val="Paragraph"/>
        <w:rPr>
          <w:i/>
        </w:rPr>
      </w:pPr>
      <w:r>
        <w:rPr>
          <w:b/>
          <w:bCs/>
        </w:rPr>
        <w:t xml:space="preserve">Time: </w:t>
      </w:r>
      <w:r w:rsidRPr="00560BAF">
        <w:rPr>
          <w:bCs/>
          <w:i/>
        </w:rPr>
        <w:t>10:00 a.m.</w:t>
      </w:r>
    </w:p>
    <w:p w14:paraId="269E522A" w14:textId="77777777" w:rsidR="001B3145" w:rsidRPr="00560BAF" w:rsidRDefault="001B3145" w:rsidP="001B3145">
      <w:pPr>
        <w:pStyle w:val="Paragraph"/>
        <w:rPr>
          <w:bCs/>
          <w:i/>
        </w:rPr>
      </w:pPr>
      <w:r>
        <w:rPr>
          <w:b/>
          <w:bCs/>
        </w:rPr>
        <w:t xml:space="preserve">Location: </w:t>
      </w:r>
      <w:r w:rsidRPr="00560BAF">
        <w:rPr>
          <w:bCs/>
          <w:i/>
        </w:rPr>
        <w:t>ABC Commission Hearing Room, 400 East Tryon Road, Raleigh, NC 27610</w:t>
      </w:r>
    </w:p>
    <w:p w14:paraId="22C2E9A1" w14:textId="77777777" w:rsidR="001B3145" w:rsidRPr="00560BAF" w:rsidRDefault="001B3145" w:rsidP="001B3145">
      <w:pPr>
        <w:pStyle w:val="Base"/>
        <w:rPr>
          <w:i/>
        </w:rPr>
      </w:pPr>
    </w:p>
    <w:p w14:paraId="2A898D32" w14:textId="77777777" w:rsidR="001B3145" w:rsidRDefault="001B3145">
      <w:pPr>
        <w:pStyle w:val="Paragraph"/>
        <w:rPr>
          <w:i/>
          <w:iCs/>
        </w:rPr>
      </w:pPr>
      <w:r>
        <w:rPr>
          <w:b/>
          <w:bCs/>
        </w:rPr>
        <w:t>Reason for Proposed Action:</w:t>
      </w:r>
      <w:r>
        <w:t xml:space="preserve">  </w:t>
      </w:r>
      <w:r>
        <w:rPr>
          <w:i/>
          <w:iCs/>
        </w:rPr>
        <w:t>To adopt a permanent rule defining when a nonprofit organization may be reissued a limited special occasion permit or a special one-time permit when requested by the same person for the same location as a previous permit issued within 18 months, as permitted by G.S. 18B-903A.  The rule also defines how often a permit may be issued under this Statute.  This rule is authorized by G.S. 18B-903A.</w:t>
      </w:r>
    </w:p>
    <w:p w14:paraId="79FA8A7B" w14:textId="77777777" w:rsidR="001B3145" w:rsidRDefault="001B3145">
      <w:pPr>
        <w:pStyle w:val="Paragraph"/>
        <w:rPr>
          <w:i/>
          <w:iCs/>
        </w:rPr>
      </w:pPr>
    </w:p>
    <w:p w14:paraId="1B9F904A" w14:textId="77777777" w:rsidR="001B3145" w:rsidRDefault="001B3145" w:rsidP="001B3145">
      <w:pPr>
        <w:pStyle w:val="Paragraph"/>
        <w:rPr>
          <w:i/>
          <w:iCs/>
        </w:rPr>
      </w:pPr>
      <w:r>
        <w:rPr>
          <w:b/>
          <w:bCs/>
        </w:rPr>
        <w:t xml:space="preserve">Comments may be submitted to:  </w:t>
      </w:r>
      <w:r>
        <w:rPr>
          <w:i/>
          <w:iCs/>
        </w:rPr>
        <w:t>Walker Reagan, 400 East Tryon Road, Raleigh, NC 27610, phone (919) 779-8367, fax (919) 661-6165, email walker.reagan@abc.nc.gov</w:t>
      </w:r>
    </w:p>
    <w:p w14:paraId="536F273F" w14:textId="77777777" w:rsidR="001B3145" w:rsidRDefault="001B3145" w:rsidP="001B3145">
      <w:pPr>
        <w:pStyle w:val="Paragraph"/>
        <w:rPr>
          <w:i/>
          <w:iCs/>
        </w:rPr>
      </w:pPr>
    </w:p>
    <w:p w14:paraId="6A4176D9" w14:textId="77777777" w:rsidR="001B3145" w:rsidRPr="0042079F" w:rsidRDefault="001B3145" w:rsidP="001B3145">
      <w:pPr>
        <w:pStyle w:val="Paragraph"/>
        <w:rPr>
          <w:b/>
        </w:rPr>
      </w:pPr>
      <w:r>
        <w:rPr>
          <w:b/>
          <w:iCs/>
        </w:rPr>
        <w:t xml:space="preserve">Comment period ends: </w:t>
      </w:r>
      <w:r w:rsidRPr="00560BAF">
        <w:rPr>
          <w:i/>
          <w:iCs/>
        </w:rPr>
        <w:t>February 15, 2019</w:t>
      </w:r>
    </w:p>
    <w:p w14:paraId="6C79504D" w14:textId="77777777" w:rsidR="001B3145" w:rsidRDefault="001B3145">
      <w:pPr>
        <w:pStyle w:val="Paragraph"/>
      </w:pPr>
    </w:p>
    <w:p w14:paraId="050A8247"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w:t>
      </w:r>
      <w:r w:rsidRPr="006D6687">
        <w:lastRenderedPageBreak/>
        <w:t>service, hand delivery, or facsimile transmission. If you have any further questions concerning the submission of objections to the Commission, please call a Commission staff attorney at 919-</w:t>
      </w:r>
      <w:r>
        <w:t>431-3000</w:t>
      </w:r>
      <w:r w:rsidRPr="006D6687">
        <w:t>.</w:t>
      </w:r>
    </w:p>
    <w:p w14:paraId="7F348B45" w14:textId="77777777" w:rsidR="001B3145" w:rsidRDefault="001B3145" w:rsidP="001B3145">
      <w:pPr>
        <w:pStyle w:val="Paragraph"/>
      </w:pPr>
    </w:p>
    <w:p w14:paraId="1DCFE016" w14:textId="77777777" w:rsidR="001B3145" w:rsidRPr="00D30C7E" w:rsidRDefault="001B3145" w:rsidP="001B3145">
      <w:pPr>
        <w:pStyle w:val="Paragraph"/>
        <w:rPr>
          <w:b/>
        </w:rPr>
      </w:pPr>
      <w:r w:rsidRPr="00D30C7E">
        <w:rPr>
          <w:b/>
        </w:rPr>
        <w:t>Fiscal impact (check all that apply).</w:t>
      </w:r>
    </w:p>
    <w:p w14:paraId="4AD475F2"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53BDA978"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2E1B314B" w14:textId="77777777" w:rsidR="001B3145" w:rsidRPr="00D30C7E" w:rsidRDefault="001B3145" w:rsidP="001B3145">
      <w:pPr>
        <w:pStyle w:val="Paragraph"/>
        <w:rPr>
          <w:b/>
        </w:rPr>
      </w:pPr>
      <w:r>
        <w:rPr>
          <w:b/>
        </w:rPr>
        <w:tab/>
      </w:r>
      <w:r w:rsidRPr="00D30C7E">
        <w:rPr>
          <w:b/>
        </w:rPr>
        <w:t>Analysis submitted to Board of Transportation</w:t>
      </w:r>
    </w:p>
    <w:p w14:paraId="643ED5C6"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599BEA5D"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4D7ADF08"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7DCB094C"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7130AF2E" w14:textId="77777777" w:rsidR="001B3145" w:rsidRDefault="001B3145" w:rsidP="001B3145">
      <w:pPr>
        <w:pStyle w:val="Paragraph"/>
      </w:pPr>
    </w:p>
    <w:p w14:paraId="73BD5A3D" w14:textId="77777777" w:rsidR="001B3145" w:rsidRDefault="001B3145" w:rsidP="001B3145">
      <w:pPr>
        <w:pStyle w:val="Chapter"/>
      </w:pPr>
      <w:r>
        <w:t>Chapter 15 - Alcoholic Beverage Control Commission</w:t>
      </w:r>
    </w:p>
    <w:p w14:paraId="423BD0F8" w14:textId="77777777" w:rsidR="001B3145" w:rsidRDefault="001B3145" w:rsidP="001B3145">
      <w:pPr>
        <w:pStyle w:val="Base"/>
      </w:pPr>
    </w:p>
    <w:p w14:paraId="0BCC88D9" w14:textId="77777777" w:rsidR="001B3145" w:rsidRDefault="001B3145" w:rsidP="001B3145">
      <w:pPr>
        <w:pStyle w:val="SubChapter"/>
      </w:pPr>
      <w:r>
        <w:t xml:space="preserve">SUBCHAPTER 15B </w:t>
      </w:r>
      <w:r>
        <w:noBreakHyphen/>
        <w:t xml:space="preserve"> RETAIL BEER: WINE: MIXED BEVERAGES:  BROWNBAGGING: ADVERTISING: SPECIAL PERMITS</w:t>
      </w:r>
    </w:p>
    <w:p w14:paraId="40AA9CA3" w14:textId="77777777" w:rsidR="001B3145" w:rsidRDefault="001B3145" w:rsidP="001B3145">
      <w:pPr>
        <w:pStyle w:val="Base"/>
      </w:pPr>
    </w:p>
    <w:p w14:paraId="6C47EEB5" w14:textId="77777777" w:rsidR="001B3145" w:rsidRDefault="001B3145" w:rsidP="001B3145">
      <w:pPr>
        <w:pStyle w:val="Section"/>
      </w:pPr>
      <w:r>
        <w:t xml:space="preserve">SECTION .0100 </w:t>
      </w:r>
      <w:r>
        <w:noBreakHyphen/>
        <w:t xml:space="preserve"> DEFINITIONS: PERMIT APPLICATION PROCEDURES</w:t>
      </w:r>
    </w:p>
    <w:p w14:paraId="1E9D7943" w14:textId="77777777" w:rsidR="001B3145" w:rsidRPr="008032FF" w:rsidRDefault="001B3145" w:rsidP="001B3145">
      <w:pPr>
        <w:pStyle w:val="Base"/>
      </w:pPr>
    </w:p>
    <w:p w14:paraId="1A41BB36" w14:textId="77777777" w:rsidR="001B3145" w:rsidRPr="008032FF" w:rsidRDefault="001B3145" w:rsidP="001B3145">
      <w:pPr>
        <w:pStyle w:val="Rule"/>
      </w:pPr>
      <w:r w:rsidRPr="008032FF">
        <w:rPr>
          <w:u w:val="single"/>
        </w:rPr>
        <w:t>14b ncac 15B .0114</w:t>
      </w:r>
      <w:r w:rsidRPr="008032FF">
        <w:tab/>
      </w:r>
      <w:r w:rsidRPr="008032FF">
        <w:rPr>
          <w:u w:val="single"/>
        </w:rPr>
        <w:t>issuance of SUBSEQUENT Nonprofit LIMITED SPECIAL OCCASION PERMIT AND special one-time permit</w:t>
      </w:r>
    </w:p>
    <w:p w14:paraId="66B7BF1C" w14:textId="77777777" w:rsidR="001B3145" w:rsidRPr="008032FF" w:rsidRDefault="001B3145" w:rsidP="001B3145">
      <w:pPr>
        <w:pStyle w:val="Paragraph"/>
      </w:pPr>
      <w:r w:rsidRPr="008032FF">
        <w:rPr>
          <w:u w:val="single"/>
        </w:rPr>
        <w:t>(a)  A nonprofit organization, issued a limited special occasion permit pursuant to G.S. 18B-1001(9) or a special one-time permit pursuant to G.S. 18B-1002(a)(2) or (a)(5), may apply for the issuance of a subsequent similar permit in accordance with G.S. 18B-903A within 18 months of the date of issuance of the initial permit.</w:t>
      </w:r>
    </w:p>
    <w:p w14:paraId="322B93BA" w14:textId="77777777" w:rsidR="001B3145" w:rsidRPr="008032FF" w:rsidRDefault="001B3145" w:rsidP="001B3145">
      <w:pPr>
        <w:pStyle w:val="Paragraph"/>
      </w:pPr>
      <w:r w:rsidRPr="008032FF">
        <w:rPr>
          <w:u w:val="single"/>
        </w:rPr>
        <w:t>(b)  A permit may be issued pursuant to this Rule no more frequently than once a month within 18 months of the issuance date of the initial permit.</w:t>
      </w:r>
    </w:p>
    <w:p w14:paraId="4CCF1864" w14:textId="77777777" w:rsidR="001B3145" w:rsidRPr="008032FF" w:rsidRDefault="001B3145" w:rsidP="001B3145">
      <w:pPr>
        <w:pStyle w:val="Paragraph"/>
      </w:pPr>
      <w:r w:rsidRPr="008032FF">
        <w:rPr>
          <w:u w:val="single"/>
        </w:rPr>
        <w:t>(c)  After 18 months of the date of the issuance of the initial permit, a person seeking a limited special occasion permit or a special one-time permit shall submit an application for a new initial permit.</w:t>
      </w:r>
    </w:p>
    <w:p w14:paraId="3FE79BA8" w14:textId="77777777" w:rsidR="001B3145" w:rsidRPr="008032FF" w:rsidRDefault="001B3145" w:rsidP="001B3145">
      <w:pPr>
        <w:pStyle w:val="Paragraph"/>
      </w:pPr>
      <w:r w:rsidRPr="008032FF">
        <w:rPr>
          <w:u w:val="single"/>
        </w:rPr>
        <w:t>(d)  As used in this Rule, "initial permit" means the first limited special occasion permit or special one-time permit issued to the same individual for the same location on behalf of a nonprofit organization pursuant to G.S. 18B-903 within the previous 18 months.</w:t>
      </w:r>
      <w:r>
        <w:rPr>
          <w:u w:val="single"/>
        </w:rPr>
        <w:t xml:space="preserve"> </w:t>
      </w:r>
      <w:r w:rsidRPr="008032FF">
        <w:rPr>
          <w:u w:val="single"/>
        </w:rPr>
        <w:t>The term does not include a limited special occasion permit or a special one-time permit subsequently issued pursuant to G.S. 18B-903A based on a limited special occasion permit or a special one-time permit previously issued.</w:t>
      </w:r>
    </w:p>
    <w:p w14:paraId="334B4204" w14:textId="77777777" w:rsidR="001B3145" w:rsidRPr="008032FF" w:rsidRDefault="001B3145" w:rsidP="001B3145">
      <w:pPr>
        <w:pStyle w:val="Base"/>
      </w:pPr>
    </w:p>
    <w:p w14:paraId="69305FF4" w14:textId="77777777" w:rsidR="001B3145" w:rsidRDefault="001B3145" w:rsidP="001B3145">
      <w:pPr>
        <w:pStyle w:val="HistoryAuthority"/>
      </w:pPr>
      <w:r w:rsidRPr="008032FF">
        <w:t>Authority G.S. 18B-100; 18B-207; 18B-903A</w:t>
      </w:r>
      <w:r>
        <w:t>.</w:t>
      </w:r>
    </w:p>
    <w:p w14:paraId="7FDDFEEF" w14:textId="77777777" w:rsidR="001B3145" w:rsidRPr="00A745D1" w:rsidRDefault="001B3145" w:rsidP="001B3145">
      <w:pPr>
        <w:pStyle w:val="Base"/>
      </w:pPr>
    </w:p>
    <w:p w14:paraId="028A1B3A" w14:textId="77777777" w:rsidR="001B3145" w:rsidRDefault="001B3145" w:rsidP="001B3145">
      <w:pPr>
        <w:pStyle w:val="Base"/>
        <w:jc w:val="center"/>
      </w:pPr>
      <w:r>
        <w:t>* * * * * * * * * * * * * * * * * * * *</w:t>
      </w:r>
    </w:p>
    <w:p w14:paraId="0743320D" w14:textId="77777777" w:rsidR="00807653" w:rsidRDefault="00807653" w:rsidP="001B3145">
      <w:pPr>
        <w:pStyle w:val="Base"/>
        <w:jc w:val="center"/>
      </w:pPr>
    </w:p>
    <w:p w14:paraId="37E3D61F" w14:textId="77777777" w:rsidR="001B3145" w:rsidRPr="00ED36F9" w:rsidRDefault="001B3145">
      <w:pPr>
        <w:pStyle w:val="Paragraph"/>
        <w:rPr>
          <w:i/>
          <w:iCs/>
        </w:rPr>
      </w:pPr>
      <w:r w:rsidRPr="00ED36F9">
        <w:rPr>
          <w:b/>
          <w:bCs/>
          <w:i/>
          <w:iCs/>
        </w:rPr>
        <w:t>Notice</w:t>
      </w:r>
      <w:r w:rsidRPr="00ED36F9">
        <w:rPr>
          <w:i/>
          <w:iCs/>
        </w:rPr>
        <w:t xml:space="preserve"> is hereby given in accordance with G.S. 150B-21.3A(c)(2)g. that the Private Protective Services Board intends to readopt with substantive changes the rules cited as 14B NCAC </w:t>
      </w:r>
      <w:r>
        <w:rPr>
          <w:i/>
          <w:iCs/>
        </w:rPr>
        <w:t xml:space="preserve">16 </w:t>
      </w:r>
      <w:r w:rsidRPr="00ED36F9">
        <w:rPr>
          <w:i/>
          <w:iCs/>
        </w:rPr>
        <w:t>.0110, .0804-.0809, .0901, .0904, .0906, .0909; and readopt without substantive changes the rules cited as 14B NCAC 16 .0101-.0109, .0111-.0114, .0201-.0205, .0301, .0302, .0401-</w:t>
      </w:r>
      <w:r w:rsidRPr="00ED36F9">
        <w:rPr>
          <w:i/>
          <w:iCs/>
        </w:rPr>
        <w:t>.0405, .0501-.0503, .0601-.0603, .0701-.0707, .0801-.0803, .0902, .0903, .0905, .0907, .0908, .0910-.0912, .1001-.1003, 1101-.1108, .1201-.1207, .1301-.1308, and .1401-.1408</w:t>
      </w:r>
      <w:r>
        <w:rPr>
          <w:i/>
          <w:iCs/>
        </w:rPr>
        <w:t>.</w:t>
      </w:r>
    </w:p>
    <w:p w14:paraId="3A9A32FA" w14:textId="77777777" w:rsidR="001B3145" w:rsidRPr="00ED36F9" w:rsidRDefault="001B3145" w:rsidP="001B3145">
      <w:pPr>
        <w:pStyle w:val="Base"/>
      </w:pPr>
    </w:p>
    <w:p w14:paraId="48A27590" w14:textId="77777777" w:rsidR="001B3145" w:rsidRPr="00ED36F9" w:rsidRDefault="001B3145" w:rsidP="001B3145">
      <w:pPr>
        <w:pStyle w:val="Paragraph"/>
        <w:rPr>
          <w:i/>
        </w:rPr>
      </w:pPr>
      <w:r w:rsidRPr="00ED36F9">
        <w:rPr>
          <w:i/>
        </w:rPr>
        <w:t>Pursuant to G.S. 150B-21.2(c)(1), the text of rules to be readopted without substantive changes are not required to be published.  The text of the rules is available on the OAH website:  http://reports.oah.nc.us/ncac.asp.</w:t>
      </w:r>
    </w:p>
    <w:p w14:paraId="1B84FFDD" w14:textId="77777777" w:rsidR="001B3145" w:rsidRPr="00ED36F9" w:rsidRDefault="001B3145" w:rsidP="001B3145">
      <w:pPr>
        <w:pStyle w:val="Base"/>
      </w:pPr>
    </w:p>
    <w:p w14:paraId="58588000" w14:textId="77777777" w:rsidR="001B3145" w:rsidRPr="00ED36F9" w:rsidRDefault="001B3145" w:rsidP="001B3145">
      <w:pPr>
        <w:pStyle w:val="Paragraph"/>
        <w:rPr>
          <w:i/>
        </w:rPr>
      </w:pPr>
      <w:r w:rsidRPr="00ED36F9">
        <w:rPr>
          <w:b/>
        </w:rPr>
        <w:t xml:space="preserve">Link to agency website pursuant to G.S. 150B-19.1(c): </w:t>
      </w:r>
      <w:r w:rsidRPr="00ED36F9">
        <w:rPr>
          <w:i/>
        </w:rPr>
        <w:t>https://www.ncdps.gov/About-DPS/Boards-Commissions/Private-Protective-Services-Board</w:t>
      </w:r>
    </w:p>
    <w:p w14:paraId="56335B1D" w14:textId="77777777" w:rsidR="001B3145" w:rsidRPr="00ED36F9" w:rsidRDefault="001B3145" w:rsidP="001B3145">
      <w:pPr>
        <w:pStyle w:val="Base"/>
      </w:pPr>
    </w:p>
    <w:p w14:paraId="0B3B3C95" w14:textId="77777777" w:rsidR="001B3145" w:rsidRPr="00ED36F9" w:rsidRDefault="001B3145">
      <w:pPr>
        <w:pStyle w:val="Paragraph"/>
        <w:rPr>
          <w:i/>
        </w:rPr>
      </w:pPr>
      <w:r w:rsidRPr="00ED36F9">
        <w:rPr>
          <w:b/>
          <w:bCs/>
        </w:rPr>
        <w:t xml:space="preserve">Proposed Effective Date: </w:t>
      </w:r>
      <w:r>
        <w:rPr>
          <w:i/>
          <w:iCs/>
        </w:rPr>
        <w:t>April 1, 2019</w:t>
      </w:r>
    </w:p>
    <w:p w14:paraId="7A8FD9D2" w14:textId="77777777" w:rsidR="001B3145" w:rsidRPr="00ED36F9" w:rsidRDefault="001B3145">
      <w:pPr>
        <w:pStyle w:val="Base"/>
      </w:pPr>
    </w:p>
    <w:p w14:paraId="7BA4483E" w14:textId="77777777" w:rsidR="001B3145" w:rsidRPr="00ED36F9" w:rsidRDefault="001B3145" w:rsidP="001B3145">
      <w:pPr>
        <w:pStyle w:val="Paragraph"/>
      </w:pPr>
      <w:r w:rsidRPr="00ED36F9">
        <w:rPr>
          <w:b/>
          <w:bCs/>
        </w:rPr>
        <w:t>Public Hearing</w:t>
      </w:r>
      <w:r w:rsidRPr="00ED36F9">
        <w:t>:</w:t>
      </w:r>
    </w:p>
    <w:p w14:paraId="68747592" w14:textId="77777777" w:rsidR="001B3145" w:rsidRPr="00ED36F9" w:rsidRDefault="001B3145" w:rsidP="001B3145">
      <w:pPr>
        <w:pStyle w:val="Paragraph"/>
        <w:rPr>
          <w:i/>
        </w:rPr>
      </w:pPr>
      <w:r w:rsidRPr="00ED36F9">
        <w:rPr>
          <w:b/>
          <w:bCs/>
        </w:rPr>
        <w:t xml:space="preserve">Date: </w:t>
      </w:r>
      <w:r w:rsidRPr="00ED36F9">
        <w:rPr>
          <w:bCs/>
          <w:i/>
        </w:rPr>
        <w:t>January 10,</w:t>
      </w:r>
      <w:r>
        <w:rPr>
          <w:bCs/>
          <w:i/>
        </w:rPr>
        <w:t xml:space="preserve"> </w:t>
      </w:r>
      <w:r w:rsidRPr="00ED36F9">
        <w:rPr>
          <w:bCs/>
          <w:i/>
        </w:rPr>
        <w:t>2019</w:t>
      </w:r>
    </w:p>
    <w:p w14:paraId="56CF5667" w14:textId="77777777" w:rsidR="001B3145" w:rsidRPr="00ED36F9" w:rsidRDefault="001B3145" w:rsidP="001B3145">
      <w:pPr>
        <w:pStyle w:val="Paragraph"/>
        <w:rPr>
          <w:i/>
        </w:rPr>
      </w:pPr>
      <w:r w:rsidRPr="00ED36F9">
        <w:rPr>
          <w:b/>
          <w:bCs/>
        </w:rPr>
        <w:t xml:space="preserve">Time: </w:t>
      </w:r>
      <w:r w:rsidRPr="00ED36F9">
        <w:rPr>
          <w:bCs/>
          <w:i/>
        </w:rPr>
        <w:t>2:00 p.m.</w:t>
      </w:r>
    </w:p>
    <w:p w14:paraId="6B328AA0" w14:textId="77777777" w:rsidR="001B3145" w:rsidRPr="00ED36F9" w:rsidRDefault="001B3145" w:rsidP="001B3145">
      <w:pPr>
        <w:pStyle w:val="Paragraph"/>
        <w:rPr>
          <w:bCs/>
          <w:i/>
        </w:rPr>
      </w:pPr>
      <w:r w:rsidRPr="00ED36F9">
        <w:rPr>
          <w:b/>
          <w:bCs/>
        </w:rPr>
        <w:t xml:space="preserve">Location: </w:t>
      </w:r>
      <w:r w:rsidRPr="00ED36F9">
        <w:rPr>
          <w:bCs/>
          <w:i/>
        </w:rPr>
        <w:t xml:space="preserve">Private Protective </w:t>
      </w:r>
      <w:r>
        <w:rPr>
          <w:bCs/>
          <w:i/>
        </w:rPr>
        <w:t xml:space="preserve">Services </w:t>
      </w:r>
      <w:r w:rsidRPr="00ED36F9">
        <w:rPr>
          <w:bCs/>
          <w:i/>
        </w:rPr>
        <w:t>Board, 3101 Industrial Drive, Suite 104, Raleigh, NC 27609</w:t>
      </w:r>
    </w:p>
    <w:p w14:paraId="0CFD1AD5" w14:textId="77777777" w:rsidR="001B3145" w:rsidRPr="00ED36F9" w:rsidRDefault="001B3145" w:rsidP="001B3145">
      <w:pPr>
        <w:pStyle w:val="Base"/>
      </w:pPr>
    </w:p>
    <w:p w14:paraId="64FB16D9" w14:textId="77777777" w:rsidR="001B3145" w:rsidRPr="00ED36F9" w:rsidRDefault="001B3145">
      <w:pPr>
        <w:pStyle w:val="Paragraph"/>
        <w:rPr>
          <w:i/>
          <w:iCs/>
        </w:rPr>
      </w:pPr>
      <w:r w:rsidRPr="00ED36F9">
        <w:rPr>
          <w:b/>
          <w:bCs/>
        </w:rPr>
        <w:t>Reason for Proposed Action:</w:t>
      </w:r>
      <w:r w:rsidRPr="00ED36F9">
        <w:t xml:space="preserve">  </w:t>
      </w:r>
      <w:r w:rsidRPr="00ED36F9">
        <w:rPr>
          <w:i/>
          <w:iCs/>
        </w:rPr>
        <w:t xml:space="preserve">This set of rules has completed the statutorily required review process and need to be </w:t>
      </w:r>
      <w:r>
        <w:rPr>
          <w:i/>
          <w:iCs/>
        </w:rPr>
        <w:t>re</w:t>
      </w:r>
      <w:r w:rsidRPr="00ED36F9">
        <w:rPr>
          <w:i/>
          <w:iCs/>
        </w:rPr>
        <w:t>adopted.</w:t>
      </w:r>
    </w:p>
    <w:p w14:paraId="0FA868E3" w14:textId="77777777" w:rsidR="001B3145" w:rsidRPr="00ED36F9" w:rsidRDefault="001B3145" w:rsidP="001B3145">
      <w:pPr>
        <w:pStyle w:val="Base"/>
      </w:pPr>
    </w:p>
    <w:p w14:paraId="4ACC8F13" w14:textId="77777777" w:rsidR="001B3145" w:rsidRPr="00ED36F9" w:rsidRDefault="001B3145" w:rsidP="001B3145">
      <w:pPr>
        <w:pStyle w:val="Paragraph"/>
        <w:rPr>
          <w:i/>
          <w:iCs/>
        </w:rPr>
      </w:pPr>
      <w:r w:rsidRPr="00ED36F9">
        <w:rPr>
          <w:b/>
          <w:bCs/>
        </w:rPr>
        <w:t xml:space="preserve">Comments may be submitted to:  </w:t>
      </w:r>
      <w:r w:rsidRPr="00ED36F9">
        <w:rPr>
          <w:i/>
          <w:iCs/>
        </w:rPr>
        <w:t>Phil Stephenson, Field Services Supervisor, 3101 Industrial Drive, Suite 104, Raleigh, NC 27609, phone (919) 788-5320, fax (919) 715-0370, email Phillip.Stephenson@ncdps.gov</w:t>
      </w:r>
    </w:p>
    <w:p w14:paraId="2499B81A" w14:textId="77777777" w:rsidR="001B3145" w:rsidRPr="00ED36F9" w:rsidRDefault="001B3145" w:rsidP="001B3145">
      <w:pPr>
        <w:pStyle w:val="Base"/>
      </w:pPr>
    </w:p>
    <w:p w14:paraId="38387C03" w14:textId="77777777" w:rsidR="001B3145" w:rsidRPr="00ED36F9" w:rsidRDefault="001B3145" w:rsidP="001B3145">
      <w:pPr>
        <w:pStyle w:val="Paragraph"/>
        <w:rPr>
          <w:b/>
        </w:rPr>
      </w:pPr>
      <w:r w:rsidRPr="00ED36F9">
        <w:rPr>
          <w:b/>
          <w:iCs/>
        </w:rPr>
        <w:t xml:space="preserve">Comment period ends: </w:t>
      </w:r>
      <w:r w:rsidRPr="00ED36F9">
        <w:rPr>
          <w:i/>
          <w:iCs/>
        </w:rPr>
        <w:t>February 15, 2019</w:t>
      </w:r>
    </w:p>
    <w:p w14:paraId="69FA4C44" w14:textId="77777777" w:rsidR="001B3145" w:rsidRPr="00ED36F9" w:rsidRDefault="001B3145" w:rsidP="001B3145">
      <w:pPr>
        <w:pStyle w:val="Base"/>
      </w:pPr>
    </w:p>
    <w:p w14:paraId="424CA9FD" w14:textId="77777777" w:rsidR="001B3145" w:rsidRPr="00ED36F9" w:rsidRDefault="001B3145" w:rsidP="001B3145">
      <w:pPr>
        <w:pStyle w:val="Paragraph"/>
      </w:pPr>
      <w:r w:rsidRPr="00ED36F9">
        <w:rPr>
          <w:b/>
        </w:rPr>
        <w:t>Procedure for Subjecting a Proposed Rule to Legislative Review:</w:t>
      </w:r>
      <w:r w:rsidRPr="00ED36F9">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ED36F9">
          <w:t>5:00 p.m.</w:t>
        </w:r>
      </w:smartTag>
      <w:r w:rsidRPr="00ED36F9">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2222E39" w14:textId="77777777" w:rsidR="001B3145" w:rsidRPr="00ED36F9" w:rsidRDefault="001B3145" w:rsidP="001B3145">
      <w:pPr>
        <w:pStyle w:val="Base"/>
      </w:pPr>
    </w:p>
    <w:p w14:paraId="4453F5FB" w14:textId="77777777" w:rsidR="001B3145" w:rsidRPr="00ED36F9" w:rsidRDefault="001B3145" w:rsidP="001B3145">
      <w:pPr>
        <w:pStyle w:val="Paragraph"/>
        <w:rPr>
          <w:b/>
        </w:rPr>
      </w:pPr>
      <w:r w:rsidRPr="00ED36F9">
        <w:rPr>
          <w:b/>
        </w:rPr>
        <w:t>Fiscal impact (check all that apply).</w:t>
      </w:r>
    </w:p>
    <w:p w14:paraId="64107DA4" w14:textId="77777777" w:rsidR="001B3145" w:rsidRPr="00ED36F9" w:rsidRDefault="001B3145" w:rsidP="001B3145">
      <w:pPr>
        <w:pStyle w:val="Paragraph"/>
        <w:rPr>
          <w:b/>
        </w:rPr>
      </w:pPr>
      <w:r w:rsidRPr="00ED36F9">
        <w:rPr>
          <w:b/>
        </w:rPr>
        <w:fldChar w:fldCharType="begin">
          <w:ffData>
            <w:name w:val="Check23"/>
            <w:enabled/>
            <w:calcOnExit w:val="0"/>
            <w:checkBox>
              <w:sizeAuto/>
              <w:default w:val="0"/>
            </w:checkBox>
          </w:ffData>
        </w:fldChar>
      </w:r>
      <w:r w:rsidRPr="00ED36F9">
        <w:rPr>
          <w:b/>
        </w:rPr>
        <w:instrText xml:space="preserve"> FORMCHECKBOX </w:instrText>
      </w:r>
      <w:r w:rsidR="006850C5">
        <w:rPr>
          <w:b/>
        </w:rPr>
      </w:r>
      <w:r w:rsidR="006850C5">
        <w:rPr>
          <w:b/>
        </w:rPr>
        <w:fldChar w:fldCharType="separate"/>
      </w:r>
      <w:r w:rsidRPr="00ED36F9">
        <w:rPr>
          <w:b/>
        </w:rPr>
        <w:fldChar w:fldCharType="end"/>
      </w:r>
      <w:r w:rsidRPr="00ED36F9">
        <w:rPr>
          <w:b/>
        </w:rPr>
        <w:tab/>
        <w:t>State funds affected</w:t>
      </w:r>
    </w:p>
    <w:p w14:paraId="67B0E626" w14:textId="77777777" w:rsidR="001B3145" w:rsidRPr="00ED36F9" w:rsidRDefault="001B3145" w:rsidP="001B3145">
      <w:pPr>
        <w:pStyle w:val="Paragraph"/>
        <w:rPr>
          <w:b/>
        </w:rPr>
      </w:pPr>
      <w:r w:rsidRPr="00ED36F9">
        <w:rPr>
          <w:b/>
        </w:rPr>
        <w:fldChar w:fldCharType="begin">
          <w:ffData>
            <w:name w:val="Check23"/>
            <w:enabled/>
            <w:calcOnExit w:val="0"/>
            <w:checkBox>
              <w:sizeAuto/>
              <w:default w:val="0"/>
            </w:checkBox>
          </w:ffData>
        </w:fldChar>
      </w:r>
      <w:r w:rsidRPr="00ED36F9">
        <w:rPr>
          <w:b/>
        </w:rPr>
        <w:instrText xml:space="preserve"> FORMCHECKBOX </w:instrText>
      </w:r>
      <w:r w:rsidR="006850C5">
        <w:rPr>
          <w:b/>
        </w:rPr>
      </w:r>
      <w:r w:rsidR="006850C5">
        <w:rPr>
          <w:b/>
        </w:rPr>
        <w:fldChar w:fldCharType="separate"/>
      </w:r>
      <w:r w:rsidRPr="00ED36F9">
        <w:rPr>
          <w:b/>
        </w:rPr>
        <w:fldChar w:fldCharType="end"/>
      </w:r>
      <w:r w:rsidRPr="00ED36F9">
        <w:rPr>
          <w:b/>
        </w:rPr>
        <w:tab/>
        <w:t>Environmental permitting of DOT affected</w:t>
      </w:r>
    </w:p>
    <w:p w14:paraId="087A3D63" w14:textId="77777777" w:rsidR="001B3145" w:rsidRPr="00ED36F9" w:rsidRDefault="001B3145" w:rsidP="001B3145">
      <w:pPr>
        <w:pStyle w:val="Paragraph"/>
        <w:rPr>
          <w:b/>
        </w:rPr>
      </w:pPr>
      <w:r w:rsidRPr="00ED36F9">
        <w:rPr>
          <w:b/>
        </w:rPr>
        <w:tab/>
        <w:t>Analysis submitted to Board of Transportation</w:t>
      </w:r>
    </w:p>
    <w:p w14:paraId="5491C2ED" w14:textId="77777777" w:rsidR="001B3145" w:rsidRPr="00ED36F9" w:rsidRDefault="001B3145" w:rsidP="001B3145">
      <w:pPr>
        <w:pStyle w:val="Paragraph"/>
        <w:rPr>
          <w:b/>
        </w:rPr>
      </w:pPr>
      <w:r w:rsidRPr="00ED36F9">
        <w:rPr>
          <w:b/>
        </w:rPr>
        <w:fldChar w:fldCharType="begin">
          <w:ffData>
            <w:name w:val="Check26"/>
            <w:enabled/>
            <w:calcOnExit w:val="0"/>
            <w:checkBox>
              <w:sizeAuto/>
              <w:default w:val="0"/>
            </w:checkBox>
          </w:ffData>
        </w:fldChar>
      </w:r>
      <w:r w:rsidRPr="00ED36F9">
        <w:rPr>
          <w:b/>
        </w:rPr>
        <w:instrText xml:space="preserve"> FORMCHECKBOX </w:instrText>
      </w:r>
      <w:r w:rsidR="006850C5">
        <w:rPr>
          <w:b/>
        </w:rPr>
      </w:r>
      <w:r w:rsidR="006850C5">
        <w:rPr>
          <w:b/>
        </w:rPr>
        <w:fldChar w:fldCharType="separate"/>
      </w:r>
      <w:r w:rsidRPr="00ED36F9">
        <w:rPr>
          <w:b/>
        </w:rPr>
        <w:fldChar w:fldCharType="end"/>
      </w:r>
      <w:r w:rsidRPr="00ED36F9">
        <w:rPr>
          <w:b/>
        </w:rPr>
        <w:tab/>
        <w:t>Local funds affected</w:t>
      </w:r>
    </w:p>
    <w:p w14:paraId="76EFCE45" w14:textId="77777777" w:rsidR="001B3145" w:rsidRPr="00ED36F9" w:rsidRDefault="001B3145" w:rsidP="001B3145">
      <w:pPr>
        <w:pStyle w:val="Paragraph"/>
        <w:rPr>
          <w:b/>
          <w:bCs/>
        </w:rPr>
      </w:pPr>
      <w:r w:rsidRPr="00ED36F9">
        <w:rPr>
          <w:b/>
        </w:rPr>
        <w:fldChar w:fldCharType="begin">
          <w:ffData>
            <w:name w:val="Check27"/>
            <w:enabled/>
            <w:calcOnExit w:val="0"/>
            <w:checkBox>
              <w:sizeAuto/>
              <w:default w:val="0"/>
            </w:checkBox>
          </w:ffData>
        </w:fldChar>
      </w:r>
      <w:r w:rsidRPr="00ED36F9">
        <w:rPr>
          <w:b/>
        </w:rPr>
        <w:instrText xml:space="preserve"> FORMCHECKBOX </w:instrText>
      </w:r>
      <w:r w:rsidR="006850C5">
        <w:rPr>
          <w:b/>
        </w:rPr>
      </w:r>
      <w:r w:rsidR="006850C5">
        <w:rPr>
          <w:b/>
        </w:rPr>
        <w:fldChar w:fldCharType="separate"/>
      </w:r>
      <w:r w:rsidRPr="00ED36F9">
        <w:rPr>
          <w:b/>
        </w:rPr>
        <w:fldChar w:fldCharType="end"/>
      </w:r>
      <w:r w:rsidRPr="00ED36F9">
        <w:rPr>
          <w:b/>
        </w:rPr>
        <w:tab/>
        <w:t xml:space="preserve">Substantial economic impact </w:t>
      </w:r>
      <w:r w:rsidRPr="00ED36F9">
        <w:rPr>
          <w:b/>
          <w:bCs/>
        </w:rPr>
        <w:t>(≥</w:t>
      </w:r>
      <w:r w:rsidRPr="00ED36F9">
        <w:rPr>
          <w:b/>
        </w:rPr>
        <w:t>$1,000,000</w:t>
      </w:r>
      <w:r w:rsidRPr="00ED36F9">
        <w:rPr>
          <w:b/>
          <w:bCs/>
        </w:rPr>
        <w:t>)</w:t>
      </w:r>
    </w:p>
    <w:p w14:paraId="68C9148A" w14:textId="77777777" w:rsidR="001B3145" w:rsidRPr="00ED36F9" w:rsidRDefault="001B3145" w:rsidP="001B3145">
      <w:pPr>
        <w:pStyle w:val="Paragraph"/>
        <w:rPr>
          <w:b/>
          <w:bCs/>
        </w:rPr>
      </w:pPr>
      <w:r w:rsidRPr="00ED36F9">
        <w:rPr>
          <w:b/>
        </w:rPr>
        <w:fldChar w:fldCharType="begin">
          <w:ffData>
            <w:name w:val="Check27"/>
            <w:enabled/>
            <w:calcOnExit w:val="0"/>
            <w:checkBox>
              <w:sizeAuto/>
              <w:default w:val="0"/>
            </w:checkBox>
          </w:ffData>
        </w:fldChar>
      </w:r>
      <w:r w:rsidRPr="00ED36F9">
        <w:rPr>
          <w:b/>
        </w:rPr>
        <w:instrText xml:space="preserve"> FORMCHECKBOX </w:instrText>
      </w:r>
      <w:r w:rsidR="006850C5">
        <w:rPr>
          <w:b/>
        </w:rPr>
      </w:r>
      <w:r w:rsidR="006850C5">
        <w:rPr>
          <w:b/>
        </w:rPr>
        <w:fldChar w:fldCharType="separate"/>
      </w:r>
      <w:r w:rsidRPr="00ED36F9">
        <w:rPr>
          <w:b/>
        </w:rPr>
        <w:fldChar w:fldCharType="end"/>
      </w:r>
      <w:r w:rsidRPr="00ED36F9">
        <w:rPr>
          <w:b/>
        </w:rPr>
        <w:tab/>
        <w:t>Approved by OSBM</w:t>
      </w:r>
    </w:p>
    <w:p w14:paraId="0525EC7F" w14:textId="77777777" w:rsidR="001B3145" w:rsidRPr="00ED36F9" w:rsidRDefault="001B3145" w:rsidP="001B3145">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850C5">
        <w:rPr>
          <w:b/>
        </w:rPr>
      </w:r>
      <w:r w:rsidR="006850C5">
        <w:rPr>
          <w:b/>
        </w:rPr>
        <w:fldChar w:fldCharType="separate"/>
      </w:r>
      <w:r>
        <w:rPr>
          <w:b/>
        </w:rPr>
        <w:fldChar w:fldCharType="end"/>
      </w:r>
      <w:r w:rsidRPr="00ED36F9">
        <w:rPr>
          <w:b/>
        </w:rPr>
        <w:tab/>
        <w:t>No fiscal note required by G.S. 150B-21.4</w:t>
      </w:r>
    </w:p>
    <w:p w14:paraId="1AEE6901" w14:textId="77777777" w:rsidR="001B3145" w:rsidRPr="00ED36F9" w:rsidRDefault="001B3145" w:rsidP="001B3145">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sidRPr="00ED36F9">
        <w:rPr>
          <w:b/>
        </w:rPr>
        <w:tab/>
        <w:t>No fiscal note required by G.S. 150B-21.3A(d)(2)</w:t>
      </w:r>
    </w:p>
    <w:p w14:paraId="473F0CED" w14:textId="77777777" w:rsidR="001B3145" w:rsidRPr="00ED36F9" w:rsidRDefault="001B3145" w:rsidP="001B3145">
      <w:pPr>
        <w:pStyle w:val="Base"/>
      </w:pPr>
    </w:p>
    <w:p w14:paraId="58DFB776" w14:textId="77777777" w:rsidR="001B3145" w:rsidRDefault="001B3145" w:rsidP="001B3145">
      <w:pPr>
        <w:pStyle w:val="Chapter"/>
      </w:pPr>
      <w:r w:rsidRPr="00ED36F9">
        <w:lastRenderedPageBreak/>
        <w:t>Chapter 16 - Private Protective Services Board</w:t>
      </w:r>
    </w:p>
    <w:p w14:paraId="198E2221" w14:textId="77777777" w:rsidR="001B3145" w:rsidRDefault="001B3145" w:rsidP="001B3145"/>
    <w:p w14:paraId="7CC013EB" w14:textId="77777777" w:rsidR="001B3145" w:rsidRPr="00ED36F9" w:rsidRDefault="001B3145" w:rsidP="001B3145">
      <w:pPr>
        <w:pStyle w:val="Section"/>
      </w:pPr>
      <w:r w:rsidRPr="00ED36F9">
        <w:t>SECTION .0100 - ORGANIZATION AND GENERAL PROVISIONS</w:t>
      </w:r>
    </w:p>
    <w:p w14:paraId="6FC90698" w14:textId="77777777" w:rsidR="001B3145" w:rsidRPr="00ED36F9" w:rsidRDefault="001B3145" w:rsidP="001B3145">
      <w:pPr>
        <w:pStyle w:val="Base"/>
      </w:pPr>
    </w:p>
    <w:p w14:paraId="0E0EE889" w14:textId="77777777" w:rsidR="001B3145" w:rsidRPr="00ED36F9" w:rsidRDefault="001B3145" w:rsidP="001B3145">
      <w:pPr>
        <w:pStyle w:val="Rule"/>
      </w:pPr>
      <w:r w:rsidRPr="00ED36F9">
        <w:t>14B NCAC 16 .0101</w:t>
      </w:r>
      <w:r>
        <w:tab/>
      </w:r>
      <w:r w:rsidRPr="00ED36F9">
        <w:t>PURPOSE (READOPT</w:t>
      </w:r>
      <w:r>
        <w:t>ion</w:t>
      </w:r>
      <w:r w:rsidRPr="00ED36F9">
        <w:t xml:space="preserve"> WITHOUT SUBSTANTIVE CHANGES)</w:t>
      </w:r>
    </w:p>
    <w:p w14:paraId="6CFB9839" w14:textId="77777777" w:rsidR="001B3145" w:rsidRPr="00ED36F9" w:rsidRDefault="001B3145" w:rsidP="001B3145">
      <w:pPr>
        <w:pStyle w:val="Base"/>
      </w:pPr>
    </w:p>
    <w:p w14:paraId="0B0BB55A" w14:textId="77777777" w:rsidR="001B3145" w:rsidRPr="00ED36F9" w:rsidRDefault="001B3145" w:rsidP="001B3145">
      <w:pPr>
        <w:pStyle w:val="Rule"/>
        <w:rPr>
          <w:bCs/>
        </w:rPr>
      </w:pPr>
      <w:r w:rsidRPr="00ED36F9">
        <w:rPr>
          <w:bCs/>
        </w:rPr>
        <w:t>14B NCAC 16 .0102</w:t>
      </w:r>
      <w:r>
        <w:rPr>
          <w:bCs/>
        </w:rPr>
        <w:tab/>
      </w:r>
      <w:r w:rsidRPr="00ED36F9">
        <w:rPr>
          <w:bCs/>
        </w:rPr>
        <w:t xml:space="preserve">LOCATION </w:t>
      </w:r>
      <w:r w:rsidRPr="00ED36F9">
        <w:t>(READOPT</w:t>
      </w:r>
      <w:r>
        <w:t>ion</w:t>
      </w:r>
      <w:r w:rsidRPr="00ED36F9">
        <w:t xml:space="preserve"> WITHOUT SUBSTANTIVE CHANGES)</w:t>
      </w:r>
    </w:p>
    <w:p w14:paraId="5B38EDDF" w14:textId="77777777" w:rsidR="001B3145" w:rsidRPr="00ED36F9" w:rsidRDefault="001B3145" w:rsidP="001B3145">
      <w:pPr>
        <w:pStyle w:val="Base"/>
      </w:pPr>
    </w:p>
    <w:p w14:paraId="320A7C59" w14:textId="77777777" w:rsidR="001B3145" w:rsidRPr="00ED36F9" w:rsidRDefault="001B3145" w:rsidP="001B3145">
      <w:pPr>
        <w:pStyle w:val="Rule"/>
        <w:rPr>
          <w:bCs/>
        </w:rPr>
      </w:pPr>
      <w:r w:rsidRPr="00ED36F9">
        <w:rPr>
          <w:bCs/>
        </w:rPr>
        <w:t>14B NCAC 16 .0103</w:t>
      </w:r>
      <w:r>
        <w:rPr>
          <w:bCs/>
        </w:rPr>
        <w:tab/>
      </w:r>
      <w:r w:rsidRPr="00ED36F9">
        <w:rPr>
          <w:bCs/>
        </w:rPr>
        <w:t xml:space="preserve">DEFINITIONS </w:t>
      </w:r>
      <w:r w:rsidRPr="00ED36F9">
        <w:t>(READOPT</w:t>
      </w:r>
      <w:r>
        <w:t>ion</w:t>
      </w:r>
      <w:r w:rsidRPr="00ED36F9">
        <w:t xml:space="preserve"> WITHOUT SUBSTANTIVE CHANGES)</w:t>
      </w:r>
    </w:p>
    <w:p w14:paraId="5751313B" w14:textId="77777777" w:rsidR="001B3145" w:rsidRPr="00ED36F9" w:rsidRDefault="001B3145" w:rsidP="001B3145">
      <w:pPr>
        <w:pStyle w:val="Base"/>
      </w:pPr>
    </w:p>
    <w:p w14:paraId="60DA8889" w14:textId="77777777" w:rsidR="001B3145" w:rsidRPr="00ED36F9" w:rsidRDefault="001B3145" w:rsidP="001B3145">
      <w:pPr>
        <w:pStyle w:val="Rule"/>
      </w:pPr>
      <w:r w:rsidRPr="00ED36F9">
        <w:t>14B NCAC 16 .0104</w:t>
      </w:r>
      <w:r>
        <w:tab/>
      </w:r>
      <w:r w:rsidRPr="00ED36F9">
        <w:t>UNIFORMS AND EQUIPMENT (READOPT</w:t>
      </w:r>
      <w:r>
        <w:t>ion</w:t>
      </w:r>
      <w:r w:rsidRPr="00ED36F9">
        <w:t xml:space="preserve"> WITHOUT SUBSTANTIVE CHANGES)</w:t>
      </w:r>
    </w:p>
    <w:p w14:paraId="3AB4E362" w14:textId="77777777" w:rsidR="001B3145" w:rsidRPr="00ED36F9" w:rsidRDefault="001B3145" w:rsidP="001B3145">
      <w:pPr>
        <w:pStyle w:val="Base"/>
      </w:pPr>
    </w:p>
    <w:p w14:paraId="48840ADB" w14:textId="77777777" w:rsidR="001B3145" w:rsidRPr="00ED36F9" w:rsidRDefault="001B3145" w:rsidP="001B3145">
      <w:pPr>
        <w:pStyle w:val="Rule"/>
        <w:rPr>
          <w:bCs/>
        </w:rPr>
      </w:pPr>
      <w:r w:rsidRPr="00ED36F9">
        <w:rPr>
          <w:bCs/>
        </w:rPr>
        <w:t>14B NCAC 16 .0105</w:t>
      </w:r>
      <w:r>
        <w:rPr>
          <w:bCs/>
        </w:rPr>
        <w:tab/>
      </w:r>
      <w:r w:rsidRPr="00ED36F9">
        <w:rPr>
          <w:bCs/>
        </w:rPr>
        <w:t xml:space="preserve">PROHIBITED ACTS </w:t>
      </w:r>
      <w:r w:rsidRPr="00ED36F9">
        <w:t>(READOPT</w:t>
      </w:r>
      <w:r>
        <w:t>ion</w:t>
      </w:r>
      <w:r w:rsidRPr="00ED36F9">
        <w:t xml:space="preserve"> WITHOUT SUBSTANTIVE CHANGES)</w:t>
      </w:r>
    </w:p>
    <w:p w14:paraId="0CA14EC0" w14:textId="77777777" w:rsidR="001B3145" w:rsidRPr="00ED36F9" w:rsidRDefault="001B3145" w:rsidP="001B3145">
      <w:pPr>
        <w:pStyle w:val="Base"/>
      </w:pPr>
    </w:p>
    <w:p w14:paraId="2356D167" w14:textId="77777777" w:rsidR="001B3145" w:rsidRPr="00ED36F9" w:rsidRDefault="001B3145" w:rsidP="001B3145">
      <w:pPr>
        <w:pStyle w:val="Rule"/>
      </w:pPr>
      <w:r w:rsidRPr="00ED36F9">
        <w:t>14B NCAC 16 .0106</w:t>
      </w:r>
      <w:r>
        <w:tab/>
      </w:r>
      <w:r w:rsidRPr="00ED36F9">
        <w:t>DISCIPLINARY ACTIONS (READOPT</w:t>
      </w:r>
      <w:r>
        <w:t>ion</w:t>
      </w:r>
      <w:r w:rsidRPr="00ED36F9">
        <w:t xml:space="preserve"> WITHOUT SUBSTANTIVE CHANGES)</w:t>
      </w:r>
    </w:p>
    <w:p w14:paraId="54AC11FE" w14:textId="77777777" w:rsidR="001B3145" w:rsidRPr="00ED36F9" w:rsidRDefault="001B3145" w:rsidP="001B3145">
      <w:pPr>
        <w:pStyle w:val="Base"/>
      </w:pPr>
    </w:p>
    <w:p w14:paraId="683B123D" w14:textId="77777777" w:rsidR="001B3145" w:rsidRPr="00ED36F9" w:rsidRDefault="001B3145" w:rsidP="001B3145">
      <w:pPr>
        <w:pStyle w:val="Rule"/>
      </w:pPr>
      <w:r w:rsidRPr="00ED36F9">
        <w:t>14B NCAC 16 .0107</w:t>
      </w:r>
      <w:r>
        <w:tab/>
      </w:r>
      <w:r w:rsidRPr="00ED36F9">
        <w:t>LAW ENFORCEMENT OFFICERS SPECIAL PROVISIONS (READOPT</w:t>
      </w:r>
      <w:r>
        <w:t>ion</w:t>
      </w:r>
      <w:r w:rsidRPr="00ED36F9">
        <w:t xml:space="preserve"> WITHOUT SUBSTANTIVE CHANGES)</w:t>
      </w:r>
    </w:p>
    <w:p w14:paraId="3D37AD9D" w14:textId="77777777" w:rsidR="001B3145" w:rsidRPr="00ED36F9" w:rsidRDefault="001B3145" w:rsidP="001B3145">
      <w:pPr>
        <w:pStyle w:val="Base"/>
      </w:pPr>
    </w:p>
    <w:p w14:paraId="1C0C38C1" w14:textId="77777777" w:rsidR="001B3145" w:rsidRPr="00ED36F9" w:rsidRDefault="001B3145" w:rsidP="001B3145">
      <w:pPr>
        <w:pStyle w:val="Rule"/>
        <w:rPr>
          <w:bCs/>
        </w:rPr>
      </w:pPr>
      <w:r w:rsidRPr="00ED36F9">
        <w:rPr>
          <w:bCs/>
        </w:rPr>
        <w:t>14B NCAC 16 .0108</w:t>
      </w:r>
      <w:r>
        <w:rPr>
          <w:bCs/>
        </w:rPr>
        <w:tab/>
      </w:r>
      <w:r w:rsidRPr="00ED36F9">
        <w:rPr>
          <w:bCs/>
        </w:rPr>
        <w:t xml:space="preserve">RECORDS </w:t>
      </w:r>
      <w:r w:rsidRPr="00ED36F9">
        <w:t>(READOPT</w:t>
      </w:r>
      <w:r>
        <w:t>ion</w:t>
      </w:r>
      <w:r w:rsidRPr="00ED36F9">
        <w:t xml:space="preserve"> WITHOUT SUBSTANTIVE CHANGES)</w:t>
      </w:r>
    </w:p>
    <w:p w14:paraId="1BE9F9FD" w14:textId="77777777" w:rsidR="001B3145" w:rsidRPr="00ED36F9" w:rsidRDefault="001B3145" w:rsidP="001B3145">
      <w:pPr>
        <w:pStyle w:val="Base"/>
      </w:pPr>
    </w:p>
    <w:p w14:paraId="7A282963" w14:textId="77777777" w:rsidR="001B3145" w:rsidRPr="00ED36F9" w:rsidRDefault="001B3145" w:rsidP="001B3145">
      <w:pPr>
        <w:pStyle w:val="Rule"/>
      </w:pPr>
      <w:r w:rsidRPr="00ED36F9">
        <w:t>14B NCAC 16 .0109</w:t>
      </w:r>
      <w:r>
        <w:tab/>
      </w:r>
      <w:r w:rsidRPr="00ED36F9">
        <w:t>RULEMAKING AND ADMINISTRATIVE HEARING PROCEDURES (READOPT</w:t>
      </w:r>
      <w:r>
        <w:t>ion</w:t>
      </w:r>
      <w:r w:rsidRPr="00ED36F9">
        <w:t xml:space="preserve"> WITHOUT SUBSTANTIVE CHANGES)</w:t>
      </w:r>
    </w:p>
    <w:p w14:paraId="71C8A9EE" w14:textId="77777777" w:rsidR="001B3145" w:rsidRPr="00ED36F9" w:rsidRDefault="001B3145" w:rsidP="001B3145">
      <w:pPr>
        <w:pStyle w:val="Base"/>
      </w:pPr>
    </w:p>
    <w:p w14:paraId="3A2C101D" w14:textId="77777777" w:rsidR="001B3145" w:rsidRPr="00ED36F9" w:rsidRDefault="001B3145" w:rsidP="001B3145">
      <w:pPr>
        <w:pStyle w:val="Rule"/>
      </w:pPr>
      <w:r w:rsidRPr="00ED36F9">
        <w:t>14B NCAC 16 .0110</w:t>
      </w:r>
      <w:r w:rsidRPr="00ED36F9">
        <w:tab/>
        <w:t xml:space="preserve">REPORTING REQUIREMENTS </w:t>
      </w:r>
      <w:r w:rsidRPr="00ED36F9">
        <w:rPr>
          <w:strike/>
        </w:rPr>
        <w:t>FOR THE DISCHARGE OF FIREARMS</w:t>
      </w:r>
    </w:p>
    <w:p w14:paraId="4772FDBA" w14:textId="77777777" w:rsidR="001B3145" w:rsidRPr="00ED36F9" w:rsidRDefault="001B3145" w:rsidP="001B3145">
      <w:pPr>
        <w:pStyle w:val="Paragraph"/>
      </w:pPr>
      <w:r w:rsidRPr="00ED36F9">
        <w:rPr>
          <w:u w:val="single"/>
        </w:rPr>
        <w:t>(a)  If any licensee or certificate holder is charged with any criminal offense that would constitute grounds to deny, suspend or revoke a license or certificate under this Chapter the licensee or certificate holder shall self-report the criminal charge to the Board either in person or by telephone no later than the first business day following the charge. The licensee or certificate holder shall provide a copy of the charging document and a written explanation to the Board within five working days.</w:t>
      </w:r>
    </w:p>
    <w:p w14:paraId="217CB691" w14:textId="77777777" w:rsidR="001B3145" w:rsidRPr="00ED36F9" w:rsidRDefault="001B3145" w:rsidP="001B3145">
      <w:pPr>
        <w:pStyle w:val="Paragraph"/>
      </w:pPr>
      <w:r w:rsidRPr="00ED36F9">
        <w:rPr>
          <w:u w:val="single"/>
        </w:rPr>
        <w:t>(b)  If any registrant is charged with any criminal offense that would constitute grounds to deny, suspend or revoke a license or certificate under this Chapter the licensee or certificate holder shall self-report the criminal charge to the Board either in person or by telephone no later than the first business day following knowledge of the charge. The licensee or certificate holder shall provide a copy of the charging document and a written explanation to the Board within five working days.</w:t>
      </w:r>
    </w:p>
    <w:p w14:paraId="4874A507" w14:textId="77777777" w:rsidR="001B3145" w:rsidRPr="00ED36F9" w:rsidRDefault="001B3145" w:rsidP="001B3145">
      <w:pPr>
        <w:pStyle w:val="Paragraph"/>
      </w:pPr>
      <w:r w:rsidRPr="00ED36F9">
        <w:rPr>
          <w:u w:val="single"/>
        </w:rPr>
        <w:t>(c)</w:t>
      </w:r>
      <w:r w:rsidRPr="00ED36F9">
        <w:t xml:space="preserve">  If a </w:t>
      </w:r>
      <w:r w:rsidRPr="00ED36F9">
        <w:rPr>
          <w:strike/>
        </w:rPr>
        <w:t>licensee or registrant</w:t>
      </w:r>
      <w:r w:rsidRPr="00ED36F9">
        <w:t xml:space="preserve"> </w:t>
      </w:r>
      <w:r w:rsidRPr="00ED36F9">
        <w:rPr>
          <w:u w:val="single"/>
        </w:rPr>
        <w:t>licensee, registrant or certificate holder</w:t>
      </w:r>
      <w:r w:rsidRPr="00ED36F9">
        <w:t xml:space="preserve"> discharges a firearm while engaged in the private protective services business, the licensee shall notify the Board either in person or by telephone no later than the first business day following the incident. The licensee shall also file a written report to the Board within five working days of the incident. In the </w:t>
      </w:r>
      <w:r w:rsidRPr="00ED36F9">
        <w:t>report, the licensee shall state the name of the individual who discharged the firearm, the type of weapon discharged, the location of the incident, the law enforcement agency investigating the incident, the events leading to the discharge of the firearm, and any bodily injuries occurring from the incident. This Rule shall not be construed to apply to a weapon that is discharged during a training course that has been approved by the Board.</w:t>
      </w:r>
    </w:p>
    <w:p w14:paraId="3DEBDAE7" w14:textId="77777777" w:rsidR="001B3145" w:rsidRPr="00ED36F9" w:rsidRDefault="001B3145" w:rsidP="001B3145">
      <w:pPr>
        <w:pStyle w:val="Base"/>
      </w:pPr>
    </w:p>
    <w:p w14:paraId="1C39B633" w14:textId="77777777" w:rsidR="001B3145" w:rsidRPr="00ED36F9" w:rsidRDefault="001B3145" w:rsidP="001B3145">
      <w:pPr>
        <w:pStyle w:val="HistoryAuthority"/>
      </w:pPr>
      <w:r w:rsidRPr="00ED36F9">
        <w:t>Authority G.S. 74C</w:t>
      </w:r>
      <w:r w:rsidRPr="00ED36F9">
        <w:noBreakHyphen/>
        <w:t>5</w:t>
      </w:r>
      <w:r>
        <w:t>.</w:t>
      </w:r>
    </w:p>
    <w:p w14:paraId="6D0F73AE" w14:textId="77777777" w:rsidR="001B3145" w:rsidRPr="00ED36F9" w:rsidRDefault="001B3145" w:rsidP="001B3145">
      <w:pPr>
        <w:pStyle w:val="Base"/>
      </w:pPr>
    </w:p>
    <w:p w14:paraId="04D5BA0C" w14:textId="77777777" w:rsidR="001B3145" w:rsidRPr="00ED36F9" w:rsidRDefault="001B3145" w:rsidP="001B3145">
      <w:pPr>
        <w:pStyle w:val="Rule"/>
      </w:pPr>
      <w:r w:rsidRPr="00ED36F9">
        <w:t>14B NCAC 16 .0111</w:t>
      </w:r>
      <w:r>
        <w:tab/>
      </w:r>
      <w:r w:rsidRPr="00ED36F9">
        <w:t>CHANGE OF ADDRESS OR TELEPHONE NUMBER (READOPT</w:t>
      </w:r>
      <w:r>
        <w:t>ion</w:t>
      </w:r>
      <w:r w:rsidRPr="00ED36F9">
        <w:t xml:space="preserve"> WITHOUT SUBSTANTIVE CHANGES)</w:t>
      </w:r>
    </w:p>
    <w:p w14:paraId="164F1E20" w14:textId="77777777" w:rsidR="001B3145" w:rsidRPr="00ED36F9" w:rsidRDefault="001B3145" w:rsidP="001B3145">
      <w:pPr>
        <w:pStyle w:val="Base"/>
      </w:pPr>
    </w:p>
    <w:p w14:paraId="74437B34" w14:textId="77777777" w:rsidR="001B3145" w:rsidRPr="00ED36F9" w:rsidRDefault="001B3145" w:rsidP="001B3145">
      <w:pPr>
        <w:pStyle w:val="Rule"/>
      </w:pPr>
      <w:r w:rsidRPr="00ED36F9">
        <w:t>14B NCAC 16 .0112</w:t>
      </w:r>
      <w:r>
        <w:tab/>
      </w:r>
      <w:r w:rsidRPr="00ED36F9">
        <w:t>SUSPENSION OF AUTHORITY TO EXPEND FUNDS (READOPT</w:t>
      </w:r>
      <w:r>
        <w:t>ion</w:t>
      </w:r>
      <w:r w:rsidRPr="00ED36F9">
        <w:t xml:space="preserve"> WITHOUT SUBSTANTIVE CHANGES)</w:t>
      </w:r>
    </w:p>
    <w:p w14:paraId="5BDA61F7" w14:textId="77777777" w:rsidR="001B3145" w:rsidRPr="00ED36F9" w:rsidRDefault="001B3145" w:rsidP="001B3145">
      <w:pPr>
        <w:pStyle w:val="Base"/>
      </w:pPr>
    </w:p>
    <w:p w14:paraId="63ED261B" w14:textId="77777777" w:rsidR="001B3145" w:rsidRPr="00ED36F9" w:rsidRDefault="001B3145" w:rsidP="001B3145">
      <w:pPr>
        <w:pStyle w:val="Rule"/>
      </w:pPr>
      <w:r w:rsidRPr="00ED36F9">
        <w:t>14B NCAC 16 .0113</w:t>
      </w:r>
      <w:r>
        <w:tab/>
      </w:r>
      <w:r w:rsidRPr="00ED36F9">
        <w:t>INVOLVEMENT IN ADMINISTRATIVE HEARING (READOPT</w:t>
      </w:r>
      <w:r>
        <w:t>ion</w:t>
      </w:r>
      <w:r w:rsidRPr="00ED36F9">
        <w:t xml:space="preserve"> WITHOUT SUBSTANTIVE CHANGES)</w:t>
      </w:r>
    </w:p>
    <w:p w14:paraId="1BDBD0CC" w14:textId="77777777" w:rsidR="001B3145" w:rsidRPr="00ED36F9" w:rsidRDefault="001B3145" w:rsidP="001B3145">
      <w:pPr>
        <w:pStyle w:val="Base"/>
      </w:pPr>
    </w:p>
    <w:p w14:paraId="5AE5E6AB" w14:textId="77777777" w:rsidR="001B3145" w:rsidRPr="00ED36F9" w:rsidRDefault="001B3145" w:rsidP="001B3145">
      <w:pPr>
        <w:pStyle w:val="Rule"/>
      </w:pPr>
      <w:r w:rsidRPr="00ED36F9">
        <w:t>14B NCAC 16 .0114</w:t>
      </w:r>
      <w:r>
        <w:tab/>
      </w:r>
      <w:r w:rsidRPr="00ED36F9">
        <w:t>APPLICATI</w:t>
      </w:r>
      <w:r>
        <w:t>ON COMPLETION DEADLINE (READOPTion</w:t>
      </w:r>
      <w:r w:rsidRPr="00ED36F9">
        <w:t xml:space="preserve"> WITHOUT SUBSTANTIVE CHANGES)</w:t>
      </w:r>
    </w:p>
    <w:p w14:paraId="40CF0FAE" w14:textId="77777777" w:rsidR="001B3145" w:rsidRPr="00ED36F9" w:rsidRDefault="001B3145" w:rsidP="001B3145">
      <w:pPr>
        <w:pStyle w:val="Base"/>
      </w:pPr>
    </w:p>
    <w:p w14:paraId="62994CB7" w14:textId="77777777" w:rsidR="001B3145" w:rsidRPr="00ED36F9" w:rsidRDefault="001B3145" w:rsidP="001B3145">
      <w:pPr>
        <w:pStyle w:val="Section"/>
      </w:pPr>
      <w:r w:rsidRPr="00ED36F9">
        <w:t xml:space="preserve"> SECTION .0200 - LICENSES: TRAINEE PERMITS </w:t>
      </w:r>
    </w:p>
    <w:p w14:paraId="2E2105C3" w14:textId="77777777" w:rsidR="001B3145" w:rsidRPr="00ED36F9" w:rsidRDefault="001B3145" w:rsidP="001B3145">
      <w:pPr>
        <w:pStyle w:val="Base"/>
      </w:pPr>
    </w:p>
    <w:p w14:paraId="43E6D84A" w14:textId="77777777" w:rsidR="001B3145" w:rsidRPr="00ED36F9" w:rsidRDefault="001B3145" w:rsidP="001B3145">
      <w:pPr>
        <w:pStyle w:val="Rule"/>
      </w:pPr>
      <w:r w:rsidRPr="00ED36F9">
        <w:t>14B NCAC 16 .0201</w:t>
      </w:r>
      <w:r>
        <w:tab/>
      </w:r>
      <w:r w:rsidRPr="00ED36F9">
        <w:t>APPLICATION FOR LICENSES AND TRAINEE PERMITS (READOPT</w:t>
      </w:r>
      <w:r>
        <w:t>ion</w:t>
      </w:r>
      <w:r w:rsidRPr="00ED36F9">
        <w:t xml:space="preserve"> WITHOUT SUBSTANTIVE CHANGES)</w:t>
      </w:r>
    </w:p>
    <w:p w14:paraId="0A046F8B" w14:textId="77777777" w:rsidR="001B3145" w:rsidRPr="00ED36F9" w:rsidRDefault="001B3145" w:rsidP="001B3145">
      <w:pPr>
        <w:pStyle w:val="Base"/>
      </w:pPr>
    </w:p>
    <w:p w14:paraId="6737E71C" w14:textId="77777777" w:rsidR="001B3145" w:rsidRPr="00ED36F9" w:rsidRDefault="001B3145" w:rsidP="001B3145">
      <w:pPr>
        <w:pStyle w:val="Rule"/>
      </w:pPr>
      <w:r w:rsidRPr="00ED36F9">
        <w:t>14B NCAC 16 .0202</w:t>
      </w:r>
      <w:r>
        <w:tab/>
      </w:r>
      <w:r w:rsidRPr="00ED36F9">
        <w:t>FEES FOR LICENSES AND TRAINEE PERMITS (READOPT</w:t>
      </w:r>
      <w:r>
        <w:t>ion</w:t>
      </w:r>
      <w:r w:rsidRPr="00ED36F9">
        <w:t xml:space="preserve"> WITHOUT SUBSTANTIVE CHANGES)</w:t>
      </w:r>
    </w:p>
    <w:p w14:paraId="66A9FF2D" w14:textId="77777777" w:rsidR="001B3145" w:rsidRPr="00ED36F9" w:rsidRDefault="001B3145" w:rsidP="001B3145">
      <w:pPr>
        <w:pStyle w:val="Base"/>
      </w:pPr>
    </w:p>
    <w:p w14:paraId="22AF51AB" w14:textId="77777777" w:rsidR="001B3145" w:rsidRPr="00ED36F9" w:rsidRDefault="001B3145" w:rsidP="001B3145">
      <w:pPr>
        <w:pStyle w:val="Rule"/>
      </w:pPr>
      <w:r w:rsidRPr="00ED36F9">
        <w:t>14B NCAC 16 .0203</w:t>
      </w:r>
      <w:r>
        <w:tab/>
      </w:r>
      <w:r w:rsidRPr="00ED36F9">
        <w:t>RENEWAL OR RE-ISSUE OF LICENSES AND TRAINEE PERMITS (READOPT</w:t>
      </w:r>
      <w:r>
        <w:t>ion</w:t>
      </w:r>
      <w:r w:rsidRPr="00ED36F9">
        <w:t xml:space="preserve"> WITHOUT SUBSTANTIVE CHANGES)</w:t>
      </w:r>
    </w:p>
    <w:p w14:paraId="3ADCCB50" w14:textId="77777777" w:rsidR="001B3145" w:rsidRPr="00ED36F9" w:rsidRDefault="001B3145" w:rsidP="001B3145">
      <w:pPr>
        <w:pStyle w:val="Base"/>
      </w:pPr>
    </w:p>
    <w:p w14:paraId="43708CC3" w14:textId="77777777" w:rsidR="001B3145" w:rsidRPr="00ED36F9" w:rsidRDefault="001B3145" w:rsidP="001B3145">
      <w:pPr>
        <w:pStyle w:val="Rule"/>
      </w:pPr>
      <w:r w:rsidRPr="00ED36F9">
        <w:t>14B NCAC 16 .0204</w:t>
      </w:r>
      <w:r>
        <w:tab/>
      </w:r>
      <w:r w:rsidRPr="00ED36F9">
        <w:t>DETERMINATION OF EXPERIENCE (READOPT</w:t>
      </w:r>
      <w:r>
        <w:t>ion</w:t>
      </w:r>
      <w:r w:rsidRPr="00ED36F9">
        <w:t xml:space="preserve"> WITHOUT SUBSTANTIVE CHANGES)</w:t>
      </w:r>
    </w:p>
    <w:p w14:paraId="4FD4E05E" w14:textId="77777777" w:rsidR="001B3145" w:rsidRPr="00ED36F9" w:rsidRDefault="001B3145" w:rsidP="001B3145">
      <w:pPr>
        <w:pStyle w:val="Base"/>
      </w:pPr>
    </w:p>
    <w:p w14:paraId="34B05396" w14:textId="77777777" w:rsidR="001B3145" w:rsidRPr="00ED36F9" w:rsidRDefault="001B3145" w:rsidP="001B3145">
      <w:pPr>
        <w:pStyle w:val="Rule"/>
      </w:pPr>
      <w:r w:rsidRPr="00ED36F9">
        <w:t>14B NCAC 16 .0205</w:t>
      </w:r>
      <w:r>
        <w:tab/>
      </w:r>
      <w:r w:rsidRPr="00ED36F9">
        <w:t>COMPANY BUSINESS LICENSE (READOPT</w:t>
      </w:r>
      <w:r>
        <w:t>ion</w:t>
      </w:r>
      <w:r w:rsidRPr="00ED36F9">
        <w:t xml:space="preserve"> WITHOUT SUBSTANTIVE CHANGES)</w:t>
      </w:r>
    </w:p>
    <w:p w14:paraId="6B83685F" w14:textId="77777777" w:rsidR="001B3145" w:rsidRPr="00ED36F9" w:rsidRDefault="001B3145" w:rsidP="001B3145">
      <w:pPr>
        <w:pStyle w:val="Base"/>
      </w:pPr>
    </w:p>
    <w:p w14:paraId="2B47FE46" w14:textId="77777777" w:rsidR="001B3145" w:rsidRPr="00ED36F9" w:rsidRDefault="001B3145" w:rsidP="001B3145">
      <w:pPr>
        <w:pStyle w:val="Section"/>
      </w:pPr>
      <w:r w:rsidRPr="00ED36F9">
        <w:t xml:space="preserve"> SECTION .0300 - SECURITY GUARD AND PATROL: GUARD DOG SERVICE</w:t>
      </w:r>
    </w:p>
    <w:p w14:paraId="03F27D5A" w14:textId="77777777" w:rsidR="001B3145" w:rsidRPr="00ED36F9" w:rsidRDefault="001B3145" w:rsidP="001B3145">
      <w:pPr>
        <w:pStyle w:val="Base"/>
      </w:pPr>
      <w:r w:rsidRPr="00ED36F9">
        <w:t xml:space="preserve"> </w:t>
      </w:r>
    </w:p>
    <w:p w14:paraId="08BFA8D6" w14:textId="77777777" w:rsidR="001B3145" w:rsidRPr="00ED36F9" w:rsidRDefault="001B3145" w:rsidP="001B3145">
      <w:pPr>
        <w:pStyle w:val="Rule"/>
      </w:pPr>
      <w:r w:rsidRPr="00ED36F9">
        <w:t>14B NCAC 16 .0301</w:t>
      </w:r>
      <w:r>
        <w:tab/>
      </w:r>
      <w:r w:rsidRPr="00ED36F9">
        <w:t>EXPERIENCE REQUIREMENTS/SECURITY GUARD AND PATROL LICENSE (READOPT</w:t>
      </w:r>
      <w:r>
        <w:t>ion</w:t>
      </w:r>
      <w:r w:rsidRPr="00ED36F9">
        <w:t xml:space="preserve"> WITHOUT SUBSTANTIVE CHANGES)</w:t>
      </w:r>
    </w:p>
    <w:p w14:paraId="3BBCC3A1" w14:textId="77777777" w:rsidR="001B3145" w:rsidRPr="00ED36F9" w:rsidRDefault="001B3145" w:rsidP="001B3145">
      <w:pPr>
        <w:pStyle w:val="Base"/>
      </w:pPr>
    </w:p>
    <w:p w14:paraId="53A9BF92" w14:textId="77777777" w:rsidR="001B3145" w:rsidRPr="00ED36F9" w:rsidRDefault="001B3145" w:rsidP="001B3145">
      <w:pPr>
        <w:pStyle w:val="Rule"/>
      </w:pPr>
      <w:r w:rsidRPr="00ED36F9">
        <w:t>14B NCAC 16 .0302</w:t>
      </w:r>
      <w:r>
        <w:tab/>
      </w:r>
      <w:r w:rsidRPr="00ED36F9">
        <w:t>EXPERIENCE REQUIREMENTS FOR GUA</w:t>
      </w:r>
      <w:r>
        <w:t>RD DOG SERVICE LICENSE (READOPTion</w:t>
      </w:r>
      <w:r w:rsidRPr="00ED36F9">
        <w:t xml:space="preserve"> WITHOUT SUBSTANTIVE CHANGES)</w:t>
      </w:r>
    </w:p>
    <w:p w14:paraId="322713D7" w14:textId="77777777" w:rsidR="001B3145" w:rsidRPr="00ED36F9" w:rsidRDefault="001B3145" w:rsidP="001B3145">
      <w:pPr>
        <w:pStyle w:val="Base"/>
      </w:pPr>
    </w:p>
    <w:p w14:paraId="2030E3BE" w14:textId="77777777" w:rsidR="001B3145" w:rsidRPr="00ED36F9" w:rsidRDefault="001B3145" w:rsidP="001B3145">
      <w:pPr>
        <w:pStyle w:val="Section"/>
      </w:pPr>
      <w:r w:rsidRPr="00ED36F9">
        <w:lastRenderedPageBreak/>
        <w:t xml:space="preserve"> SECTION .0400 - PRIVATE INVESTIGATOR: ELECTRONIC COUNTERMEASURES </w:t>
      </w:r>
    </w:p>
    <w:p w14:paraId="0E9DB230" w14:textId="77777777" w:rsidR="001B3145" w:rsidRPr="00ED36F9" w:rsidRDefault="001B3145" w:rsidP="001B3145">
      <w:pPr>
        <w:pStyle w:val="Base"/>
      </w:pPr>
    </w:p>
    <w:p w14:paraId="52C99DD3" w14:textId="77777777" w:rsidR="001B3145" w:rsidRPr="00ED36F9" w:rsidRDefault="001B3145" w:rsidP="001B3145">
      <w:pPr>
        <w:pStyle w:val="Rule"/>
      </w:pPr>
      <w:r w:rsidRPr="00ED36F9">
        <w:t>14B NCAC 16 .0401</w:t>
      </w:r>
      <w:r>
        <w:tab/>
      </w:r>
      <w:r w:rsidRPr="00ED36F9">
        <w:t>EXPERIENCE REQUIREMENTS FOR A PRIVATE INVESTIGATOR LICENSE (READOPT</w:t>
      </w:r>
      <w:r>
        <w:t>ion</w:t>
      </w:r>
      <w:r w:rsidRPr="00ED36F9">
        <w:t xml:space="preserve"> WITHOUT SUBSTANTIVE CHANGES)</w:t>
      </w:r>
    </w:p>
    <w:p w14:paraId="1BB87EF2" w14:textId="77777777" w:rsidR="001B3145" w:rsidRPr="00ED36F9" w:rsidRDefault="001B3145" w:rsidP="001B3145">
      <w:pPr>
        <w:pStyle w:val="Base"/>
      </w:pPr>
    </w:p>
    <w:p w14:paraId="0FEAD4D8" w14:textId="77777777" w:rsidR="001B3145" w:rsidRPr="00ED36F9" w:rsidRDefault="001B3145" w:rsidP="001B3145">
      <w:pPr>
        <w:pStyle w:val="Rule"/>
      </w:pPr>
      <w:r w:rsidRPr="00ED36F9">
        <w:t>14B NCAC 16 .0402</w:t>
      </w:r>
      <w:r>
        <w:tab/>
      </w:r>
      <w:r w:rsidRPr="00ED36F9">
        <w:t>EXPERIENCE REQUIREMENTS FOR A COUNTERINTELLIGENCE LICENSE (READOPT</w:t>
      </w:r>
      <w:r>
        <w:t>ion</w:t>
      </w:r>
      <w:r w:rsidRPr="00ED36F9">
        <w:t xml:space="preserve"> WITHOUT SUBSTANTIVE CHANGES)</w:t>
      </w:r>
    </w:p>
    <w:p w14:paraId="3EF42E85" w14:textId="77777777" w:rsidR="001B3145" w:rsidRPr="00ED36F9" w:rsidRDefault="001B3145" w:rsidP="001B3145">
      <w:pPr>
        <w:pStyle w:val="Base"/>
      </w:pPr>
    </w:p>
    <w:p w14:paraId="38A98C2B" w14:textId="77777777" w:rsidR="001B3145" w:rsidRPr="00ED36F9" w:rsidRDefault="001B3145" w:rsidP="001B3145">
      <w:pPr>
        <w:pStyle w:val="Rule"/>
      </w:pPr>
      <w:r w:rsidRPr="00ED36F9">
        <w:t>14B NCAC 16 .0403</w:t>
      </w:r>
      <w:r>
        <w:tab/>
      </w:r>
      <w:r w:rsidRPr="00ED36F9">
        <w:t>TRAINEE PERMIT REQUIREMENTS (READOPT</w:t>
      </w:r>
      <w:r>
        <w:t>ion</w:t>
      </w:r>
      <w:r w:rsidRPr="00ED36F9">
        <w:t xml:space="preserve"> WITHOUT SUBSTANTIVE CHANGES)</w:t>
      </w:r>
    </w:p>
    <w:p w14:paraId="5B731E05" w14:textId="77777777" w:rsidR="001B3145" w:rsidRPr="00ED36F9" w:rsidRDefault="001B3145" w:rsidP="001B3145">
      <w:pPr>
        <w:pStyle w:val="Base"/>
      </w:pPr>
    </w:p>
    <w:p w14:paraId="6A537BD5" w14:textId="77777777" w:rsidR="001B3145" w:rsidRPr="00ED36F9" w:rsidRDefault="001B3145" w:rsidP="001B3145">
      <w:pPr>
        <w:pStyle w:val="Rule"/>
        <w:rPr>
          <w:bCs/>
        </w:rPr>
      </w:pPr>
      <w:r w:rsidRPr="00ED36F9">
        <w:rPr>
          <w:bCs/>
        </w:rPr>
        <w:t>14B NCAC 16 .0404</w:t>
      </w:r>
      <w:r>
        <w:rPr>
          <w:bCs/>
        </w:rPr>
        <w:tab/>
      </w:r>
      <w:r w:rsidRPr="00ED36F9">
        <w:rPr>
          <w:bCs/>
        </w:rPr>
        <w:t xml:space="preserve">REPORTS </w:t>
      </w:r>
      <w:r w:rsidRPr="00ED36F9">
        <w:t>(READOPT</w:t>
      </w:r>
      <w:r>
        <w:t>ION</w:t>
      </w:r>
      <w:r w:rsidRPr="00ED36F9">
        <w:t xml:space="preserve"> WITHOUT SUBSTANTIVE CHANGES)</w:t>
      </w:r>
    </w:p>
    <w:p w14:paraId="1FC2884D" w14:textId="77777777" w:rsidR="001B3145" w:rsidRPr="00ED36F9" w:rsidRDefault="001B3145" w:rsidP="001B3145">
      <w:pPr>
        <w:pStyle w:val="Base"/>
      </w:pPr>
    </w:p>
    <w:p w14:paraId="04F3B75C" w14:textId="77777777" w:rsidR="001B3145" w:rsidRPr="00ED36F9" w:rsidRDefault="001B3145" w:rsidP="001B3145">
      <w:pPr>
        <w:pStyle w:val="Rule"/>
      </w:pPr>
      <w:r w:rsidRPr="00ED36F9">
        <w:t>14B NCAC 16 .0405</w:t>
      </w:r>
      <w:r>
        <w:tab/>
      </w:r>
      <w:r w:rsidRPr="00ED36F9">
        <w:t>PRIVATE INVESTIGATOR'S USE OF A BADGE (READOPT</w:t>
      </w:r>
      <w:r>
        <w:t>ion</w:t>
      </w:r>
      <w:r w:rsidRPr="00ED36F9">
        <w:t xml:space="preserve"> WITHOUT SUBSTANTIVE CHANGES)</w:t>
      </w:r>
    </w:p>
    <w:p w14:paraId="14CDFF8B" w14:textId="77777777" w:rsidR="001B3145" w:rsidRPr="00ED36F9" w:rsidRDefault="001B3145" w:rsidP="001B3145">
      <w:pPr>
        <w:pStyle w:val="Base"/>
      </w:pPr>
    </w:p>
    <w:p w14:paraId="3DD13709" w14:textId="77777777" w:rsidR="001B3145" w:rsidRPr="00ED36F9" w:rsidRDefault="001B3145" w:rsidP="001B3145">
      <w:pPr>
        <w:pStyle w:val="Section"/>
      </w:pPr>
      <w:r w:rsidRPr="00ED36F9">
        <w:t xml:space="preserve"> SECTION .0500 - POLYGRAPH </w:t>
      </w:r>
    </w:p>
    <w:p w14:paraId="1E392F4F" w14:textId="77777777" w:rsidR="001B3145" w:rsidRPr="00ED36F9" w:rsidRDefault="001B3145" w:rsidP="001B3145">
      <w:pPr>
        <w:pStyle w:val="Base"/>
      </w:pPr>
    </w:p>
    <w:p w14:paraId="12D8B7C7" w14:textId="77777777" w:rsidR="001B3145" w:rsidRPr="00ED36F9" w:rsidRDefault="001B3145" w:rsidP="001B3145">
      <w:pPr>
        <w:pStyle w:val="Rule"/>
      </w:pPr>
      <w:r w:rsidRPr="00ED36F9">
        <w:t>14B NCAC 16 .0501</w:t>
      </w:r>
      <w:r>
        <w:tab/>
      </w:r>
      <w:r w:rsidRPr="00ED36F9">
        <w:t>EXPERIENCE REQUIREMENTS FOR A POLYGRAPH LICENSE (READOPT</w:t>
      </w:r>
      <w:r>
        <w:t>ion</w:t>
      </w:r>
      <w:r w:rsidRPr="00ED36F9">
        <w:t xml:space="preserve"> WITHOUT SUBSTANTIVE CHANGES)</w:t>
      </w:r>
    </w:p>
    <w:p w14:paraId="1F0F0B1C" w14:textId="77777777" w:rsidR="001B3145" w:rsidRPr="00ED36F9" w:rsidRDefault="001B3145" w:rsidP="001B3145">
      <w:pPr>
        <w:pStyle w:val="Base"/>
      </w:pPr>
    </w:p>
    <w:p w14:paraId="1F2A0565" w14:textId="77777777" w:rsidR="001B3145" w:rsidRPr="00ED36F9" w:rsidRDefault="001B3145" w:rsidP="001B3145">
      <w:pPr>
        <w:pStyle w:val="Rule"/>
      </w:pPr>
      <w:r w:rsidRPr="00ED36F9">
        <w:t>14B NCAC 16 .0502</w:t>
      </w:r>
      <w:r>
        <w:tab/>
      </w:r>
      <w:r w:rsidRPr="00ED36F9">
        <w:t>POLYGRAPH TRAIN</w:t>
      </w:r>
      <w:r>
        <w:t>EE PERMIT REQUIREMENTS (READOPTion</w:t>
      </w:r>
      <w:r w:rsidRPr="00ED36F9">
        <w:t xml:space="preserve"> WITHOUT SUBSTANTIVE CHANGES)</w:t>
      </w:r>
    </w:p>
    <w:p w14:paraId="2A1DAD76" w14:textId="77777777" w:rsidR="001B3145" w:rsidRPr="00ED36F9" w:rsidRDefault="001B3145" w:rsidP="001B3145">
      <w:pPr>
        <w:pStyle w:val="Base"/>
      </w:pPr>
    </w:p>
    <w:p w14:paraId="4F94636E" w14:textId="77777777" w:rsidR="001B3145" w:rsidRPr="00ED36F9" w:rsidRDefault="001B3145" w:rsidP="001B3145">
      <w:pPr>
        <w:pStyle w:val="Rule"/>
      </w:pPr>
      <w:r w:rsidRPr="00ED36F9">
        <w:t>14B NCAC 16 .0503</w:t>
      </w:r>
      <w:r>
        <w:tab/>
      </w:r>
      <w:r w:rsidRPr="00ED36F9">
        <w:t>POLYGRAPH EXAMINATION REQUIREMENTS (READOPT</w:t>
      </w:r>
      <w:r>
        <w:t>ion</w:t>
      </w:r>
      <w:r w:rsidRPr="00ED36F9">
        <w:t xml:space="preserve"> WITHOUT SUBSTANTIVE CHANGES)</w:t>
      </w:r>
    </w:p>
    <w:p w14:paraId="0AB74B74" w14:textId="77777777" w:rsidR="001B3145" w:rsidRPr="00ED36F9" w:rsidRDefault="001B3145" w:rsidP="001B3145">
      <w:pPr>
        <w:pStyle w:val="Base"/>
      </w:pPr>
    </w:p>
    <w:p w14:paraId="34D66879" w14:textId="77777777" w:rsidR="001B3145" w:rsidRPr="00ED36F9" w:rsidRDefault="001B3145" w:rsidP="001B3145">
      <w:pPr>
        <w:pStyle w:val="Section"/>
      </w:pPr>
      <w:r w:rsidRPr="00ED36F9">
        <w:t xml:space="preserve"> SECTION .0600 - PSYCHOLOGICAL STRESS EVALUATOR (P.S.E.) </w:t>
      </w:r>
    </w:p>
    <w:p w14:paraId="2072C0CD" w14:textId="77777777" w:rsidR="001B3145" w:rsidRPr="00ED36F9" w:rsidRDefault="001B3145" w:rsidP="001B3145">
      <w:pPr>
        <w:pStyle w:val="Base"/>
      </w:pPr>
    </w:p>
    <w:p w14:paraId="6D5B3FF4" w14:textId="77777777" w:rsidR="001B3145" w:rsidRPr="00ED36F9" w:rsidRDefault="001B3145" w:rsidP="001B3145">
      <w:pPr>
        <w:pStyle w:val="Rule"/>
      </w:pPr>
      <w:r w:rsidRPr="00ED36F9">
        <w:t>14B NCAC 16 .0601</w:t>
      </w:r>
      <w:r>
        <w:tab/>
      </w:r>
      <w:r w:rsidRPr="00ED36F9">
        <w:t>EXPERIENCE REQUIREMENTS FOR A PSYCHOLOGICAL STRESS EVALUATOR LICENSE (READOPT</w:t>
      </w:r>
      <w:r>
        <w:t>ion</w:t>
      </w:r>
      <w:r w:rsidRPr="00ED36F9">
        <w:t xml:space="preserve"> WITHOUT SUBSTANTIVE CHANGES) </w:t>
      </w:r>
    </w:p>
    <w:p w14:paraId="60B1586B" w14:textId="77777777" w:rsidR="001B3145" w:rsidRPr="00ED36F9" w:rsidRDefault="001B3145" w:rsidP="001B3145">
      <w:pPr>
        <w:pStyle w:val="Base"/>
      </w:pPr>
    </w:p>
    <w:p w14:paraId="0E99E68D" w14:textId="77777777" w:rsidR="001B3145" w:rsidRPr="00ED36F9" w:rsidRDefault="001B3145" w:rsidP="001B3145">
      <w:pPr>
        <w:pStyle w:val="Rule"/>
      </w:pPr>
      <w:r w:rsidRPr="00ED36F9">
        <w:t>14B NCAC 16 .0602</w:t>
      </w:r>
      <w:r>
        <w:tab/>
      </w:r>
      <w:r w:rsidRPr="00ED36F9">
        <w:t>P.S.E. EXAMINATION REQUIREMENTS (READOPT</w:t>
      </w:r>
      <w:r>
        <w:t>ion</w:t>
      </w:r>
      <w:r w:rsidRPr="00ED36F9">
        <w:t xml:space="preserve"> WITHOUT SUBSTANTIVE CHANGES)</w:t>
      </w:r>
    </w:p>
    <w:p w14:paraId="412E755B" w14:textId="77777777" w:rsidR="001B3145" w:rsidRPr="00ED36F9" w:rsidRDefault="001B3145" w:rsidP="001B3145">
      <w:pPr>
        <w:pStyle w:val="Base"/>
      </w:pPr>
    </w:p>
    <w:p w14:paraId="2E58FE80" w14:textId="77777777" w:rsidR="001B3145" w:rsidRPr="00ED36F9" w:rsidRDefault="001B3145" w:rsidP="001B3145">
      <w:pPr>
        <w:pStyle w:val="Default"/>
        <w:rPr>
          <w:b/>
          <w:bCs/>
          <w:sz w:val="20"/>
          <w:szCs w:val="20"/>
        </w:rPr>
      </w:pPr>
      <w:r w:rsidRPr="00ED36F9">
        <w:rPr>
          <w:b/>
          <w:bCs/>
          <w:sz w:val="20"/>
          <w:szCs w:val="20"/>
        </w:rPr>
        <w:t>14B NCAC 16 .0603</w:t>
      </w:r>
      <w:r>
        <w:rPr>
          <w:b/>
          <w:bCs/>
          <w:sz w:val="20"/>
          <w:szCs w:val="20"/>
        </w:rPr>
        <w:tab/>
      </w:r>
      <w:r w:rsidRPr="00ED36F9">
        <w:rPr>
          <w:b/>
          <w:bCs/>
          <w:sz w:val="20"/>
          <w:szCs w:val="20"/>
        </w:rPr>
        <w:t xml:space="preserve">P.S.E. INSTRUMENTS </w:t>
      </w:r>
      <w:r w:rsidRPr="00ED36F9">
        <w:rPr>
          <w:b/>
          <w:sz w:val="20"/>
          <w:szCs w:val="20"/>
        </w:rPr>
        <w:t>(READOPT</w:t>
      </w:r>
      <w:r>
        <w:rPr>
          <w:b/>
          <w:sz w:val="20"/>
          <w:szCs w:val="20"/>
        </w:rPr>
        <w:t>ION</w:t>
      </w:r>
      <w:r w:rsidRPr="00ED36F9">
        <w:rPr>
          <w:b/>
          <w:sz w:val="20"/>
          <w:szCs w:val="20"/>
        </w:rPr>
        <w:t xml:space="preserve"> WITHOUT SUBSTANTIVE CHANGES)</w:t>
      </w:r>
    </w:p>
    <w:p w14:paraId="27283132" w14:textId="77777777" w:rsidR="001B3145" w:rsidRPr="00ED36F9" w:rsidRDefault="001B3145" w:rsidP="001B3145">
      <w:pPr>
        <w:pStyle w:val="Base"/>
      </w:pPr>
    </w:p>
    <w:p w14:paraId="4BF40396" w14:textId="77777777" w:rsidR="001B3145" w:rsidRPr="00ED36F9" w:rsidRDefault="001B3145" w:rsidP="001B3145">
      <w:pPr>
        <w:pStyle w:val="Section"/>
      </w:pPr>
      <w:r w:rsidRPr="00ED36F9">
        <w:t xml:space="preserve"> SECTION .0700 - SECURITY GUARD REGISTRATION (UNARMED)</w:t>
      </w:r>
    </w:p>
    <w:p w14:paraId="6B3A62B6" w14:textId="77777777" w:rsidR="001B3145" w:rsidRPr="00ED36F9" w:rsidRDefault="001B3145" w:rsidP="001B3145">
      <w:pPr>
        <w:pStyle w:val="Base"/>
      </w:pPr>
      <w:r w:rsidRPr="00ED36F9">
        <w:t xml:space="preserve"> </w:t>
      </w:r>
    </w:p>
    <w:p w14:paraId="39E9DC6D" w14:textId="77777777" w:rsidR="001B3145" w:rsidRPr="00ED36F9" w:rsidRDefault="001B3145" w:rsidP="001B3145">
      <w:pPr>
        <w:pStyle w:val="Rule"/>
      </w:pPr>
      <w:r w:rsidRPr="00ED36F9">
        <w:t>14B NCAC 16 .0701</w:t>
      </w:r>
      <w:r>
        <w:tab/>
      </w:r>
      <w:r w:rsidRPr="00ED36F9">
        <w:t>APPLICATION FOR UNARMED SECURITY GUARD REGISTRATION (READOPT</w:t>
      </w:r>
      <w:r>
        <w:t>ION</w:t>
      </w:r>
      <w:r w:rsidRPr="00ED36F9">
        <w:t xml:space="preserve"> WITHOUT SUBSTANTIVE CHANGES)</w:t>
      </w:r>
    </w:p>
    <w:p w14:paraId="5BBA0242" w14:textId="77777777" w:rsidR="001B3145" w:rsidRPr="00ED36F9" w:rsidRDefault="001B3145" w:rsidP="001B3145">
      <w:pPr>
        <w:pStyle w:val="Base"/>
      </w:pPr>
    </w:p>
    <w:p w14:paraId="09F594D1" w14:textId="77777777" w:rsidR="001B3145" w:rsidRPr="00ED36F9" w:rsidRDefault="001B3145" w:rsidP="001B3145">
      <w:pPr>
        <w:pStyle w:val="Rule"/>
      </w:pPr>
      <w:r w:rsidRPr="00ED36F9">
        <w:t>14B NCAC 16 .0702</w:t>
      </w:r>
      <w:r>
        <w:tab/>
      </w:r>
      <w:r w:rsidRPr="00ED36F9">
        <w:t>FEES FOR UNARMED SECURITY GUARD REGISTRATION (READOPT</w:t>
      </w:r>
      <w:r>
        <w:t>ION</w:t>
      </w:r>
      <w:r w:rsidRPr="00ED36F9">
        <w:t xml:space="preserve"> WITHOUT SUBSTANTIVE CHANGES)</w:t>
      </w:r>
    </w:p>
    <w:p w14:paraId="2D5ACC8D" w14:textId="77777777" w:rsidR="001B3145" w:rsidRPr="00ED36F9" w:rsidRDefault="001B3145" w:rsidP="001B3145">
      <w:pPr>
        <w:pStyle w:val="Base"/>
      </w:pPr>
    </w:p>
    <w:p w14:paraId="0F6600A9" w14:textId="77777777" w:rsidR="001B3145" w:rsidRPr="00ED36F9" w:rsidRDefault="001B3145" w:rsidP="001B3145">
      <w:pPr>
        <w:pStyle w:val="Rule"/>
      </w:pPr>
      <w:r w:rsidRPr="00ED36F9">
        <w:t>14B NCAC 16 .0703</w:t>
      </w:r>
      <w:r>
        <w:tab/>
      </w:r>
      <w:r w:rsidRPr="00ED36F9">
        <w:t>MINIMUM STANDARDS FOR UNARMED SECURITY GUARD REGISTRATION (READOPT</w:t>
      </w:r>
      <w:r>
        <w:t>ION</w:t>
      </w:r>
      <w:r w:rsidRPr="00ED36F9">
        <w:t xml:space="preserve"> WITHOUT SUBSTANTIVE CHANGES)</w:t>
      </w:r>
    </w:p>
    <w:p w14:paraId="57341927" w14:textId="77777777" w:rsidR="001B3145" w:rsidRPr="00ED36F9" w:rsidRDefault="001B3145" w:rsidP="001B3145">
      <w:pPr>
        <w:pStyle w:val="Base"/>
      </w:pPr>
    </w:p>
    <w:p w14:paraId="04B5CB22" w14:textId="77777777" w:rsidR="001B3145" w:rsidRPr="00ED36F9" w:rsidRDefault="001B3145" w:rsidP="001B3145">
      <w:pPr>
        <w:pStyle w:val="Rule"/>
      </w:pPr>
      <w:r w:rsidRPr="00ED36F9">
        <w:t>14B NCAC 16 .0704</w:t>
      </w:r>
      <w:r>
        <w:tab/>
      </w:r>
      <w:r w:rsidRPr="00ED36F9">
        <w:t>INVESTIGATION FOR UNARMED SECURITY GUARD REGISTRATION (READOPT</w:t>
      </w:r>
      <w:r>
        <w:t>ION</w:t>
      </w:r>
      <w:r w:rsidRPr="00ED36F9">
        <w:t xml:space="preserve"> WITHOUT SUBSTANTIVE CHANGES)</w:t>
      </w:r>
    </w:p>
    <w:p w14:paraId="4D3E8249" w14:textId="77777777" w:rsidR="001B3145" w:rsidRPr="00ED36F9" w:rsidRDefault="001B3145" w:rsidP="001B3145">
      <w:pPr>
        <w:pStyle w:val="Base"/>
      </w:pPr>
    </w:p>
    <w:p w14:paraId="7219076E" w14:textId="77777777" w:rsidR="001B3145" w:rsidRPr="00ED36F9" w:rsidRDefault="001B3145" w:rsidP="001B3145">
      <w:pPr>
        <w:pStyle w:val="Rule"/>
      </w:pPr>
      <w:r w:rsidRPr="00ED36F9">
        <w:t>14B NCAC 16 .0705</w:t>
      </w:r>
      <w:r>
        <w:tab/>
      </w:r>
      <w:r w:rsidRPr="00ED36F9">
        <w:t>UNARMED SECURITY GUARD REGISTRATION IDENTIFICATION CARDS (READOPT</w:t>
      </w:r>
      <w:r>
        <w:t>ION</w:t>
      </w:r>
      <w:r w:rsidRPr="00ED36F9">
        <w:t xml:space="preserve"> WITHOUT SUBSTANTIVE CHANGES)</w:t>
      </w:r>
    </w:p>
    <w:p w14:paraId="453EE9CB" w14:textId="77777777" w:rsidR="001B3145" w:rsidRPr="00ED36F9" w:rsidRDefault="001B3145" w:rsidP="001B3145">
      <w:pPr>
        <w:pStyle w:val="Base"/>
      </w:pPr>
    </w:p>
    <w:p w14:paraId="199BDAB4" w14:textId="77777777" w:rsidR="001B3145" w:rsidRPr="00ED36F9" w:rsidRDefault="001B3145" w:rsidP="001B3145">
      <w:pPr>
        <w:pStyle w:val="Rule"/>
      </w:pPr>
      <w:r w:rsidRPr="00ED36F9">
        <w:t>14B NCAC 16 .0706</w:t>
      </w:r>
      <w:r>
        <w:tab/>
      </w:r>
      <w:r w:rsidRPr="00ED36F9">
        <w:t>RENEWAL OR REISSUE OF UNARMED SECURITY GUARD REGISTRATION (READOPT</w:t>
      </w:r>
      <w:r>
        <w:t>ION</w:t>
      </w:r>
      <w:r w:rsidRPr="00ED36F9">
        <w:t xml:space="preserve"> WITHOUT SUBSTANTIVE CHANGES)</w:t>
      </w:r>
    </w:p>
    <w:p w14:paraId="0B21E996" w14:textId="77777777" w:rsidR="001B3145" w:rsidRPr="00ED36F9" w:rsidRDefault="001B3145" w:rsidP="001B3145">
      <w:pPr>
        <w:pStyle w:val="Base"/>
      </w:pPr>
    </w:p>
    <w:p w14:paraId="2F0AC9D4" w14:textId="77777777" w:rsidR="001B3145" w:rsidRPr="00ED36F9" w:rsidRDefault="001B3145" w:rsidP="001B3145">
      <w:pPr>
        <w:pStyle w:val="Rule"/>
      </w:pPr>
      <w:r w:rsidRPr="00ED36F9">
        <w:t>14B NCAC 16 .0707</w:t>
      </w:r>
      <w:r>
        <w:tab/>
      </w:r>
      <w:r w:rsidRPr="00ED36F9">
        <w:t>TRAINING REQUIREMENTS FOR UNARMED SECURITY GUARDS (READOPT</w:t>
      </w:r>
      <w:r>
        <w:t>ION</w:t>
      </w:r>
      <w:r w:rsidRPr="00ED36F9">
        <w:t xml:space="preserve"> WITHOUT SUBSTANTIVE CHANGES)</w:t>
      </w:r>
    </w:p>
    <w:p w14:paraId="4BED958B" w14:textId="77777777" w:rsidR="001B3145" w:rsidRPr="00ED36F9" w:rsidRDefault="001B3145">
      <w:pPr>
        <w:pStyle w:val="Section"/>
      </w:pPr>
    </w:p>
    <w:p w14:paraId="748ED2EE" w14:textId="77777777" w:rsidR="001B3145" w:rsidRDefault="001B3145" w:rsidP="001B3145">
      <w:pPr>
        <w:pStyle w:val="Section"/>
      </w:pPr>
      <w:r w:rsidRPr="00ED36F9">
        <w:t>SECTION .0800 - ARMED SECURITY GUARD FIREARM REGISTRATION PERMIT</w:t>
      </w:r>
    </w:p>
    <w:p w14:paraId="263EE1B5" w14:textId="77777777" w:rsidR="001B3145" w:rsidRPr="00ED36F9" w:rsidRDefault="001B3145" w:rsidP="001B3145">
      <w:pPr>
        <w:pStyle w:val="Base"/>
      </w:pPr>
    </w:p>
    <w:p w14:paraId="5565B04C" w14:textId="77777777" w:rsidR="001B3145" w:rsidRPr="00ED36F9" w:rsidRDefault="001B3145" w:rsidP="001B3145">
      <w:pPr>
        <w:pStyle w:val="Rule"/>
      </w:pPr>
      <w:r w:rsidRPr="00ED36F9">
        <w:t>14B NCAC 16 .0801</w:t>
      </w:r>
      <w:r>
        <w:tab/>
      </w:r>
      <w:r w:rsidRPr="00ED36F9">
        <w:t>APPLICATION/ARMED SECURITY GUARD FIREARM REGISTRATION PERMIT (READOPT</w:t>
      </w:r>
      <w:r>
        <w:t>ION</w:t>
      </w:r>
      <w:r w:rsidRPr="00ED36F9">
        <w:t xml:space="preserve"> WITHOUT SUBSTANTIVE CHANGES)</w:t>
      </w:r>
    </w:p>
    <w:p w14:paraId="392941C1" w14:textId="77777777" w:rsidR="001B3145" w:rsidRPr="00ED36F9" w:rsidRDefault="001B3145" w:rsidP="001B3145">
      <w:pPr>
        <w:pStyle w:val="Base"/>
      </w:pPr>
    </w:p>
    <w:p w14:paraId="7ECC6366" w14:textId="77777777" w:rsidR="001B3145" w:rsidRPr="00ED36F9" w:rsidRDefault="001B3145" w:rsidP="001B3145">
      <w:pPr>
        <w:pStyle w:val="Rule"/>
      </w:pPr>
      <w:r w:rsidRPr="00ED36F9">
        <w:t>14B NCAC 16 .0802</w:t>
      </w:r>
      <w:r>
        <w:tab/>
      </w:r>
      <w:r w:rsidRPr="00ED36F9">
        <w:t>FEES FOR ARMED SECURITY GUARD FIREARM REGISTRATION PERMIT (READOPT</w:t>
      </w:r>
      <w:r>
        <w:t>ION</w:t>
      </w:r>
      <w:r w:rsidRPr="00ED36F9">
        <w:t xml:space="preserve"> WITHOUT SUBSTANTIVE CHANGES)</w:t>
      </w:r>
    </w:p>
    <w:p w14:paraId="020E3B8A" w14:textId="77777777" w:rsidR="001B3145" w:rsidRPr="00ED36F9" w:rsidRDefault="001B3145" w:rsidP="001B3145">
      <w:pPr>
        <w:pStyle w:val="Base"/>
      </w:pPr>
    </w:p>
    <w:p w14:paraId="770EDDCB" w14:textId="77777777" w:rsidR="001B3145" w:rsidRPr="00ED36F9" w:rsidRDefault="001B3145" w:rsidP="001B3145">
      <w:pPr>
        <w:pStyle w:val="Rule"/>
      </w:pPr>
      <w:r w:rsidRPr="00ED36F9">
        <w:t>14B NCAC 16 .0803</w:t>
      </w:r>
      <w:r>
        <w:tab/>
      </w:r>
      <w:r w:rsidRPr="00ED36F9">
        <w:t>MINIMUM STDS/ARMED SECURITY GUARD FIREARM REGISTRATION PERMIT (READOPT</w:t>
      </w:r>
      <w:r>
        <w:t>ION</w:t>
      </w:r>
      <w:r w:rsidRPr="00ED36F9">
        <w:t xml:space="preserve"> WITHOUT SUBSTANTIVE CHANGES)</w:t>
      </w:r>
    </w:p>
    <w:p w14:paraId="105FAB97" w14:textId="77777777" w:rsidR="001B3145" w:rsidRPr="00ED36F9" w:rsidRDefault="001B3145" w:rsidP="001B3145">
      <w:pPr>
        <w:pStyle w:val="Base"/>
      </w:pPr>
    </w:p>
    <w:p w14:paraId="41466731" w14:textId="77777777" w:rsidR="001B3145" w:rsidRPr="00DB4DFC" w:rsidRDefault="001B3145" w:rsidP="001B3145">
      <w:pPr>
        <w:pStyle w:val="Rule"/>
      </w:pPr>
      <w:r w:rsidRPr="00DB4DFC">
        <w:t>14B NCAC 16 .0804</w:t>
      </w:r>
      <w:r w:rsidRPr="00DB4DFC">
        <w:tab/>
        <w:t>INVESTIGATION/ARMED SECURITY GUARD FIREARM REGISTRATION</w:t>
      </w:r>
      <w:r>
        <w:t xml:space="preserve"> </w:t>
      </w:r>
      <w:r w:rsidRPr="00DB4DFC">
        <w:t>PERMIT</w:t>
      </w:r>
    </w:p>
    <w:p w14:paraId="44F1AA80" w14:textId="77777777" w:rsidR="001B3145" w:rsidRPr="00ED36F9" w:rsidRDefault="001B3145" w:rsidP="001B3145">
      <w:pPr>
        <w:pStyle w:val="Paragraph"/>
      </w:pPr>
      <w:r w:rsidRPr="00ED36F9">
        <w:t xml:space="preserve">(a) After the administrator receives a complete application for registration, the </w:t>
      </w:r>
      <w:r w:rsidRPr="00ED36F9">
        <w:rPr>
          <w:strike/>
        </w:rPr>
        <w:t>administrator</w:t>
      </w:r>
      <w:r w:rsidRPr="00ED36F9">
        <w:t xml:space="preserve"> </w:t>
      </w:r>
      <w:r w:rsidRPr="00ED36F9">
        <w:rPr>
          <w:u w:val="single"/>
        </w:rPr>
        <w:t>Director</w:t>
      </w:r>
      <w:r w:rsidRPr="00ED36F9">
        <w:t xml:space="preserve"> may cause to be made such further investigation of the applicant as deemed necessary.</w:t>
      </w:r>
    </w:p>
    <w:p w14:paraId="0626D954" w14:textId="77777777" w:rsidR="001B3145" w:rsidRPr="00ED36F9" w:rsidRDefault="001B3145" w:rsidP="001B3145">
      <w:pPr>
        <w:pStyle w:val="Paragraph"/>
      </w:pPr>
      <w:r w:rsidRPr="00ED36F9">
        <w:t xml:space="preserve">(b) Any denial of an applicant for registration by the </w:t>
      </w:r>
      <w:r w:rsidRPr="00ED36F9">
        <w:rPr>
          <w:strike/>
        </w:rPr>
        <w:t>administrator</w:t>
      </w:r>
      <w:r w:rsidRPr="00ED36F9">
        <w:t xml:space="preserve"> </w:t>
      </w:r>
      <w:r w:rsidRPr="00ED36F9">
        <w:rPr>
          <w:u w:val="single"/>
        </w:rPr>
        <w:t>Director</w:t>
      </w:r>
      <w:r w:rsidRPr="00ED36F9">
        <w:t xml:space="preserve"> shall be subject to review by the Board.</w:t>
      </w:r>
    </w:p>
    <w:p w14:paraId="1B6C236A" w14:textId="77777777" w:rsidR="001B3145" w:rsidRPr="00ED36F9" w:rsidRDefault="001B3145" w:rsidP="001B3145">
      <w:pPr>
        <w:pStyle w:val="Base"/>
      </w:pPr>
    </w:p>
    <w:p w14:paraId="1E976051" w14:textId="77777777" w:rsidR="001B3145" w:rsidRPr="00ED36F9" w:rsidRDefault="001B3145" w:rsidP="001B3145">
      <w:pPr>
        <w:pStyle w:val="HistoryAuthority"/>
      </w:pPr>
      <w:r w:rsidRPr="00ED36F9">
        <w:t>Authority G.S. 74C</w:t>
      </w:r>
      <w:r w:rsidRPr="00ED36F9">
        <w:noBreakHyphen/>
        <w:t>5</w:t>
      </w:r>
      <w:r>
        <w:t>.</w:t>
      </w:r>
    </w:p>
    <w:p w14:paraId="3056CFDB" w14:textId="77777777" w:rsidR="001B3145" w:rsidRPr="00ED36F9" w:rsidRDefault="001B3145" w:rsidP="001B3145">
      <w:pPr>
        <w:pStyle w:val="Base"/>
      </w:pPr>
    </w:p>
    <w:p w14:paraId="0D70C287" w14:textId="77777777" w:rsidR="001B3145" w:rsidRPr="00ED36F9" w:rsidRDefault="001B3145" w:rsidP="001B3145">
      <w:pPr>
        <w:pStyle w:val="Rule"/>
      </w:pPr>
      <w:r w:rsidRPr="00ED36F9">
        <w:t>14B NCAC 16 .0805</w:t>
      </w:r>
      <w:r w:rsidRPr="00ED36F9">
        <w:tab/>
        <w:t>ARMED SECURITY GUARD FIREARM REGISTRATION PERMIT IDENT CARDS</w:t>
      </w:r>
    </w:p>
    <w:p w14:paraId="39E370D6" w14:textId="77777777" w:rsidR="001B3145" w:rsidRPr="00ED36F9" w:rsidRDefault="001B3145" w:rsidP="001B3145">
      <w:pPr>
        <w:pStyle w:val="Paragraph"/>
      </w:pPr>
      <w:r w:rsidRPr="00ED36F9">
        <w:t xml:space="preserve">(a)  The provisions of </w:t>
      </w:r>
      <w:r w:rsidRPr="00AF4DB6">
        <w:rPr>
          <w:strike/>
        </w:rPr>
        <w:t>12 NCAC 7D .0705</w:t>
      </w:r>
      <w:r w:rsidRPr="00ED36F9">
        <w:t xml:space="preserve"> </w:t>
      </w:r>
      <w:r w:rsidRPr="005D2260">
        <w:rPr>
          <w:u w:val="single"/>
        </w:rPr>
        <w:t>14B NCAC 16 .0705</w:t>
      </w:r>
      <w:r>
        <w:t xml:space="preserve"> </w:t>
      </w:r>
      <w:r w:rsidRPr="00ED36F9">
        <w:t xml:space="preserve">are hereby made to apply to armed security </w:t>
      </w:r>
      <w:r w:rsidRPr="00ED36F9">
        <w:rPr>
          <w:strike/>
        </w:rPr>
        <w:t>officers</w:t>
      </w:r>
      <w:r w:rsidRPr="00ED36F9">
        <w:t xml:space="preserve"> </w:t>
      </w:r>
      <w:r w:rsidRPr="00ED36F9">
        <w:rPr>
          <w:u w:val="single"/>
        </w:rPr>
        <w:t>guards</w:t>
      </w:r>
      <w:r w:rsidRPr="00ED36F9">
        <w:t>.</w:t>
      </w:r>
    </w:p>
    <w:p w14:paraId="656C99A2" w14:textId="77777777" w:rsidR="001B3145" w:rsidRPr="00ED36F9" w:rsidRDefault="001B3145" w:rsidP="001B3145">
      <w:pPr>
        <w:pStyle w:val="Paragraph"/>
      </w:pPr>
      <w:r w:rsidRPr="00ED36F9">
        <w:t xml:space="preserve">(b)  Upon termination of employment of an armed security </w:t>
      </w:r>
      <w:r w:rsidRPr="00ED36F9">
        <w:rPr>
          <w:strike/>
        </w:rPr>
        <w:t>officer</w:t>
      </w:r>
      <w:r w:rsidRPr="00ED36F9">
        <w:t xml:space="preserve"> </w:t>
      </w:r>
      <w:r w:rsidRPr="00ED36F9">
        <w:rPr>
          <w:u w:val="single"/>
        </w:rPr>
        <w:t>guard</w:t>
      </w:r>
      <w:r w:rsidRPr="00ED36F9">
        <w:t>, the employer shall return the employee's registration card to the Board within 15 days of the employee's termination.</w:t>
      </w:r>
    </w:p>
    <w:p w14:paraId="124EB82B" w14:textId="77777777" w:rsidR="001B3145" w:rsidRPr="00ED36F9" w:rsidRDefault="001B3145" w:rsidP="001B3145">
      <w:pPr>
        <w:pStyle w:val="HistoryAuthority"/>
      </w:pPr>
      <w:r w:rsidRPr="00ED36F9">
        <w:lastRenderedPageBreak/>
        <w:t>Authority G.S. 74C</w:t>
      </w:r>
      <w:r w:rsidRPr="00ED36F9">
        <w:noBreakHyphen/>
        <w:t>5; 74C</w:t>
      </w:r>
      <w:r w:rsidRPr="00ED36F9">
        <w:noBreakHyphen/>
        <w:t>11; 74C</w:t>
      </w:r>
      <w:r w:rsidRPr="00ED36F9">
        <w:noBreakHyphen/>
        <w:t>13</w:t>
      </w:r>
      <w:r>
        <w:t>.</w:t>
      </w:r>
    </w:p>
    <w:p w14:paraId="70FBF4B4" w14:textId="77777777" w:rsidR="001B3145" w:rsidRPr="00ED36F9" w:rsidRDefault="001B3145" w:rsidP="001B3145">
      <w:pPr>
        <w:pStyle w:val="Base"/>
      </w:pPr>
    </w:p>
    <w:p w14:paraId="0CE7883E" w14:textId="77777777" w:rsidR="001B3145" w:rsidRPr="00ED36F9" w:rsidRDefault="001B3145" w:rsidP="001B3145">
      <w:pPr>
        <w:pStyle w:val="Rule"/>
      </w:pPr>
      <w:r w:rsidRPr="00ED36F9">
        <w:t>14B NCAC 16 .0806</w:t>
      </w:r>
      <w:r w:rsidRPr="00ED36F9">
        <w:tab/>
        <w:t>RENEWAL OF ARMED SECURITY GUARD FIREARM REGISTRATION PERMIT</w:t>
      </w:r>
    </w:p>
    <w:p w14:paraId="296266E6" w14:textId="77777777" w:rsidR="001B3145" w:rsidRPr="00ED36F9" w:rsidRDefault="001B3145" w:rsidP="001B3145">
      <w:pPr>
        <w:pStyle w:val="Paragraph"/>
      </w:pPr>
      <w:r w:rsidRPr="00ED36F9">
        <w:t>(a)  Each applicant for renewal of an armed security guard firearm registration permit identification card or his or her employer shall complete a form provided by the Board. This form shall be submitted not more than 90 days nor fewer than 30 days prior to expiration of the applicant's current armed registration and shall be accompanied by:</w:t>
      </w:r>
    </w:p>
    <w:p w14:paraId="3F125E1F" w14:textId="77777777" w:rsidR="001B3145" w:rsidRPr="00ED36F9" w:rsidRDefault="001B3145" w:rsidP="001B3145">
      <w:pPr>
        <w:pStyle w:val="SubParagraph"/>
        <w:tabs>
          <w:tab w:val="clear" w:pos="1800"/>
        </w:tabs>
      </w:pPr>
      <w:r w:rsidRPr="00ED36F9">
        <w:t>(1)</w:t>
      </w:r>
      <w:r w:rsidRPr="00ED36F9">
        <w:tab/>
        <w:t>two head and shoulders color digital photographs of the applicant in JPG format of acceptable quality for identification, taken within six months prior to submission and submitted by e-mail to PPASL-Photos@ncdps.gov or by compact disc;</w:t>
      </w:r>
    </w:p>
    <w:p w14:paraId="3EB19990" w14:textId="77777777" w:rsidR="001B3145" w:rsidRPr="00ED36F9" w:rsidRDefault="001B3145" w:rsidP="001B3145">
      <w:pPr>
        <w:pStyle w:val="SubParagraph"/>
        <w:tabs>
          <w:tab w:val="clear" w:pos="1800"/>
        </w:tabs>
      </w:pPr>
      <w:r w:rsidRPr="00ED36F9">
        <w:t>(2)</w:t>
      </w:r>
      <w:r w:rsidRPr="00ED36F9">
        <w:tab/>
        <w:t>statements of any criminal record obtained from the reporting service designated by the Board pursuant to G.S. 74C-8.1(a) for each state where the applicant has resided within the preceding 12 months;</w:t>
      </w:r>
    </w:p>
    <w:p w14:paraId="3E5CFC09" w14:textId="77777777" w:rsidR="001B3145" w:rsidRPr="00ED36F9" w:rsidRDefault="001B3145" w:rsidP="001B3145">
      <w:pPr>
        <w:pStyle w:val="SubParagraph"/>
        <w:tabs>
          <w:tab w:val="clear" w:pos="1800"/>
        </w:tabs>
      </w:pPr>
      <w:r w:rsidRPr="00ED36F9">
        <w:t>(3)</w:t>
      </w:r>
      <w:r w:rsidRPr="00ED36F9">
        <w:tab/>
        <w:t>the applicant's renewal fee; and</w:t>
      </w:r>
    </w:p>
    <w:p w14:paraId="103DAD21" w14:textId="77777777" w:rsidR="001B3145" w:rsidRPr="00ED36F9" w:rsidRDefault="001B3145" w:rsidP="001B3145">
      <w:pPr>
        <w:pStyle w:val="SubParagraph"/>
        <w:tabs>
          <w:tab w:val="clear" w:pos="1800"/>
        </w:tabs>
      </w:pPr>
      <w:r w:rsidRPr="00ED36F9">
        <w:t>(4)</w:t>
      </w:r>
      <w:r w:rsidRPr="00ED36F9">
        <w:tab/>
        <w:t>the actual cost charged to the Private Protective Services Board by the State Bureau of Investigation to cover the cost of criminal record checks performed by the State Bureau of Investigation, collected by the Private Protective Services Board.</w:t>
      </w:r>
    </w:p>
    <w:p w14:paraId="292785E2" w14:textId="77777777" w:rsidR="001B3145" w:rsidRPr="00ED36F9" w:rsidRDefault="001B3145" w:rsidP="001B3145">
      <w:pPr>
        <w:pStyle w:val="Paragraph"/>
      </w:pPr>
      <w:r w:rsidRPr="00ED36F9">
        <w:t>(b)  The employer of each applicant for a registration renewal shall give the applicant a copy of the application that shall serve as a record of application for renewal and shall retain a copy of the application in the individual's personnel file in the employer's office.</w:t>
      </w:r>
    </w:p>
    <w:p w14:paraId="6C480019" w14:textId="77777777" w:rsidR="001B3145" w:rsidRPr="00ED36F9" w:rsidRDefault="001B3145" w:rsidP="001B3145">
      <w:pPr>
        <w:pStyle w:val="Paragraph"/>
      </w:pPr>
      <w:r w:rsidRPr="00ED36F9">
        <w:t>(c)  Applications for renewal shall be accompanied by a statement signed by a certified trainer that the applicant has successfully completed the training requirements of Rule .0807 of this Section.</w:t>
      </w:r>
    </w:p>
    <w:p w14:paraId="2138A67C" w14:textId="77777777" w:rsidR="001B3145" w:rsidRPr="00ED36F9" w:rsidRDefault="001B3145" w:rsidP="001B3145">
      <w:pPr>
        <w:pStyle w:val="Paragraph"/>
      </w:pPr>
      <w:r w:rsidRPr="00ED36F9">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1557B000" w14:textId="77777777" w:rsidR="001B3145" w:rsidRPr="00ED36F9" w:rsidRDefault="001B3145" w:rsidP="001B3145">
      <w:pPr>
        <w:pStyle w:val="Paragraph"/>
      </w:pPr>
      <w:r w:rsidRPr="00ED36F9">
        <w:rPr>
          <w:u w:val="single"/>
        </w:rPr>
        <w:t>(e)  A registered armed security guard may utilize a dedicated light system or gun-mounted light for requalification.</w:t>
      </w:r>
    </w:p>
    <w:p w14:paraId="6007B861" w14:textId="77777777" w:rsidR="001B3145" w:rsidRPr="00ED36F9" w:rsidRDefault="001B3145" w:rsidP="001B3145">
      <w:pPr>
        <w:pStyle w:val="Base"/>
      </w:pPr>
    </w:p>
    <w:p w14:paraId="23394CEA" w14:textId="77777777" w:rsidR="001B3145" w:rsidRPr="00ED36F9" w:rsidRDefault="001B3145" w:rsidP="001B3145">
      <w:pPr>
        <w:pStyle w:val="HistoryAuthority"/>
      </w:pPr>
      <w:r w:rsidRPr="00ED36F9">
        <w:t>Authority G.S. 74C-5; 74C-11; 74C-13</w:t>
      </w:r>
      <w:r>
        <w:t>.</w:t>
      </w:r>
    </w:p>
    <w:p w14:paraId="68486128" w14:textId="77777777" w:rsidR="001B3145" w:rsidRPr="00ED36F9" w:rsidRDefault="001B3145" w:rsidP="001B3145">
      <w:pPr>
        <w:pStyle w:val="Base"/>
      </w:pPr>
    </w:p>
    <w:p w14:paraId="3BC4258E" w14:textId="77777777" w:rsidR="001B3145" w:rsidRPr="00ED36F9" w:rsidRDefault="001B3145" w:rsidP="001B3145">
      <w:pPr>
        <w:pStyle w:val="Rule"/>
      </w:pPr>
      <w:r w:rsidRPr="00ED36F9">
        <w:t>14B NCAC 16 .0807</w:t>
      </w:r>
      <w:r w:rsidRPr="00ED36F9">
        <w:tab/>
        <w:t>TRAINING REQUIREMENTS FOR ARMED SECURITY GUARDS</w:t>
      </w:r>
    </w:p>
    <w:p w14:paraId="6EE1933F" w14:textId="77777777" w:rsidR="001B3145" w:rsidRPr="00ED36F9" w:rsidRDefault="001B3145" w:rsidP="001B3145">
      <w:pPr>
        <w:pStyle w:val="Paragraph"/>
      </w:pPr>
      <w:r w:rsidRPr="00ED36F9">
        <w:t>(a)  Applicants for an armed security guard firearm registration permit shall first complete the basic unarmed security guard training course set forth in Rule .0707 of this Chapter.</w:t>
      </w:r>
    </w:p>
    <w:p w14:paraId="5EDACFD8" w14:textId="77777777" w:rsidR="001B3145" w:rsidRPr="00ED36F9" w:rsidRDefault="001B3145" w:rsidP="001B3145">
      <w:pPr>
        <w:pStyle w:val="Paragraph"/>
      </w:pPr>
      <w:r w:rsidRPr="00ED36F9">
        <w:t xml:space="preserve">(b)  Private investigator licensees applying for an armed security guard firearm registration permit shall first complete a four hour training course consisting of the courses set forth in Rule </w:t>
      </w:r>
      <w:r w:rsidRPr="00ED36F9">
        <w:t>.0707(a)(1) and (2) of this Chapter and all additional training requirements set forth in that Rule.</w:t>
      </w:r>
    </w:p>
    <w:p w14:paraId="0B648A55" w14:textId="77777777" w:rsidR="001B3145" w:rsidRPr="00ED36F9" w:rsidRDefault="001B3145" w:rsidP="001B3145">
      <w:pPr>
        <w:pStyle w:val="Paragraph"/>
      </w:pPr>
      <w:r w:rsidRPr="00ED36F9">
        <w:t>(c)  Applicants for an armed security guard firearm registration permit shall complete a basic training course for armed security guards which consists of at least 20 hours of classroom instruction including:</w:t>
      </w:r>
    </w:p>
    <w:p w14:paraId="2B1B91D5" w14:textId="77777777" w:rsidR="001B3145" w:rsidRPr="00ED36F9" w:rsidRDefault="001B3145" w:rsidP="001B3145">
      <w:pPr>
        <w:pStyle w:val="SubParagraph"/>
        <w:tabs>
          <w:tab w:val="clear" w:pos="1800"/>
        </w:tabs>
      </w:pPr>
      <w:r w:rsidRPr="00ED36F9">
        <w:t>(1)</w:t>
      </w:r>
      <w:r w:rsidRPr="00ED36F9">
        <w:tab/>
        <w:t>legal limitations on the use of handguns and on the powers and authority of an armed security guard, including familiarity with rules and regulations relating to armed security guards (minimum of four hours);</w:t>
      </w:r>
    </w:p>
    <w:p w14:paraId="5BB65FA2" w14:textId="77777777" w:rsidR="001B3145" w:rsidRPr="00ED36F9" w:rsidRDefault="001B3145" w:rsidP="001B3145">
      <w:pPr>
        <w:pStyle w:val="SubParagraph"/>
        <w:tabs>
          <w:tab w:val="clear" w:pos="1800"/>
        </w:tabs>
      </w:pPr>
      <w:r w:rsidRPr="00ED36F9">
        <w:t>(2)</w:t>
      </w:r>
      <w:r w:rsidRPr="00ED36F9">
        <w:tab/>
        <w:t>handgun safety, including range firing procedures (minimum of one hour);</w:t>
      </w:r>
    </w:p>
    <w:p w14:paraId="7E7FC016" w14:textId="77777777" w:rsidR="001B3145" w:rsidRPr="00ED36F9" w:rsidRDefault="001B3145" w:rsidP="001B3145">
      <w:pPr>
        <w:pStyle w:val="SubParagraph"/>
        <w:tabs>
          <w:tab w:val="clear" w:pos="1800"/>
        </w:tabs>
      </w:pPr>
      <w:r w:rsidRPr="00ED36F9">
        <w:t>(3)</w:t>
      </w:r>
      <w:r w:rsidRPr="00ED36F9">
        <w:tab/>
        <w:t>handgun operation and maintenance (minimum of three hours);</w:t>
      </w:r>
    </w:p>
    <w:p w14:paraId="05F8FDF6" w14:textId="77777777" w:rsidR="001B3145" w:rsidRPr="00ED36F9" w:rsidRDefault="001B3145" w:rsidP="001B3145">
      <w:pPr>
        <w:pStyle w:val="SubParagraph"/>
        <w:tabs>
          <w:tab w:val="clear" w:pos="1800"/>
        </w:tabs>
      </w:pPr>
      <w:r w:rsidRPr="00ED36F9">
        <w:t>(4)</w:t>
      </w:r>
      <w:r w:rsidRPr="00ED36F9">
        <w:tab/>
        <w:t>handgun fundamentals (minimum of eight hours); and</w:t>
      </w:r>
    </w:p>
    <w:p w14:paraId="3C33847C" w14:textId="77777777" w:rsidR="001B3145" w:rsidRPr="00ED36F9" w:rsidRDefault="001B3145" w:rsidP="001B3145">
      <w:pPr>
        <w:pStyle w:val="SubParagraph"/>
        <w:tabs>
          <w:tab w:val="clear" w:pos="1800"/>
        </w:tabs>
      </w:pPr>
      <w:r w:rsidRPr="00ED36F9">
        <w:t>(5)</w:t>
      </w:r>
      <w:r w:rsidRPr="00ED36F9">
        <w:tab/>
        <w:t>night firing (minimum of four hours).</w:t>
      </w:r>
    </w:p>
    <w:p w14:paraId="1F6E52C7" w14:textId="77777777" w:rsidR="001B3145" w:rsidRPr="00ED36F9" w:rsidRDefault="001B3145" w:rsidP="001B3145">
      <w:pPr>
        <w:pStyle w:val="Paragraph"/>
      </w:pPr>
      <w:r w:rsidRPr="00ED36F9">
        <w:t>Subparagraph (c)(2), "operation" under Subparagraph (c)(3), and Subparagraph (c)(4) of this Rule shall be completed prior to the applicant's participation in range firing.</w:t>
      </w:r>
    </w:p>
    <w:p w14:paraId="666A6BF1" w14:textId="77777777" w:rsidR="001B3145" w:rsidRPr="00ED36F9" w:rsidRDefault="001B3145" w:rsidP="001B3145">
      <w:pPr>
        <w:pStyle w:val="Paragraph"/>
      </w:pPr>
      <w:r w:rsidRPr="00ED36F9">
        <w:t>(d)  Applicants for an armed security guard firearm registration permit shall attain a score of at least 80 percent accuracy on a firearms range qualification course adopted by the Board and the Secretary of Public Safety, a copy of which is on file in the Director's office. For rifle qualification all shots shall be located on the target. Should a student fail to attain a score of 80 percent accuracy, the student may be given three additional attempts to qualify on the course of fire the student did not pass. Failure to meet the qualification after three attempts shall require the student to repeat the entire Basic Training Course for Armed Security Guards. All additional attempts must take place within 20 days of the completion of the initial 20 hour course.</w:t>
      </w:r>
    </w:p>
    <w:p w14:paraId="1BBBD99D" w14:textId="77777777" w:rsidR="001B3145" w:rsidRPr="00ED36F9" w:rsidRDefault="001B3145" w:rsidP="001B3145">
      <w:pPr>
        <w:pStyle w:val="Paragraph"/>
      </w:pPr>
      <w:r w:rsidRPr="00ED36F9">
        <w:t>(e)  All armed security guard training required by this Chapter shall be administered by a certified trainer and shall be completed no more than 90 days prior to the date of issuance of the armed security guard firearm registration permit.</w:t>
      </w:r>
    </w:p>
    <w:p w14:paraId="10982671" w14:textId="77777777" w:rsidR="001B3145" w:rsidRPr="00ED36F9" w:rsidRDefault="001B3145" w:rsidP="001B3145">
      <w:pPr>
        <w:pStyle w:val="Paragraph"/>
      </w:pPr>
      <w:r w:rsidRPr="00ED36F9">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14:paraId="38077EB0" w14:textId="77777777" w:rsidR="001B3145" w:rsidRPr="00ED36F9" w:rsidRDefault="001B3145" w:rsidP="001B3145">
      <w:pPr>
        <w:pStyle w:val="Paragraph"/>
      </w:pPr>
      <w:r w:rsidRPr="00ED36F9">
        <w:t>(g)  No more than six new or renewal armed security guard applicants per one instructor shall be placed on the firing line at any one time during firearms range training for armed security guards.</w:t>
      </w:r>
    </w:p>
    <w:p w14:paraId="12940446" w14:textId="77777777" w:rsidR="001B3145" w:rsidRPr="00ED36F9" w:rsidRDefault="001B3145" w:rsidP="001B3145">
      <w:pPr>
        <w:pStyle w:val="Paragraph"/>
      </w:pPr>
      <w:r w:rsidRPr="00ED36F9">
        <w:t>(h)  Applicants for re-certification of an armed security guard firearm registration permit shall complete a basic recertification training course for armed security guards that consists of at least four hours of classroom instruction and is a review of the 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14:paraId="5374BF34" w14:textId="77777777" w:rsidR="001B3145" w:rsidRPr="00ED36F9" w:rsidRDefault="001B3145" w:rsidP="001B3145">
      <w:pPr>
        <w:pStyle w:val="Paragraph"/>
      </w:pPr>
      <w:r w:rsidRPr="00ED36F9">
        <w:t xml:space="preserve">(i)  An armed guard registered with one company may be registered with a second company. The registration shall be considered "dual." The registration with the second company shall </w:t>
      </w:r>
      <w:r w:rsidRPr="00ED36F9">
        <w:lastRenderedPageBreak/>
        <w:t>expire at the same time that the registration expires with the first company. An updated application shall be required to be submitted by the applicant, along with the digital photograph, updated criminal records checks, and a forty dollar ($40.00) registration fee. If the guard will be carrying a firearm of the same make, model, and caliber, then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14:paraId="40D81C8F" w14:textId="77777777" w:rsidR="001B3145" w:rsidRPr="00ED36F9" w:rsidRDefault="001B3145" w:rsidP="001B3145">
      <w:pPr>
        <w:pStyle w:val="Paragraph"/>
      </w:pPr>
      <w:r w:rsidRPr="00ED36F9">
        <w:t>(j)  To be authorized to carry a standard 12 gauge shotgun in the performance of his or her duties as an armed security guard, an applicant shall complete, in addition to the requirements of Paragraphs (a), (c), and (d) of this Rule, six hours of classroom training that shall include the following:</w:t>
      </w:r>
    </w:p>
    <w:p w14:paraId="3DCC7EA7" w14:textId="77777777" w:rsidR="001B3145" w:rsidRPr="00ED36F9" w:rsidRDefault="001B3145" w:rsidP="001B3145">
      <w:pPr>
        <w:pStyle w:val="SubParagraph"/>
        <w:tabs>
          <w:tab w:val="clear" w:pos="1800"/>
        </w:tabs>
      </w:pPr>
      <w:r w:rsidRPr="00ED36F9">
        <w:t>(1)</w:t>
      </w:r>
      <w:r w:rsidRPr="00ED36F9">
        <w:tab/>
        <w:t>legal limitations on the use of shotgun (minimum of one hour);</w:t>
      </w:r>
    </w:p>
    <w:p w14:paraId="6923AB4D" w14:textId="77777777" w:rsidR="001B3145" w:rsidRPr="00ED36F9" w:rsidRDefault="001B3145" w:rsidP="001B3145">
      <w:pPr>
        <w:pStyle w:val="SubParagraph"/>
        <w:tabs>
          <w:tab w:val="clear" w:pos="1800"/>
        </w:tabs>
      </w:pPr>
      <w:r w:rsidRPr="00ED36F9">
        <w:t>(2)</w:t>
      </w:r>
      <w:r w:rsidRPr="00ED36F9">
        <w:tab/>
        <w:t>shotgun safety, including range firing procedures (minimum of one hour);</w:t>
      </w:r>
    </w:p>
    <w:p w14:paraId="186F92A0" w14:textId="77777777" w:rsidR="001B3145" w:rsidRPr="00ED36F9" w:rsidRDefault="001B3145" w:rsidP="001B3145">
      <w:pPr>
        <w:pStyle w:val="SubParagraph"/>
        <w:tabs>
          <w:tab w:val="clear" w:pos="1800"/>
        </w:tabs>
      </w:pPr>
      <w:r w:rsidRPr="00ED36F9">
        <w:t>(3)</w:t>
      </w:r>
      <w:r w:rsidRPr="00ED36F9">
        <w:tab/>
        <w:t>shotgun operation and maintenance (minimum of one hour);</w:t>
      </w:r>
    </w:p>
    <w:p w14:paraId="0B58BBF3" w14:textId="77777777" w:rsidR="001B3145" w:rsidRPr="00ED36F9" w:rsidRDefault="001B3145" w:rsidP="001B3145">
      <w:pPr>
        <w:pStyle w:val="SubParagraph"/>
        <w:tabs>
          <w:tab w:val="clear" w:pos="1800"/>
        </w:tabs>
      </w:pPr>
      <w:r w:rsidRPr="00ED36F9">
        <w:t>(4)</w:t>
      </w:r>
      <w:r w:rsidRPr="00ED36F9">
        <w:tab/>
        <w:t>shotgun fundamentals (minimum of two hours); and</w:t>
      </w:r>
    </w:p>
    <w:p w14:paraId="662F191D" w14:textId="77777777" w:rsidR="001B3145" w:rsidRPr="00ED36F9" w:rsidRDefault="001B3145" w:rsidP="001B3145">
      <w:pPr>
        <w:pStyle w:val="SubParagraph"/>
        <w:tabs>
          <w:tab w:val="clear" w:pos="1800"/>
        </w:tabs>
      </w:pPr>
      <w:r w:rsidRPr="00ED36F9">
        <w:t>(5)</w:t>
      </w:r>
      <w:r w:rsidRPr="00ED36F9">
        <w:tab/>
        <w:t>night firing (minimum of one hour).</w:t>
      </w:r>
    </w:p>
    <w:p w14:paraId="37E36472" w14:textId="77777777" w:rsidR="001B3145" w:rsidRPr="00ED36F9" w:rsidRDefault="001B3145" w:rsidP="001B3145">
      <w:pPr>
        <w:pStyle w:val="Paragraph"/>
      </w:pPr>
      <w:r w:rsidRPr="00ED36F9">
        <w:t>Subparagraph (j)(2), "operation" under Subparagraph (j)(3), and Subparagraph (j)(4) of this Rule shall be completed prior to the applicant's participation in range firing.</w:t>
      </w:r>
    </w:p>
    <w:p w14:paraId="29914D5F" w14:textId="77777777" w:rsidR="001B3145" w:rsidRPr="00ED36F9" w:rsidRDefault="001B3145" w:rsidP="001B3145">
      <w:pPr>
        <w:pStyle w:val="Paragraph"/>
      </w:pPr>
      <w:r w:rsidRPr="00ED36F9">
        <w:t>(k)  An applicant may take the additional shotgun training at a time after the initial training in this Rule. If the shotgun training is completed at a later time, the shotgun certification shall run concurrent with the armed registration permit. 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14:paraId="4651F4D3" w14:textId="77777777" w:rsidR="001B3145" w:rsidRPr="00ED36F9" w:rsidRDefault="001B3145" w:rsidP="001B3145">
      <w:pPr>
        <w:pStyle w:val="Paragraph"/>
      </w:pPr>
      <w:r w:rsidRPr="00ED36F9">
        <w:t>(l)  Applicants for shotgun recertification shall complete one hour of classroom training covering the topics set forth in Paragraph (j) of this Rule and shall also complete the requirements of Paragraph (d) of this Rule.</w:t>
      </w:r>
    </w:p>
    <w:p w14:paraId="512A2F26" w14:textId="77777777" w:rsidR="001B3145" w:rsidRPr="00ED36F9" w:rsidRDefault="001B3145" w:rsidP="001B3145">
      <w:pPr>
        <w:pStyle w:val="Paragraph"/>
      </w:pPr>
      <w:r w:rsidRPr="00ED36F9">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14:paraId="5A5F9F3E" w14:textId="77777777" w:rsidR="001B3145" w:rsidRPr="00ED36F9" w:rsidRDefault="001B3145" w:rsidP="001B3145">
      <w:pPr>
        <w:pStyle w:val="SubParagraph"/>
        <w:tabs>
          <w:tab w:val="clear" w:pos="1800"/>
        </w:tabs>
      </w:pPr>
      <w:r w:rsidRPr="00ED36F9">
        <w:t>(1)</w:t>
      </w:r>
      <w:r w:rsidRPr="00ED36F9">
        <w:tab/>
        <w:t>legal limitations on the use of rifles (minimum of one hour);</w:t>
      </w:r>
    </w:p>
    <w:p w14:paraId="216CF095" w14:textId="77777777" w:rsidR="001B3145" w:rsidRPr="00ED36F9" w:rsidRDefault="001B3145" w:rsidP="001B3145">
      <w:pPr>
        <w:pStyle w:val="SubParagraph"/>
        <w:tabs>
          <w:tab w:val="clear" w:pos="1800"/>
        </w:tabs>
      </w:pPr>
      <w:r w:rsidRPr="00ED36F9">
        <w:t>(2)</w:t>
      </w:r>
      <w:r w:rsidRPr="00ED36F9">
        <w:tab/>
        <w:t>rifle safety, including range firing procedures (minimum of one hour);</w:t>
      </w:r>
    </w:p>
    <w:p w14:paraId="6B563C8C" w14:textId="77777777" w:rsidR="001B3145" w:rsidRPr="00ED36F9" w:rsidRDefault="001B3145" w:rsidP="001B3145">
      <w:pPr>
        <w:pStyle w:val="SubParagraph"/>
        <w:tabs>
          <w:tab w:val="clear" w:pos="1800"/>
        </w:tabs>
      </w:pPr>
      <w:r w:rsidRPr="00ED36F9">
        <w:t>(3)</w:t>
      </w:r>
      <w:r w:rsidRPr="00ED36F9">
        <w:tab/>
        <w:t>rifle operation and maintenance (minimum of two hours);</w:t>
      </w:r>
    </w:p>
    <w:p w14:paraId="665DBE71" w14:textId="77777777" w:rsidR="001B3145" w:rsidRPr="00ED36F9" w:rsidRDefault="001B3145" w:rsidP="001B3145">
      <w:pPr>
        <w:pStyle w:val="SubParagraph"/>
        <w:tabs>
          <w:tab w:val="clear" w:pos="1800"/>
        </w:tabs>
      </w:pPr>
      <w:r w:rsidRPr="00ED36F9">
        <w:t>(4)</w:t>
      </w:r>
      <w:r w:rsidRPr="00ED36F9">
        <w:tab/>
        <w:t>rifle fundamentals (minimum of ten hours); and</w:t>
      </w:r>
    </w:p>
    <w:p w14:paraId="355FF15C" w14:textId="77777777" w:rsidR="001B3145" w:rsidRPr="00ED36F9" w:rsidRDefault="001B3145" w:rsidP="001B3145">
      <w:pPr>
        <w:pStyle w:val="SubParagraph"/>
        <w:tabs>
          <w:tab w:val="clear" w:pos="1800"/>
        </w:tabs>
      </w:pPr>
      <w:r w:rsidRPr="00ED36F9">
        <w:t>(5)</w:t>
      </w:r>
      <w:r w:rsidRPr="00ED36F9">
        <w:tab/>
        <w:t>night firing (minimum two hours).</w:t>
      </w:r>
    </w:p>
    <w:p w14:paraId="3CBB1703" w14:textId="77777777" w:rsidR="001B3145" w:rsidRPr="00ED36F9" w:rsidRDefault="001B3145" w:rsidP="001B3145">
      <w:pPr>
        <w:pStyle w:val="Paragraph"/>
      </w:pPr>
      <w:r w:rsidRPr="00ED36F9">
        <w:t>Subparagraph (m)(2), "operation" under Subparagraph (m)(3), and Subparagraph (m)(4) of this Rule shall be completed prior to the applicant's participation in range firing.</w:t>
      </w:r>
    </w:p>
    <w:p w14:paraId="706E9798" w14:textId="77777777" w:rsidR="001B3145" w:rsidRPr="00ED36F9" w:rsidRDefault="001B3145" w:rsidP="001B3145">
      <w:pPr>
        <w:pStyle w:val="Paragraph"/>
      </w:pPr>
      <w:r w:rsidRPr="00ED36F9">
        <w:t>(n)  The applicant shall pass a skills course that tests each basic rifle skill and the test of each skill shall be completed within three attempts.</w:t>
      </w:r>
    </w:p>
    <w:p w14:paraId="5DBA8353" w14:textId="77777777" w:rsidR="001B3145" w:rsidRPr="00ED36F9" w:rsidRDefault="001B3145" w:rsidP="001B3145">
      <w:pPr>
        <w:pStyle w:val="Paragraph"/>
      </w:pPr>
      <w:r w:rsidRPr="00ED36F9">
        <w:t>(o)  An applicant may take the additional rifle training at a time after the initial training in this Rule. If the rifle training is completed at a later time, the rifle certification shall run concurrent with the armed registration permit. 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14:paraId="574CF093" w14:textId="77777777" w:rsidR="001B3145" w:rsidRPr="00ED36F9" w:rsidRDefault="001B3145" w:rsidP="001B3145">
      <w:pPr>
        <w:pStyle w:val="Paragraph"/>
      </w:pPr>
      <w:r w:rsidRPr="00ED36F9">
        <w:t>(p)  Applicants for rifle recertification shall complete an additional one hour of classroom training covering the topics set forth in Paragraph (m) of this Rule and shall also complete the requirements of Paragraph (d) of this Rule.</w:t>
      </w:r>
    </w:p>
    <w:p w14:paraId="3DB6270C" w14:textId="77777777" w:rsidR="001B3145" w:rsidRPr="00ED36F9" w:rsidRDefault="001B3145" w:rsidP="001B3145">
      <w:pPr>
        <w:pStyle w:val="Paragraph"/>
      </w:pPr>
      <w:r w:rsidRPr="00ED36F9">
        <w:t>(q)  Upon written request, an applicant for an armed security guard firearm registration permit who possess a current firearms trainer certificate shall be given a firearms registration permit that will run concurrent with the trainer certificate upon completion of an annual qualification with the applicant's duty firearms as set forth in Paragraph (d) of this Rule.</w:t>
      </w:r>
    </w:p>
    <w:p w14:paraId="1004C391" w14:textId="77777777" w:rsidR="001B3145" w:rsidRPr="00ED36F9" w:rsidRDefault="001B3145" w:rsidP="001B3145">
      <w:pPr>
        <w:pStyle w:val="Paragraph"/>
      </w:pPr>
      <w:r w:rsidRPr="00ED36F9">
        <w:t xml:space="preserve">(r)  </w:t>
      </w:r>
      <w:r w:rsidRPr="00ED36F9">
        <w:rPr>
          <w:strike/>
        </w:rPr>
        <w:t>The</w:t>
      </w:r>
      <w:r w:rsidRPr="00ED36F9">
        <w:t xml:space="preserve"> </w:t>
      </w:r>
      <w:r w:rsidRPr="00ED36F9">
        <w:rPr>
          <w:u w:val="single"/>
        </w:rPr>
        <w:t>An</w:t>
      </w:r>
      <w:r w:rsidRPr="00ED36F9">
        <w:t xml:space="preserve"> armed security guard is required to qualify annually both for day and night firing with his or her duty handgun, shotgun, and rifle, if applicable. If the security guard fails to qualify on any course of fire, the security guard shall not carry the firearm until such time as he or she meets the qualification requirements. Upon failure to qualify, the firearm instructor shall notify the security guard that he or she is no longer authorized to carry the firearm and the firearm instructor shall notify the employer and the Private Protective Services Board staff on the next business day.</w:t>
      </w:r>
    </w:p>
    <w:p w14:paraId="21CF3ABD" w14:textId="77777777" w:rsidR="001B3145" w:rsidRPr="00ED36F9" w:rsidRDefault="001B3145" w:rsidP="001B3145">
      <w:pPr>
        <w:pStyle w:val="Paragraph"/>
      </w:pPr>
      <w:r w:rsidRPr="00ED36F9">
        <w:rPr>
          <w:u w:val="single"/>
        </w:rPr>
        <w:t>(s)  A firearm training certificate of an armed security guard remains valid even if the guard leaves the employment of one company for the employment of another. The range qualifications shall remain valid if the guard will be carrying a firearm of the same make, model, and caliber, then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 However, nothing herein shall extend the period of time the qualification is valid.</w:t>
      </w:r>
    </w:p>
    <w:p w14:paraId="260D2CD1" w14:textId="77777777" w:rsidR="001B3145" w:rsidRPr="00ED36F9" w:rsidRDefault="001B3145" w:rsidP="001B3145">
      <w:pPr>
        <w:pStyle w:val="Base"/>
      </w:pPr>
    </w:p>
    <w:p w14:paraId="627D24B1" w14:textId="77777777" w:rsidR="001B3145" w:rsidRPr="00ED36F9" w:rsidRDefault="001B3145" w:rsidP="001B3145">
      <w:pPr>
        <w:pStyle w:val="HistoryAuthority"/>
      </w:pPr>
      <w:r w:rsidRPr="00ED36F9">
        <w:t>Authority G.S. 74C-5; 74C-9; 74C-13</w:t>
      </w:r>
      <w:r>
        <w:t>.</w:t>
      </w:r>
    </w:p>
    <w:p w14:paraId="75F5812D" w14:textId="77777777" w:rsidR="001B3145" w:rsidRPr="00ED36F9" w:rsidRDefault="001B3145" w:rsidP="001B3145">
      <w:pPr>
        <w:pStyle w:val="Base"/>
      </w:pPr>
    </w:p>
    <w:p w14:paraId="6669843F" w14:textId="77777777" w:rsidR="001B3145" w:rsidRPr="00ED36F9" w:rsidRDefault="001B3145" w:rsidP="001B3145">
      <w:pPr>
        <w:pStyle w:val="Rule"/>
      </w:pPr>
      <w:r w:rsidRPr="00ED36F9">
        <w:t>14B NCAC 16 .0808</w:t>
      </w:r>
      <w:r w:rsidRPr="00ED36F9">
        <w:tab/>
        <w:t>CONCEALED WEAPONS</w:t>
      </w:r>
    </w:p>
    <w:p w14:paraId="79034A1D" w14:textId="77777777" w:rsidR="001B3145" w:rsidRPr="00ED36F9" w:rsidRDefault="001B3145" w:rsidP="001B3145">
      <w:pPr>
        <w:pStyle w:val="Paragraph"/>
      </w:pPr>
      <w:r w:rsidRPr="00ED36F9">
        <w:t xml:space="preserve">(a)  Nothing in G.S. 74C or this Chapter shall be construed as permitting the carrying of concealed weapons by licensees, trainees, registrants or firearms trainers while in performance of duties regulated by the Private Protective Services </w:t>
      </w:r>
      <w:r w:rsidRPr="00ED36F9">
        <w:rPr>
          <w:strike/>
        </w:rPr>
        <w:t>Act, unless the</w:t>
      </w:r>
      <w:r w:rsidRPr="00ED36F9">
        <w:t xml:space="preserve"> </w:t>
      </w:r>
      <w:r w:rsidRPr="00ED36F9">
        <w:rPr>
          <w:u w:val="single"/>
        </w:rPr>
        <w:t>Act. However, a</w:t>
      </w:r>
      <w:r w:rsidRPr="00ED36F9">
        <w:t xml:space="preserve"> licensee, trainer, or registrant </w:t>
      </w:r>
      <w:r w:rsidRPr="00ED36F9">
        <w:rPr>
          <w:u w:val="single"/>
        </w:rPr>
        <w:t>who</w:t>
      </w:r>
      <w:r w:rsidRPr="00ED36F9">
        <w:t xml:space="preserve"> has complied with all provisions of G.S. 14, Article 54B and applicable rules </w:t>
      </w:r>
      <w:r w:rsidRPr="00ED36F9">
        <w:rPr>
          <w:strike/>
        </w:rPr>
        <w:t>promulgated</w:t>
      </w:r>
      <w:r w:rsidRPr="00ED36F9">
        <w:t xml:space="preserve"> </w:t>
      </w:r>
      <w:r w:rsidRPr="00ED36F9">
        <w:rPr>
          <w:u w:val="single"/>
        </w:rPr>
        <w:t>adopted</w:t>
      </w:r>
      <w:r w:rsidRPr="00ED36F9">
        <w:t xml:space="preserve"> by the N.C. Criminal Justice Education and Training Standards Commission pursuant thereto and has been </w:t>
      </w:r>
      <w:r w:rsidRPr="00ED36F9">
        <w:lastRenderedPageBreak/>
        <w:t xml:space="preserve">issued a current concealed handgun permit by a </w:t>
      </w:r>
      <w:r w:rsidRPr="00ED36F9">
        <w:rPr>
          <w:strike/>
        </w:rPr>
        <w:t>Sheriff. Additionally, applicants shall comply</w:t>
      </w:r>
      <w:r w:rsidRPr="00ED36F9">
        <w:t xml:space="preserve"> </w:t>
      </w:r>
      <w:r w:rsidRPr="00ED36F9">
        <w:rPr>
          <w:u w:val="single"/>
        </w:rPr>
        <w:t>Sheriff may carry a concealed handgun after complying</w:t>
      </w:r>
      <w:r w:rsidRPr="00ED36F9">
        <w:t xml:space="preserve"> with the concealed </w:t>
      </w:r>
      <w:r w:rsidRPr="00ED36F9">
        <w:rPr>
          <w:strike/>
        </w:rPr>
        <w:t>firearm</w:t>
      </w:r>
      <w:r w:rsidRPr="00ED36F9">
        <w:t xml:space="preserve"> </w:t>
      </w:r>
      <w:r w:rsidRPr="00ED36F9">
        <w:rPr>
          <w:u w:val="single"/>
        </w:rPr>
        <w:t>handgun</w:t>
      </w:r>
      <w:r w:rsidRPr="00ED36F9">
        <w:t xml:space="preserve"> provisions for training and qualifications set forth in Paragraph (b) of this Rule.</w:t>
      </w:r>
    </w:p>
    <w:p w14:paraId="0E3F2397" w14:textId="77777777" w:rsidR="001B3145" w:rsidRPr="00ED36F9" w:rsidRDefault="001B3145" w:rsidP="001B3145">
      <w:pPr>
        <w:pStyle w:val="Paragraph"/>
      </w:pPr>
      <w:r w:rsidRPr="00ED36F9">
        <w:t xml:space="preserve">(b)  A licensee, </w:t>
      </w:r>
      <w:r w:rsidRPr="00ED36F9">
        <w:rPr>
          <w:strike/>
        </w:rPr>
        <w:t>trainer, or registrant</w:t>
      </w:r>
      <w:r w:rsidRPr="00ED36F9">
        <w:t xml:space="preserve"> </w:t>
      </w:r>
      <w:r w:rsidRPr="00ED36F9">
        <w:rPr>
          <w:u w:val="single"/>
        </w:rPr>
        <w:t>trainee, registrant or firearms trainer</w:t>
      </w:r>
      <w:r w:rsidRPr="00ED36F9">
        <w:t xml:space="preserve"> shall comply with each of the following requirements to carry a </w:t>
      </w:r>
      <w:r w:rsidRPr="00ED36F9">
        <w:rPr>
          <w:strike/>
        </w:rPr>
        <w:t>Concealed Firearm</w:t>
      </w:r>
      <w:r w:rsidRPr="00ED36F9">
        <w:t xml:space="preserve"> </w:t>
      </w:r>
      <w:r w:rsidRPr="00ED36F9">
        <w:rPr>
          <w:u w:val="single"/>
        </w:rPr>
        <w:t>concealed handgun</w:t>
      </w:r>
      <w:r w:rsidRPr="00ED36F9">
        <w:t xml:space="preserve"> while engaged in a private protective services business.</w:t>
      </w:r>
    </w:p>
    <w:p w14:paraId="2744FE72" w14:textId="77777777" w:rsidR="001B3145" w:rsidRPr="00ED36F9" w:rsidRDefault="001B3145" w:rsidP="001B3145">
      <w:pPr>
        <w:pStyle w:val="SubParagraph"/>
        <w:tabs>
          <w:tab w:val="clear" w:pos="1800"/>
        </w:tabs>
      </w:pPr>
      <w:r w:rsidRPr="00ED36F9">
        <w:t>(1)</w:t>
      </w:r>
      <w:r w:rsidRPr="00ED36F9">
        <w:tab/>
      </w:r>
      <w:r w:rsidRPr="00ED36F9">
        <w:rPr>
          <w:strike/>
        </w:rPr>
        <w:t>An individual shall hold</w:t>
      </w:r>
      <w:r w:rsidRPr="00ED36F9">
        <w:t xml:space="preserve"> </w:t>
      </w:r>
      <w:r w:rsidRPr="00ED36F9">
        <w:rPr>
          <w:u w:val="single"/>
        </w:rPr>
        <w:t>Hold</w:t>
      </w:r>
      <w:r w:rsidRPr="00ED36F9">
        <w:t xml:space="preserve"> a current Armed Security Guard Registration Permit by complying with all requirements for armed registration as prescribed in this Section.</w:t>
      </w:r>
    </w:p>
    <w:p w14:paraId="1CE223CC" w14:textId="77777777" w:rsidR="001B3145" w:rsidRPr="00ED36F9" w:rsidRDefault="001B3145" w:rsidP="001B3145">
      <w:pPr>
        <w:pStyle w:val="SubParagraph"/>
        <w:tabs>
          <w:tab w:val="clear" w:pos="1800"/>
        </w:tabs>
      </w:pPr>
      <w:r w:rsidRPr="00ED36F9">
        <w:t>(2)</w:t>
      </w:r>
      <w:r w:rsidRPr="00ED36F9">
        <w:tab/>
      </w:r>
      <w:r w:rsidRPr="00ED36F9">
        <w:rPr>
          <w:strike/>
        </w:rPr>
        <w:t>An individual shall complete</w:t>
      </w:r>
      <w:r w:rsidRPr="00ED36F9">
        <w:t xml:space="preserve"> </w:t>
      </w:r>
      <w:r w:rsidRPr="00ED36F9">
        <w:rPr>
          <w:u w:val="single"/>
        </w:rPr>
        <w:t>Complete</w:t>
      </w:r>
      <w:r w:rsidRPr="00ED36F9">
        <w:t xml:space="preserve"> standards set forth by the N.C. Criminal Justice Education and Training Standards Commission to include knowledge of North Carolina firearms laws including, but not limited to, the limitation on concealed </w:t>
      </w:r>
      <w:r w:rsidRPr="00ED36F9">
        <w:rPr>
          <w:strike/>
        </w:rPr>
        <w:t>weapon</w:t>
      </w:r>
      <w:r w:rsidRPr="00ED36F9">
        <w:t xml:space="preserve"> </w:t>
      </w:r>
      <w:r w:rsidRPr="00ED36F9">
        <w:rPr>
          <w:u w:val="single"/>
        </w:rPr>
        <w:t>handgun</w:t>
      </w:r>
      <w:r w:rsidRPr="00ED36F9">
        <w:t xml:space="preserve"> possession on specified </w:t>
      </w:r>
      <w:r w:rsidRPr="00ED36F9">
        <w:rPr>
          <w:strike/>
        </w:rPr>
        <w:t>grounds</w:t>
      </w:r>
      <w:r w:rsidRPr="00ED36F9">
        <w:t xml:space="preserve"> </w:t>
      </w:r>
      <w:r w:rsidRPr="00ED36F9">
        <w:rPr>
          <w:u w:val="single"/>
        </w:rPr>
        <w:t>property</w:t>
      </w:r>
      <w:r w:rsidRPr="00ED36F9">
        <w:t xml:space="preserve"> and within certain buildings.</w:t>
      </w:r>
    </w:p>
    <w:p w14:paraId="2A840E6B" w14:textId="77777777" w:rsidR="001B3145" w:rsidRPr="00ED36F9" w:rsidRDefault="001B3145" w:rsidP="001B3145">
      <w:pPr>
        <w:pStyle w:val="SubParagraph"/>
        <w:tabs>
          <w:tab w:val="clear" w:pos="1800"/>
        </w:tabs>
      </w:pPr>
      <w:r w:rsidRPr="00ED36F9">
        <w:rPr>
          <w:strike/>
        </w:rPr>
        <w:t>(3)</w:t>
      </w:r>
      <w:r w:rsidRPr="00ED36F9">
        <w:tab/>
      </w:r>
      <w:r w:rsidRPr="00ED36F9">
        <w:rPr>
          <w:strike/>
        </w:rPr>
        <w:t>An individual meeting the requirements of this Section shall be issued a concealed firearm endorsement to the current Armed Security Guard Registration Permit for the term of the Armed Security Guard Registration Permit without additional permit fees, but any additional training costs necessary to comply with this Section shall be borne directly by the applicant.</w:t>
      </w:r>
    </w:p>
    <w:p w14:paraId="2729F963" w14:textId="77777777" w:rsidR="001B3145" w:rsidRPr="00ED36F9" w:rsidRDefault="001B3145" w:rsidP="001B3145">
      <w:pPr>
        <w:pStyle w:val="Paragraph"/>
      </w:pPr>
      <w:r w:rsidRPr="00ED36F9">
        <w:t xml:space="preserve">(c)  </w:t>
      </w:r>
      <w:r w:rsidRPr="00ED36F9">
        <w:rPr>
          <w:u w:val="single"/>
        </w:rPr>
        <w:t>Upon application to the Board, a licensee, trainee, registrant, or firearms trainer meeting the requirements of this Section may be issued a concealed handgun endorsement to the current Armed Security Guard Registration Permit for the term of the Armed Security Guard Registration Permit without additional permit fees, but any additional training costs necessary to comply with this Section shall be borne directly by the applicant.</w:t>
      </w:r>
      <w:r w:rsidRPr="00ED36F9">
        <w:t xml:space="preserve"> The endorsement shall be renewed at the time of the Armed Security Guard Registration Permit renewal pursuant to the applicable provisions of this Section on payment of the armed security guard registration renewal fee and proof of possession of a current Concealed Handgun Permit. There shall be no additional fee for the concealed </w:t>
      </w:r>
      <w:r w:rsidRPr="00ED36F9">
        <w:rPr>
          <w:strike/>
        </w:rPr>
        <w:t>firearms</w:t>
      </w:r>
      <w:r w:rsidRPr="00ED36F9">
        <w:t xml:space="preserve"> </w:t>
      </w:r>
      <w:r w:rsidRPr="00ED36F9">
        <w:rPr>
          <w:u w:val="single"/>
        </w:rPr>
        <w:t>handgun</w:t>
      </w:r>
      <w:r w:rsidRPr="00ED36F9">
        <w:t xml:space="preserve"> endorsement renewal.</w:t>
      </w:r>
    </w:p>
    <w:p w14:paraId="10510EA1" w14:textId="77777777" w:rsidR="001B3145" w:rsidRPr="00ED36F9" w:rsidRDefault="001B3145" w:rsidP="001B3145">
      <w:pPr>
        <w:pStyle w:val="Base"/>
      </w:pPr>
    </w:p>
    <w:p w14:paraId="10AAEACB" w14:textId="77777777" w:rsidR="001B3145" w:rsidRPr="00ED36F9" w:rsidRDefault="001B3145" w:rsidP="001B3145">
      <w:pPr>
        <w:pStyle w:val="HistoryAuthority"/>
      </w:pPr>
      <w:r w:rsidRPr="00ED36F9">
        <w:t>Authority G.S. 74C</w:t>
      </w:r>
      <w:r w:rsidRPr="00ED36F9">
        <w:noBreakHyphen/>
        <w:t>5; 74C</w:t>
      </w:r>
      <w:r w:rsidRPr="00ED36F9">
        <w:noBreakHyphen/>
        <w:t>13</w:t>
      </w:r>
      <w:r>
        <w:t>.</w:t>
      </w:r>
    </w:p>
    <w:p w14:paraId="07FE18FC" w14:textId="77777777" w:rsidR="001B3145" w:rsidRPr="00ED36F9" w:rsidRDefault="001B3145" w:rsidP="001B3145">
      <w:pPr>
        <w:pStyle w:val="Base"/>
      </w:pPr>
    </w:p>
    <w:p w14:paraId="3A11279B" w14:textId="77777777" w:rsidR="001B3145" w:rsidRPr="00ED36F9" w:rsidRDefault="001B3145" w:rsidP="001B3145">
      <w:pPr>
        <w:pStyle w:val="Rule"/>
      </w:pPr>
      <w:r w:rsidRPr="00ED36F9">
        <w:t>14B NCAC 16 .0809</w:t>
      </w:r>
      <w:r w:rsidRPr="00ED36F9">
        <w:tab/>
        <w:t>AUTHORIZED FIREARMS</w:t>
      </w:r>
    </w:p>
    <w:p w14:paraId="3F2937A8" w14:textId="77777777" w:rsidR="001B3145" w:rsidRPr="00ED36F9" w:rsidRDefault="001B3145" w:rsidP="001B3145">
      <w:pPr>
        <w:pStyle w:val="Paragraph"/>
      </w:pPr>
      <w:r w:rsidRPr="00ED36F9">
        <w:t xml:space="preserve">Armed licensees or registrants are authorized, while in the performance of official duties or traveling directly to and from work, to carry a standard revolver from .32 caliber to .357 caliber, a standard semi-automatic pistol from .354 caliber to .45 caliber, any standard 12 gauge shotgun, or any standard semi-automatic or bolt action </w:t>
      </w:r>
      <w:r w:rsidRPr="00ED36F9">
        <w:rPr>
          <w:strike/>
        </w:rPr>
        <w:t>.223 or</w:t>
      </w:r>
      <w:r w:rsidRPr="00ED36F9">
        <w:t xml:space="preserve"> </w:t>
      </w:r>
      <w:r w:rsidRPr="00ED36F9">
        <w:rPr>
          <w:u w:val="single"/>
        </w:rPr>
        <w:t>.223, .308,</w:t>
      </w:r>
      <w:r w:rsidRPr="00ED36F9">
        <w:t xml:space="preserve"> 5.56 X 45 mm NATO </w:t>
      </w:r>
      <w:r w:rsidRPr="00B40FEA">
        <w:rPr>
          <w:strike/>
        </w:rPr>
        <w:t>caliber</w:t>
      </w:r>
      <w:r>
        <w:t xml:space="preserve"> </w:t>
      </w:r>
      <w:r w:rsidRPr="00B40FEA">
        <w:rPr>
          <w:u w:val="single"/>
        </w:rPr>
        <w:t>caliber,</w:t>
      </w:r>
      <w:r w:rsidRPr="00ED36F9">
        <w:rPr>
          <w:u w:val="single"/>
        </w:rPr>
        <w:t xml:space="preserve"> or any above handgun caliber</w:t>
      </w:r>
      <w:r w:rsidRPr="00ED36F9">
        <w:t xml:space="preserve"> rifle as long as the licensee or registrant has been trained pursuant to Rule .0807 of this Section. For purposes of this Section, a "standard" firearm means a firearm that has not been modified or altered from its original manufactured design.</w:t>
      </w:r>
    </w:p>
    <w:p w14:paraId="2B48F369" w14:textId="77777777" w:rsidR="001B3145" w:rsidRPr="00ED36F9" w:rsidRDefault="001B3145" w:rsidP="001B3145">
      <w:pPr>
        <w:pStyle w:val="Base"/>
      </w:pPr>
    </w:p>
    <w:p w14:paraId="28AED2A5" w14:textId="77777777" w:rsidR="001B3145" w:rsidRPr="00ED36F9" w:rsidRDefault="001B3145" w:rsidP="001B3145">
      <w:pPr>
        <w:pStyle w:val="HistoryAuthority"/>
      </w:pPr>
      <w:r w:rsidRPr="00ED36F9">
        <w:t>Authority G.S. 74C-5; 74C-13</w:t>
      </w:r>
      <w:r>
        <w:t>.</w:t>
      </w:r>
    </w:p>
    <w:p w14:paraId="55D3D311" w14:textId="77777777" w:rsidR="001B3145" w:rsidRPr="00ED36F9" w:rsidRDefault="001B3145" w:rsidP="001B3145">
      <w:pPr>
        <w:pStyle w:val="Base"/>
      </w:pPr>
    </w:p>
    <w:p w14:paraId="3A5505D3" w14:textId="77777777" w:rsidR="001B3145" w:rsidRPr="00ED36F9" w:rsidRDefault="001B3145" w:rsidP="001B3145">
      <w:pPr>
        <w:pStyle w:val="Section"/>
      </w:pPr>
      <w:r w:rsidRPr="00ED36F9">
        <w:t>SECTION .0900 – TRAINER CERTIFICATE</w:t>
      </w:r>
    </w:p>
    <w:p w14:paraId="6ACD308A" w14:textId="77777777" w:rsidR="001B3145" w:rsidRPr="00ED36F9" w:rsidRDefault="001B3145" w:rsidP="001B3145">
      <w:pPr>
        <w:pStyle w:val="Base"/>
      </w:pPr>
    </w:p>
    <w:p w14:paraId="5CCC0382" w14:textId="77777777" w:rsidR="001B3145" w:rsidRPr="00ED36F9" w:rsidRDefault="001B3145" w:rsidP="001B3145">
      <w:pPr>
        <w:pStyle w:val="Rule"/>
      </w:pPr>
      <w:r w:rsidRPr="00ED36F9">
        <w:t>14B NCAC 16 .0901</w:t>
      </w:r>
      <w:r w:rsidRPr="00ED36F9">
        <w:tab/>
        <w:t>REQUIREMENTS FOR A FIREARMS TRAINER CERTIFICATE</w:t>
      </w:r>
    </w:p>
    <w:p w14:paraId="19AF894A" w14:textId="77777777" w:rsidR="001B3145" w:rsidRPr="00ED36F9" w:rsidRDefault="001B3145" w:rsidP="001B3145">
      <w:pPr>
        <w:pStyle w:val="Paragraph"/>
      </w:pPr>
      <w:r w:rsidRPr="00ED36F9">
        <w:t>(a)  Firearms trainer applicants shall:</w:t>
      </w:r>
    </w:p>
    <w:p w14:paraId="7E32A768" w14:textId="77777777" w:rsidR="001B3145" w:rsidRPr="00ED36F9" w:rsidRDefault="001B3145" w:rsidP="001B3145">
      <w:pPr>
        <w:pStyle w:val="SubParagraph"/>
        <w:tabs>
          <w:tab w:val="clear" w:pos="1800"/>
        </w:tabs>
      </w:pPr>
      <w:r w:rsidRPr="00ED36F9">
        <w:t>(1)</w:t>
      </w:r>
      <w:r w:rsidRPr="00ED36F9">
        <w:tab/>
        <w:t>meet the minimum standards established by Rule .0703 of this Chapter;</w:t>
      </w:r>
    </w:p>
    <w:p w14:paraId="784D4494" w14:textId="77777777" w:rsidR="001B3145" w:rsidRPr="00ED36F9" w:rsidRDefault="001B3145" w:rsidP="001B3145">
      <w:pPr>
        <w:pStyle w:val="SubParagraph"/>
        <w:tabs>
          <w:tab w:val="clear" w:pos="1800"/>
        </w:tabs>
      </w:pPr>
      <w:r w:rsidRPr="00ED36F9">
        <w:t>(2)</w:t>
      </w:r>
      <w:r w:rsidRPr="00ED36F9">
        <w:tab/>
        <w:t xml:space="preserve">have a minimum of one year of </w:t>
      </w:r>
      <w:r w:rsidRPr="00ED36F9">
        <w:rPr>
          <w:strike/>
        </w:rPr>
        <w:t>supervisory</w:t>
      </w:r>
      <w:r w:rsidRPr="00ED36F9">
        <w:t xml:space="preserve"> experience in security with a contract security company or proprietary security organization, or one year of experience with any federal, state, county or municipal law enforcement agency;</w:t>
      </w:r>
    </w:p>
    <w:p w14:paraId="474CCF16" w14:textId="77777777" w:rsidR="001B3145" w:rsidRPr="00ED36F9" w:rsidRDefault="001B3145" w:rsidP="001B3145">
      <w:pPr>
        <w:pStyle w:val="SubParagraph"/>
        <w:tabs>
          <w:tab w:val="clear" w:pos="1800"/>
        </w:tabs>
      </w:pPr>
      <w:r w:rsidRPr="00ED36F9">
        <w:t>(3)</w:t>
      </w:r>
      <w:r w:rsidRPr="00ED36F9">
        <w:tab/>
        <w:t>attain a 90 percent score on a firearm's prequalification course approved by the Board and the Secretary of Public Safety, with a copy of the firearm's course certificate to be kept on file in the administrator's office;</w:t>
      </w:r>
    </w:p>
    <w:p w14:paraId="68B1596E" w14:textId="77777777" w:rsidR="001B3145" w:rsidRPr="00ED36F9" w:rsidRDefault="001B3145" w:rsidP="001B3145">
      <w:pPr>
        <w:pStyle w:val="SubParagraph"/>
        <w:tabs>
          <w:tab w:val="clear" w:pos="1800"/>
        </w:tabs>
      </w:pPr>
      <w:r w:rsidRPr="00ED36F9">
        <w:t>(4)</w:t>
      </w:r>
      <w:r w:rsidRPr="00ED36F9">
        <w:tab/>
        <w:t>to teach handgun qualification, complete a training course approved by the Board and the Secretary of Public Safety that shall consist of a minimum of 32 hours of classroom and practical range training in safety and maintenance, range operations, night firearm training, control and safety procedures, and methods of handgun firing;</w:t>
      </w:r>
    </w:p>
    <w:p w14:paraId="76C0B403" w14:textId="77777777" w:rsidR="001B3145" w:rsidRPr="00ED36F9" w:rsidRDefault="001B3145" w:rsidP="001B3145">
      <w:pPr>
        <w:pStyle w:val="SubParagraph"/>
        <w:tabs>
          <w:tab w:val="clear" w:pos="1800"/>
        </w:tabs>
      </w:pPr>
      <w:r w:rsidRPr="00ED36F9">
        <w:t>(5)</w:t>
      </w:r>
      <w:r w:rsidRPr="00ED36F9">
        <w:tab/>
        <w:t xml:space="preserve">to teach shotgun </w:t>
      </w:r>
      <w:r w:rsidRPr="00ED36F9">
        <w:rPr>
          <w:strike/>
        </w:rPr>
        <w:t>or rifle</w:t>
      </w:r>
      <w:r w:rsidRPr="00ED36F9">
        <w:t xml:space="preserve"> qualification, complete a training course approved by the Board and the Secretary of Public Safety that shall consist of a minimum of </w:t>
      </w:r>
      <w:r w:rsidRPr="00ED36F9">
        <w:rPr>
          <w:strike/>
        </w:rPr>
        <w:t>24</w:t>
      </w:r>
      <w:r w:rsidRPr="00ED36F9">
        <w:t xml:space="preserve"> </w:t>
      </w:r>
      <w:r w:rsidRPr="00ED36F9">
        <w:rPr>
          <w:u w:val="single"/>
        </w:rPr>
        <w:t>12</w:t>
      </w:r>
      <w:r w:rsidRPr="00ED36F9">
        <w:t xml:space="preserve"> hours of classroom and practical range training in shotgun </w:t>
      </w:r>
      <w:r w:rsidRPr="00ED36F9">
        <w:rPr>
          <w:strike/>
        </w:rPr>
        <w:t>and rifle</w:t>
      </w:r>
      <w:r w:rsidRPr="00ED36F9">
        <w:t xml:space="preserve"> safety and maintenance, range operations, night firearm training, control and safety procedures, and methods of shotgun </w:t>
      </w:r>
      <w:r w:rsidRPr="00ED36F9">
        <w:rPr>
          <w:strike/>
        </w:rPr>
        <w:t>and rifle</w:t>
      </w:r>
      <w:r w:rsidRPr="00ED36F9">
        <w:t xml:space="preserve"> firing;</w:t>
      </w:r>
    </w:p>
    <w:p w14:paraId="59C6DC3C" w14:textId="77777777" w:rsidR="001B3145" w:rsidRPr="00B40FEA" w:rsidRDefault="001B3145" w:rsidP="001B3145">
      <w:pPr>
        <w:pStyle w:val="SubParagraph"/>
        <w:rPr>
          <w:u w:val="single"/>
        </w:rPr>
      </w:pPr>
      <w:r w:rsidRPr="00B40FEA">
        <w:rPr>
          <w:u w:val="single"/>
        </w:rPr>
        <w:t>(6)</w:t>
      </w:r>
      <w:r w:rsidRPr="00B40FEA">
        <w:tab/>
      </w:r>
      <w:r>
        <w:rPr>
          <w:u w:val="single"/>
        </w:rPr>
        <w:t>t</w:t>
      </w:r>
      <w:r w:rsidRPr="00B40FEA">
        <w:rPr>
          <w:u w:val="single"/>
        </w:rPr>
        <w:t>o teach rifle qualification, complete a training course approved by the Board and the Secretary of Public Safety that shall consist of a minimum of 16 hours of classroom and practical range training in rifle safety and maintenance, range operations, night firearm training, control and safety procedures, and methods of rifle firing;</w:t>
      </w:r>
    </w:p>
    <w:p w14:paraId="3CFBE175" w14:textId="77777777" w:rsidR="001B3145" w:rsidRPr="00ED36F9" w:rsidRDefault="001B3145" w:rsidP="001B3145">
      <w:pPr>
        <w:pStyle w:val="SubParagraph"/>
        <w:tabs>
          <w:tab w:val="clear" w:pos="1800"/>
        </w:tabs>
      </w:pPr>
      <w:r w:rsidRPr="005D2260">
        <w:rPr>
          <w:strike/>
        </w:rPr>
        <w:t>(6)</w:t>
      </w:r>
      <w:r w:rsidRPr="005D2260">
        <w:rPr>
          <w:u w:val="single"/>
        </w:rPr>
        <w:t>(7)</w:t>
      </w:r>
      <w:r w:rsidRPr="00ED36F9">
        <w:tab/>
        <w:t>pay the certified trainer application fee established in Rule .0903(a)(1) of this Section; and</w:t>
      </w:r>
    </w:p>
    <w:p w14:paraId="2605226B" w14:textId="77777777" w:rsidR="001B3145" w:rsidRPr="00ED36F9" w:rsidRDefault="001B3145" w:rsidP="001B3145">
      <w:pPr>
        <w:pStyle w:val="SubParagraph"/>
        <w:tabs>
          <w:tab w:val="clear" w:pos="1800"/>
        </w:tabs>
      </w:pPr>
      <w:r w:rsidRPr="005D2260">
        <w:rPr>
          <w:strike/>
        </w:rPr>
        <w:t>(7)</w:t>
      </w:r>
      <w:r w:rsidRPr="005D2260">
        <w:rPr>
          <w:u w:val="single"/>
        </w:rPr>
        <w:t>(8)</w:t>
      </w:r>
      <w:r w:rsidRPr="00ED36F9">
        <w:tab/>
        <w:t>successfully complete the requirements of the Unarmed Trainer Certificate set forth in Rule .0909 of this Section.</w:t>
      </w:r>
    </w:p>
    <w:p w14:paraId="2E061F57" w14:textId="77777777" w:rsidR="001B3145" w:rsidRPr="00ED36F9" w:rsidRDefault="001B3145" w:rsidP="001B3145">
      <w:pPr>
        <w:pStyle w:val="Paragraph"/>
      </w:pPr>
      <w:r w:rsidRPr="00ED36F9">
        <w:t>(b)  The applicant's score on the prequalification course set forth in Subparagraph (a)(3) of this Rule is valid for 180 days after completion of the course.</w:t>
      </w:r>
    </w:p>
    <w:p w14:paraId="3BED167C" w14:textId="77777777" w:rsidR="001B3145" w:rsidRPr="00ED36F9" w:rsidRDefault="001B3145" w:rsidP="001B3145">
      <w:pPr>
        <w:pStyle w:val="Paragraph"/>
      </w:pPr>
      <w:r w:rsidRPr="00ED36F9">
        <w:t>(c)  In lieu of completing the training course set forth in Subparagraph (a)(4) of this Rule, an applicant may submit to the Board a current Criminal Justice Specialized Law Enforcement Firearms Instructor Certificate from the North Carolina Criminal Justice Education and Training Standards Commission.</w:t>
      </w:r>
    </w:p>
    <w:p w14:paraId="118470A3" w14:textId="77777777" w:rsidR="001B3145" w:rsidRPr="00ED36F9" w:rsidRDefault="001B3145" w:rsidP="001B3145">
      <w:pPr>
        <w:pStyle w:val="Paragraph"/>
      </w:pPr>
      <w:r w:rsidRPr="00ED36F9">
        <w:t xml:space="preserve">(d)  In lieu of Subparagraphs (a)(2) and (4) of this Rule, an applicant may establish that the applicant satisfies the conditions </w:t>
      </w:r>
      <w:r w:rsidRPr="00ED36F9">
        <w:lastRenderedPageBreak/>
        <w:t>set forth in G.S. 93B-15.1(a) for firearm instruction and two years of verifiable experience within the past five years in the U.S. Armed Forces as a firearms instructor.</w:t>
      </w:r>
    </w:p>
    <w:p w14:paraId="20E1CBAC" w14:textId="77777777" w:rsidR="001B3145" w:rsidRPr="00ED36F9" w:rsidRDefault="001B3145" w:rsidP="001B3145">
      <w:pPr>
        <w:pStyle w:val="Paragraph"/>
      </w:pPr>
      <w:r w:rsidRPr="00ED36F9">
        <w:t>(e)  All applicants subject to Paragraphs (c) and (d) of this Rule shall comply with the provisions of Subparagraph (a)(3), pay the application fee amount as set forth in Rule .0903 of this Section, and complete the eight-hour course given by the Board on rules and regulations.</w:t>
      </w:r>
    </w:p>
    <w:p w14:paraId="114F50A4" w14:textId="77777777" w:rsidR="001B3145" w:rsidRPr="00ED36F9" w:rsidRDefault="001B3145" w:rsidP="001B3145">
      <w:pPr>
        <w:pStyle w:val="Paragraph"/>
      </w:pPr>
      <w:r w:rsidRPr="00ED36F9">
        <w:t>(f)  In addition to the requirement of Section .0200 of this Chapter, an applicant for a firearms trainer certificate who is the spouse of an active duty member of the U.S. Armed Forces shall establish that the application satisfies the conditions set forth in G.S. 93B-15.1(b).</w:t>
      </w:r>
    </w:p>
    <w:p w14:paraId="2AD55E2C" w14:textId="77777777" w:rsidR="001B3145" w:rsidRPr="00ED36F9" w:rsidRDefault="001B3145" w:rsidP="001B3145">
      <w:pPr>
        <w:pStyle w:val="Paragraph"/>
      </w:pPr>
      <w:r w:rsidRPr="00ED36F9">
        <w:t xml:space="preserve">(g)  A Firearms Trainer Certificate expires two years after the date of issuance. </w:t>
      </w:r>
    </w:p>
    <w:p w14:paraId="568A9979" w14:textId="77777777" w:rsidR="001B3145" w:rsidRPr="00ED36F9" w:rsidRDefault="001B3145" w:rsidP="001B3145">
      <w:pPr>
        <w:pStyle w:val="Base"/>
      </w:pPr>
    </w:p>
    <w:p w14:paraId="1E2E887B" w14:textId="77777777" w:rsidR="001B3145" w:rsidRPr="00ED36F9" w:rsidRDefault="001B3145" w:rsidP="001B3145">
      <w:pPr>
        <w:pStyle w:val="HistoryAuthority"/>
      </w:pPr>
      <w:r w:rsidRPr="00ED36F9">
        <w:t>Authority G.S. 74C-5; 74C-9; 74C-13; 93B-15.1</w:t>
      </w:r>
      <w:r>
        <w:t>.</w:t>
      </w:r>
    </w:p>
    <w:p w14:paraId="7A36A222" w14:textId="77777777" w:rsidR="001B3145" w:rsidRPr="00ED36F9" w:rsidRDefault="001B3145" w:rsidP="001B3145">
      <w:pPr>
        <w:pStyle w:val="Base"/>
      </w:pPr>
    </w:p>
    <w:p w14:paraId="1CF6EF2F" w14:textId="77777777" w:rsidR="001B3145" w:rsidRPr="00ED36F9" w:rsidRDefault="001B3145" w:rsidP="001B3145">
      <w:pPr>
        <w:pStyle w:val="Rule"/>
      </w:pPr>
      <w:r w:rsidRPr="00ED36F9">
        <w:t>14B NCAC 16 .0902</w:t>
      </w:r>
      <w:r>
        <w:tab/>
      </w:r>
      <w:r w:rsidRPr="00ED36F9">
        <w:t>APPLICATION FOR FIREARMS TRAINER CERTIFICATE (READOPT</w:t>
      </w:r>
      <w:r>
        <w:t>ION</w:t>
      </w:r>
      <w:r w:rsidRPr="00ED36F9">
        <w:t xml:space="preserve"> WITHOUT SUBSTANTIVE CHANGES)</w:t>
      </w:r>
    </w:p>
    <w:p w14:paraId="4842A93A" w14:textId="77777777" w:rsidR="001B3145" w:rsidRPr="00ED36F9" w:rsidRDefault="001B3145" w:rsidP="001B3145">
      <w:pPr>
        <w:pStyle w:val="Base"/>
      </w:pPr>
    </w:p>
    <w:p w14:paraId="4062F707" w14:textId="77777777" w:rsidR="001B3145" w:rsidRPr="00ED36F9" w:rsidRDefault="001B3145" w:rsidP="001B3145">
      <w:pPr>
        <w:pStyle w:val="Rule"/>
      </w:pPr>
      <w:r w:rsidRPr="00ED36F9">
        <w:t>14B NCAC 16 .0903</w:t>
      </w:r>
      <w:r>
        <w:tab/>
      </w:r>
      <w:r w:rsidRPr="00ED36F9">
        <w:t>FEES FOR TRAINER CERTIFICATE (READOPT</w:t>
      </w:r>
      <w:r>
        <w:t>ION</w:t>
      </w:r>
      <w:r w:rsidRPr="00ED36F9">
        <w:t xml:space="preserve"> WITHOUT SUBSTANTIVE CHANGES)</w:t>
      </w:r>
    </w:p>
    <w:p w14:paraId="2FABA308" w14:textId="77777777" w:rsidR="001B3145" w:rsidRPr="00ED36F9" w:rsidRDefault="001B3145" w:rsidP="001B3145">
      <w:pPr>
        <w:pStyle w:val="Base"/>
      </w:pPr>
      <w:r w:rsidRPr="00ED36F9">
        <w:t xml:space="preserve"> </w:t>
      </w:r>
    </w:p>
    <w:p w14:paraId="669A3B6D" w14:textId="77777777" w:rsidR="001B3145" w:rsidRPr="00ED36F9" w:rsidRDefault="001B3145" w:rsidP="001B3145">
      <w:pPr>
        <w:pStyle w:val="Rule"/>
      </w:pPr>
      <w:r w:rsidRPr="00ED36F9">
        <w:t>14B NCAC 16 .0904</w:t>
      </w:r>
      <w:r w:rsidRPr="00ED36F9">
        <w:tab/>
        <w:t>RENEWAL OF A FIREARMS TRAINER CERTIFICATE</w:t>
      </w:r>
    </w:p>
    <w:p w14:paraId="45E6B66A" w14:textId="77777777" w:rsidR="001B3145" w:rsidRPr="00ED36F9" w:rsidRDefault="001B3145" w:rsidP="001B3145">
      <w:pPr>
        <w:pStyle w:val="Paragraph"/>
      </w:pPr>
      <w:r w:rsidRPr="00ED36F9">
        <w:t>(a)  Each applicant for renewal of a firearms trainer certificate shall complete a renewal form provided by the Board and available on its website at www.ncdps.gov/PPS. This form shall be submitted not less than 30 days prior to the expiration of the applicant's current certificate and shall be accompanied by:</w:t>
      </w:r>
    </w:p>
    <w:p w14:paraId="3EF0D6FA" w14:textId="77777777" w:rsidR="001B3145" w:rsidRPr="00ED36F9" w:rsidRDefault="001B3145" w:rsidP="001B3145">
      <w:pPr>
        <w:pStyle w:val="SubParagraph"/>
        <w:tabs>
          <w:tab w:val="clear" w:pos="1800"/>
        </w:tabs>
      </w:pPr>
      <w:r w:rsidRPr="00ED36F9">
        <w:t>(1)</w:t>
      </w:r>
      <w:r w:rsidRPr="00ED36F9">
        <w:tab/>
        <w:t xml:space="preserve">certification of the successful completion of a firearms trainer refresher course approved by the Board and the Secretary of Public Safety consisting of a minimum of eight hours of classroom and practical range training in safety and maintenance of the applicable firearm (i.e. handgun, shotgun or rifle), range operations, control and safety procedures, </w:t>
      </w:r>
      <w:r w:rsidRPr="00ED36F9">
        <w:rPr>
          <w:strike/>
        </w:rPr>
        <w:t>and</w:t>
      </w:r>
      <w:r w:rsidRPr="00ED36F9">
        <w:t xml:space="preserve"> methods of </w:t>
      </w:r>
      <w:r w:rsidRPr="00ED36F9">
        <w:rPr>
          <w:strike/>
        </w:rPr>
        <w:t>firing.</w:t>
      </w:r>
      <w:r w:rsidRPr="00ED36F9">
        <w:t xml:space="preserve"> </w:t>
      </w:r>
      <w:r w:rsidRPr="00ED36F9">
        <w:rPr>
          <w:u w:val="single"/>
        </w:rPr>
        <w:t>firing, and night firing.</w:t>
      </w:r>
      <w:r w:rsidRPr="00ED36F9">
        <w:t xml:space="preserve"> This training shall be completed within 180 days of the submission of the renewal application;</w:t>
      </w:r>
    </w:p>
    <w:p w14:paraId="3873FFD3" w14:textId="77777777" w:rsidR="001B3145" w:rsidRPr="00ED36F9" w:rsidRDefault="001B3145" w:rsidP="001B3145">
      <w:pPr>
        <w:pStyle w:val="SubParagraph"/>
        <w:tabs>
          <w:tab w:val="clear" w:pos="1800"/>
        </w:tabs>
      </w:pPr>
      <w:r w:rsidRPr="00ED36F9">
        <w:t>(2)</w:t>
      </w:r>
      <w:r w:rsidRPr="00ED36F9">
        <w:tab/>
        <w:t>a certified statement of the result of a criminal records search from the reporting service designated by the Board pursuant to G.S. 74C-8.1(a) for each state where the applicant has resided within the preceding 48 months;</w:t>
      </w:r>
    </w:p>
    <w:p w14:paraId="552A14AC" w14:textId="77777777" w:rsidR="001B3145" w:rsidRPr="00ED36F9" w:rsidRDefault="001B3145" w:rsidP="001B3145">
      <w:pPr>
        <w:pStyle w:val="SubParagraph"/>
        <w:tabs>
          <w:tab w:val="clear" w:pos="1800"/>
        </w:tabs>
      </w:pPr>
      <w:r w:rsidRPr="00ED36F9">
        <w:t>(3)</w:t>
      </w:r>
      <w:r w:rsidRPr="00ED36F9">
        <w:tab/>
        <w:t>the applicant's renewal fee; and</w:t>
      </w:r>
    </w:p>
    <w:p w14:paraId="4A67EE37" w14:textId="77777777" w:rsidR="001B3145" w:rsidRPr="00ED36F9" w:rsidRDefault="001B3145" w:rsidP="001B3145">
      <w:pPr>
        <w:pStyle w:val="SubParagraph"/>
        <w:tabs>
          <w:tab w:val="clear" w:pos="1800"/>
        </w:tabs>
      </w:pPr>
      <w:r w:rsidRPr="00ED36F9">
        <w:t>(4)</w:t>
      </w:r>
      <w:r w:rsidRPr="00ED36F9">
        <w:tab/>
        <w:t>the actual cost charged to the Private Protective Services Board by the State Bureau of Investigation to cover the cost of criminal record checks performed by the State Bureau of Investigation, collected by the Private Protective Services Board.</w:t>
      </w:r>
    </w:p>
    <w:p w14:paraId="102A84C2" w14:textId="77777777" w:rsidR="001B3145" w:rsidRPr="00ED36F9" w:rsidRDefault="001B3145" w:rsidP="001B3145">
      <w:pPr>
        <w:pStyle w:val="Paragraph"/>
      </w:pPr>
      <w:r w:rsidRPr="00ED36F9">
        <w:t xml:space="preserve">(b)  Members of the armed forces whose certification is in good standing and to whom G.S. 105-249.2 grants an extension of time to file a tax return shall receive that same extension of time to pay </w:t>
      </w:r>
      <w:r w:rsidRPr="00ED36F9">
        <w:t>the certification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4A33B29C" w14:textId="77777777" w:rsidR="001B3145" w:rsidRPr="00ED36F9" w:rsidRDefault="001B3145" w:rsidP="001B3145">
      <w:pPr>
        <w:pStyle w:val="Paragraph"/>
      </w:pPr>
      <w:r w:rsidRPr="00ED36F9">
        <w:rPr>
          <w:u w:val="single"/>
        </w:rPr>
        <w:t>(c)  Any firearms trainer who fails to qualify with the minimum score during the refresher course shall not continue to instruct during the period between the failure to qualify and the expiration of his or her permit.</w:t>
      </w:r>
    </w:p>
    <w:p w14:paraId="3C57E3FD" w14:textId="77777777" w:rsidR="001B3145" w:rsidRPr="00ED36F9" w:rsidRDefault="001B3145" w:rsidP="001B3145">
      <w:pPr>
        <w:pStyle w:val="Paragraph"/>
      </w:pPr>
      <w:r w:rsidRPr="00ED36F9">
        <w:rPr>
          <w:u w:val="single"/>
        </w:rPr>
        <w:t>(d)  The holder of a firearms trainer certificate may utilize a dedicated light system or gun</w:t>
      </w:r>
      <w:r>
        <w:rPr>
          <w:u w:val="single"/>
        </w:rPr>
        <w:t xml:space="preserve"> </w:t>
      </w:r>
      <w:r w:rsidRPr="00ED36F9">
        <w:rPr>
          <w:u w:val="single"/>
        </w:rPr>
        <w:t>mounted light for personal requalification.</w:t>
      </w:r>
    </w:p>
    <w:p w14:paraId="12D2282C" w14:textId="77777777" w:rsidR="001B3145" w:rsidRPr="00ED36F9" w:rsidRDefault="001B3145" w:rsidP="001B3145">
      <w:pPr>
        <w:pStyle w:val="Base"/>
      </w:pPr>
    </w:p>
    <w:p w14:paraId="235BC97F" w14:textId="77777777" w:rsidR="001B3145" w:rsidRPr="00ED36F9" w:rsidRDefault="001B3145" w:rsidP="001B3145">
      <w:pPr>
        <w:pStyle w:val="HistoryAuthority"/>
      </w:pPr>
      <w:r w:rsidRPr="00ED36F9">
        <w:t>Authority G.S. 74C-5; 74C-8.1(a); 74C-13</w:t>
      </w:r>
      <w:r>
        <w:t>.</w:t>
      </w:r>
    </w:p>
    <w:p w14:paraId="134DD8BE" w14:textId="77777777" w:rsidR="001B3145" w:rsidRPr="00ED36F9" w:rsidRDefault="001B3145" w:rsidP="001B3145">
      <w:pPr>
        <w:pStyle w:val="Base"/>
      </w:pPr>
    </w:p>
    <w:p w14:paraId="2C80AF11" w14:textId="77777777" w:rsidR="001B3145" w:rsidRPr="00ED36F9" w:rsidRDefault="001B3145" w:rsidP="001B3145">
      <w:pPr>
        <w:pStyle w:val="Rule"/>
      </w:pPr>
      <w:r w:rsidRPr="00ED36F9">
        <w:t>14B NCAC 16 .0905</w:t>
      </w:r>
      <w:r>
        <w:tab/>
      </w:r>
      <w:r w:rsidRPr="00ED36F9">
        <w:t>DETERMINATION OF EXPERIENCE (READOPT</w:t>
      </w:r>
      <w:r>
        <w:t>ION</w:t>
      </w:r>
      <w:r w:rsidRPr="00ED36F9">
        <w:t xml:space="preserve"> WITHOUT SUBSTANTIVE CHANGES)</w:t>
      </w:r>
    </w:p>
    <w:p w14:paraId="5FC8E1EF" w14:textId="77777777" w:rsidR="001B3145" w:rsidRPr="00ED36F9" w:rsidRDefault="001B3145" w:rsidP="001B3145">
      <w:pPr>
        <w:pStyle w:val="Base"/>
      </w:pPr>
    </w:p>
    <w:p w14:paraId="389087F5" w14:textId="77777777" w:rsidR="001B3145" w:rsidRPr="00ED36F9" w:rsidRDefault="001B3145" w:rsidP="001B3145">
      <w:pPr>
        <w:pStyle w:val="Rule"/>
      </w:pPr>
      <w:r w:rsidRPr="00ED36F9">
        <w:t>14B NCAC 16 .0906</w:t>
      </w:r>
      <w:r w:rsidRPr="00ED36F9">
        <w:tab/>
        <w:t>RECORDS RETENTION</w:t>
      </w:r>
    </w:p>
    <w:p w14:paraId="1BBC9EB1" w14:textId="77777777" w:rsidR="001B3145" w:rsidRPr="00ED36F9" w:rsidRDefault="001B3145" w:rsidP="001B3145">
      <w:pPr>
        <w:pStyle w:val="Paragraph"/>
      </w:pPr>
      <w:r w:rsidRPr="00ED36F9">
        <w:t>(a)  A Certified Firearms Trainer shall retain the following in the individual's armed certification file:</w:t>
      </w:r>
    </w:p>
    <w:p w14:paraId="2E20BA3A" w14:textId="77777777" w:rsidR="001B3145" w:rsidRPr="00ED36F9" w:rsidRDefault="001B3145" w:rsidP="001B3145">
      <w:pPr>
        <w:pStyle w:val="SubParagraph"/>
        <w:tabs>
          <w:tab w:val="clear" w:pos="1800"/>
        </w:tabs>
      </w:pPr>
      <w:r w:rsidRPr="00ED36F9">
        <w:t>(1)</w:t>
      </w:r>
      <w:r w:rsidRPr="00ED36F9">
        <w:tab/>
        <w:t xml:space="preserve">a copy of the post delivery report listing the name(s) of individual(s) who qualified or attempted to qualify for armed security guard registration, and hour(s) of training, </w:t>
      </w:r>
      <w:r w:rsidRPr="00ED36F9">
        <w:rPr>
          <w:strike/>
        </w:rPr>
        <w:t>weapon</w:t>
      </w:r>
      <w:r w:rsidRPr="00ED36F9">
        <w:t xml:space="preserve"> </w:t>
      </w:r>
      <w:r w:rsidRPr="00ED36F9">
        <w:rPr>
          <w:u w:val="single"/>
        </w:rPr>
        <w:t>firearms</w:t>
      </w:r>
      <w:r w:rsidRPr="00ED36F9">
        <w:t xml:space="preserve"> qualification scores and any other information thereon;</w:t>
      </w:r>
    </w:p>
    <w:p w14:paraId="38951950" w14:textId="77777777" w:rsidR="001B3145" w:rsidRPr="00ED36F9" w:rsidRDefault="001B3145" w:rsidP="001B3145">
      <w:pPr>
        <w:pStyle w:val="SubParagraph"/>
        <w:tabs>
          <w:tab w:val="clear" w:pos="1800"/>
        </w:tabs>
      </w:pPr>
      <w:r w:rsidRPr="00ED36F9">
        <w:t>(2)</w:t>
      </w:r>
      <w:r w:rsidRPr="00ED36F9">
        <w:tab/>
        <w:t>a copy of the individual's Firearm Training Certificate; and</w:t>
      </w:r>
    </w:p>
    <w:p w14:paraId="4AF8EE86" w14:textId="77777777" w:rsidR="001B3145" w:rsidRPr="00ED36F9" w:rsidRDefault="001B3145" w:rsidP="001B3145">
      <w:pPr>
        <w:pStyle w:val="SubParagraph"/>
        <w:tabs>
          <w:tab w:val="clear" w:pos="1800"/>
        </w:tabs>
      </w:pPr>
      <w:r w:rsidRPr="00ED36F9">
        <w:t>(3)</w:t>
      </w:r>
      <w:r w:rsidRPr="00ED36F9">
        <w:tab/>
        <w:t>the individual's B-27 target and the Certified Firearms Trainer's Documentation Record.</w:t>
      </w:r>
    </w:p>
    <w:p w14:paraId="4AE36A10" w14:textId="77777777" w:rsidR="001B3145" w:rsidRPr="00ED36F9" w:rsidRDefault="001B3145" w:rsidP="001B3145">
      <w:pPr>
        <w:pStyle w:val="Paragraph"/>
      </w:pPr>
      <w:r w:rsidRPr="00ED36F9">
        <w:t>(b)  The individual's B-27 qualification attempt target shall be retained for a minimum of 18 calendar months from the date of each qualification attempt. Each B-27 target must contain the full name of the individual that fired the qualification course of fire, the date that qualification attempt took place, the printed name and signature of the private protective service certified firearms trainer who scored the target and the score. The qualification target shall also show letter "N" or "D" to indicate if the qualification attempt was a day time ("D") or night time ("N") qualification attempt. The information required by this Paragraph shall be placed on the B-27 target in ink or permanent marker.</w:t>
      </w:r>
    </w:p>
    <w:p w14:paraId="1168CA6C" w14:textId="77777777" w:rsidR="001B3145" w:rsidRPr="00ED36F9" w:rsidRDefault="001B3145" w:rsidP="001B3145">
      <w:pPr>
        <w:pStyle w:val="Base"/>
      </w:pPr>
    </w:p>
    <w:p w14:paraId="7C2A4635" w14:textId="77777777" w:rsidR="001B3145" w:rsidRPr="00ED36F9" w:rsidRDefault="001B3145" w:rsidP="001B3145">
      <w:pPr>
        <w:pStyle w:val="HistoryAuthority"/>
      </w:pPr>
      <w:r w:rsidRPr="00ED36F9">
        <w:t>Authority G.S. 74C-5; 74C</w:t>
      </w:r>
      <w:r w:rsidRPr="00ED36F9">
        <w:noBreakHyphen/>
        <w:t>13</w:t>
      </w:r>
      <w:r>
        <w:t>.</w:t>
      </w:r>
    </w:p>
    <w:p w14:paraId="7CD44933" w14:textId="77777777" w:rsidR="001B3145" w:rsidRPr="00ED36F9" w:rsidRDefault="001B3145" w:rsidP="001B3145">
      <w:pPr>
        <w:pStyle w:val="Base"/>
      </w:pPr>
    </w:p>
    <w:p w14:paraId="770923BB" w14:textId="77777777" w:rsidR="001B3145" w:rsidRPr="00ED36F9" w:rsidRDefault="001B3145" w:rsidP="001B3145">
      <w:pPr>
        <w:pStyle w:val="Rule"/>
      </w:pPr>
      <w:r w:rsidRPr="00ED36F9">
        <w:t>14B NCAC 16 .0907</w:t>
      </w:r>
      <w:r>
        <w:tab/>
      </w:r>
      <w:r w:rsidRPr="00ED36F9">
        <w:t>PRE-DELIVERY REPORT FOR FIREARMS TRAINING COURSES (READOPT</w:t>
      </w:r>
      <w:r>
        <w:t>ION</w:t>
      </w:r>
      <w:r w:rsidRPr="00ED36F9">
        <w:t xml:space="preserve"> WITHOUT SUBSTANTIVE CHANGES)</w:t>
      </w:r>
    </w:p>
    <w:p w14:paraId="34ACC707" w14:textId="77777777" w:rsidR="001B3145" w:rsidRPr="00ED36F9" w:rsidRDefault="001B3145" w:rsidP="001B3145">
      <w:pPr>
        <w:pStyle w:val="Base"/>
      </w:pPr>
    </w:p>
    <w:p w14:paraId="635C2864" w14:textId="77777777" w:rsidR="001B3145" w:rsidRPr="00ED36F9" w:rsidRDefault="001B3145" w:rsidP="001B3145">
      <w:pPr>
        <w:pStyle w:val="Rule"/>
      </w:pPr>
      <w:r w:rsidRPr="00ED36F9">
        <w:t>14B NCAC 16 .0908</w:t>
      </w:r>
      <w:r>
        <w:tab/>
      </w:r>
      <w:r w:rsidRPr="00ED36F9">
        <w:t>POST-DELIVERY REPORT FOR FIREARMS TRAINING COURSES (READOPT</w:t>
      </w:r>
      <w:r>
        <w:t>ION</w:t>
      </w:r>
      <w:r w:rsidRPr="00ED36F9">
        <w:t xml:space="preserve"> WITHOUT SUBSTANTIVE CHANGES)</w:t>
      </w:r>
    </w:p>
    <w:p w14:paraId="61865DCA" w14:textId="77777777" w:rsidR="001B3145" w:rsidRPr="00ED36F9" w:rsidRDefault="001B3145" w:rsidP="001B3145">
      <w:pPr>
        <w:pStyle w:val="Base"/>
      </w:pPr>
    </w:p>
    <w:p w14:paraId="7AC909F0" w14:textId="77777777" w:rsidR="001B3145" w:rsidRPr="00ED36F9" w:rsidRDefault="001B3145" w:rsidP="001B3145">
      <w:pPr>
        <w:pStyle w:val="Rule"/>
      </w:pPr>
      <w:r w:rsidRPr="00ED36F9">
        <w:t>14B NCAC 16 .0909</w:t>
      </w:r>
      <w:r w:rsidRPr="00ED36F9">
        <w:tab/>
        <w:t>UNARMED TRAINER CERTIFICATE</w:t>
      </w:r>
    </w:p>
    <w:p w14:paraId="0D8F2A30" w14:textId="77777777" w:rsidR="001B3145" w:rsidRPr="00ED36F9" w:rsidRDefault="001B3145" w:rsidP="001B3145">
      <w:pPr>
        <w:pStyle w:val="Paragraph"/>
      </w:pPr>
      <w:r w:rsidRPr="00ED36F9">
        <w:t>(a)  To receive an unarmed trainer certificate, an applicant shall meet the following requirements:</w:t>
      </w:r>
    </w:p>
    <w:p w14:paraId="4852196D" w14:textId="77777777" w:rsidR="001B3145" w:rsidRPr="00ED36F9" w:rsidRDefault="001B3145" w:rsidP="001B3145">
      <w:pPr>
        <w:pStyle w:val="SubParagraph"/>
        <w:tabs>
          <w:tab w:val="clear" w:pos="1800"/>
        </w:tabs>
      </w:pPr>
      <w:r w:rsidRPr="00ED36F9">
        <w:lastRenderedPageBreak/>
        <w:t>(1)</w:t>
      </w:r>
      <w:r w:rsidRPr="00ED36F9">
        <w:tab/>
        <w:t>comply with the requirements of Rule .0703 of this Chapter;</w:t>
      </w:r>
    </w:p>
    <w:p w14:paraId="10A647F6" w14:textId="77777777" w:rsidR="001B3145" w:rsidRPr="00ED36F9" w:rsidRDefault="001B3145" w:rsidP="001B3145">
      <w:pPr>
        <w:pStyle w:val="SubParagraph"/>
        <w:tabs>
          <w:tab w:val="clear" w:pos="1800"/>
        </w:tabs>
      </w:pPr>
      <w:r w:rsidRPr="00ED36F9">
        <w:t>(2)</w:t>
      </w:r>
      <w:r w:rsidRPr="00ED36F9">
        <w:tab/>
        <w:t>have a minimum of one year of experience in security with a contract security company or proprietary security organization, or one year of experience with any federal, state, county or municipal law enforcement agency;</w:t>
      </w:r>
    </w:p>
    <w:p w14:paraId="56236848" w14:textId="77777777" w:rsidR="001B3145" w:rsidRPr="00ED36F9" w:rsidRDefault="001B3145" w:rsidP="001B3145">
      <w:pPr>
        <w:pStyle w:val="SubParagraph"/>
        <w:tabs>
          <w:tab w:val="clear" w:pos="1800"/>
        </w:tabs>
      </w:pPr>
      <w:r w:rsidRPr="00ED36F9">
        <w:t>(3)</w:t>
      </w:r>
      <w:r w:rsidRPr="00ED36F9">
        <w:tab/>
        <w:t>successfully complete a training course approved by the Board and the Secretary of Public Safety which shall consist of a minimum of 24 hours classroom instruction to include the following topic areas:</w:t>
      </w:r>
    </w:p>
    <w:p w14:paraId="276469AD" w14:textId="77777777" w:rsidR="001B3145" w:rsidRPr="00ED36F9" w:rsidRDefault="001B3145" w:rsidP="001B3145">
      <w:pPr>
        <w:pStyle w:val="Part"/>
        <w:tabs>
          <w:tab w:val="clear" w:pos="2520"/>
        </w:tabs>
      </w:pPr>
      <w:r w:rsidRPr="00ED36F9">
        <w:t>(A)</w:t>
      </w:r>
      <w:r w:rsidRPr="00ED36F9">
        <w:tab/>
        <w:t>civil liability for the security trainer -- (two hours);</w:t>
      </w:r>
    </w:p>
    <w:p w14:paraId="5236CB51" w14:textId="77777777" w:rsidR="001B3145" w:rsidRPr="00ED36F9" w:rsidRDefault="001B3145" w:rsidP="001B3145">
      <w:pPr>
        <w:pStyle w:val="Part"/>
        <w:tabs>
          <w:tab w:val="clear" w:pos="2520"/>
        </w:tabs>
      </w:pPr>
      <w:r w:rsidRPr="00ED36F9">
        <w:t>(B)</w:t>
      </w:r>
      <w:r w:rsidRPr="00ED36F9">
        <w:tab/>
        <w:t>interpersonal communications in instruction -- (three hours);</w:t>
      </w:r>
    </w:p>
    <w:p w14:paraId="1B22C87B" w14:textId="77777777" w:rsidR="001B3145" w:rsidRPr="00ED36F9" w:rsidRDefault="001B3145" w:rsidP="001B3145">
      <w:pPr>
        <w:pStyle w:val="Part"/>
        <w:tabs>
          <w:tab w:val="clear" w:pos="2520"/>
        </w:tabs>
      </w:pPr>
      <w:r w:rsidRPr="00ED36F9">
        <w:t>(C)</w:t>
      </w:r>
      <w:r w:rsidRPr="00ED36F9">
        <w:tab/>
        <w:t>teaching adults -- (four hours);</w:t>
      </w:r>
    </w:p>
    <w:p w14:paraId="2071D94C" w14:textId="77777777" w:rsidR="001B3145" w:rsidRPr="00ED36F9" w:rsidRDefault="001B3145" w:rsidP="001B3145">
      <w:pPr>
        <w:pStyle w:val="Part"/>
        <w:tabs>
          <w:tab w:val="clear" w:pos="2520"/>
        </w:tabs>
      </w:pPr>
      <w:r w:rsidRPr="00ED36F9">
        <w:t>(D)</w:t>
      </w:r>
      <w:r w:rsidRPr="00ED36F9">
        <w:tab/>
        <w:t>principles of instruction -- (one hour);</w:t>
      </w:r>
    </w:p>
    <w:p w14:paraId="4AA9FE71" w14:textId="77777777" w:rsidR="001B3145" w:rsidRPr="00ED36F9" w:rsidRDefault="001B3145" w:rsidP="001B3145">
      <w:pPr>
        <w:pStyle w:val="Part"/>
        <w:tabs>
          <w:tab w:val="clear" w:pos="2520"/>
        </w:tabs>
      </w:pPr>
      <w:r w:rsidRPr="00ED36F9">
        <w:t>(E)</w:t>
      </w:r>
      <w:r w:rsidRPr="00ED36F9">
        <w:tab/>
        <w:t>methods and strategies of instruction -- (one hour);</w:t>
      </w:r>
    </w:p>
    <w:p w14:paraId="769319FA" w14:textId="77777777" w:rsidR="001B3145" w:rsidRPr="00ED36F9" w:rsidRDefault="001B3145" w:rsidP="001B3145">
      <w:pPr>
        <w:pStyle w:val="Part"/>
        <w:tabs>
          <w:tab w:val="clear" w:pos="2520"/>
        </w:tabs>
      </w:pPr>
      <w:r w:rsidRPr="00ED36F9">
        <w:t>(F)</w:t>
      </w:r>
      <w:r w:rsidRPr="00ED36F9">
        <w:tab/>
        <w:t>principles of instruction: audio-visual aids -- (three hours); and</w:t>
      </w:r>
    </w:p>
    <w:p w14:paraId="04587F5D" w14:textId="77777777" w:rsidR="001B3145" w:rsidRPr="00ED36F9" w:rsidRDefault="001B3145" w:rsidP="001B3145">
      <w:pPr>
        <w:pStyle w:val="Part"/>
        <w:tabs>
          <w:tab w:val="clear" w:pos="2520"/>
        </w:tabs>
      </w:pPr>
      <w:r w:rsidRPr="00ED36F9">
        <w:t>(G)</w:t>
      </w:r>
      <w:r w:rsidRPr="00ED36F9">
        <w:tab/>
        <w:t>student performance -- (45 minute presentation);</w:t>
      </w:r>
    </w:p>
    <w:p w14:paraId="521AC9DB" w14:textId="77777777" w:rsidR="001B3145" w:rsidRPr="00ED36F9" w:rsidRDefault="001B3145" w:rsidP="001B3145">
      <w:pPr>
        <w:pStyle w:val="SubParagraph"/>
        <w:tabs>
          <w:tab w:val="clear" w:pos="1800"/>
        </w:tabs>
      </w:pPr>
      <w:r w:rsidRPr="00ED36F9">
        <w:t>(4)</w:t>
      </w:r>
      <w:r w:rsidRPr="00ED36F9">
        <w:tab/>
        <w:t xml:space="preserve">receive a favorable recommendation from the employing or contracting </w:t>
      </w:r>
      <w:r w:rsidRPr="00B6254B">
        <w:rPr>
          <w:strike/>
        </w:rPr>
        <w:t>licensee</w:t>
      </w:r>
      <w:r>
        <w:rPr>
          <w:strike/>
        </w:rPr>
        <w:t>;</w:t>
      </w:r>
      <w:r>
        <w:t xml:space="preserve"> </w:t>
      </w:r>
      <w:r w:rsidRPr="005D2260">
        <w:rPr>
          <w:u w:val="single"/>
        </w:rPr>
        <w:t xml:space="preserve">licensee </w:t>
      </w:r>
      <w:r w:rsidRPr="00ED36F9">
        <w:rPr>
          <w:u w:val="single"/>
        </w:rPr>
        <w:t>or other individual knowledgeable of the applicant's experience and teaching skills</w:t>
      </w:r>
      <w:r w:rsidRPr="00B6254B">
        <w:rPr>
          <w:u w:val="single"/>
        </w:rPr>
        <w:t>;</w:t>
      </w:r>
      <w:r w:rsidRPr="00ED36F9">
        <w:t xml:space="preserve"> and</w:t>
      </w:r>
    </w:p>
    <w:p w14:paraId="68BEC3CD" w14:textId="77777777" w:rsidR="001B3145" w:rsidRPr="00ED36F9" w:rsidRDefault="001B3145" w:rsidP="001B3145">
      <w:pPr>
        <w:pStyle w:val="SubParagraph"/>
        <w:tabs>
          <w:tab w:val="clear" w:pos="1800"/>
        </w:tabs>
      </w:pPr>
      <w:r w:rsidRPr="00ED36F9">
        <w:t>(5)</w:t>
      </w:r>
      <w:r w:rsidRPr="00ED36F9">
        <w:tab/>
        <w:t>submit the application required by Rule .0910 of this Section, which is available on the Board's website at www.ncdps.gov/PPS.</w:t>
      </w:r>
    </w:p>
    <w:p w14:paraId="796A893A" w14:textId="77777777" w:rsidR="001B3145" w:rsidRPr="00ED36F9" w:rsidRDefault="001B3145" w:rsidP="001B3145">
      <w:pPr>
        <w:pStyle w:val="Paragraph"/>
      </w:pPr>
      <w:r w:rsidRPr="00ED36F9">
        <w:t>(b)  In lieu of completing the training course set forth in Subparagraph (a)(3) of this Rule, an applicant may submit to the Board:</w:t>
      </w:r>
    </w:p>
    <w:p w14:paraId="071F7CA5" w14:textId="77777777" w:rsidR="001B3145" w:rsidRPr="00ED36F9" w:rsidRDefault="001B3145" w:rsidP="001B3145">
      <w:pPr>
        <w:pStyle w:val="SubParagraph"/>
        <w:tabs>
          <w:tab w:val="clear" w:pos="1800"/>
        </w:tabs>
      </w:pPr>
      <w:r w:rsidRPr="00ED36F9">
        <w:t>(1)</w:t>
      </w:r>
      <w:r w:rsidRPr="00ED36F9">
        <w:tab/>
        <w:t>a Criminal Justice General Instructor Certificate from the North Carolina Criminal Justice Education and Training Standards Commission; or</w:t>
      </w:r>
    </w:p>
    <w:p w14:paraId="5DFD821B" w14:textId="77777777" w:rsidR="001B3145" w:rsidRPr="00ED36F9" w:rsidRDefault="001B3145" w:rsidP="001B3145">
      <w:pPr>
        <w:pStyle w:val="SubParagraph"/>
        <w:tabs>
          <w:tab w:val="clear" w:pos="1800"/>
        </w:tabs>
      </w:pPr>
      <w:r w:rsidRPr="00ED36F9">
        <w:t>(2)</w:t>
      </w:r>
      <w:r w:rsidRPr="00ED36F9">
        <w:tab/>
        <w:t>any training certification that meets or exceeds the requirements of Subparagraph (a)(3) of this Rule and is approved by the Director of PPS.</w:t>
      </w:r>
    </w:p>
    <w:p w14:paraId="6175408A" w14:textId="77777777" w:rsidR="001B3145" w:rsidRPr="00ED36F9" w:rsidRDefault="001B3145" w:rsidP="001B3145">
      <w:pPr>
        <w:pStyle w:val="Paragraph"/>
      </w:pPr>
      <w:r w:rsidRPr="00ED36F9">
        <w:t>(c)  In lieu of the experience requirement of Subparagraph (a)(2) of this Rule and completing the training course set forth in Subparagraph (a)(3) of this Rule, an applicant may establish that the applicant satisfies the conditions set forth in G.S. 93B-15.1(a) for an unarmed trainer and two years of verifiable experience within the past five years in the U.S. Armed forces as an unarmed guard trainer.</w:t>
      </w:r>
    </w:p>
    <w:p w14:paraId="6A39DC33" w14:textId="77777777" w:rsidR="001B3145" w:rsidRPr="00ED36F9" w:rsidRDefault="001B3145" w:rsidP="001B3145">
      <w:pPr>
        <w:pStyle w:val="Paragraph"/>
      </w:pPr>
      <w:r w:rsidRPr="00ED36F9">
        <w:t>(d)  In addition to the requirements of Section .0200 of this Chapter, an applicant for an unarmed guard trainer certificate that is the spouse of an active duty member of the U.S. Armed Forces shall establish that the applicant satisfies the conditions set forth in G.S. 93B-15.1(b).</w:t>
      </w:r>
    </w:p>
    <w:p w14:paraId="48C18A36" w14:textId="77777777" w:rsidR="001B3145" w:rsidRPr="00ED36F9" w:rsidRDefault="001B3145" w:rsidP="001B3145">
      <w:pPr>
        <w:pStyle w:val="Paragraph"/>
      </w:pPr>
      <w:r w:rsidRPr="00ED36F9">
        <w:rPr>
          <w:strike/>
        </w:rPr>
        <w:t>(e)  An Unarmed Trainer Certificate shall expire two years after the date of issuance.</w:t>
      </w:r>
    </w:p>
    <w:p w14:paraId="43E012DB" w14:textId="77777777" w:rsidR="001B3145" w:rsidRPr="00ED36F9" w:rsidRDefault="001B3145" w:rsidP="001B3145">
      <w:pPr>
        <w:pStyle w:val="Paragraph"/>
      </w:pPr>
      <w:r w:rsidRPr="00ED36F9">
        <w:rPr>
          <w:u w:val="single"/>
        </w:rPr>
        <w:t>(e)  The holder of an unarmed trainer certificate may teach as:</w:t>
      </w:r>
    </w:p>
    <w:p w14:paraId="06404237" w14:textId="77777777" w:rsidR="001B3145" w:rsidRPr="00521C62" w:rsidRDefault="001B3145" w:rsidP="001B3145">
      <w:pPr>
        <w:pStyle w:val="SubParagraph"/>
        <w:rPr>
          <w:u w:val="single"/>
        </w:rPr>
      </w:pPr>
      <w:r w:rsidRPr="00521C62">
        <w:rPr>
          <w:u w:val="single"/>
        </w:rPr>
        <w:t>(1)</w:t>
      </w:r>
      <w:r w:rsidRPr="00807653">
        <w:tab/>
      </w:r>
      <w:r w:rsidRPr="00521C62">
        <w:rPr>
          <w:u w:val="single"/>
        </w:rPr>
        <w:t>an employee of a licensed security guard and patrol business;</w:t>
      </w:r>
    </w:p>
    <w:p w14:paraId="6A38E59C" w14:textId="77777777" w:rsidR="001B3145" w:rsidRPr="00521C62" w:rsidRDefault="001B3145" w:rsidP="001B3145">
      <w:pPr>
        <w:pStyle w:val="SubParagraph"/>
        <w:rPr>
          <w:u w:val="single"/>
        </w:rPr>
      </w:pPr>
      <w:r w:rsidRPr="00521C62">
        <w:rPr>
          <w:u w:val="single"/>
        </w:rPr>
        <w:t>(2)</w:t>
      </w:r>
      <w:r w:rsidRPr="00807653">
        <w:tab/>
      </w:r>
      <w:r w:rsidRPr="00521C62">
        <w:rPr>
          <w:u w:val="single"/>
        </w:rPr>
        <w:t>as a contractor of a licensed security guard and patrol business; and</w:t>
      </w:r>
    </w:p>
    <w:p w14:paraId="23CD8344" w14:textId="77777777" w:rsidR="001B3145" w:rsidRPr="00521C62" w:rsidRDefault="001B3145" w:rsidP="001B3145">
      <w:pPr>
        <w:pStyle w:val="SubParagraph"/>
        <w:rPr>
          <w:u w:val="single"/>
        </w:rPr>
      </w:pPr>
      <w:r w:rsidRPr="00521C62">
        <w:rPr>
          <w:u w:val="single"/>
        </w:rPr>
        <w:t>(3)</w:t>
      </w:r>
      <w:r w:rsidRPr="00807653">
        <w:tab/>
      </w:r>
      <w:r w:rsidRPr="00521C62">
        <w:rPr>
          <w:u w:val="single"/>
        </w:rPr>
        <w:t>in a program sponsored by a public high school defined by G.S. 115C-75(a)(2) or a community college established pursuant to G.S. 115D-2(2).</w:t>
      </w:r>
    </w:p>
    <w:p w14:paraId="1E318945" w14:textId="77777777" w:rsidR="001B3145" w:rsidRPr="00ED36F9" w:rsidRDefault="001B3145" w:rsidP="001B3145">
      <w:pPr>
        <w:pStyle w:val="Paragraph"/>
      </w:pPr>
      <w:r w:rsidRPr="00ED36F9">
        <w:rPr>
          <w:u w:val="single"/>
        </w:rPr>
        <w:t>(f)  An Unarmed Trainer Certificate shall expire two years after the date of issuance.</w:t>
      </w:r>
    </w:p>
    <w:p w14:paraId="6D6BCD11" w14:textId="77777777" w:rsidR="001B3145" w:rsidRPr="00ED36F9" w:rsidRDefault="001B3145" w:rsidP="001B3145">
      <w:pPr>
        <w:pStyle w:val="Base"/>
      </w:pPr>
    </w:p>
    <w:p w14:paraId="5BA6FD6F" w14:textId="77777777" w:rsidR="001B3145" w:rsidRPr="00ED36F9" w:rsidRDefault="001B3145" w:rsidP="001B3145">
      <w:pPr>
        <w:pStyle w:val="HistoryAuthority"/>
      </w:pPr>
      <w:r w:rsidRPr="00ED36F9">
        <w:t>Authority G.S. 74C-8; 74C-9; 74C-11; 93B-15.1</w:t>
      </w:r>
      <w:r>
        <w:t>.</w:t>
      </w:r>
    </w:p>
    <w:p w14:paraId="305579B2" w14:textId="77777777" w:rsidR="001B3145" w:rsidRPr="00ED36F9" w:rsidRDefault="001B3145" w:rsidP="001B3145">
      <w:pPr>
        <w:pStyle w:val="Default"/>
        <w:rPr>
          <w:sz w:val="20"/>
          <w:szCs w:val="20"/>
        </w:rPr>
      </w:pPr>
    </w:p>
    <w:p w14:paraId="5A2A6A7E" w14:textId="77777777" w:rsidR="001B3145" w:rsidRPr="00ED36F9" w:rsidRDefault="001B3145" w:rsidP="001B3145">
      <w:pPr>
        <w:pStyle w:val="Rule"/>
      </w:pPr>
      <w:r w:rsidRPr="00ED36F9">
        <w:t>14B NCAC 16 .0910</w:t>
      </w:r>
      <w:r>
        <w:tab/>
      </w:r>
      <w:r w:rsidRPr="00ED36F9">
        <w:t>APPLICATION FOR AN UNARMED TRAINER CERTIFICATE (READOPT</w:t>
      </w:r>
      <w:r>
        <w:t>ION</w:t>
      </w:r>
      <w:r w:rsidRPr="00ED36F9">
        <w:t xml:space="preserve"> WITHOUT SUBSTANTIVE CHANGES)</w:t>
      </w:r>
    </w:p>
    <w:p w14:paraId="284452E5" w14:textId="77777777" w:rsidR="001B3145" w:rsidRPr="00ED36F9" w:rsidRDefault="001B3145" w:rsidP="001B3145">
      <w:pPr>
        <w:pStyle w:val="Base"/>
      </w:pPr>
    </w:p>
    <w:p w14:paraId="602CDCFA" w14:textId="77777777" w:rsidR="001B3145" w:rsidRPr="00B40FEA" w:rsidRDefault="001B3145" w:rsidP="001B3145">
      <w:pPr>
        <w:pStyle w:val="Rule"/>
      </w:pPr>
      <w:r w:rsidRPr="00B40FEA">
        <w:t>14B NCAC 16 .0911</w:t>
      </w:r>
      <w:r w:rsidRPr="00B40FEA">
        <w:tab/>
        <w:t>RENEWAL OF AN UNARMED TRAINER CERTIFICATE (READOPT</w:t>
      </w:r>
      <w:r>
        <w:t>ION</w:t>
      </w:r>
      <w:r w:rsidRPr="00B40FEA">
        <w:t xml:space="preserve"> WITHOUT SUBSTANTIVE CHANGES)</w:t>
      </w:r>
    </w:p>
    <w:p w14:paraId="34264F18" w14:textId="77777777" w:rsidR="001B3145" w:rsidRPr="00ED36F9" w:rsidRDefault="001B3145" w:rsidP="001B3145">
      <w:pPr>
        <w:pStyle w:val="Base"/>
      </w:pPr>
    </w:p>
    <w:p w14:paraId="3CB51141" w14:textId="77777777" w:rsidR="001B3145" w:rsidRPr="00ED36F9" w:rsidRDefault="001B3145" w:rsidP="001B3145">
      <w:pPr>
        <w:pStyle w:val="Rule"/>
      </w:pPr>
      <w:r w:rsidRPr="00ED36F9">
        <w:t>14B NCAC 16 .0912</w:t>
      </w:r>
      <w:r>
        <w:tab/>
      </w:r>
      <w:r w:rsidRPr="00ED36F9">
        <w:t>ROSTERS OF UNARMED TRAINER CLASSES (READOPT</w:t>
      </w:r>
      <w:r>
        <w:t>ION</w:t>
      </w:r>
      <w:r w:rsidRPr="00ED36F9">
        <w:t xml:space="preserve"> WITHOUT SUBSTANTIVE CHANGES)</w:t>
      </w:r>
    </w:p>
    <w:p w14:paraId="0963B3AC" w14:textId="77777777" w:rsidR="001B3145" w:rsidRPr="00ED36F9" w:rsidRDefault="001B3145" w:rsidP="001B3145">
      <w:pPr>
        <w:pStyle w:val="Rule"/>
      </w:pPr>
    </w:p>
    <w:p w14:paraId="50F084C8" w14:textId="77777777" w:rsidR="001B3145" w:rsidRPr="00ED36F9" w:rsidRDefault="001B3145" w:rsidP="001B3145">
      <w:pPr>
        <w:pStyle w:val="Section"/>
      </w:pPr>
      <w:r w:rsidRPr="00ED36F9">
        <w:t xml:space="preserve"> SECTION .1000 - RECOVERY FUND </w:t>
      </w:r>
    </w:p>
    <w:p w14:paraId="3622C872" w14:textId="77777777" w:rsidR="001B3145" w:rsidRPr="00ED36F9" w:rsidRDefault="001B3145" w:rsidP="001B3145">
      <w:pPr>
        <w:pStyle w:val="Base"/>
      </w:pPr>
    </w:p>
    <w:p w14:paraId="6F708472" w14:textId="77777777" w:rsidR="001B3145" w:rsidRPr="00ED36F9" w:rsidRDefault="001B3145" w:rsidP="001B3145">
      <w:pPr>
        <w:pStyle w:val="Rule"/>
        <w:rPr>
          <w:bCs/>
        </w:rPr>
      </w:pPr>
      <w:r w:rsidRPr="00ED36F9">
        <w:rPr>
          <w:bCs/>
        </w:rPr>
        <w:t>14B NCAC 16 .1001</w:t>
      </w:r>
      <w:r>
        <w:rPr>
          <w:bCs/>
        </w:rPr>
        <w:tab/>
      </w:r>
      <w:r w:rsidRPr="00ED36F9">
        <w:rPr>
          <w:bCs/>
        </w:rPr>
        <w:t xml:space="preserve">DEFINITIONS </w:t>
      </w:r>
      <w:r w:rsidRPr="00ED36F9">
        <w:t>(READOPT</w:t>
      </w:r>
      <w:r>
        <w:t>ION</w:t>
      </w:r>
      <w:r w:rsidRPr="00ED36F9">
        <w:t xml:space="preserve"> WITHOUT SUBSTANTIVE CHANGES)</w:t>
      </w:r>
    </w:p>
    <w:p w14:paraId="4A95EABF" w14:textId="77777777" w:rsidR="001B3145" w:rsidRPr="00ED36F9" w:rsidRDefault="001B3145" w:rsidP="001B3145">
      <w:pPr>
        <w:pStyle w:val="Base"/>
      </w:pPr>
    </w:p>
    <w:p w14:paraId="745B796D" w14:textId="77777777" w:rsidR="001B3145" w:rsidRPr="00ED36F9" w:rsidRDefault="001B3145" w:rsidP="001B3145">
      <w:pPr>
        <w:pStyle w:val="Rule"/>
      </w:pPr>
      <w:r w:rsidRPr="00ED36F9">
        <w:t>14B NCAC 16 .1002</w:t>
      </w:r>
      <w:r>
        <w:tab/>
      </w:r>
      <w:r w:rsidRPr="00ED36F9">
        <w:t>PETITION FOR HEARING/APPLICATION FOR RELIEF (READOPT</w:t>
      </w:r>
      <w:r>
        <w:t>ION</w:t>
      </w:r>
      <w:r w:rsidRPr="00ED36F9">
        <w:t xml:space="preserve"> WITHOUT SUBSTANTIVE CHANGES)</w:t>
      </w:r>
    </w:p>
    <w:p w14:paraId="744E34D8" w14:textId="77777777" w:rsidR="001B3145" w:rsidRPr="00ED36F9" w:rsidRDefault="001B3145" w:rsidP="001B3145">
      <w:pPr>
        <w:pStyle w:val="Base"/>
      </w:pPr>
    </w:p>
    <w:p w14:paraId="774E322F" w14:textId="77777777" w:rsidR="001B3145" w:rsidRPr="00ED36F9" w:rsidRDefault="001B3145" w:rsidP="001B3145">
      <w:pPr>
        <w:pStyle w:val="Rule"/>
      </w:pPr>
      <w:r>
        <w:t>1</w:t>
      </w:r>
      <w:r w:rsidRPr="00ED36F9">
        <w:t>4B NCAC 16 .1003</w:t>
      </w:r>
      <w:r>
        <w:tab/>
      </w:r>
      <w:r w:rsidRPr="00ED36F9">
        <w:t>PROCESSING APPLICATIONS (READOPT</w:t>
      </w:r>
      <w:r>
        <w:t>ION</w:t>
      </w:r>
      <w:r w:rsidRPr="00ED36F9">
        <w:t xml:space="preserve"> WITHOUT SUBSTANTIVE CHANGES)</w:t>
      </w:r>
    </w:p>
    <w:p w14:paraId="0DE82EB0" w14:textId="77777777" w:rsidR="001B3145" w:rsidRPr="00ED36F9" w:rsidRDefault="001B3145" w:rsidP="001B3145">
      <w:pPr>
        <w:pStyle w:val="Base"/>
      </w:pPr>
    </w:p>
    <w:p w14:paraId="1F53C1EC" w14:textId="77777777" w:rsidR="001B3145" w:rsidRPr="00ED36F9" w:rsidRDefault="001B3145" w:rsidP="001B3145">
      <w:pPr>
        <w:pStyle w:val="Section"/>
      </w:pPr>
      <w:r w:rsidRPr="00ED36F9">
        <w:t xml:space="preserve"> SECTION .1100 - TRAINING AND SUPERVISION FOR PRIVATE INVESTIGATOR ASSOCIATES</w:t>
      </w:r>
    </w:p>
    <w:p w14:paraId="6B43461C" w14:textId="77777777" w:rsidR="001B3145" w:rsidRPr="00ED36F9" w:rsidRDefault="001B3145" w:rsidP="001B3145">
      <w:pPr>
        <w:pStyle w:val="Base"/>
      </w:pPr>
    </w:p>
    <w:p w14:paraId="0EE5960A" w14:textId="77777777" w:rsidR="001B3145" w:rsidRPr="00ED36F9" w:rsidRDefault="001B3145" w:rsidP="001B3145">
      <w:pPr>
        <w:pStyle w:val="Rule"/>
        <w:rPr>
          <w:bCs/>
        </w:rPr>
      </w:pPr>
      <w:r w:rsidRPr="00ED36F9">
        <w:rPr>
          <w:bCs/>
        </w:rPr>
        <w:t>14B NCAC 16 .1101</w:t>
      </w:r>
      <w:r>
        <w:rPr>
          <w:bCs/>
        </w:rPr>
        <w:tab/>
      </w:r>
      <w:r w:rsidRPr="00ED36F9">
        <w:rPr>
          <w:bCs/>
        </w:rPr>
        <w:t xml:space="preserve">DEFINITIONS </w:t>
      </w:r>
      <w:r w:rsidRPr="00ED36F9">
        <w:t>(READOPT</w:t>
      </w:r>
      <w:r>
        <w:t>ION</w:t>
      </w:r>
      <w:r w:rsidRPr="00ED36F9">
        <w:t xml:space="preserve"> WITHOUT SUBSTANTIVE CHANGES)</w:t>
      </w:r>
    </w:p>
    <w:p w14:paraId="18B9A679" w14:textId="77777777" w:rsidR="001B3145" w:rsidRPr="00ED36F9" w:rsidRDefault="001B3145" w:rsidP="001B3145">
      <w:pPr>
        <w:pStyle w:val="Base"/>
      </w:pPr>
    </w:p>
    <w:p w14:paraId="25342336" w14:textId="77777777" w:rsidR="001B3145" w:rsidRPr="00ED36F9" w:rsidRDefault="001B3145" w:rsidP="001B3145">
      <w:pPr>
        <w:pStyle w:val="Rule"/>
      </w:pPr>
      <w:r w:rsidRPr="00ED36F9">
        <w:t>14B NCAC 16 .1102</w:t>
      </w:r>
      <w:r>
        <w:tab/>
      </w:r>
      <w:r w:rsidRPr="00ED36F9">
        <w:t>TRAINING AND SUPERVISION REQUIRED IN LEVEL ONE (READOPT</w:t>
      </w:r>
      <w:r>
        <w:t>ION</w:t>
      </w:r>
      <w:r w:rsidRPr="00ED36F9">
        <w:t xml:space="preserve"> WITHOUT SUBSTANTIVE CHANGES)</w:t>
      </w:r>
    </w:p>
    <w:p w14:paraId="5C378B62" w14:textId="77777777" w:rsidR="001B3145" w:rsidRPr="00ED36F9" w:rsidRDefault="001B3145" w:rsidP="001B3145">
      <w:pPr>
        <w:pStyle w:val="Base"/>
      </w:pPr>
    </w:p>
    <w:p w14:paraId="59EB145A" w14:textId="77777777" w:rsidR="001B3145" w:rsidRPr="00ED36F9" w:rsidRDefault="001B3145" w:rsidP="001B3145">
      <w:pPr>
        <w:pStyle w:val="Rule"/>
      </w:pPr>
      <w:r w:rsidRPr="00ED36F9">
        <w:t>14B NCAC 16 .1103</w:t>
      </w:r>
      <w:r>
        <w:tab/>
      </w:r>
      <w:r w:rsidRPr="00ED36F9">
        <w:t>TRAINING AND SUPERVISION REQUIRED IN LEVEL TWO (READOPT</w:t>
      </w:r>
      <w:r>
        <w:t>ION</w:t>
      </w:r>
      <w:r w:rsidRPr="00ED36F9">
        <w:t xml:space="preserve"> WITHOUT SUBSTANTIVE CHANGES)</w:t>
      </w:r>
    </w:p>
    <w:p w14:paraId="2A78B429" w14:textId="77777777" w:rsidR="001B3145" w:rsidRPr="00ED36F9" w:rsidRDefault="001B3145" w:rsidP="001B3145">
      <w:pPr>
        <w:pStyle w:val="Base"/>
      </w:pPr>
    </w:p>
    <w:p w14:paraId="73A45F36" w14:textId="77777777" w:rsidR="001B3145" w:rsidRPr="00ED36F9" w:rsidRDefault="001B3145" w:rsidP="001B3145">
      <w:pPr>
        <w:pStyle w:val="Rule"/>
      </w:pPr>
      <w:r w:rsidRPr="00ED36F9">
        <w:t>14B NCAC 16 .1104</w:t>
      </w:r>
      <w:r>
        <w:tab/>
      </w:r>
      <w:r w:rsidRPr="00ED36F9">
        <w:t>TRAINING AND SUPERVISION REQUIRED IN LEVEL THREE (READOPT</w:t>
      </w:r>
      <w:r>
        <w:t>ION</w:t>
      </w:r>
      <w:r w:rsidRPr="00ED36F9">
        <w:t xml:space="preserve"> WITHOUT SUBSTANTIVE CHANGES)</w:t>
      </w:r>
    </w:p>
    <w:p w14:paraId="03E57E0D" w14:textId="77777777" w:rsidR="001B3145" w:rsidRPr="00ED36F9" w:rsidRDefault="001B3145" w:rsidP="001B3145">
      <w:pPr>
        <w:pStyle w:val="Base"/>
      </w:pPr>
    </w:p>
    <w:p w14:paraId="16216DB3" w14:textId="77777777" w:rsidR="001B3145" w:rsidRPr="00ED36F9" w:rsidRDefault="001B3145" w:rsidP="001B3145">
      <w:pPr>
        <w:pStyle w:val="Rule"/>
      </w:pPr>
      <w:r w:rsidRPr="00ED36F9">
        <w:t>14B NCAC 16 .1105</w:t>
      </w:r>
      <w:r>
        <w:tab/>
      </w:r>
      <w:r w:rsidRPr="00ED36F9">
        <w:t>EDUCATIONAL DEGREES AND NON-DEGREED TRAINING (READOPT</w:t>
      </w:r>
      <w:r>
        <w:t>ION</w:t>
      </w:r>
      <w:r w:rsidRPr="00ED36F9">
        <w:t xml:space="preserve"> WITHOUT SUBSTANTIVE CHANGES)</w:t>
      </w:r>
    </w:p>
    <w:p w14:paraId="1B7A2F9D" w14:textId="77777777" w:rsidR="001B3145" w:rsidRPr="00ED36F9" w:rsidRDefault="001B3145" w:rsidP="001B3145">
      <w:pPr>
        <w:pStyle w:val="Base"/>
      </w:pPr>
    </w:p>
    <w:p w14:paraId="39816DBB" w14:textId="77777777" w:rsidR="001B3145" w:rsidRPr="00ED36F9" w:rsidRDefault="001B3145" w:rsidP="001B3145">
      <w:pPr>
        <w:pStyle w:val="Rule"/>
      </w:pPr>
      <w:r w:rsidRPr="00ED36F9">
        <w:lastRenderedPageBreak/>
        <w:t>14B NCAC 16 .1106</w:t>
      </w:r>
      <w:r>
        <w:tab/>
      </w:r>
      <w:r w:rsidRPr="00ED36F9">
        <w:t>CONSIDERATION OF EXPERIENCE (READOPT</w:t>
      </w:r>
      <w:r>
        <w:t>ION</w:t>
      </w:r>
      <w:r w:rsidRPr="00ED36F9">
        <w:t xml:space="preserve"> WITHOUT SUBSTANTIVE CHANGES)</w:t>
      </w:r>
    </w:p>
    <w:p w14:paraId="355B74A7" w14:textId="77777777" w:rsidR="001B3145" w:rsidRPr="00ED36F9" w:rsidRDefault="001B3145" w:rsidP="001B3145">
      <w:pPr>
        <w:pStyle w:val="Base"/>
      </w:pPr>
    </w:p>
    <w:p w14:paraId="1096FCB8" w14:textId="77777777" w:rsidR="001B3145" w:rsidRPr="00ED36F9" w:rsidRDefault="001B3145" w:rsidP="001B3145">
      <w:pPr>
        <w:pStyle w:val="Rule"/>
        <w:rPr>
          <w:bCs/>
        </w:rPr>
      </w:pPr>
      <w:r w:rsidRPr="00ED36F9">
        <w:rPr>
          <w:bCs/>
        </w:rPr>
        <w:t>14B NCAC 16 .1107</w:t>
      </w:r>
      <w:r>
        <w:rPr>
          <w:bCs/>
        </w:rPr>
        <w:tab/>
      </w:r>
      <w:r w:rsidRPr="00ED36F9">
        <w:rPr>
          <w:bCs/>
        </w:rPr>
        <w:t xml:space="preserve">ENFORCEMENT </w:t>
      </w:r>
      <w:r w:rsidRPr="00ED36F9">
        <w:t>(READOPT</w:t>
      </w:r>
      <w:r>
        <w:t>ION</w:t>
      </w:r>
      <w:r w:rsidRPr="00ED36F9">
        <w:t xml:space="preserve"> WITHOUT SUBSTANTIVE CHANGES)</w:t>
      </w:r>
    </w:p>
    <w:p w14:paraId="0B69CE5A" w14:textId="77777777" w:rsidR="001B3145" w:rsidRPr="00ED36F9" w:rsidRDefault="001B3145" w:rsidP="001B3145">
      <w:pPr>
        <w:pStyle w:val="Base"/>
      </w:pPr>
    </w:p>
    <w:p w14:paraId="751E0C50" w14:textId="77777777" w:rsidR="001B3145" w:rsidRPr="00ED36F9" w:rsidRDefault="001B3145" w:rsidP="001B3145">
      <w:pPr>
        <w:pStyle w:val="Rule"/>
      </w:pPr>
      <w:r w:rsidRPr="00ED36F9">
        <w:t>14B NCAC 16 .1108</w:t>
      </w:r>
      <w:r>
        <w:tab/>
      </w:r>
      <w:r w:rsidRPr="00ED36F9">
        <w:t>TRANSFERABILITY OF TRAINING HOURS (READOPT</w:t>
      </w:r>
      <w:r>
        <w:t>ION</w:t>
      </w:r>
      <w:r w:rsidRPr="00ED36F9">
        <w:t xml:space="preserve"> WITHOUT SUBSTANTIVE CHANGES)</w:t>
      </w:r>
    </w:p>
    <w:p w14:paraId="1CCB4D0E" w14:textId="77777777" w:rsidR="001B3145" w:rsidRPr="00ED36F9" w:rsidRDefault="001B3145" w:rsidP="001B3145">
      <w:pPr>
        <w:pStyle w:val="Base"/>
      </w:pPr>
    </w:p>
    <w:p w14:paraId="3E57CC75" w14:textId="77777777" w:rsidR="001B3145" w:rsidRPr="00ED36F9" w:rsidRDefault="001B3145" w:rsidP="001B3145">
      <w:pPr>
        <w:pStyle w:val="Section"/>
      </w:pPr>
      <w:r w:rsidRPr="00ED36F9">
        <w:t>SECTION .1200 – CONTINUING EDUCATION</w:t>
      </w:r>
    </w:p>
    <w:p w14:paraId="494B6B16" w14:textId="77777777" w:rsidR="001B3145" w:rsidRPr="00ED36F9" w:rsidRDefault="001B3145" w:rsidP="001B3145">
      <w:pPr>
        <w:pStyle w:val="Base"/>
      </w:pPr>
      <w:r w:rsidRPr="00ED36F9">
        <w:t xml:space="preserve"> </w:t>
      </w:r>
    </w:p>
    <w:p w14:paraId="6D5808E0" w14:textId="77777777" w:rsidR="001B3145" w:rsidRPr="00ED36F9" w:rsidRDefault="001B3145" w:rsidP="001B3145">
      <w:pPr>
        <w:pStyle w:val="Rule"/>
        <w:rPr>
          <w:bCs/>
        </w:rPr>
      </w:pPr>
      <w:r>
        <w:rPr>
          <w:bCs/>
        </w:rPr>
        <w:t>14B NCAC 16 .1201</w:t>
      </w:r>
      <w:r>
        <w:rPr>
          <w:bCs/>
        </w:rPr>
        <w:tab/>
      </w:r>
      <w:r w:rsidRPr="00ED36F9">
        <w:rPr>
          <w:bCs/>
        </w:rPr>
        <w:t xml:space="preserve">DEFINITIONS </w:t>
      </w:r>
      <w:r w:rsidRPr="00ED36F9">
        <w:t>(READOPT</w:t>
      </w:r>
      <w:r>
        <w:t>ION</w:t>
      </w:r>
      <w:r w:rsidRPr="00ED36F9">
        <w:t xml:space="preserve"> WITHOUT SUBSTANTIVE CHANGES)</w:t>
      </w:r>
    </w:p>
    <w:p w14:paraId="65596A11" w14:textId="77777777" w:rsidR="001B3145" w:rsidRPr="00ED36F9" w:rsidRDefault="001B3145" w:rsidP="001B3145">
      <w:pPr>
        <w:pStyle w:val="Base"/>
      </w:pPr>
    </w:p>
    <w:p w14:paraId="3246EF36" w14:textId="77777777" w:rsidR="001B3145" w:rsidRPr="00ED36F9" w:rsidRDefault="001B3145" w:rsidP="001B3145">
      <w:pPr>
        <w:pStyle w:val="Rule"/>
      </w:pPr>
      <w:r w:rsidRPr="00ED36F9">
        <w:t>14B NCAC 16 .1202</w:t>
      </w:r>
      <w:r>
        <w:tab/>
      </w:r>
      <w:r w:rsidRPr="00ED36F9">
        <w:t>REQUIRED CONTINUING EDUCATION HOURS (READOPT</w:t>
      </w:r>
      <w:r>
        <w:t>ION</w:t>
      </w:r>
      <w:r w:rsidRPr="00ED36F9">
        <w:t xml:space="preserve"> WITHOUT SUBSTANTIVE CHANGES)</w:t>
      </w:r>
    </w:p>
    <w:p w14:paraId="6653A6B5" w14:textId="77777777" w:rsidR="001B3145" w:rsidRPr="00ED36F9" w:rsidRDefault="001B3145" w:rsidP="001B3145">
      <w:pPr>
        <w:pStyle w:val="Base"/>
      </w:pPr>
    </w:p>
    <w:p w14:paraId="322F6185" w14:textId="77777777" w:rsidR="001B3145" w:rsidRPr="00ED36F9" w:rsidRDefault="001B3145" w:rsidP="001B3145">
      <w:pPr>
        <w:pStyle w:val="Rule"/>
      </w:pPr>
      <w:r>
        <w:t>14B NCAC 16 .1203</w:t>
      </w:r>
      <w:r>
        <w:tab/>
      </w:r>
      <w:r w:rsidRPr="00ED36F9">
        <w:t>ACCREDITATION STANDARDS (READOPT</w:t>
      </w:r>
      <w:r>
        <w:t>ION</w:t>
      </w:r>
      <w:r w:rsidRPr="00ED36F9">
        <w:t xml:space="preserve"> WITHOUT SUBSTANTIVE CHANGES)</w:t>
      </w:r>
    </w:p>
    <w:p w14:paraId="5EBCF724" w14:textId="77777777" w:rsidR="001B3145" w:rsidRPr="00ED36F9" w:rsidRDefault="001B3145" w:rsidP="001B3145">
      <w:pPr>
        <w:pStyle w:val="Base"/>
      </w:pPr>
    </w:p>
    <w:p w14:paraId="12621964" w14:textId="77777777" w:rsidR="001B3145" w:rsidRPr="00ED36F9" w:rsidRDefault="001B3145" w:rsidP="001B3145">
      <w:pPr>
        <w:pStyle w:val="Rule"/>
      </w:pPr>
      <w:r w:rsidRPr="00ED36F9">
        <w:t>14B NCAC 16 .1204</w:t>
      </w:r>
      <w:r>
        <w:tab/>
      </w:r>
      <w:r w:rsidRPr="00ED36F9">
        <w:t>NON-RESIDENT LICENSEE CONTINUING EDUCATION CREDITS (READOPT</w:t>
      </w:r>
      <w:r>
        <w:t>ION</w:t>
      </w:r>
      <w:r w:rsidRPr="00ED36F9">
        <w:t xml:space="preserve"> WITHOUT SUBSTANTIVE CHANGES)</w:t>
      </w:r>
    </w:p>
    <w:p w14:paraId="5874C7BA" w14:textId="77777777" w:rsidR="001B3145" w:rsidRPr="00ED36F9" w:rsidRDefault="001B3145" w:rsidP="001B3145">
      <w:pPr>
        <w:pStyle w:val="Base"/>
      </w:pPr>
    </w:p>
    <w:p w14:paraId="131EFF78" w14:textId="77777777" w:rsidR="001B3145" w:rsidRPr="00ED36F9" w:rsidRDefault="001B3145" w:rsidP="001B3145">
      <w:pPr>
        <w:pStyle w:val="Rule"/>
      </w:pPr>
      <w:r w:rsidRPr="00ED36F9">
        <w:t>14B NCAC 16 .1205</w:t>
      </w:r>
      <w:r>
        <w:tab/>
      </w:r>
      <w:r w:rsidRPr="00ED36F9">
        <w:t>RECORDING AND REPORTING CONTINUING EDUCATION CREDITS (READOPT</w:t>
      </w:r>
      <w:r>
        <w:t>ION</w:t>
      </w:r>
      <w:r w:rsidRPr="00ED36F9">
        <w:t xml:space="preserve"> WITHOUT SUBSTANTIVE CHANGES)</w:t>
      </w:r>
    </w:p>
    <w:p w14:paraId="273B4A5B" w14:textId="77777777" w:rsidR="001B3145" w:rsidRPr="00ED36F9" w:rsidRDefault="001B3145" w:rsidP="001B3145">
      <w:pPr>
        <w:pStyle w:val="Base"/>
      </w:pPr>
    </w:p>
    <w:p w14:paraId="28A03B89" w14:textId="77777777" w:rsidR="001B3145" w:rsidRPr="00C4755A" w:rsidRDefault="001B3145" w:rsidP="001B3145">
      <w:pPr>
        <w:pStyle w:val="Rule"/>
      </w:pPr>
      <w:r w:rsidRPr="00C4755A">
        <w:t>14B NCAC 16 .1206</w:t>
      </w:r>
      <w:r w:rsidRPr="00C4755A">
        <w:tab/>
        <w:t>NON-COMPLIANCE (READOPT</w:t>
      </w:r>
      <w:r>
        <w:t>ION</w:t>
      </w:r>
      <w:r w:rsidRPr="00C4755A">
        <w:t xml:space="preserve"> WITHOUT SUBSTANTIVE CHANGES)</w:t>
      </w:r>
    </w:p>
    <w:p w14:paraId="2618AC45" w14:textId="77777777" w:rsidR="001B3145" w:rsidRPr="00ED36F9" w:rsidRDefault="001B3145" w:rsidP="001B3145">
      <w:pPr>
        <w:pStyle w:val="Base"/>
      </w:pPr>
    </w:p>
    <w:p w14:paraId="1B95A112" w14:textId="77777777" w:rsidR="001B3145" w:rsidRPr="00ED36F9" w:rsidRDefault="001B3145" w:rsidP="001B3145">
      <w:pPr>
        <w:pStyle w:val="Rule"/>
      </w:pPr>
      <w:r w:rsidRPr="00ED36F9">
        <w:t>14B NCAC 16 .1207</w:t>
      </w:r>
      <w:r>
        <w:tab/>
      </w:r>
      <w:r w:rsidRPr="00ED36F9">
        <w:t>CREDIT FOR CE COURSES (READOPT</w:t>
      </w:r>
      <w:r>
        <w:t>ION</w:t>
      </w:r>
      <w:r w:rsidRPr="00ED36F9">
        <w:t xml:space="preserve"> WITHOUT SUBSTANTIVE CHANGES)</w:t>
      </w:r>
    </w:p>
    <w:p w14:paraId="5650E663" w14:textId="77777777" w:rsidR="001B3145" w:rsidRPr="00ED36F9" w:rsidRDefault="001B3145" w:rsidP="001B3145">
      <w:pPr>
        <w:pStyle w:val="Base"/>
      </w:pPr>
    </w:p>
    <w:p w14:paraId="78A33C4D" w14:textId="77777777" w:rsidR="001B3145" w:rsidRPr="00ED36F9" w:rsidRDefault="001B3145" w:rsidP="001B3145">
      <w:pPr>
        <w:pStyle w:val="Section"/>
      </w:pPr>
      <w:r w:rsidRPr="00ED36F9">
        <w:t xml:space="preserve">SECTION .1300 – ARMORED CAR SERVICE GUARD REGISTRATION (UNARMED) </w:t>
      </w:r>
    </w:p>
    <w:p w14:paraId="294D5C19" w14:textId="77777777" w:rsidR="001B3145" w:rsidRPr="00357D4D" w:rsidRDefault="001B3145" w:rsidP="001B3145">
      <w:pPr>
        <w:pStyle w:val="Base"/>
      </w:pPr>
    </w:p>
    <w:p w14:paraId="17D2E3F5" w14:textId="77777777" w:rsidR="001B3145" w:rsidRPr="00ED36F9" w:rsidRDefault="001B3145" w:rsidP="001B3145">
      <w:pPr>
        <w:pStyle w:val="Rule"/>
      </w:pPr>
      <w:r w:rsidRPr="00ED36F9">
        <w:t>14B NCAC 16 .1301</w:t>
      </w:r>
      <w:r>
        <w:tab/>
      </w:r>
      <w:r w:rsidRPr="00ED36F9">
        <w:t>APPLICATION FOR UNARMED ARMORED CAR SERVICE GUARD REGISTRATION (READOPT</w:t>
      </w:r>
      <w:r>
        <w:t>ION</w:t>
      </w:r>
      <w:r w:rsidRPr="00ED36F9">
        <w:t xml:space="preserve"> WITHOUT SUBSTANTIVE CHANGES)</w:t>
      </w:r>
    </w:p>
    <w:p w14:paraId="107FDC50" w14:textId="77777777" w:rsidR="001B3145" w:rsidRPr="00ED36F9" w:rsidRDefault="001B3145" w:rsidP="001B3145">
      <w:pPr>
        <w:pStyle w:val="Base"/>
      </w:pPr>
    </w:p>
    <w:p w14:paraId="1433A648" w14:textId="77777777" w:rsidR="001B3145" w:rsidRPr="00ED36F9" w:rsidRDefault="001B3145" w:rsidP="001B3145">
      <w:pPr>
        <w:pStyle w:val="Rule"/>
      </w:pPr>
      <w:r w:rsidRPr="00ED36F9">
        <w:t>14B NCAC 16 .1302</w:t>
      </w:r>
      <w:r>
        <w:tab/>
      </w:r>
      <w:r w:rsidRPr="00ED36F9">
        <w:t>FEES FOR UNARMED ARMORED CAR SERVICE GUARD REGISTRATION (READOPT</w:t>
      </w:r>
      <w:r>
        <w:t>ION</w:t>
      </w:r>
      <w:r w:rsidRPr="00ED36F9">
        <w:t xml:space="preserve"> WITHOUT SUBSTANTIVE CHANGES)</w:t>
      </w:r>
    </w:p>
    <w:p w14:paraId="1C7EDAFF" w14:textId="77777777" w:rsidR="001B3145" w:rsidRPr="00ED36F9" w:rsidRDefault="001B3145" w:rsidP="001B3145">
      <w:pPr>
        <w:pStyle w:val="Base"/>
      </w:pPr>
    </w:p>
    <w:p w14:paraId="49A41D03" w14:textId="77777777" w:rsidR="001B3145" w:rsidRPr="00ED36F9" w:rsidRDefault="001B3145" w:rsidP="001B3145">
      <w:pPr>
        <w:pStyle w:val="Rule"/>
      </w:pPr>
      <w:r w:rsidRPr="00ED36F9">
        <w:t>14B NCAC 16 .1303</w:t>
      </w:r>
      <w:r>
        <w:tab/>
      </w:r>
      <w:r w:rsidRPr="00ED36F9">
        <w:t>MINIMUM STANDARDS FOR UNARMED ARMORED CAR SERVICE GUARD REGISTRATION (READOPT</w:t>
      </w:r>
      <w:r>
        <w:t>ION</w:t>
      </w:r>
      <w:r w:rsidRPr="00ED36F9">
        <w:t xml:space="preserve"> WITHOUT SUBSTANTIVE CHANGES)</w:t>
      </w:r>
    </w:p>
    <w:p w14:paraId="37F9D4A8" w14:textId="77777777" w:rsidR="001B3145" w:rsidRPr="00ED36F9" w:rsidRDefault="001B3145" w:rsidP="001B3145">
      <w:pPr>
        <w:pStyle w:val="Base"/>
      </w:pPr>
    </w:p>
    <w:p w14:paraId="065FFF56" w14:textId="77777777" w:rsidR="001B3145" w:rsidRPr="00ED36F9" w:rsidRDefault="001B3145" w:rsidP="001B3145">
      <w:pPr>
        <w:pStyle w:val="Rule"/>
      </w:pPr>
      <w:r w:rsidRPr="00ED36F9">
        <w:t>14B NCAC 16 .1304</w:t>
      </w:r>
      <w:r>
        <w:tab/>
      </w:r>
      <w:r w:rsidRPr="00ED36F9">
        <w:t>INVESTIGATION FOR UNARMED ARMORED CAR SERVICE GUARD REGISTRATION (READOPT</w:t>
      </w:r>
      <w:r>
        <w:t>ION</w:t>
      </w:r>
      <w:r w:rsidRPr="00ED36F9">
        <w:t xml:space="preserve"> WITHOUT SUBSTANTIVE CHANGES)</w:t>
      </w:r>
    </w:p>
    <w:p w14:paraId="2BD3329A" w14:textId="77777777" w:rsidR="001B3145" w:rsidRPr="00ED36F9" w:rsidRDefault="001B3145" w:rsidP="001B3145">
      <w:pPr>
        <w:pStyle w:val="Base"/>
      </w:pPr>
    </w:p>
    <w:p w14:paraId="604905CD" w14:textId="77777777" w:rsidR="001B3145" w:rsidRPr="00ED36F9" w:rsidRDefault="001B3145" w:rsidP="001B3145">
      <w:pPr>
        <w:pStyle w:val="Rule"/>
      </w:pPr>
      <w:r w:rsidRPr="00ED36F9">
        <w:t>14B NCAC 16 .1305</w:t>
      </w:r>
      <w:r>
        <w:tab/>
      </w:r>
      <w:r w:rsidRPr="00ED36F9">
        <w:t>UNARMED ARMORED CAR SERVICE GUARD REGISTRATION IDENTIFICATION CARDS (READOPT</w:t>
      </w:r>
      <w:r>
        <w:t>ION</w:t>
      </w:r>
      <w:r w:rsidRPr="00ED36F9">
        <w:t xml:space="preserve"> WITHOUT SUBSTANTIVE CHANGES)</w:t>
      </w:r>
    </w:p>
    <w:p w14:paraId="6C706ABA" w14:textId="77777777" w:rsidR="001B3145" w:rsidRPr="00ED36F9" w:rsidRDefault="001B3145" w:rsidP="001B3145">
      <w:pPr>
        <w:pStyle w:val="Base"/>
      </w:pPr>
    </w:p>
    <w:p w14:paraId="2FBB58EF" w14:textId="77777777" w:rsidR="001B3145" w:rsidRPr="00ED36F9" w:rsidRDefault="001B3145" w:rsidP="001B3145">
      <w:pPr>
        <w:pStyle w:val="Rule"/>
      </w:pPr>
      <w:r w:rsidRPr="00ED36F9">
        <w:t>14B NCAC 16 .1306</w:t>
      </w:r>
      <w:r>
        <w:tab/>
      </w:r>
      <w:r w:rsidRPr="00ED36F9">
        <w:t>RENEWAL OR REISSUE OF UNARMED ARMORED CAR SERVICE GUARD REGISTRATION (READOPT</w:t>
      </w:r>
      <w:r>
        <w:t>ION</w:t>
      </w:r>
      <w:r w:rsidRPr="00ED36F9">
        <w:t xml:space="preserve"> WITHOUT SUBSTANTIVE CHANGES)</w:t>
      </w:r>
    </w:p>
    <w:p w14:paraId="414F89F0" w14:textId="77777777" w:rsidR="001B3145" w:rsidRPr="00ED36F9" w:rsidRDefault="001B3145" w:rsidP="001B3145">
      <w:pPr>
        <w:pStyle w:val="Base"/>
      </w:pPr>
    </w:p>
    <w:p w14:paraId="236B901C" w14:textId="77777777" w:rsidR="001B3145" w:rsidRPr="00ED36F9" w:rsidRDefault="001B3145" w:rsidP="001B3145">
      <w:pPr>
        <w:pStyle w:val="Rule"/>
      </w:pPr>
      <w:r w:rsidRPr="00ED36F9">
        <w:t>14B NCAC 16 .1307</w:t>
      </w:r>
      <w:r>
        <w:tab/>
      </w:r>
      <w:r w:rsidRPr="00ED36F9">
        <w:t>TRAINING REQUIREMENTS FOR UNARMED ARMORED CAR SERVICE GUARDS (READOPT</w:t>
      </w:r>
      <w:r>
        <w:t>ION</w:t>
      </w:r>
      <w:r w:rsidRPr="00ED36F9">
        <w:t xml:space="preserve"> WITHOUT SUBSTANTIVE CHANGES)</w:t>
      </w:r>
    </w:p>
    <w:p w14:paraId="7084466E" w14:textId="77777777" w:rsidR="001B3145" w:rsidRPr="00ED36F9" w:rsidRDefault="001B3145" w:rsidP="001B3145">
      <w:pPr>
        <w:pStyle w:val="Base"/>
      </w:pPr>
    </w:p>
    <w:p w14:paraId="1D8ED603" w14:textId="77777777" w:rsidR="001B3145" w:rsidRPr="00ED36F9" w:rsidRDefault="001B3145" w:rsidP="001B3145">
      <w:pPr>
        <w:pStyle w:val="Rule"/>
      </w:pPr>
      <w:r w:rsidRPr="00ED36F9">
        <w:t>14B NCAC 16 .1308</w:t>
      </w:r>
      <w:r>
        <w:tab/>
      </w:r>
      <w:r w:rsidRPr="00ED36F9">
        <w:t>UNIFORMS AND EQUIPMENT (READOPT</w:t>
      </w:r>
      <w:r>
        <w:t>ION</w:t>
      </w:r>
      <w:r w:rsidRPr="00ED36F9">
        <w:t xml:space="preserve"> WITHOUT SUBSTANTIVE CHANGES)</w:t>
      </w:r>
    </w:p>
    <w:p w14:paraId="0BB4E1DF" w14:textId="77777777" w:rsidR="001B3145" w:rsidRPr="00ED36F9" w:rsidRDefault="001B3145" w:rsidP="001B3145">
      <w:pPr>
        <w:pStyle w:val="Base"/>
      </w:pPr>
    </w:p>
    <w:p w14:paraId="3549E501" w14:textId="77777777" w:rsidR="001B3145" w:rsidRPr="00ED36F9" w:rsidRDefault="001B3145" w:rsidP="001B3145">
      <w:pPr>
        <w:pStyle w:val="Section"/>
      </w:pPr>
      <w:r w:rsidRPr="00ED36F9">
        <w:t xml:space="preserve">SECTION .1400 - ARMED ARMORED CAR SERVICE GUARDS FIREARM REGISTRATION PERMIT </w:t>
      </w:r>
    </w:p>
    <w:p w14:paraId="6EE32BA8" w14:textId="77777777" w:rsidR="001B3145" w:rsidRPr="00ED36F9" w:rsidRDefault="001B3145" w:rsidP="001B3145">
      <w:pPr>
        <w:pStyle w:val="Base"/>
      </w:pPr>
    </w:p>
    <w:p w14:paraId="1C0EB323" w14:textId="77777777" w:rsidR="001B3145" w:rsidRPr="00ED36F9" w:rsidRDefault="001B3145" w:rsidP="001B3145">
      <w:pPr>
        <w:pStyle w:val="Rule"/>
      </w:pPr>
      <w:r w:rsidRPr="00ED36F9">
        <w:t>14B NCAC 16 .1401</w:t>
      </w:r>
      <w:r>
        <w:tab/>
      </w:r>
      <w:r w:rsidRPr="00ED36F9">
        <w:t>APPLICATION/ARMED ARMORED CAR SERVICE GUARD FIREARM REGISTRATION PERMIT (READOPT</w:t>
      </w:r>
      <w:r>
        <w:t>ION</w:t>
      </w:r>
      <w:r w:rsidRPr="00ED36F9">
        <w:t xml:space="preserve"> WITHOUT SUBSTANTIVE CHANGES)</w:t>
      </w:r>
    </w:p>
    <w:p w14:paraId="7AFAF6CA" w14:textId="77777777" w:rsidR="001B3145" w:rsidRPr="00ED36F9" w:rsidRDefault="001B3145" w:rsidP="001B3145">
      <w:pPr>
        <w:pStyle w:val="Base"/>
      </w:pPr>
    </w:p>
    <w:p w14:paraId="08DAA29D" w14:textId="77777777" w:rsidR="001B3145" w:rsidRPr="00ED36F9" w:rsidRDefault="001B3145" w:rsidP="001B3145">
      <w:pPr>
        <w:pStyle w:val="Rule"/>
      </w:pPr>
      <w:r w:rsidRPr="00ED36F9">
        <w:t>14B NCAC 16 .1402</w:t>
      </w:r>
      <w:r>
        <w:tab/>
      </w:r>
      <w:r w:rsidRPr="00ED36F9">
        <w:t>FEES FOR ARMED ARMORED CAR SERVICE GUARD FIREARM REGISTRATION PERMIT (READOPT</w:t>
      </w:r>
      <w:r>
        <w:t>ION</w:t>
      </w:r>
      <w:r w:rsidRPr="00ED36F9">
        <w:t xml:space="preserve"> WITHOUT SUBSTANTIVE CHANGES)</w:t>
      </w:r>
    </w:p>
    <w:p w14:paraId="469D24FF" w14:textId="77777777" w:rsidR="001B3145" w:rsidRPr="00ED36F9" w:rsidRDefault="001B3145" w:rsidP="001B3145">
      <w:pPr>
        <w:pStyle w:val="Base"/>
      </w:pPr>
    </w:p>
    <w:p w14:paraId="15A11AD0" w14:textId="77777777" w:rsidR="001B3145" w:rsidRPr="00ED36F9" w:rsidRDefault="001B3145" w:rsidP="001B3145">
      <w:pPr>
        <w:pStyle w:val="Rule"/>
      </w:pPr>
      <w:r w:rsidRPr="00ED36F9">
        <w:t>14B NCAC 16 .1403</w:t>
      </w:r>
      <w:r>
        <w:tab/>
      </w:r>
      <w:r w:rsidRPr="00ED36F9">
        <w:t>MINIMUM STDS/ARMED ARMORED CAR SERVICE GUARD FIREARM REGISTRATION PERMIT (READOPT</w:t>
      </w:r>
      <w:r>
        <w:t>ION</w:t>
      </w:r>
      <w:r w:rsidRPr="00ED36F9">
        <w:t xml:space="preserve"> WITHOUT SUBSTANTIVE CHANGES)</w:t>
      </w:r>
    </w:p>
    <w:p w14:paraId="608E5EAC" w14:textId="77777777" w:rsidR="001B3145" w:rsidRPr="00ED36F9" w:rsidRDefault="001B3145" w:rsidP="001B3145">
      <w:pPr>
        <w:pStyle w:val="Base"/>
      </w:pPr>
    </w:p>
    <w:p w14:paraId="50D2E6C4" w14:textId="77777777" w:rsidR="001B3145" w:rsidRPr="00ED36F9" w:rsidRDefault="001B3145" w:rsidP="001B3145">
      <w:pPr>
        <w:pStyle w:val="Rule"/>
      </w:pPr>
      <w:r w:rsidRPr="00ED36F9">
        <w:t>14B NCAC 16 .1404</w:t>
      </w:r>
      <w:r>
        <w:tab/>
      </w:r>
      <w:r w:rsidRPr="00ED36F9">
        <w:t>INVESTIGATION/ARMED ARMORED CAR SERVICE GUARD FIREARM REGISTRATION PERMIT (READOPT</w:t>
      </w:r>
      <w:r>
        <w:t>ION</w:t>
      </w:r>
      <w:r w:rsidRPr="00ED36F9">
        <w:t xml:space="preserve"> WITHOUT SUBSTANTIVE CHANGES)</w:t>
      </w:r>
    </w:p>
    <w:p w14:paraId="45EBD7D3" w14:textId="77777777" w:rsidR="001B3145" w:rsidRPr="00ED36F9" w:rsidRDefault="001B3145" w:rsidP="001B3145">
      <w:pPr>
        <w:pStyle w:val="Base"/>
      </w:pPr>
    </w:p>
    <w:p w14:paraId="03C3A5B4" w14:textId="77777777" w:rsidR="001B3145" w:rsidRPr="00ED36F9" w:rsidRDefault="001B3145" w:rsidP="001B3145">
      <w:pPr>
        <w:pStyle w:val="Rule"/>
      </w:pPr>
      <w:r w:rsidRPr="00ED36F9">
        <w:t>14B NCAC 16 .1405</w:t>
      </w:r>
      <w:r>
        <w:tab/>
      </w:r>
      <w:r w:rsidRPr="00ED36F9">
        <w:t>ARMED ARMORED CAR SERVICE GUARD FIREARM REGISTRATION PERMIT IDENTIFICATION CARDS (READOPT</w:t>
      </w:r>
      <w:r>
        <w:t>ION</w:t>
      </w:r>
      <w:r w:rsidRPr="00ED36F9">
        <w:t xml:space="preserve"> WITHOUT SUBSTANTIVE CHANGES)</w:t>
      </w:r>
    </w:p>
    <w:p w14:paraId="03B89B06" w14:textId="77777777" w:rsidR="001B3145" w:rsidRPr="00ED36F9" w:rsidRDefault="001B3145" w:rsidP="001B3145">
      <w:pPr>
        <w:pStyle w:val="Base"/>
      </w:pPr>
    </w:p>
    <w:p w14:paraId="5C1FE43C" w14:textId="77777777" w:rsidR="001B3145" w:rsidRPr="00ED36F9" w:rsidRDefault="001B3145" w:rsidP="001B3145">
      <w:pPr>
        <w:pStyle w:val="Rule"/>
      </w:pPr>
      <w:r w:rsidRPr="00ED36F9">
        <w:t>14B NCAC 16 .1406</w:t>
      </w:r>
      <w:r>
        <w:tab/>
      </w:r>
      <w:r w:rsidRPr="00ED36F9">
        <w:t>RENEWAL OF ARMED ARMORED CAR SERVICE GUARD FIREARM REGISTRATION PERMIT (READOPT</w:t>
      </w:r>
      <w:r>
        <w:t>ION</w:t>
      </w:r>
      <w:r w:rsidRPr="00ED36F9">
        <w:t xml:space="preserve"> WITHOUT SUBSTANTIVE CHANGES)</w:t>
      </w:r>
    </w:p>
    <w:p w14:paraId="4E83AE55" w14:textId="77777777" w:rsidR="001B3145" w:rsidRPr="00ED36F9" w:rsidRDefault="001B3145" w:rsidP="001B3145">
      <w:pPr>
        <w:pStyle w:val="Base"/>
      </w:pPr>
    </w:p>
    <w:p w14:paraId="2CC3D93C" w14:textId="77777777" w:rsidR="001B3145" w:rsidRPr="00ED36F9" w:rsidRDefault="001B3145" w:rsidP="001B3145">
      <w:pPr>
        <w:pStyle w:val="Rule"/>
      </w:pPr>
      <w:r w:rsidRPr="00ED36F9">
        <w:t>14B NCAC 16 .1407</w:t>
      </w:r>
      <w:r>
        <w:tab/>
      </w:r>
      <w:r w:rsidRPr="00ED36F9">
        <w:t>TRAINING REQUIREMENTS FOR ARMED ARMORED CAR SERVICE GUARDS (READOPT</w:t>
      </w:r>
      <w:r>
        <w:t>ION</w:t>
      </w:r>
      <w:r w:rsidRPr="00ED36F9">
        <w:t xml:space="preserve"> WITHOUT SUBSTANTIVE CHANGES)</w:t>
      </w:r>
    </w:p>
    <w:p w14:paraId="70718AEA" w14:textId="77777777" w:rsidR="001B3145" w:rsidRPr="00ED36F9" w:rsidRDefault="001B3145" w:rsidP="001B3145">
      <w:pPr>
        <w:pStyle w:val="Base"/>
      </w:pPr>
    </w:p>
    <w:p w14:paraId="4EEB3515" w14:textId="77777777" w:rsidR="001B3145" w:rsidRPr="00ED36F9" w:rsidRDefault="001B3145" w:rsidP="001B3145">
      <w:pPr>
        <w:pStyle w:val="Rule"/>
      </w:pPr>
      <w:r w:rsidRPr="00ED36F9">
        <w:t>14B NCAC 16 .1408</w:t>
      </w:r>
      <w:r>
        <w:tab/>
      </w:r>
      <w:r w:rsidRPr="00ED36F9">
        <w:t>UNIFORMS AND EQUIPMENT (READOPT</w:t>
      </w:r>
      <w:r>
        <w:t>ION</w:t>
      </w:r>
      <w:r w:rsidRPr="00ED36F9">
        <w:t xml:space="preserve"> WITHOUT SUBSTANTIVE CHANGES)</w:t>
      </w:r>
    </w:p>
    <w:p w14:paraId="30604D0F" w14:textId="77777777" w:rsidR="001B3145" w:rsidRDefault="001B3145" w:rsidP="00D52FD0">
      <w:pPr>
        <w:pStyle w:val="Base"/>
      </w:pPr>
    </w:p>
    <w:p w14:paraId="7978F789" w14:textId="77777777" w:rsidR="001B3145" w:rsidRDefault="001B3145" w:rsidP="001B3145">
      <w:pPr>
        <w:pStyle w:val="Base"/>
        <w:pBdr>
          <w:top w:val="single" w:sz="18" w:space="1" w:color="auto"/>
        </w:pBdr>
      </w:pPr>
    </w:p>
    <w:p w14:paraId="30BD40BA" w14:textId="77777777" w:rsidR="001B3145" w:rsidRDefault="001B3145">
      <w:pPr>
        <w:pStyle w:val="Chapter"/>
      </w:pPr>
      <w:r>
        <w:lastRenderedPageBreak/>
        <w:t>TITLE 15A – DEPARTMENT OF ENVIRONMENTAL QUALITY</w:t>
      </w:r>
    </w:p>
    <w:p w14:paraId="6768E015" w14:textId="77777777" w:rsidR="001B3145" w:rsidRDefault="001B3145">
      <w:pPr>
        <w:pStyle w:val="Base"/>
      </w:pPr>
    </w:p>
    <w:p w14:paraId="3D696E87" w14:textId="77777777" w:rsidR="001B3145" w:rsidRDefault="001B3145">
      <w:pPr>
        <w:pStyle w:val="Paragraph"/>
        <w:rPr>
          <w:i/>
          <w:iCs/>
        </w:rPr>
      </w:pPr>
      <w:r>
        <w:rPr>
          <w:b/>
          <w:bCs/>
          <w:i/>
          <w:iCs/>
        </w:rPr>
        <w:t>Notice</w:t>
      </w:r>
      <w:r>
        <w:rPr>
          <w:i/>
          <w:iCs/>
        </w:rPr>
        <w:t xml:space="preserve"> is hereby given in accordance with G.S. 150B-21.2 and G.S. 150B-21.3A(c)(2)g. that the Environmental Management Commission intends to amend the rule cited as 15A NCAC 02D .1905, readopt with substantive changes the rules cited as 15A NCAC 02D .0540, .1802, .1806, .1902, .1903 and .1904; and readopt without substantive changes the rules cited as 15A NCAC 02D .1801, .1803, .1804, .1807, .1808, .1901, .1906 and .1907.</w:t>
      </w:r>
    </w:p>
    <w:p w14:paraId="10C21646" w14:textId="77777777" w:rsidR="001B3145" w:rsidRDefault="001B3145">
      <w:pPr>
        <w:pStyle w:val="Base"/>
      </w:pPr>
    </w:p>
    <w:p w14:paraId="00DD3E1F" w14:textId="77777777" w:rsidR="001B3145" w:rsidRPr="0063156A" w:rsidRDefault="001B3145" w:rsidP="001B3145">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14:paraId="42A4D1B3" w14:textId="77777777" w:rsidR="001B3145" w:rsidRDefault="001B3145">
      <w:pPr>
        <w:pStyle w:val="Base"/>
      </w:pPr>
    </w:p>
    <w:p w14:paraId="480DA0D6" w14:textId="77777777" w:rsidR="001B3145" w:rsidRPr="00A71F2A" w:rsidRDefault="001B3145" w:rsidP="001B3145">
      <w:pPr>
        <w:pStyle w:val="Paragraph"/>
        <w:rPr>
          <w:i/>
        </w:rPr>
      </w:pPr>
      <w:r>
        <w:rPr>
          <w:b/>
        </w:rPr>
        <w:t xml:space="preserve">Link to agency website pursuant to G.S. 150B-19.1(c): </w:t>
      </w:r>
      <w:r w:rsidRPr="00A71F2A">
        <w:rPr>
          <w:i/>
        </w:rPr>
        <w:t>http://deq.nc.gov/about/divisions/air-quality/air-quality-rules/rules-hearing-process</w:t>
      </w:r>
    </w:p>
    <w:p w14:paraId="4DE00AC2" w14:textId="77777777" w:rsidR="001B3145" w:rsidRDefault="001B3145" w:rsidP="001B3145">
      <w:pPr>
        <w:pStyle w:val="Paragraph"/>
        <w:rPr>
          <w:b/>
        </w:rPr>
      </w:pPr>
    </w:p>
    <w:p w14:paraId="2709863A" w14:textId="77777777" w:rsidR="001B3145" w:rsidRPr="00255DEE" w:rsidRDefault="001B3145">
      <w:pPr>
        <w:pStyle w:val="Paragraph"/>
        <w:rPr>
          <w:i/>
        </w:rPr>
      </w:pPr>
      <w:r>
        <w:rPr>
          <w:b/>
          <w:bCs/>
        </w:rPr>
        <w:t xml:space="preserve">Proposed Effective Date: </w:t>
      </w:r>
      <w:r>
        <w:rPr>
          <w:i/>
          <w:iCs/>
        </w:rPr>
        <w:t>July 1, 2019</w:t>
      </w:r>
    </w:p>
    <w:p w14:paraId="336F1911" w14:textId="77777777" w:rsidR="001B3145" w:rsidRDefault="001B3145">
      <w:pPr>
        <w:pStyle w:val="Base"/>
      </w:pPr>
    </w:p>
    <w:p w14:paraId="48216B48" w14:textId="77777777" w:rsidR="001B3145" w:rsidRDefault="001B3145" w:rsidP="001B3145">
      <w:pPr>
        <w:pStyle w:val="Paragraph"/>
      </w:pPr>
      <w:r>
        <w:rPr>
          <w:b/>
          <w:bCs/>
        </w:rPr>
        <w:t>Public Hearing</w:t>
      </w:r>
      <w:r>
        <w:t>:</w:t>
      </w:r>
    </w:p>
    <w:p w14:paraId="451D7549" w14:textId="77777777" w:rsidR="001B3145" w:rsidRPr="00362835" w:rsidRDefault="001B3145" w:rsidP="001B3145">
      <w:pPr>
        <w:pStyle w:val="Paragraph"/>
        <w:rPr>
          <w:i/>
        </w:rPr>
      </w:pPr>
      <w:r>
        <w:rPr>
          <w:b/>
          <w:bCs/>
        </w:rPr>
        <w:t xml:space="preserve">Date: </w:t>
      </w:r>
      <w:r w:rsidRPr="00A71F2A">
        <w:rPr>
          <w:bCs/>
          <w:i/>
        </w:rPr>
        <w:t>January 29, 2019</w:t>
      </w:r>
    </w:p>
    <w:p w14:paraId="162939FA" w14:textId="77777777" w:rsidR="001B3145" w:rsidRPr="00362835" w:rsidRDefault="001B3145" w:rsidP="001B3145">
      <w:pPr>
        <w:pStyle w:val="Paragraph"/>
        <w:rPr>
          <w:i/>
        </w:rPr>
      </w:pPr>
      <w:r>
        <w:rPr>
          <w:b/>
          <w:bCs/>
        </w:rPr>
        <w:t xml:space="preserve">Time: </w:t>
      </w:r>
      <w:r w:rsidRPr="00A71F2A">
        <w:rPr>
          <w:bCs/>
          <w:i/>
        </w:rPr>
        <w:t>6:00 p.m.</w:t>
      </w:r>
    </w:p>
    <w:p w14:paraId="46A1F819" w14:textId="77777777" w:rsidR="001B3145" w:rsidRPr="00A71F2A" w:rsidRDefault="001B3145" w:rsidP="001B3145">
      <w:pPr>
        <w:pStyle w:val="Paragraph"/>
        <w:rPr>
          <w:bCs/>
          <w:i/>
        </w:rPr>
      </w:pPr>
      <w:r>
        <w:rPr>
          <w:b/>
          <w:bCs/>
        </w:rPr>
        <w:t xml:space="preserve">Location: </w:t>
      </w:r>
      <w:r w:rsidRPr="00A71F2A">
        <w:rPr>
          <w:bCs/>
          <w:i/>
        </w:rPr>
        <w:t>DEQ Green Square Office Building, 1</w:t>
      </w:r>
      <w:r w:rsidRPr="00A71F2A">
        <w:rPr>
          <w:bCs/>
          <w:i/>
          <w:vertAlign w:val="superscript"/>
        </w:rPr>
        <w:t>st</w:t>
      </w:r>
      <w:r w:rsidRPr="00A71F2A">
        <w:rPr>
          <w:bCs/>
          <w:i/>
        </w:rPr>
        <w:t xml:space="preserve"> Floor Training Room (#1210), 217 West Jones Street, Raleigh, NC 27603</w:t>
      </w:r>
    </w:p>
    <w:p w14:paraId="4EB7AD79" w14:textId="77777777" w:rsidR="001B3145" w:rsidRDefault="001B3145" w:rsidP="001B3145">
      <w:pPr>
        <w:pStyle w:val="Base"/>
        <w:rPr>
          <w:i/>
        </w:rPr>
      </w:pPr>
    </w:p>
    <w:p w14:paraId="7786E55A" w14:textId="77777777" w:rsidR="001B3145" w:rsidRDefault="001B3145" w:rsidP="001B3145">
      <w:pPr>
        <w:pStyle w:val="Paragraph"/>
      </w:pPr>
      <w:r>
        <w:rPr>
          <w:b/>
          <w:bCs/>
        </w:rPr>
        <w:t>Public Hearing</w:t>
      </w:r>
      <w:r>
        <w:t>:</w:t>
      </w:r>
    </w:p>
    <w:p w14:paraId="0D19AB34" w14:textId="77777777" w:rsidR="001B3145" w:rsidRPr="00362835" w:rsidRDefault="001B3145" w:rsidP="001B3145">
      <w:pPr>
        <w:pStyle w:val="Paragraph"/>
        <w:rPr>
          <w:i/>
        </w:rPr>
      </w:pPr>
      <w:r>
        <w:rPr>
          <w:b/>
          <w:bCs/>
        </w:rPr>
        <w:t xml:space="preserve">Date: </w:t>
      </w:r>
      <w:r w:rsidRPr="00A71F2A">
        <w:rPr>
          <w:bCs/>
          <w:i/>
        </w:rPr>
        <w:t xml:space="preserve">January </w:t>
      </w:r>
      <w:r>
        <w:rPr>
          <w:bCs/>
          <w:i/>
        </w:rPr>
        <w:t>31</w:t>
      </w:r>
      <w:r w:rsidRPr="00A71F2A">
        <w:rPr>
          <w:bCs/>
          <w:i/>
        </w:rPr>
        <w:t>, 2019</w:t>
      </w:r>
    </w:p>
    <w:p w14:paraId="2CC9A6F5" w14:textId="77777777" w:rsidR="001B3145" w:rsidRPr="00362835" w:rsidRDefault="001B3145" w:rsidP="001B3145">
      <w:pPr>
        <w:pStyle w:val="Paragraph"/>
        <w:rPr>
          <w:i/>
        </w:rPr>
      </w:pPr>
      <w:r>
        <w:rPr>
          <w:b/>
          <w:bCs/>
        </w:rPr>
        <w:t xml:space="preserve">Time: </w:t>
      </w:r>
      <w:r w:rsidRPr="00A71F2A">
        <w:rPr>
          <w:bCs/>
          <w:i/>
        </w:rPr>
        <w:t>6:00 p.m.</w:t>
      </w:r>
    </w:p>
    <w:p w14:paraId="4F16E044" w14:textId="77777777" w:rsidR="001B3145" w:rsidRPr="00A71F2A" w:rsidRDefault="001B3145" w:rsidP="001B3145">
      <w:pPr>
        <w:pStyle w:val="Base"/>
        <w:rPr>
          <w:i/>
        </w:rPr>
      </w:pPr>
      <w:r>
        <w:rPr>
          <w:b/>
          <w:bCs/>
        </w:rPr>
        <w:t xml:space="preserve">Location: </w:t>
      </w:r>
      <w:r>
        <w:rPr>
          <w:bCs/>
          <w:i/>
        </w:rPr>
        <w:t>Sampson County Community College, Activity Center, Highway 24 W, Clinton, NC 28329</w:t>
      </w:r>
    </w:p>
    <w:p w14:paraId="3BA673AF" w14:textId="77777777" w:rsidR="001B3145" w:rsidRDefault="001B3145" w:rsidP="001B3145">
      <w:pPr>
        <w:pStyle w:val="Base"/>
      </w:pPr>
    </w:p>
    <w:p w14:paraId="7BB0D863" w14:textId="77777777" w:rsidR="001B3145" w:rsidRPr="00B30B3A" w:rsidRDefault="001B3145" w:rsidP="001B3145">
      <w:pPr>
        <w:pStyle w:val="Paragraph"/>
        <w:rPr>
          <w:i/>
        </w:rPr>
      </w:pPr>
      <w:r>
        <w:rPr>
          <w:b/>
          <w:bCs/>
        </w:rPr>
        <w:t>Reason for Proposed Action</w:t>
      </w:r>
      <w:r w:rsidRPr="00B30B3A">
        <w:rPr>
          <w:b/>
          <w:bCs/>
          <w:i/>
        </w:rPr>
        <w:t>:</w:t>
      </w:r>
      <w:r w:rsidRPr="00B30B3A">
        <w:rPr>
          <w:i/>
        </w:rPr>
        <w:t xml:space="preserve">  To receive comments on the proposed readoption of air quality rules in several sections in 15A NCAC 02D to meet the requirements of G.S. 150B-21.3A, Periodic Review and Expiration of Existing Rules.</w:t>
      </w:r>
    </w:p>
    <w:p w14:paraId="4A6A49AC" w14:textId="77777777" w:rsidR="001B3145" w:rsidRPr="00B30B3A" w:rsidRDefault="001B3145" w:rsidP="001B3145">
      <w:pPr>
        <w:pStyle w:val="Paragraph"/>
        <w:rPr>
          <w:b/>
          <w:i/>
        </w:rPr>
      </w:pPr>
    </w:p>
    <w:p w14:paraId="6A992120" w14:textId="77777777" w:rsidR="001B3145" w:rsidRPr="00B30B3A" w:rsidRDefault="001B3145" w:rsidP="001B3145">
      <w:pPr>
        <w:pStyle w:val="Paragraph"/>
        <w:rPr>
          <w:b/>
          <w:i/>
        </w:rPr>
      </w:pPr>
      <w:r w:rsidRPr="00B30B3A">
        <w:rPr>
          <w:b/>
          <w:i/>
        </w:rPr>
        <w:t>15A NCAC 02D .0540 – Particulates from Fugitive Dust Emission Sources</w:t>
      </w:r>
    </w:p>
    <w:p w14:paraId="0F98BA12" w14:textId="77777777" w:rsidR="001B3145" w:rsidRPr="00B30B3A" w:rsidRDefault="001B3145" w:rsidP="001B3145">
      <w:pPr>
        <w:pStyle w:val="Paragraph"/>
        <w:rPr>
          <w:i/>
        </w:rPr>
      </w:pPr>
      <w:r w:rsidRPr="00B30B3A">
        <w:rPr>
          <w:i/>
        </w:rPr>
        <w:t xml:space="preserve">This rule regulates excess fugitive dust emissions that are generated from activities such as loading and unloading areas, process areas, stockpiles, stock pile working, and facility parking lots and roads located at a plant. This rule is being proposed for readoption with substantive changes. These changes are intended to clarify the requirements that were already promulgated in the previous rule. Other changes to the rule include: general formatting, the addition of gender neutral language, and updating the format of references. </w:t>
      </w:r>
    </w:p>
    <w:p w14:paraId="7126F829" w14:textId="77777777" w:rsidR="001B3145" w:rsidRPr="00B30B3A" w:rsidRDefault="001B3145" w:rsidP="001B3145">
      <w:pPr>
        <w:pStyle w:val="Paragraph"/>
        <w:rPr>
          <w:b/>
          <w:i/>
        </w:rPr>
      </w:pPr>
    </w:p>
    <w:p w14:paraId="7F0B42DD" w14:textId="77777777" w:rsidR="001B3145" w:rsidRPr="00B30B3A" w:rsidRDefault="001B3145" w:rsidP="001B3145">
      <w:pPr>
        <w:pStyle w:val="Paragraph"/>
        <w:rPr>
          <w:b/>
          <w:i/>
        </w:rPr>
      </w:pPr>
      <w:r w:rsidRPr="00B30B3A">
        <w:rPr>
          <w:b/>
          <w:i/>
        </w:rPr>
        <w:t>15A NCAC 02D .1800 – Control of Odors</w:t>
      </w:r>
    </w:p>
    <w:p w14:paraId="6E110FCB" w14:textId="77777777" w:rsidR="001B3145" w:rsidRPr="00B30B3A" w:rsidRDefault="001B3145" w:rsidP="001B3145">
      <w:pPr>
        <w:pStyle w:val="Paragraph"/>
        <w:rPr>
          <w:i/>
        </w:rPr>
      </w:pPr>
      <w:r w:rsidRPr="00B30B3A">
        <w:rPr>
          <w:i/>
        </w:rPr>
        <w:t xml:space="preserve">This section consists of 7 rules for the control of objectionable odors from animal operations and other process facilities. Rules 02D .1801, .1803, .1804, .1807, and .1808 are proposed for readoption without substantive changes. The changes to these rules include: general formatting, the addition of gender neutral language, and updating the format of references. Rules 02D .1802 and .1806 are proposed for readoption with substantive changes. </w:t>
      </w:r>
      <w:r w:rsidRPr="00B30B3A">
        <w:rPr>
          <w:i/>
        </w:rPr>
        <w:t>Rule 02D .1802 is being revised to provide clarity, remove obsolete text, and to redefine the best management plan requirements. Rule 02D .1806 is being revised to amend rule language to provide clarity, remove obsolete text, add a provision for requesting extensions. Also, the DAQ is proposing to add an intermediary step prior to requirement for maximum feasible controls.</w:t>
      </w:r>
    </w:p>
    <w:p w14:paraId="1F97D429" w14:textId="77777777" w:rsidR="001B3145" w:rsidRPr="00B30B3A" w:rsidRDefault="001B3145" w:rsidP="001B3145">
      <w:pPr>
        <w:pStyle w:val="Paragraph"/>
        <w:rPr>
          <w:b/>
          <w:i/>
        </w:rPr>
      </w:pPr>
    </w:p>
    <w:p w14:paraId="1EB2F4A6" w14:textId="77777777" w:rsidR="001B3145" w:rsidRPr="00B30B3A" w:rsidRDefault="001B3145" w:rsidP="001B3145">
      <w:pPr>
        <w:pStyle w:val="Paragraph"/>
        <w:rPr>
          <w:b/>
          <w:i/>
        </w:rPr>
      </w:pPr>
      <w:r w:rsidRPr="00B30B3A">
        <w:rPr>
          <w:b/>
          <w:i/>
        </w:rPr>
        <w:t>15A NCAC 02Q .1900 – Open Burning</w:t>
      </w:r>
    </w:p>
    <w:p w14:paraId="52605048" w14:textId="77777777" w:rsidR="001B3145" w:rsidRPr="00B30B3A" w:rsidRDefault="001B3145" w:rsidP="001B3145">
      <w:pPr>
        <w:pStyle w:val="Paragraph"/>
        <w:rPr>
          <w:i/>
        </w:rPr>
      </w:pPr>
      <w:r w:rsidRPr="00B30B3A">
        <w:rPr>
          <w:i/>
        </w:rPr>
        <w:t>There are 7 rules in this section that regulate open burning and air curtain incinerators. The rules prohibit most outdoor burning and sets conditions for allowable fires and what can be burned in those fires. The rule also sets conditions for the use of air curtain incinerators and the types of materials that can be burned in these incinerators. Rules 02D .1901, .1906, and .1907 are proposed for readoption without substantive changes. The changes to these rules include: general formatting, the addition of gender neutral language, and updating the format of references. Rule 02D .1905 is proposed for amendment. Rules 02D .1902, .1903, and .1904 are proposed for readoption with substantive changes. Rule 02D .1902 is being revised to remove definitions that are no longer needed and revise definitions to clarify different activities. In addition, changes were made to update the format of references and other administrative language. Rule 02D .1903 is being revised to update the name of the county office, clarify which items can be burned, and reformat the factors for the allowance of fire training burning by the regional supervisor. In addition, changes were made to update the format of references and other administrative language. Rule 02D .1904 is being revised to incorporate the changes to federal emissions guidelines and standards outlined in 40 CFR 60 Subpart DDDD and 40 CFR 241, which were finalized by the U.S. Environmental Protection Agency on June 23, 2016 and February 7, 2013, respectively.</w:t>
      </w:r>
    </w:p>
    <w:p w14:paraId="53F4BB0A" w14:textId="77777777" w:rsidR="001B3145" w:rsidRPr="00B30B3A" w:rsidRDefault="001B3145" w:rsidP="001B3145">
      <w:pPr>
        <w:pStyle w:val="Paragraph"/>
        <w:rPr>
          <w:i/>
        </w:rPr>
      </w:pPr>
    </w:p>
    <w:p w14:paraId="6EB84326" w14:textId="77777777" w:rsidR="001B3145" w:rsidRPr="00B30B3A" w:rsidRDefault="001B3145" w:rsidP="001B3145">
      <w:pPr>
        <w:pStyle w:val="Paragraph"/>
        <w:rPr>
          <w:i/>
        </w:rPr>
      </w:pPr>
      <w:r w:rsidRPr="00B30B3A">
        <w:rPr>
          <w:i/>
        </w:rPr>
        <w:t>Pursuant to G.S. 150B-21.2(c)(1), the text of the rule(s) proposed for readoption without substantive changes are not required to be published. The text of the rules is available on the DAQ website:  http://deq.nc.gov/about/divisions/air-quality/air-quality-rules/rules-hearing-process.</w:t>
      </w:r>
    </w:p>
    <w:p w14:paraId="2DF504D0" w14:textId="77777777" w:rsidR="001B3145" w:rsidRDefault="001B3145" w:rsidP="001B3145">
      <w:pPr>
        <w:pStyle w:val="Base"/>
      </w:pPr>
    </w:p>
    <w:p w14:paraId="2BC66AB8" w14:textId="77777777" w:rsidR="001B3145" w:rsidRDefault="001B3145" w:rsidP="001B3145">
      <w:pPr>
        <w:pStyle w:val="Paragraph"/>
        <w:rPr>
          <w:i/>
          <w:iCs/>
        </w:rPr>
      </w:pPr>
      <w:r>
        <w:rPr>
          <w:b/>
          <w:bCs/>
        </w:rPr>
        <w:t xml:space="preserve">Comments may be submitted to:  </w:t>
      </w:r>
      <w:r>
        <w:rPr>
          <w:i/>
          <w:iCs/>
        </w:rPr>
        <w:t xml:space="preserve">Joelle Burleson, 217 West Jones St., 1641 Mail Service Center, Raleigh, NC 27699-1641, phone (919) 707-8720, fax (919) 707-8720, email </w:t>
      </w:r>
      <w:r w:rsidRPr="00083FFF">
        <w:rPr>
          <w:i/>
          <w:iCs/>
        </w:rPr>
        <w:t>daq.publiccomments@ncdenr.gov(please</w:t>
      </w:r>
      <w:r>
        <w:rPr>
          <w:i/>
          <w:iCs/>
        </w:rPr>
        <w:t xml:space="preserve"> type "1/29/19 and 1/31/19 hearings" in subject line)</w:t>
      </w:r>
    </w:p>
    <w:p w14:paraId="75F8CF6F" w14:textId="77777777" w:rsidR="001B3145" w:rsidRDefault="001B3145" w:rsidP="001B3145">
      <w:pPr>
        <w:pStyle w:val="Base"/>
      </w:pPr>
    </w:p>
    <w:p w14:paraId="653AD72C" w14:textId="77777777" w:rsidR="001B3145" w:rsidRPr="00771751" w:rsidRDefault="001B3145" w:rsidP="001B3145">
      <w:pPr>
        <w:pStyle w:val="Paragraph"/>
        <w:rPr>
          <w:i/>
        </w:rPr>
      </w:pPr>
      <w:r>
        <w:rPr>
          <w:b/>
          <w:iCs/>
        </w:rPr>
        <w:t xml:space="preserve">Comment period ends: </w:t>
      </w:r>
      <w:r w:rsidRPr="00771751">
        <w:rPr>
          <w:i/>
          <w:iCs/>
        </w:rPr>
        <w:t>February 15, 2019</w:t>
      </w:r>
    </w:p>
    <w:p w14:paraId="1D5DAAF2" w14:textId="77777777" w:rsidR="001B3145" w:rsidRDefault="001B3145" w:rsidP="001B3145">
      <w:pPr>
        <w:pStyle w:val="Base"/>
      </w:pPr>
    </w:p>
    <w:p w14:paraId="2D73D856"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w:t>
      </w:r>
      <w:r w:rsidRPr="006D6687">
        <w:lastRenderedPageBreak/>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503F2D96" w14:textId="77777777" w:rsidR="001B3145" w:rsidRDefault="001B3145" w:rsidP="001B3145">
      <w:pPr>
        <w:pStyle w:val="Base"/>
      </w:pPr>
    </w:p>
    <w:p w14:paraId="22C4C53C" w14:textId="77777777" w:rsidR="001B3145" w:rsidRPr="00D30C7E" w:rsidRDefault="001B3145" w:rsidP="001B3145">
      <w:pPr>
        <w:pStyle w:val="Paragraph"/>
        <w:rPr>
          <w:b/>
        </w:rPr>
      </w:pPr>
      <w:r w:rsidRPr="00D30C7E">
        <w:rPr>
          <w:b/>
        </w:rPr>
        <w:t>Fiscal impact (check all that apply).</w:t>
      </w:r>
    </w:p>
    <w:p w14:paraId="71CF5E4B"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3B6158BC"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2095F6F2" w14:textId="77777777" w:rsidR="001B3145" w:rsidRPr="00D30C7E" w:rsidRDefault="001B3145" w:rsidP="001B3145">
      <w:pPr>
        <w:pStyle w:val="Paragraph"/>
        <w:rPr>
          <w:b/>
        </w:rPr>
      </w:pPr>
      <w:r>
        <w:rPr>
          <w:b/>
        </w:rPr>
        <w:tab/>
      </w:r>
      <w:r w:rsidRPr="00D30C7E">
        <w:rPr>
          <w:b/>
        </w:rPr>
        <w:t>Analysis submitted to Board of Transportation</w:t>
      </w:r>
    </w:p>
    <w:p w14:paraId="342F62CE"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18EE37DA"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05E176D2"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35981AD9"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274AD864" w14:textId="77777777" w:rsidR="001B3145" w:rsidRDefault="001B3145" w:rsidP="001B3145">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150B-21.3A(d)(2)</w:t>
      </w:r>
    </w:p>
    <w:p w14:paraId="7D5C3AD5" w14:textId="77777777" w:rsidR="001B3145" w:rsidRDefault="001B3145" w:rsidP="001B3145">
      <w:pPr>
        <w:pStyle w:val="Base"/>
      </w:pPr>
    </w:p>
    <w:p w14:paraId="5649FAA8" w14:textId="77777777" w:rsidR="001B3145" w:rsidRDefault="001B3145" w:rsidP="001B3145">
      <w:pPr>
        <w:pStyle w:val="Chapter"/>
      </w:pPr>
      <w:r>
        <w:t>Chapter 02 - Environmental Management</w:t>
      </w:r>
    </w:p>
    <w:p w14:paraId="6F21F3D8" w14:textId="77777777" w:rsidR="001B3145" w:rsidRDefault="001B3145" w:rsidP="001B3145">
      <w:pPr>
        <w:pStyle w:val="Base"/>
      </w:pPr>
    </w:p>
    <w:p w14:paraId="04948621" w14:textId="77777777" w:rsidR="001B3145" w:rsidRDefault="001B3145" w:rsidP="001B3145">
      <w:pPr>
        <w:pStyle w:val="SubChapter"/>
      </w:pPr>
      <w:r>
        <w:t>SUBCHAPTER 02D - AIR POLLUTION CONTROL REQUIREMENTS</w:t>
      </w:r>
    </w:p>
    <w:p w14:paraId="50EA5FC0" w14:textId="77777777" w:rsidR="001B3145" w:rsidRDefault="001B3145" w:rsidP="001B3145">
      <w:pPr>
        <w:pStyle w:val="Base"/>
      </w:pPr>
    </w:p>
    <w:p w14:paraId="4A6838B1" w14:textId="77777777" w:rsidR="001B3145" w:rsidRDefault="001B3145" w:rsidP="001B3145">
      <w:pPr>
        <w:pStyle w:val="Section"/>
      </w:pPr>
      <w:r>
        <w:t xml:space="preserve">SECTION .0500 </w:t>
      </w:r>
      <w:r>
        <w:noBreakHyphen/>
        <w:t xml:space="preserve"> EMISSION CONTROL STANDARDS</w:t>
      </w:r>
    </w:p>
    <w:p w14:paraId="1B53C661" w14:textId="77777777" w:rsidR="001B3145" w:rsidRPr="001029D5" w:rsidRDefault="001B3145" w:rsidP="001B3145">
      <w:pPr>
        <w:pStyle w:val="Base"/>
      </w:pPr>
    </w:p>
    <w:p w14:paraId="77EE362D" w14:textId="77777777" w:rsidR="001B3145" w:rsidRPr="001029D5" w:rsidRDefault="001B3145" w:rsidP="001B3145">
      <w:pPr>
        <w:pStyle w:val="Rule"/>
      </w:pPr>
      <w:r w:rsidRPr="001029D5">
        <w:t>15A NCAC 02D .0540</w:t>
      </w:r>
      <w:r w:rsidRPr="001029D5">
        <w:tab/>
        <w:t>PARTICULATES FROM FUGITIVE DUST EMISSION SOURCES</w:t>
      </w:r>
    </w:p>
    <w:p w14:paraId="08A14C5F" w14:textId="77777777" w:rsidR="001B3145" w:rsidRPr="001029D5" w:rsidRDefault="001B3145" w:rsidP="001B3145">
      <w:pPr>
        <w:pStyle w:val="Paragraph"/>
      </w:pPr>
      <w:r w:rsidRPr="001029D5">
        <w:t>(a)  For the purpose of this Rule the following definitions apply:</w:t>
      </w:r>
    </w:p>
    <w:p w14:paraId="2EFB7AE8" w14:textId="77777777" w:rsidR="001B3145" w:rsidRPr="001029D5" w:rsidRDefault="001B3145" w:rsidP="001B3145">
      <w:pPr>
        <w:pStyle w:val="SubParagraph"/>
        <w:tabs>
          <w:tab w:val="clear" w:pos="1800"/>
        </w:tabs>
      </w:pPr>
      <w:r w:rsidRPr="001029D5">
        <w:t>(1)</w:t>
      </w:r>
      <w:r w:rsidRPr="001029D5">
        <w:tab/>
        <w:t>"Excess fugitive dust emissions" means:</w:t>
      </w:r>
    </w:p>
    <w:p w14:paraId="00A6D813" w14:textId="77777777" w:rsidR="001B3145" w:rsidRPr="001029D5" w:rsidRDefault="001B3145" w:rsidP="001B3145">
      <w:pPr>
        <w:pStyle w:val="Part"/>
        <w:tabs>
          <w:tab w:val="clear" w:pos="2520"/>
        </w:tabs>
      </w:pPr>
      <w:r w:rsidRPr="001029D5">
        <w:t>(A)</w:t>
      </w:r>
      <w:r w:rsidRPr="001029D5">
        <w:tab/>
      </w:r>
      <w:r w:rsidRPr="001029D5">
        <w:rPr>
          <w:strike/>
        </w:rPr>
        <w:t>Fugitive</w:t>
      </w:r>
      <w:r w:rsidRPr="001029D5">
        <w:t xml:space="preserve"> </w:t>
      </w:r>
      <w:r w:rsidRPr="001029D5">
        <w:rPr>
          <w:u w:val="single"/>
        </w:rPr>
        <w:t>fugitive</w:t>
      </w:r>
      <w:r w:rsidRPr="001029D5">
        <w:t xml:space="preserve"> dust is visible extending beyond the facility's property </w:t>
      </w:r>
      <w:r w:rsidRPr="001029D5">
        <w:rPr>
          <w:strike/>
        </w:rPr>
        <w:t>line,</w:t>
      </w:r>
      <w:r w:rsidRPr="001029D5">
        <w:t xml:space="preserve"> </w:t>
      </w:r>
      <w:r w:rsidRPr="001029D5">
        <w:rPr>
          <w:u w:val="single"/>
        </w:rPr>
        <w:t>line;</w:t>
      </w:r>
      <w:r w:rsidRPr="001029D5">
        <w:t xml:space="preserve"> or</w:t>
      </w:r>
    </w:p>
    <w:p w14:paraId="1BBBF073" w14:textId="77777777" w:rsidR="001B3145" w:rsidRPr="001029D5" w:rsidRDefault="001B3145" w:rsidP="001B3145">
      <w:pPr>
        <w:pStyle w:val="Part"/>
        <w:tabs>
          <w:tab w:val="clear" w:pos="2520"/>
        </w:tabs>
      </w:pPr>
      <w:r w:rsidRPr="001029D5">
        <w:t>(B)</w:t>
      </w:r>
      <w:r w:rsidRPr="001029D5">
        <w:tab/>
      </w:r>
      <w:r w:rsidRPr="001029D5">
        <w:rPr>
          <w:strike/>
        </w:rPr>
        <w:t>Upon</w:t>
      </w:r>
      <w:r w:rsidRPr="001029D5">
        <w:t xml:space="preserve"> </w:t>
      </w:r>
      <w:r w:rsidRPr="001029D5">
        <w:rPr>
          <w:u w:val="single"/>
        </w:rPr>
        <w:t>upon</w:t>
      </w:r>
      <w:r w:rsidRPr="001029D5">
        <w:t xml:space="preserve"> inspection of settled dust on adjacent property, the Division finds that the dust came from the adjacent facility.</w:t>
      </w:r>
    </w:p>
    <w:p w14:paraId="14043151" w14:textId="77777777" w:rsidR="001B3145" w:rsidRPr="001029D5" w:rsidRDefault="001B3145" w:rsidP="001B3145">
      <w:pPr>
        <w:pStyle w:val="SubParagraph"/>
        <w:tabs>
          <w:tab w:val="clear" w:pos="1800"/>
        </w:tabs>
      </w:pPr>
      <w:r w:rsidRPr="001029D5">
        <w:t>(2)</w:t>
      </w:r>
      <w:r w:rsidRPr="001029D5">
        <w:tab/>
        <w:t>"Fugitive dust emissions" means particulate matter that does not pass through a process stack or vent and that is generated within plant property boundaries from activities such as unloading and loading areas, process areas, stockpiles, stock pile working, plant parking lots, and plant roads (including access roads and haul roads).</w:t>
      </w:r>
    </w:p>
    <w:p w14:paraId="7FE49E9E" w14:textId="77777777" w:rsidR="001B3145" w:rsidRPr="001029D5" w:rsidRDefault="001B3145" w:rsidP="001B3145">
      <w:pPr>
        <w:pStyle w:val="SubParagraph"/>
        <w:tabs>
          <w:tab w:val="clear" w:pos="1800"/>
        </w:tabs>
      </w:pPr>
      <w:r w:rsidRPr="001029D5">
        <w:t>(3)</w:t>
      </w:r>
      <w:r w:rsidRPr="001029D5">
        <w:tab/>
        <w:t>"Production of crops" means:</w:t>
      </w:r>
    </w:p>
    <w:p w14:paraId="00A5FFB6" w14:textId="77777777" w:rsidR="001B3145" w:rsidRPr="001029D5" w:rsidRDefault="001B3145" w:rsidP="001B3145">
      <w:pPr>
        <w:pStyle w:val="Part"/>
        <w:tabs>
          <w:tab w:val="clear" w:pos="2520"/>
        </w:tabs>
      </w:pPr>
      <w:r w:rsidRPr="001029D5">
        <w:t>(A)</w:t>
      </w:r>
      <w:r w:rsidRPr="001029D5">
        <w:tab/>
        <w:t>cultivation of land for crop planting;</w:t>
      </w:r>
    </w:p>
    <w:p w14:paraId="7B4F9EFD" w14:textId="77777777" w:rsidR="001B3145" w:rsidRPr="001029D5" w:rsidRDefault="001B3145" w:rsidP="001B3145">
      <w:pPr>
        <w:pStyle w:val="Part"/>
        <w:tabs>
          <w:tab w:val="clear" w:pos="2520"/>
        </w:tabs>
      </w:pPr>
      <w:r w:rsidRPr="001029D5">
        <w:t>(B)</w:t>
      </w:r>
      <w:r w:rsidRPr="001029D5">
        <w:tab/>
        <w:t>crop irrigation;</w:t>
      </w:r>
    </w:p>
    <w:p w14:paraId="389340C1" w14:textId="77777777" w:rsidR="001B3145" w:rsidRPr="001029D5" w:rsidRDefault="001B3145" w:rsidP="001B3145">
      <w:pPr>
        <w:pStyle w:val="Part"/>
        <w:tabs>
          <w:tab w:val="clear" w:pos="2520"/>
        </w:tabs>
      </w:pPr>
      <w:r w:rsidRPr="001029D5">
        <w:t>(C)</w:t>
      </w:r>
      <w:r w:rsidRPr="001029D5">
        <w:tab/>
        <w:t>harvesting;</w:t>
      </w:r>
    </w:p>
    <w:p w14:paraId="04280043" w14:textId="77777777" w:rsidR="001B3145" w:rsidRPr="001029D5" w:rsidRDefault="001B3145" w:rsidP="001B3145">
      <w:pPr>
        <w:pStyle w:val="Part"/>
        <w:tabs>
          <w:tab w:val="clear" w:pos="2520"/>
        </w:tabs>
      </w:pPr>
      <w:r w:rsidRPr="001029D5">
        <w:t>(D)</w:t>
      </w:r>
      <w:r w:rsidRPr="001029D5">
        <w:tab/>
        <w:t>on site curing, storage, or preparation of crops; or</w:t>
      </w:r>
    </w:p>
    <w:p w14:paraId="0D9EBD25" w14:textId="77777777" w:rsidR="001B3145" w:rsidRPr="001029D5" w:rsidRDefault="001B3145" w:rsidP="001B3145">
      <w:pPr>
        <w:pStyle w:val="Part"/>
        <w:tabs>
          <w:tab w:val="clear" w:pos="2520"/>
        </w:tabs>
      </w:pPr>
      <w:r w:rsidRPr="001029D5">
        <w:t>(E)</w:t>
      </w:r>
      <w:r w:rsidRPr="001029D5">
        <w:tab/>
        <w:t>protecting them from damage or disease conducted according to practices acceptable to the North Carolina Department of Agriculture and Consumer Services.</w:t>
      </w:r>
    </w:p>
    <w:p w14:paraId="1DCAEDC4" w14:textId="77777777" w:rsidR="001B3145" w:rsidRPr="001029D5" w:rsidRDefault="001B3145" w:rsidP="001B3145">
      <w:pPr>
        <w:pStyle w:val="SubParagraph"/>
        <w:tabs>
          <w:tab w:val="clear" w:pos="1800"/>
        </w:tabs>
      </w:pPr>
      <w:r w:rsidRPr="001029D5">
        <w:t>(4)</w:t>
      </w:r>
      <w:r w:rsidRPr="001029D5">
        <w:tab/>
        <w:t>"Public parking" means an area dedicated to or maintained for the parking of vehicles by the general public.</w:t>
      </w:r>
    </w:p>
    <w:p w14:paraId="0D1029F5" w14:textId="77777777" w:rsidR="001B3145" w:rsidRPr="001029D5" w:rsidRDefault="001B3145" w:rsidP="001B3145">
      <w:pPr>
        <w:pStyle w:val="SubParagraph"/>
        <w:tabs>
          <w:tab w:val="clear" w:pos="1800"/>
        </w:tabs>
      </w:pPr>
      <w:r w:rsidRPr="001029D5">
        <w:t>(5)</w:t>
      </w:r>
      <w:r w:rsidRPr="001029D5">
        <w:tab/>
        <w:t xml:space="preserve">"Public road" means any road that is part of the State highway system or any road, street, or </w:t>
      </w:r>
      <w:r w:rsidRPr="001029D5">
        <w:t>right-of-way dedicated or maintained for public use.</w:t>
      </w:r>
    </w:p>
    <w:p w14:paraId="402666DC" w14:textId="77777777" w:rsidR="001B3145" w:rsidRPr="001029D5" w:rsidRDefault="001B3145" w:rsidP="001B3145">
      <w:pPr>
        <w:pStyle w:val="SubParagraph"/>
        <w:tabs>
          <w:tab w:val="clear" w:pos="1800"/>
        </w:tabs>
      </w:pPr>
      <w:r w:rsidRPr="001029D5">
        <w:t>(6)</w:t>
      </w:r>
      <w:r w:rsidRPr="001029D5">
        <w:tab/>
        <w:t xml:space="preserve">"Substantive complaints" means complaints that are verified </w:t>
      </w:r>
      <w:r w:rsidRPr="001029D5">
        <w:rPr>
          <w:u w:val="single"/>
        </w:rPr>
        <w:t>by the Division</w:t>
      </w:r>
      <w:r w:rsidRPr="001029D5">
        <w:t xml:space="preserve"> with physical </w:t>
      </w:r>
      <w:r w:rsidRPr="001029D5">
        <w:rPr>
          <w:strike/>
        </w:rPr>
        <w:t>evidence.</w:t>
      </w:r>
      <w:r w:rsidRPr="001029D5">
        <w:t xml:space="preserve"> </w:t>
      </w:r>
      <w:r w:rsidRPr="001029D5">
        <w:rPr>
          <w:u w:val="single"/>
        </w:rPr>
        <w:t>evidence of excess fugitive dust emissions</w:t>
      </w:r>
      <w:r w:rsidRPr="00083FFF">
        <w:rPr>
          <w:u w:val="single"/>
        </w:rPr>
        <w:t>.</w:t>
      </w:r>
    </w:p>
    <w:p w14:paraId="1C44CB02" w14:textId="77777777" w:rsidR="001B3145" w:rsidRPr="001029D5" w:rsidRDefault="001B3145" w:rsidP="001B3145">
      <w:pPr>
        <w:pStyle w:val="Paragraph"/>
      </w:pPr>
      <w:r w:rsidRPr="001029D5">
        <w:t>(b)  This Rule does not apply to:</w:t>
      </w:r>
    </w:p>
    <w:p w14:paraId="162CD156" w14:textId="77777777" w:rsidR="001B3145" w:rsidRPr="001029D5" w:rsidRDefault="001B3145" w:rsidP="001B3145">
      <w:pPr>
        <w:pStyle w:val="SubParagraph"/>
        <w:tabs>
          <w:tab w:val="clear" w:pos="1800"/>
        </w:tabs>
      </w:pPr>
      <w:r w:rsidRPr="001029D5">
        <w:t>(1)</w:t>
      </w:r>
      <w:r w:rsidRPr="001029D5">
        <w:tab/>
        <w:t xml:space="preserve">abrasive blasting covered </w:t>
      </w:r>
      <w:r w:rsidRPr="001029D5">
        <w:rPr>
          <w:strike/>
        </w:rPr>
        <w:t>under</w:t>
      </w:r>
      <w:r w:rsidRPr="001029D5">
        <w:t xml:space="preserve"> </w:t>
      </w:r>
      <w:r w:rsidRPr="001029D5">
        <w:rPr>
          <w:u w:val="single"/>
        </w:rPr>
        <w:t>by</w:t>
      </w:r>
      <w:r w:rsidRPr="001029D5">
        <w:t xml:space="preserve"> </w:t>
      </w:r>
      <w:r w:rsidRPr="001029D5">
        <w:rPr>
          <w:strike/>
        </w:rPr>
        <w:t>Rule</w:t>
      </w:r>
      <w:r w:rsidRPr="001029D5">
        <w:t xml:space="preserve"> </w:t>
      </w:r>
      <w:r w:rsidRPr="001029D5">
        <w:rPr>
          <w:u w:val="single"/>
        </w:rPr>
        <w:t>15A NCAC 02D .0541;</w:t>
      </w:r>
      <w:r w:rsidRPr="001029D5">
        <w:t xml:space="preserve"> </w:t>
      </w:r>
      <w:r w:rsidRPr="001029D5">
        <w:rPr>
          <w:strike/>
        </w:rPr>
        <w:t>.0541 of this Section;</w:t>
      </w:r>
    </w:p>
    <w:p w14:paraId="5067A044" w14:textId="77777777" w:rsidR="001B3145" w:rsidRPr="001029D5" w:rsidRDefault="001B3145" w:rsidP="001B3145">
      <w:pPr>
        <w:pStyle w:val="SubParagraph"/>
        <w:tabs>
          <w:tab w:val="clear" w:pos="1800"/>
        </w:tabs>
      </w:pPr>
      <w:r w:rsidRPr="001029D5">
        <w:t>(2)</w:t>
      </w:r>
      <w:r w:rsidRPr="001029D5">
        <w:tab/>
        <w:t xml:space="preserve">cotton ginning operations covered </w:t>
      </w:r>
      <w:r w:rsidRPr="001029D5">
        <w:rPr>
          <w:strike/>
        </w:rPr>
        <w:t>under</w:t>
      </w:r>
      <w:r w:rsidRPr="001029D5">
        <w:t xml:space="preserve"> </w:t>
      </w:r>
      <w:r w:rsidRPr="001029D5">
        <w:rPr>
          <w:u w:val="single"/>
        </w:rPr>
        <w:t>by</w:t>
      </w:r>
      <w:r w:rsidRPr="001029D5">
        <w:t xml:space="preserve"> </w:t>
      </w:r>
      <w:r w:rsidRPr="001029D5">
        <w:rPr>
          <w:strike/>
        </w:rPr>
        <w:t>Rule</w:t>
      </w:r>
      <w:r w:rsidRPr="001029D5">
        <w:t xml:space="preserve"> </w:t>
      </w:r>
      <w:r w:rsidRPr="001029D5">
        <w:rPr>
          <w:u w:val="single"/>
        </w:rPr>
        <w:t>15A NCAC 02D .0542;</w:t>
      </w:r>
      <w:r w:rsidRPr="001029D5">
        <w:t xml:space="preserve"> </w:t>
      </w:r>
      <w:r w:rsidRPr="001029D5">
        <w:rPr>
          <w:strike/>
        </w:rPr>
        <w:t>.0542 of this Section</w:t>
      </w:r>
      <w:r w:rsidRPr="001029D5">
        <w:t>;</w:t>
      </w:r>
    </w:p>
    <w:p w14:paraId="327C2A3E" w14:textId="77777777" w:rsidR="001B3145" w:rsidRPr="001029D5" w:rsidRDefault="001B3145" w:rsidP="001B3145">
      <w:pPr>
        <w:pStyle w:val="SubParagraph"/>
        <w:tabs>
          <w:tab w:val="clear" w:pos="1800"/>
        </w:tabs>
      </w:pPr>
      <w:r w:rsidRPr="001029D5">
        <w:t>(3)</w:t>
      </w:r>
      <w:r w:rsidRPr="001029D5">
        <w:tab/>
        <w:t>non-production military base operations;</w:t>
      </w:r>
    </w:p>
    <w:p w14:paraId="606D68AF" w14:textId="77777777" w:rsidR="001B3145" w:rsidRPr="001029D5" w:rsidRDefault="001B3145" w:rsidP="001B3145">
      <w:pPr>
        <w:pStyle w:val="SubParagraph"/>
        <w:tabs>
          <w:tab w:val="clear" w:pos="1800"/>
        </w:tabs>
      </w:pPr>
      <w:r w:rsidRPr="001029D5">
        <w:t>(4)</w:t>
      </w:r>
      <w:r w:rsidRPr="001029D5">
        <w:tab/>
        <w:t xml:space="preserve">land disturbing </w:t>
      </w:r>
      <w:r w:rsidRPr="001029D5">
        <w:rPr>
          <w:strike/>
        </w:rPr>
        <w:t>activities,</w:t>
      </w:r>
      <w:r w:rsidRPr="001029D5">
        <w:t xml:space="preserve"> </w:t>
      </w:r>
      <w:r w:rsidRPr="001029D5">
        <w:rPr>
          <w:u w:val="single"/>
        </w:rPr>
        <w:t>activities that do not require a permit pursuant to 15A NCAC 02Q or are not subject to a requirement pursuant to 15A NCAC 02D</w:t>
      </w:r>
      <w:r w:rsidRPr="00083FFF">
        <w:rPr>
          <w:u w:val="single"/>
        </w:rPr>
        <w:t>,</w:t>
      </w:r>
      <w:r w:rsidRPr="001029D5">
        <w:t xml:space="preserve"> such as clearing, grading, or digging, and related activities such as hauling fill and cut material, building material, or equipment; or</w:t>
      </w:r>
    </w:p>
    <w:p w14:paraId="6055EB72" w14:textId="77777777" w:rsidR="001B3145" w:rsidRPr="001029D5" w:rsidRDefault="001B3145" w:rsidP="001B3145">
      <w:pPr>
        <w:pStyle w:val="SubParagraph"/>
        <w:tabs>
          <w:tab w:val="clear" w:pos="1800"/>
        </w:tabs>
      </w:pPr>
      <w:r w:rsidRPr="001029D5">
        <w:t>(5)</w:t>
      </w:r>
      <w:r w:rsidRPr="001029D5">
        <w:tab/>
        <w:t>public roads, public parking, timber harvesting, or production of crops.</w:t>
      </w:r>
    </w:p>
    <w:p w14:paraId="5B366781" w14:textId="77777777" w:rsidR="001B3145" w:rsidRPr="001029D5" w:rsidRDefault="001B3145" w:rsidP="001B3145">
      <w:pPr>
        <w:pStyle w:val="Paragraph"/>
      </w:pPr>
      <w:r w:rsidRPr="001029D5">
        <w:t xml:space="preserve">(c)  The owner or operator of a facility required to have a permit </w:t>
      </w:r>
      <w:r w:rsidRPr="001029D5">
        <w:rPr>
          <w:strike/>
        </w:rPr>
        <w:t>under</w:t>
      </w:r>
      <w:r w:rsidRPr="001029D5">
        <w:t xml:space="preserve"> </w:t>
      </w:r>
      <w:r w:rsidRPr="001029D5">
        <w:rPr>
          <w:u w:val="single"/>
        </w:rPr>
        <w:t>pursuant to</w:t>
      </w:r>
      <w:r w:rsidRPr="001029D5">
        <w:t xml:space="preserve"> 15A NCAC 02Q or </w:t>
      </w:r>
      <w:r w:rsidRPr="001029D5">
        <w:rPr>
          <w:strike/>
        </w:rPr>
        <w:t>of</w:t>
      </w:r>
      <w:r w:rsidRPr="001029D5">
        <w:t xml:space="preserve"> a source subject to a requirement </w:t>
      </w:r>
      <w:r w:rsidRPr="001029D5">
        <w:rPr>
          <w:strike/>
        </w:rPr>
        <w:t>under</w:t>
      </w:r>
      <w:r w:rsidRPr="001029D5">
        <w:t xml:space="preserve"> </w:t>
      </w:r>
      <w:r w:rsidRPr="001029D5">
        <w:rPr>
          <w:u w:val="single"/>
        </w:rPr>
        <w:t>pursuant to</w:t>
      </w:r>
      <w:r w:rsidRPr="001029D5">
        <w:t xml:space="preserve"> 15A NCAC 02D shall not cause or allow fugitive dust emissions to cause or contribute to substantive complaints, or visible emissions in excess of that allowed </w:t>
      </w:r>
      <w:r w:rsidRPr="001029D5">
        <w:rPr>
          <w:strike/>
        </w:rPr>
        <w:t>under</w:t>
      </w:r>
      <w:r w:rsidRPr="001029D5">
        <w:t xml:space="preserve"> </w:t>
      </w:r>
      <w:r w:rsidRPr="001029D5">
        <w:rPr>
          <w:u w:val="single"/>
        </w:rPr>
        <w:t>pursuant to</w:t>
      </w:r>
      <w:r w:rsidRPr="001029D5">
        <w:t xml:space="preserve"> Paragraph (e) of this Rule.</w:t>
      </w:r>
    </w:p>
    <w:p w14:paraId="512D99B4" w14:textId="77777777" w:rsidR="001B3145" w:rsidRPr="001029D5" w:rsidRDefault="001B3145" w:rsidP="001B3145">
      <w:pPr>
        <w:pStyle w:val="Paragraph"/>
      </w:pPr>
      <w:r w:rsidRPr="001029D5">
        <w:t>(d)  If fugitive dust emissions from a facility required to comply with this Rule cause or contribute to substantive complaints, the owner or operator of the facility shall:</w:t>
      </w:r>
    </w:p>
    <w:p w14:paraId="5D6E6010" w14:textId="77777777" w:rsidR="001B3145" w:rsidRPr="001029D5" w:rsidRDefault="001B3145" w:rsidP="001B3145">
      <w:pPr>
        <w:pStyle w:val="SubParagraph"/>
        <w:tabs>
          <w:tab w:val="clear" w:pos="1800"/>
        </w:tabs>
      </w:pPr>
      <w:r w:rsidRPr="001029D5">
        <w:t>(1)</w:t>
      </w:r>
      <w:r w:rsidRPr="001029D5">
        <w:tab/>
        <w:t xml:space="preserve">within 30 days upon receipt of written notification from the Director of a second substantive complaint in a 12-month period, submit to the Director a written report that includes the identification of the probable </w:t>
      </w:r>
      <w:r w:rsidRPr="001029D5">
        <w:rPr>
          <w:strike/>
        </w:rPr>
        <w:t>source(s)</w:t>
      </w:r>
      <w:r w:rsidRPr="001029D5">
        <w:t xml:space="preserve"> </w:t>
      </w:r>
      <w:r w:rsidRPr="001029D5">
        <w:rPr>
          <w:u w:val="single"/>
        </w:rPr>
        <w:t>sources</w:t>
      </w:r>
      <w:r w:rsidRPr="001029D5">
        <w:t xml:space="preserve"> of the fugitive dust emissions causing complaints and what measures can be made to abate the fugitive emissions;</w:t>
      </w:r>
    </w:p>
    <w:p w14:paraId="6E681F33" w14:textId="77777777" w:rsidR="001B3145" w:rsidRPr="001029D5" w:rsidRDefault="001B3145" w:rsidP="001B3145">
      <w:pPr>
        <w:pStyle w:val="SubParagraph"/>
        <w:tabs>
          <w:tab w:val="clear" w:pos="1800"/>
        </w:tabs>
      </w:pPr>
      <w:r w:rsidRPr="001029D5">
        <w:t>(2)</w:t>
      </w:r>
      <w:r w:rsidRPr="001029D5">
        <w:tab/>
        <w:t xml:space="preserve">within 60 days of the initial report submitted </w:t>
      </w:r>
      <w:r w:rsidRPr="001029D5">
        <w:rPr>
          <w:strike/>
        </w:rPr>
        <w:t>under</w:t>
      </w:r>
      <w:r w:rsidRPr="001029D5">
        <w:t xml:space="preserve"> </w:t>
      </w:r>
      <w:r w:rsidRPr="001029D5">
        <w:rPr>
          <w:u w:val="single"/>
        </w:rPr>
        <w:t>pursuant to</w:t>
      </w:r>
      <w:r w:rsidRPr="001029D5">
        <w:t xml:space="preserve"> Subparagraph (1) of this Paragraph, submit to the Director a </w:t>
      </w:r>
      <w:r w:rsidRPr="001029D5">
        <w:rPr>
          <w:u w:val="single"/>
        </w:rPr>
        <w:t>fugitive dust</w:t>
      </w:r>
      <w:r w:rsidRPr="001029D5">
        <w:t xml:space="preserve"> control plan as described in Paragraph (f) of this Rule; and</w:t>
      </w:r>
    </w:p>
    <w:p w14:paraId="2B81DC1E" w14:textId="77777777" w:rsidR="001B3145" w:rsidRPr="001029D5" w:rsidRDefault="001B3145" w:rsidP="001B3145">
      <w:pPr>
        <w:pStyle w:val="SubParagraph"/>
        <w:tabs>
          <w:tab w:val="clear" w:pos="1800"/>
        </w:tabs>
      </w:pPr>
      <w:r w:rsidRPr="001029D5">
        <w:t>(3)</w:t>
      </w:r>
      <w:r w:rsidRPr="001029D5">
        <w:tab/>
        <w:t>within 30 days after the Director approves the plan, be in compliance with the plan.</w:t>
      </w:r>
    </w:p>
    <w:p w14:paraId="2FE636A7" w14:textId="77777777" w:rsidR="001B3145" w:rsidRPr="001029D5" w:rsidRDefault="001B3145" w:rsidP="001B3145">
      <w:pPr>
        <w:pStyle w:val="Paragraph"/>
      </w:pPr>
      <w:r w:rsidRPr="001029D5">
        <w:t xml:space="preserve">(e)  </w:t>
      </w:r>
      <w:r w:rsidRPr="001029D5">
        <w:rPr>
          <w:strike/>
        </w:rPr>
        <w:t>If there is sufficient environmental benefit to justify a fugitive dust control plan, the</w:t>
      </w:r>
      <w:r w:rsidRPr="001029D5">
        <w:t xml:space="preserve"> </w:t>
      </w:r>
      <w:r w:rsidRPr="001029D5">
        <w:rPr>
          <w:u w:val="single"/>
        </w:rPr>
        <w:t>The</w:t>
      </w:r>
      <w:r w:rsidRPr="001029D5">
        <w:t xml:space="preserve"> Director shall require that the owner or operator of a facility covered by Paragraph (c) of this Rule develop and submit a fugitive dust control plan as described in Paragraph (f) of this Rule if:</w:t>
      </w:r>
    </w:p>
    <w:p w14:paraId="2DCB70A6" w14:textId="77777777" w:rsidR="001B3145" w:rsidRPr="001029D5" w:rsidRDefault="001B3145" w:rsidP="001B3145">
      <w:pPr>
        <w:pStyle w:val="SubParagraph"/>
        <w:tabs>
          <w:tab w:val="clear" w:pos="1800"/>
        </w:tabs>
      </w:pPr>
      <w:r w:rsidRPr="001029D5">
        <w:t>(1)</w:t>
      </w:r>
      <w:r w:rsidRPr="001029D5">
        <w:tab/>
        <w:t xml:space="preserve">ambient air quality measurements or dispersion modeling as provided in 15A NCAC 02D .1106(e) </w:t>
      </w:r>
      <w:r w:rsidRPr="001029D5">
        <w:rPr>
          <w:u w:val="single"/>
        </w:rPr>
        <w:t>show that the excess fugitive dust emissions cause the</w:t>
      </w:r>
      <w:r w:rsidRPr="001029D5">
        <w:t xml:space="preserve"> </w:t>
      </w:r>
      <w:r w:rsidRPr="001029D5">
        <w:rPr>
          <w:strike/>
        </w:rPr>
        <w:t>show violation or a potential for a violation of an</w:t>
      </w:r>
      <w:r w:rsidRPr="001029D5">
        <w:t xml:space="preserve"> ambient air quality standard for particulates in 15A NCAC 02D </w:t>
      </w:r>
      <w:r w:rsidRPr="001029D5">
        <w:rPr>
          <w:strike/>
        </w:rPr>
        <w:t>.0400;</w:t>
      </w:r>
      <w:r w:rsidRPr="001029D5">
        <w:t xml:space="preserve"> </w:t>
      </w:r>
      <w:r w:rsidRPr="001029D5">
        <w:rPr>
          <w:u w:val="single"/>
        </w:rPr>
        <w:t>.0400 to be exceeded;</w:t>
      </w:r>
      <w:r w:rsidRPr="001029D5">
        <w:t xml:space="preserve"> or</w:t>
      </w:r>
    </w:p>
    <w:p w14:paraId="70AD4AD2" w14:textId="77777777" w:rsidR="001B3145" w:rsidRPr="001029D5" w:rsidRDefault="001B3145" w:rsidP="001B3145">
      <w:pPr>
        <w:pStyle w:val="SubParagraph"/>
        <w:tabs>
          <w:tab w:val="clear" w:pos="1800"/>
        </w:tabs>
      </w:pPr>
      <w:r w:rsidRPr="001029D5">
        <w:lastRenderedPageBreak/>
        <w:t>(2)</w:t>
      </w:r>
      <w:r w:rsidRPr="001029D5">
        <w:tab/>
        <w:t xml:space="preserve">the Division observes </w:t>
      </w:r>
      <w:r w:rsidRPr="001029D5">
        <w:rPr>
          <w:strike/>
        </w:rPr>
        <w:t>excessive</w:t>
      </w:r>
      <w:r w:rsidRPr="001029D5">
        <w:t xml:space="preserve"> </w:t>
      </w:r>
      <w:r w:rsidRPr="001029D5">
        <w:rPr>
          <w:u w:val="single"/>
        </w:rPr>
        <w:t>excess</w:t>
      </w:r>
      <w:r w:rsidRPr="001029D5">
        <w:t xml:space="preserve"> fugitive dust emissions from the facility beyond the property boundaries for six minutes in any one hour using Reference Method 22 in 40 CFR 60, Appendix A.</w:t>
      </w:r>
    </w:p>
    <w:p w14:paraId="431C552C" w14:textId="77777777" w:rsidR="001B3145" w:rsidRPr="001029D5" w:rsidRDefault="001B3145" w:rsidP="001B3145">
      <w:pPr>
        <w:pStyle w:val="Paragraph"/>
      </w:pPr>
      <w:r w:rsidRPr="001029D5">
        <w:t>(f)  The fugitive dust control plan shall:</w:t>
      </w:r>
    </w:p>
    <w:p w14:paraId="30FC4EA1" w14:textId="77777777" w:rsidR="001B3145" w:rsidRPr="001029D5" w:rsidRDefault="001B3145" w:rsidP="001B3145">
      <w:pPr>
        <w:pStyle w:val="SubParagraph"/>
        <w:tabs>
          <w:tab w:val="clear" w:pos="1800"/>
        </w:tabs>
      </w:pPr>
      <w:r w:rsidRPr="001029D5">
        <w:t>(1)</w:t>
      </w:r>
      <w:r w:rsidRPr="001029D5">
        <w:tab/>
        <w:t>identify the sources of fugitive dust emissions within the facility;</w:t>
      </w:r>
    </w:p>
    <w:p w14:paraId="5A614191" w14:textId="77777777" w:rsidR="001B3145" w:rsidRPr="001029D5" w:rsidRDefault="001B3145" w:rsidP="001B3145">
      <w:pPr>
        <w:pStyle w:val="SubParagraph"/>
        <w:tabs>
          <w:tab w:val="clear" w:pos="1800"/>
        </w:tabs>
      </w:pPr>
      <w:r w:rsidRPr="001029D5">
        <w:t>(2)</w:t>
      </w:r>
      <w:r w:rsidRPr="001029D5">
        <w:tab/>
        <w:t>describe how fugitive dust will be controlled from each identified source;</w:t>
      </w:r>
    </w:p>
    <w:p w14:paraId="601D31AA" w14:textId="77777777" w:rsidR="001B3145" w:rsidRPr="001029D5" w:rsidRDefault="001B3145" w:rsidP="001B3145">
      <w:pPr>
        <w:pStyle w:val="SubParagraph"/>
        <w:tabs>
          <w:tab w:val="clear" w:pos="1800"/>
        </w:tabs>
      </w:pPr>
      <w:r w:rsidRPr="001029D5">
        <w:t>(3)</w:t>
      </w:r>
      <w:r w:rsidRPr="001029D5">
        <w:tab/>
        <w:t>contain a schedule by which the plan will be implemented;</w:t>
      </w:r>
    </w:p>
    <w:p w14:paraId="5B07265D" w14:textId="77777777" w:rsidR="001B3145" w:rsidRPr="001029D5" w:rsidRDefault="001B3145" w:rsidP="001B3145">
      <w:pPr>
        <w:pStyle w:val="SubParagraph"/>
        <w:tabs>
          <w:tab w:val="clear" w:pos="1800"/>
        </w:tabs>
      </w:pPr>
      <w:r w:rsidRPr="001029D5">
        <w:t>(4)</w:t>
      </w:r>
      <w:r w:rsidRPr="001029D5">
        <w:tab/>
        <w:t>describe how the plan will be implemented, including training of facility personnel; and</w:t>
      </w:r>
    </w:p>
    <w:p w14:paraId="3C57B54C" w14:textId="77777777" w:rsidR="001B3145" w:rsidRPr="001029D5" w:rsidRDefault="001B3145" w:rsidP="001B3145">
      <w:pPr>
        <w:pStyle w:val="SubParagraph"/>
        <w:tabs>
          <w:tab w:val="clear" w:pos="1800"/>
        </w:tabs>
      </w:pPr>
      <w:r w:rsidRPr="001029D5">
        <w:t>(5)</w:t>
      </w:r>
      <w:r w:rsidRPr="001029D5">
        <w:tab/>
      </w:r>
      <w:r w:rsidRPr="001029D5">
        <w:rPr>
          <w:strike/>
        </w:rPr>
        <w:t>describe methods</w:t>
      </w:r>
      <w:r w:rsidRPr="001029D5">
        <w:t xml:space="preserve"> </w:t>
      </w:r>
      <w:r w:rsidRPr="001029D5">
        <w:rPr>
          <w:u w:val="single"/>
        </w:rPr>
        <w:t>propose any methods that will be used</w:t>
      </w:r>
      <w:r w:rsidRPr="001029D5">
        <w:t xml:space="preserve"> to verify compliance with the plan.</w:t>
      </w:r>
    </w:p>
    <w:p w14:paraId="0BD2F396" w14:textId="77777777" w:rsidR="001B3145" w:rsidRPr="001029D5" w:rsidRDefault="001B3145" w:rsidP="001B3145">
      <w:pPr>
        <w:pStyle w:val="Paragraph"/>
      </w:pPr>
      <w:r w:rsidRPr="001029D5">
        <w:t xml:space="preserve">(g)  The Director shall approve the plan if he </w:t>
      </w:r>
      <w:r w:rsidRPr="001029D5">
        <w:rPr>
          <w:u w:val="single"/>
        </w:rPr>
        <w:t>or she</w:t>
      </w:r>
      <w:r w:rsidRPr="001029D5">
        <w:t xml:space="preserve"> finds that:</w:t>
      </w:r>
    </w:p>
    <w:p w14:paraId="36D78634" w14:textId="77777777" w:rsidR="001B3145" w:rsidRPr="001029D5" w:rsidRDefault="001B3145" w:rsidP="001B3145">
      <w:pPr>
        <w:pStyle w:val="SubParagraph"/>
        <w:tabs>
          <w:tab w:val="clear" w:pos="1800"/>
        </w:tabs>
      </w:pPr>
      <w:r w:rsidRPr="001029D5">
        <w:t>(1)</w:t>
      </w:r>
      <w:r w:rsidRPr="001029D5">
        <w:tab/>
        <w:t>the plan contains all required elements in Paragraph (f) of this Rule;</w:t>
      </w:r>
    </w:p>
    <w:p w14:paraId="05444206" w14:textId="77777777" w:rsidR="001B3145" w:rsidRPr="001029D5" w:rsidRDefault="001B3145" w:rsidP="001B3145">
      <w:pPr>
        <w:pStyle w:val="SubParagraph"/>
        <w:tabs>
          <w:tab w:val="clear" w:pos="1800"/>
        </w:tabs>
      </w:pPr>
      <w:r w:rsidRPr="001029D5">
        <w:t>(2)</w:t>
      </w:r>
      <w:r w:rsidRPr="001029D5">
        <w:tab/>
        <w:t xml:space="preserve">the proposed schedule contained in the plan will reduce fugitive dust emissions </w:t>
      </w:r>
      <w:r w:rsidRPr="001029D5">
        <w:rPr>
          <w:strike/>
        </w:rPr>
        <w:t>in a timely manner;</w:t>
      </w:r>
      <w:r w:rsidRPr="001029D5">
        <w:t xml:space="preserve"> </w:t>
      </w:r>
      <w:r w:rsidRPr="001029D5">
        <w:rPr>
          <w:u w:val="single"/>
        </w:rPr>
        <w:t>in accordance with the timeliness for implementing the proposed method or equipment;</w:t>
      </w:r>
    </w:p>
    <w:p w14:paraId="26A59E72" w14:textId="77777777" w:rsidR="001B3145" w:rsidRPr="001029D5" w:rsidRDefault="001B3145" w:rsidP="001B3145">
      <w:pPr>
        <w:pStyle w:val="SubParagraph"/>
        <w:tabs>
          <w:tab w:val="clear" w:pos="1800"/>
        </w:tabs>
      </w:pPr>
      <w:r w:rsidRPr="001029D5">
        <w:t>(3)</w:t>
      </w:r>
      <w:r w:rsidRPr="001029D5">
        <w:tab/>
        <w:t xml:space="preserve">the methods used to control fugitive dust emissions </w:t>
      </w:r>
      <w:r w:rsidRPr="001029D5">
        <w:rPr>
          <w:strike/>
        </w:rPr>
        <w:t>are sufficient to</w:t>
      </w:r>
      <w:r w:rsidRPr="001029D5">
        <w:t xml:space="preserve"> prevent fugitive dust emissions from causing or contributing to a violation of the ambient air quality standards for particulates; and</w:t>
      </w:r>
    </w:p>
    <w:p w14:paraId="3ABC5315" w14:textId="77777777" w:rsidR="001B3145" w:rsidRPr="001029D5" w:rsidRDefault="001B3145" w:rsidP="001B3145">
      <w:pPr>
        <w:pStyle w:val="SubParagraph"/>
        <w:tabs>
          <w:tab w:val="clear" w:pos="1800"/>
        </w:tabs>
      </w:pPr>
      <w:r w:rsidRPr="001029D5">
        <w:t>(4)</w:t>
      </w:r>
      <w:r w:rsidRPr="001029D5">
        <w:tab/>
        <w:t xml:space="preserve">the </w:t>
      </w:r>
      <w:r w:rsidRPr="001029D5">
        <w:rPr>
          <w:strike/>
        </w:rPr>
        <w:t>described</w:t>
      </w:r>
      <w:r w:rsidRPr="001029D5">
        <w:t xml:space="preserve"> </w:t>
      </w:r>
      <w:r w:rsidRPr="001029D5">
        <w:rPr>
          <w:u w:val="single"/>
        </w:rPr>
        <w:t>proposed</w:t>
      </w:r>
      <w:r w:rsidRPr="001029D5">
        <w:t xml:space="preserve"> compliance verification methods </w:t>
      </w:r>
      <w:r w:rsidRPr="001029D5">
        <w:rPr>
          <w:strike/>
        </w:rPr>
        <w:t>are sufficient to</w:t>
      </w:r>
      <w:r w:rsidRPr="001029D5">
        <w:t xml:space="preserve"> verify compliance with the </w:t>
      </w:r>
      <w:r w:rsidRPr="001029D5">
        <w:rPr>
          <w:u w:val="single"/>
        </w:rPr>
        <w:t>fugitive dust control</w:t>
      </w:r>
      <w:r w:rsidRPr="001029D5">
        <w:t xml:space="preserve"> plan.</w:t>
      </w:r>
    </w:p>
    <w:p w14:paraId="65CC1409" w14:textId="77777777" w:rsidR="001B3145" w:rsidRPr="001029D5" w:rsidRDefault="001B3145" w:rsidP="001B3145">
      <w:pPr>
        <w:pStyle w:val="Paragraph"/>
      </w:pPr>
      <w:r w:rsidRPr="001029D5">
        <w:t xml:space="preserve">If the Director finds that the proposed plan does not meet the requirements of this </w:t>
      </w:r>
      <w:r w:rsidRPr="001029D5">
        <w:rPr>
          <w:strike/>
        </w:rPr>
        <w:t>Paragraph</w:t>
      </w:r>
      <w:r w:rsidRPr="001029D5">
        <w:t xml:space="preserve"> </w:t>
      </w:r>
      <w:r w:rsidRPr="001029D5">
        <w:rPr>
          <w:u w:val="single"/>
        </w:rPr>
        <w:t>Paragraph,</w:t>
      </w:r>
      <w:r w:rsidRPr="001029D5">
        <w:t xml:space="preserve"> he </w:t>
      </w:r>
      <w:r w:rsidRPr="001029D5">
        <w:rPr>
          <w:u w:val="single"/>
        </w:rPr>
        <w:t>or she</w:t>
      </w:r>
      <w:r w:rsidRPr="001029D5">
        <w:t xml:space="preserve"> shall notify the owner or operator of the facility of any deficiencies in the proposed plan.</w:t>
      </w:r>
      <w:r>
        <w:t xml:space="preserve"> </w:t>
      </w:r>
      <w:r w:rsidRPr="001029D5">
        <w:t>The owner or operator shall have 30 days after receiving written notification from the Director to correct the deficiencies or submit a schedule describing actions to be taken and the time by which they will be implemented.</w:t>
      </w:r>
    </w:p>
    <w:p w14:paraId="61297B14" w14:textId="77777777" w:rsidR="001B3145" w:rsidRPr="001029D5" w:rsidRDefault="001B3145" w:rsidP="001B3145">
      <w:pPr>
        <w:pStyle w:val="Paragraph"/>
      </w:pPr>
      <w:r w:rsidRPr="001029D5">
        <w:t xml:space="preserve">(h)  If after a plan has been implemented, the Director finds that the plan </w:t>
      </w:r>
      <w:r w:rsidRPr="001029D5">
        <w:rPr>
          <w:strike/>
        </w:rPr>
        <w:t>inadequately controls</w:t>
      </w:r>
      <w:r w:rsidRPr="001029D5">
        <w:t xml:space="preserve"> </w:t>
      </w:r>
      <w:r w:rsidRPr="001029D5">
        <w:rPr>
          <w:u w:val="single"/>
        </w:rPr>
        <w:t>fails to control excess</w:t>
      </w:r>
      <w:r w:rsidRPr="001029D5">
        <w:t xml:space="preserve"> fugitive dust emissions, he </w:t>
      </w:r>
      <w:r w:rsidRPr="001029D5">
        <w:rPr>
          <w:u w:val="single"/>
        </w:rPr>
        <w:t>or she</w:t>
      </w:r>
      <w:r w:rsidRPr="001029D5">
        <w:t xml:space="preserve"> shall require the owner or operator of the facility to correct the deficiencies in the plan.</w:t>
      </w:r>
      <w:r>
        <w:t xml:space="preserve"> </w:t>
      </w:r>
      <w:r w:rsidRPr="001029D5">
        <w:t xml:space="preserve">Within 90 days after receiving written notification from the Director identifying the deficiency, the owner or operator of the facility shall submit a revision to his </w:t>
      </w:r>
      <w:r w:rsidRPr="001029D5">
        <w:rPr>
          <w:u w:val="single"/>
        </w:rPr>
        <w:t>or her</w:t>
      </w:r>
      <w:r w:rsidRPr="001029D5">
        <w:t xml:space="preserve"> plan to correct the deficiencies.</w:t>
      </w:r>
    </w:p>
    <w:p w14:paraId="0F6397FE" w14:textId="77777777" w:rsidR="001B3145" w:rsidRPr="001029D5" w:rsidRDefault="001B3145" w:rsidP="001B3145">
      <w:pPr>
        <w:pStyle w:val="Base"/>
      </w:pPr>
    </w:p>
    <w:p w14:paraId="7ACAAA0F" w14:textId="77777777" w:rsidR="001B3145" w:rsidRPr="001029D5" w:rsidRDefault="001B3145" w:rsidP="001B3145">
      <w:pPr>
        <w:pStyle w:val="HistoryAuthority"/>
      </w:pPr>
      <w:r w:rsidRPr="001029D5">
        <w:t>Authority G.S. 143-215.3(a)(1); 143-215.107(a)(5); 143-215.108(c)(7)</w:t>
      </w:r>
      <w:r>
        <w:t>.</w:t>
      </w:r>
    </w:p>
    <w:p w14:paraId="4BEB09E5" w14:textId="77777777" w:rsidR="001B3145" w:rsidRPr="001029D5" w:rsidRDefault="001B3145" w:rsidP="001B3145">
      <w:pPr>
        <w:pStyle w:val="Base"/>
      </w:pPr>
    </w:p>
    <w:p w14:paraId="12E76731" w14:textId="77777777" w:rsidR="001B3145" w:rsidRDefault="001B3145" w:rsidP="001B3145">
      <w:pPr>
        <w:pStyle w:val="Section"/>
      </w:pPr>
      <w:r>
        <w:t>SECTION .1800 - CONTROL OF ODORS</w:t>
      </w:r>
    </w:p>
    <w:p w14:paraId="526E83D6" w14:textId="77777777" w:rsidR="001B3145" w:rsidRPr="00D445E0" w:rsidRDefault="001B3145" w:rsidP="001B3145">
      <w:pPr>
        <w:pStyle w:val="Base"/>
      </w:pPr>
    </w:p>
    <w:p w14:paraId="74C49C0E" w14:textId="77777777" w:rsidR="001B3145" w:rsidRDefault="001B3145" w:rsidP="001B3145">
      <w:pPr>
        <w:pStyle w:val="Rule"/>
      </w:pPr>
      <w:r>
        <w:t>15A NCAC 02D .1801</w:t>
      </w:r>
      <w:r>
        <w:tab/>
        <w:t>DEFINITIONS (READOPTion WITHOUT SUBSTANTIVE CHANGES)</w:t>
      </w:r>
    </w:p>
    <w:p w14:paraId="35A3B3D5" w14:textId="77777777" w:rsidR="001B3145" w:rsidRDefault="001B3145" w:rsidP="001B3145">
      <w:pPr>
        <w:pStyle w:val="Rule"/>
      </w:pPr>
    </w:p>
    <w:p w14:paraId="6436B7D6" w14:textId="77777777" w:rsidR="001B3145" w:rsidRPr="00210390" w:rsidRDefault="001B3145" w:rsidP="001B3145">
      <w:pPr>
        <w:pStyle w:val="Rule"/>
      </w:pPr>
      <w:r w:rsidRPr="00210390">
        <w:t>15A NCAC 02D .1802</w:t>
      </w:r>
      <w:r w:rsidRPr="00210390">
        <w:tab/>
        <w:t>CONTROL OF ODORS FROM ANIMAL OPERATIONS USING LIQUID ANIMAL WASTE MANAGEMENT SYSTEMS</w:t>
      </w:r>
    </w:p>
    <w:p w14:paraId="22377532" w14:textId="77777777" w:rsidR="001B3145" w:rsidRPr="00210390" w:rsidRDefault="001B3145" w:rsidP="001B3145">
      <w:pPr>
        <w:pStyle w:val="Paragraph"/>
      </w:pPr>
      <w:r w:rsidRPr="00210390">
        <w:t>(a)  Purpose. The purpose of this Rule is to control objectionable odors from animal operations beyond the boundaries of animal operations.</w:t>
      </w:r>
    </w:p>
    <w:p w14:paraId="4497BA95" w14:textId="77777777" w:rsidR="001B3145" w:rsidRPr="00210390" w:rsidRDefault="001B3145" w:rsidP="001B3145">
      <w:pPr>
        <w:pStyle w:val="Paragraph"/>
      </w:pPr>
      <w:r w:rsidRPr="00210390">
        <w:t xml:space="preserve">(b)  Applicability. This Rule shall apply to all animal </w:t>
      </w:r>
      <w:r w:rsidRPr="00210390">
        <w:rPr>
          <w:strike/>
        </w:rPr>
        <w:t>operations.</w:t>
      </w:r>
      <w:r w:rsidRPr="00210390">
        <w:t xml:space="preserve"> </w:t>
      </w:r>
      <w:r w:rsidRPr="00210390">
        <w:rPr>
          <w:u w:val="single"/>
        </w:rPr>
        <w:t>operations using liquid animal waste management systems.</w:t>
      </w:r>
    </w:p>
    <w:p w14:paraId="0BDDC18C" w14:textId="77777777" w:rsidR="001B3145" w:rsidRPr="00210390" w:rsidRDefault="001B3145" w:rsidP="001B3145">
      <w:pPr>
        <w:pStyle w:val="Paragraph"/>
      </w:pPr>
      <w:r w:rsidRPr="00210390">
        <w:t>(c)  Required management practices.</w:t>
      </w:r>
      <w:r>
        <w:t xml:space="preserve"> </w:t>
      </w:r>
      <w:r w:rsidRPr="00210390">
        <w:t>All animal operations shall be required to implement applicable management practices for the control of odors as follows:</w:t>
      </w:r>
    </w:p>
    <w:p w14:paraId="5556BC0C" w14:textId="77777777" w:rsidR="001B3145" w:rsidRPr="00210390" w:rsidRDefault="001B3145" w:rsidP="001B3145">
      <w:pPr>
        <w:pStyle w:val="SubParagraph"/>
        <w:tabs>
          <w:tab w:val="clear" w:pos="1800"/>
        </w:tabs>
      </w:pPr>
      <w:r w:rsidRPr="00210390">
        <w:t>(1)</w:t>
      </w:r>
      <w:r w:rsidRPr="00210390">
        <w:tab/>
      </w:r>
      <w:r w:rsidRPr="00210390">
        <w:rPr>
          <w:strike/>
        </w:rPr>
        <w:t>The</w:t>
      </w:r>
      <w:r w:rsidRPr="00210390">
        <w:t xml:space="preserve"> </w:t>
      </w:r>
      <w:r w:rsidRPr="00210390">
        <w:rPr>
          <w:u w:val="single"/>
        </w:rPr>
        <w:t>the</w:t>
      </w:r>
      <w:r w:rsidRPr="00210390">
        <w:t xml:space="preserve"> carcasses of dead animals shall be disposed of within 24 hours after becoming aware of the death of the animal according to the methods approved by the State Veterinarian for disposal of dead domesticated animals </w:t>
      </w:r>
      <w:r w:rsidRPr="00210390">
        <w:rPr>
          <w:strike/>
        </w:rPr>
        <w:t>under</w:t>
      </w:r>
      <w:r w:rsidRPr="00210390">
        <w:t xml:space="preserve"> </w:t>
      </w:r>
      <w:r w:rsidRPr="00210390">
        <w:rPr>
          <w:u w:val="single"/>
        </w:rPr>
        <w:t>pursuant to</w:t>
      </w:r>
      <w:r w:rsidRPr="00210390">
        <w:t xml:space="preserve"> </w:t>
      </w:r>
      <w:r w:rsidRPr="00210390">
        <w:rPr>
          <w:strike/>
        </w:rPr>
        <w:t>G.S. 106-403;</w:t>
      </w:r>
      <w:r w:rsidRPr="00210390">
        <w:t xml:space="preserve"> </w:t>
      </w:r>
      <w:r w:rsidRPr="00210390">
        <w:rPr>
          <w:u w:val="single"/>
        </w:rPr>
        <w:t>G.S. 106-403 and 02 NCAC 52C .0102. 02 NCAC 52C .0102 is hereby incorporated by reference and includes subsequent amendments or editions;</w:t>
      </w:r>
    </w:p>
    <w:p w14:paraId="7B790E4B" w14:textId="77777777" w:rsidR="001B3145" w:rsidRPr="00210390" w:rsidRDefault="001B3145" w:rsidP="001B3145">
      <w:pPr>
        <w:pStyle w:val="SubParagraph"/>
        <w:tabs>
          <w:tab w:val="clear" w:pos="1800"/>
        </w:tabs>
      </w:pPr>
      <w:r w:rsidRPr="00210390">
        <w:t>(2)</w:t>
      </w:r>
      <w:r w:rsidRPr="00210390">
        <w:tab/>
      </w:r>
      <w:r w:rsidRPr="00210390">
        <w:rPr>
          <w:strike/>
        </w:rPr>
        <w:t>Waste</w:t>
      </w:r>
      <w:r w:rsidRPr="00210390">
        <w:t xml:space="preserve"> </w:t>
      </w:r>
      <w:r w:rsidRPr="00210390">
        <w:rPr>
          <w:u w:val="single"/>
        </w:rPr>
        <w:t>waste</w:t>
      </w:r>
      <w:r w:rsidRPr="00210390">
        <w:t xml:space="preserve"> from animal wastewater application spray systems shall be applied in such a manner and </w:t>
      </w:r>
      <w:r w:rsidRPr="00210390">
        <w:rPr>
          <w:strike/>
        </w:rPr>
        <w:t>under</w:t>
      </w:r>
      <w:r w:rsidRPr="00210390">
        <w:t xml:space="preserve"> </w:t>
      </w:r>
      <w:r w:rsidRPr="00210390">
        <w:rPr>
          <w:u w:val="single"/>
        </w:rPr>
        <w:t>pursuant to</w:t>
      </w:r>
      <w:r w:rsidRPr="00210390">
        <w:t xml:space="preserve"> such conditions to prevent drift from the irrigation field of the wastewater spray beyond the boundary of the animal operation, except waste from application spray systems may be applied in an emergency to maintain safe lagoon freeboard if the owner or operator notifies the Department and resolves the emergency with the Department as written in Section </w:t>
      </w:r>
      <w:r w:rsidRPr="00210390">
        <w:rPr>
          <w:strike/>
        </w:rPr>
        <w:t>III.6</w:t>
      </w:r>
      <w:r w:rsidRPr="00210390">
        <w:t xml:space="preserve"> </w:t>
      </w:r>
      <w:r w:rsidRPr="00210390">
        <w:rPr>
          <w:u w:val="single"/>
        </w:rPr>
        <w:t>III.13</w:t>
      </w:r>
      <w:r w:rsidRPr="00210390">
        <w:t xml:space="preserve"> of the Swine Waste Operation General Permit;</w:t>
      </w:r>
    </w:p>
    <w:p w14:paraId="6E264FB3" w14:textId="77777777" w:rsidR="001B3145" w:rsidRPr="00210390" w:rsidRDefault="001B3145" w:rsidP="001B3145">
      <w:pPr>
        <w:pStyle w:val="SubParagraph"/>
        <w:tabs>
          <w:tab w:val="clear" w:pos="1800"/>
        </w:tabs>
      </w:pPr>
      <w:r w:rsidRPr="00210390">
        <w:t>(3)</w:t>
      </w:r>
      <w:r w:rsidRPr="00210390">
        <w:tab/>
      </w:r>
      <w:r w:rsidRPr="00210390">
        <w:rPr>
          <w:strike/>
        </w:rPr>
        <w:t>Animal</w:t>
      </w:r>
      <w:r w:rsidRPr="00210390">
        <w:t xml:space="preserve"> </w:t>
      </w:r>
      <w:r w:rsidRPr="00210390">
        <w:rPr>
          <w:u w:val="single"/>
        </w:rPr>
        <w:t>animal</w:t>
      </w:r>
      <w:r w:rsidRPr="00210390">
        <w:t xml:space="preserve"> wastewater application spray system intakes shall be located near the liquid surface of the animal wastewater lagoon;</w:t>
      </w:r>
    </w:p>
    <w:p w14:paraId="4ECC7AFD" w14:textId="77777777" w:rsidR="001B3145" w:rsidRPr="00210390" w:rsidRDefault="001B3145" w:rsidP="001B3145">
      <w:pPr>
        <w:pStyle w:val="SubParagraph"/>
        <w:tabs>
          <w:tab w:val="clear" w:pos="1800"/>
        </w:tabs>
      </w:pPr>
      <w:r w:rsidRPr="00210390">
        <w:t>(4)</w:t>
      </w:r>
      <w:r w:rsidRPr="00210390">
        <w:tab/>
      </w:r>
      <w:r w:rsidRPr="00210390">
        <w:rPr>
          <w:strike/>
        </w:rPr>
        <w:t>Ventilation</w:t>
      </w:r>
      <w:r w:rsidRPr="00210390">
        <w:t xml:space="preserve"> </w:t>
      </w:r>
      <w:r w:rsidRPr="00210390">
        <w:rPr>
          <w:u w:val="single"/>
        </w:rPr>
        <w:t>ventilation</w:t>
      </w:r>
      <w:r w:rsidRPr="00210390">
        <w:t xml:space="preserve"> fans shall be maintained according to the </w:t>
      </w:r>
      <w:r w:rsidRPr="00210390">
        <w:rPr>
          <w:strike/>
        </w:rPr>
        <w:t>manufacturer=s</w:t>
      </w:r>
      <w:r w:rsidRPr="00210390">
        <w:t xml:space="preserve"> </w:t>
      </w:r>
      <w:r w:rsidRPr="00210390">
        <w:rPr>
          <w:u w:val="single"/>
        </w:rPr>
        <w:t>manufacturer's</w:t>
      </w:r>
      <w:r w:rsidRPr="00210390">
        <w:t xml:space="preserve"> specifications; and</w:t>
      </w:r>
    </w:p>
    <w:p w14:paraId="15972A95" w14:textId="77777777" w:rsidR="001B3145" w:rsidRPr="00210390" w:rsidRDefault="001B3145" w:rsidP="001B3145">
      <w:pPr>
        <w:pStyle w:val="SubParagraph"/>
        <w:tabs>
          <w:tab w:val="clear" w:pos="1800"/>
        </w:tabs>
      </w:pPr>
      <w:r w:rsidRPr="00210390">
        <w:t>(5)</w:t>
      </w:r>
      <w:r w:rsidRPr="00210390">
        <w:tab/>
      </w:r>
      <w:r w:rsidRPr="00210390">
        <w:rPr>
          <w:strike/>
        </w:rPr>
        <w:t>Animal</w:t>
      </w:r>
      <w:r w:rsidRPr="00210390">
        <w:t xml:space="preserve"> </w:t>
      </w:r>
      <w:r w:rsidRPr="00210390">
        <w:rPr>
          <w:u w:val="single"/>
        </w:rPr>
        <w:t>animal</w:t>
      </w:r>
      <w:r w:rsidRPr="00210390">
        <w:t xml:space="preserve"> feed storage containers located outside of animal containment buildings shall be covered</w:t>
      </w:r>
      <w:r w:rsidRPr="00210390">
        <w:rPr>
          <w:b/>
          <w:bCs/>
        </w:rPr>
        <w:t xml:space="preserve"> </w:t>
      </w:r>
      <w:r w:rsidRPr="00210390">
        <w:t xml:space="preserve">except when </w:t>
      </w:r>
      <w:r w:rsidRPr="00210390">
        <w:rPr>
          <w:strike/>
        </w:rPr>
        <w:t>necessary to remove or add feed;</w:t>
      </w:r>
      <w:r w:rsidRPr="00210390">
        <w:t xml:space="preserve"> </w:t>
      </w:r>
      <w:r w:rsidRPr="00210390">
        <w:rPr>
          <w:u w:val="single"/>
        </w:rPr>
        <w:t>removing or adding feed.</w:t>
      </w:r>
      <w:r w:rsidRPr="00210390">
        <w:t xml:space="preserve"> </w:t>
      </w:r>
      <w:r w:rsidRPr="00210390">
        <w:rPr>
          <w:strike/>
        </w:rPr>
        <w:t>this</w:t>
      </w:r>
      <w:r w:rsidRPr="00210390">
        <w:t xml:space="preserve"> </w:t>
      </w:r>
      <w:r w:rsidRPr="00210390">
        <w:rPr>
          <w:u w:val="single"/>
        </w:rPr>
        <w:t>This</w:t>
      </w:r>
      <w:r w:rsidRPr="00210390">
        <w:t xml:space="preserve"> Subparagraph </w:t>
      </w:r>
      <w:r w:rsidRPr="00210390">
        <w:rPr>
          <w:strike/>
        </w:rPr>
        <w:t>does</w:t>
      </w:r>
      <w:r w:rsidRPr="00210390">
        <w:t xml:space="preserve"> </w:t>
      </w:r>
      <w:r w:rsidRPr="00210390">
        <w:rPr>
          <w:u w:val="single"/>
        </w:rPr>
        <w:t>shall</w:t>
      </w:r>
      <w:r w:rsidRPr="00210390">
        <w:t xml:space="preserve"> not apply to the storage of silage or hay or to commodity boxes with </w:t>
      </w:r>
      <w:r w:rsidRPr="00210390">
        <w:rPr>
          <w:strike/>
        </w:rPr>
        <w:t>roofs; and</w:t>
      </w:r>
      <w:r w:rsidRPr="00210390">
        <w:t xml:space="preserve"> </w:t>
      </w:r>
      <w:r w:rsidRPr="00210390">
        <w:rPr>
          <w:u w:val="single"/>
        </w:rPr>
        <w:t>roofs.</w:t>
      </w:r>
    </w:p>
    <w:p w14:paraId="63495478" w14:textId="77777777" w:rsidR="001B3145" w:rsidRPr="00210390" w:rsidRDefault="001B3145" w:rsidP="001B3145">
      <w:pPr>
        <w:pStyle w:val="Paragraph"/>
      </w:pPr>
      <w:r w:rsidRPr="00210390">
        <w:rPr>
          <w:strike/>
        </w:rPr>
        <w:t>All animal operations shall be in compliance with this Paragraph by June 1, 1999.</w:t>
      </w:r>
    </w:p>
    <w:p w14:paraId="0F3A5E3B" w14:textId="77777777" w:rsidR="001B3145" w:rsidRPr="00210390" w:rsidRDefault="001B3145" w:rsidP="001B3145">
      <w:pPr>
        <w:pStyle w:val="Paragraph"/>
      </w:pPr>
      <w:r w:rsidRPr="00210390">
        <w:t xml:space="preserve">(d)  Odor management plan </w:t>
      </w:r>
      <w:r w:rsidRPr="00210390">
        <w:rPr>
          <w:u w:val="single"/>
        </w:rPr>
        <w:t>(OMP)</w:t>
      </w:r>
      <w:r w:rsidRPr="00210390">
        <w:t xml:space="preserve"> for existing animal operations for swine. Animal operations for swine that meet the criteria in the table in this Paragraph shall submit an odor management plan to the </w:t>
      </w:r>
      <w:r w:rsidRPr="00210390">
        <w:rPr>
          <w:strike/>
        </w:rPr>
        <w:t>Director according to the schedule in the table in this Paragraph.</w:t>
      </w:r>
      <w:r w:rsidRPr="00210390">
        <w:t xml:space="preserve"> </w:t>
      </w:r>
      <w:r w:rsidRPr="00210390">
        <w:rPr>
          <w:u w:val="single"/>
        </w:rPr>
        <w:t>Director.</w:t>
      </w:r>
      <w:r w:rsidRPr="00210390">
        <w:t xml:space="preserve"> The odor management plan shall describe how odors are currently being controlled and how these odors will be controlled in the future. </w:t>
      </w:r>
      <w:r w:rsidRPr="00210390">
        <w:rPr>
          <w:strike/>
        </w:rPr>
        <w:t>The odor management plan shall contain the elements described in Rule .1803(a) of this Section.</w:t>
      </w:r>
      <w:r w:rsidRPr="00210390">
        <w:t xml:space="preserve"> </w:t>
      </w:r>
      <w:r w:rsidRPr="00210390">
        <w:lastRenderedPageBreak/>
        <w:t xml:space="preserve">The animal operation shall be required to submit its odor management plan only once. </w:t>
      </w:r>
      <w:r w:rsidRPr="00210390">
        <w:rPr>
          <w:u w:val="single"/>
        </w:rPr>
        <w:t>The odor management plan shall:</w:t>
      </w:r>
    </w:p>
    <w:p w14:paraId="4D3DC0B8" w14:textId="77777777" w:rsidR="001B3145" w:rsidRPr="00210390" w:rsidRDefault="001B3145" w:rsidP="001B3145">
      <w:pPr>
        <w:pStyle w:val="SubParagraph"/>
        <w:tabs>
          <w:tab w:val="clear" w:pos="1800"/>
        </w:tabs>
      </w:pPr>
      <w:r w:rsidRPr="00210390">
        <w:rPr>
          <w:u w:val="single"/>
        </w:rPr>
        <w:t>(1)</w:t>
      </w:r>
      <w:r w:rsidRPr="00210390">
        <w:tab/>
      </w:r>
      <w:r w:rsidRPr="00210390">
        <w:rPr>
          <w:u w:val="single"/>
        </w:rPr>
        <w:t>identify the name, location, and owner of the animal operation;</w:t>
      </w:r>
    </w:p>
    <w:p w14:paraId="55173107" w14:textId="77777777" w:rsidR="001B3145" w:rsidRPr="00210390" w:rsidRDefault="001B3145" w:rsidP="001B3145">
      <w:pPr>
        <w:pStyle w:val="SubParagraph"/>
        <w:tabs>
          <w:tab w:val="clear" w:pos="1800"/>
        </w:tabs>
      </w:pPr>
      <w:r w:rsidRPr="00210390">
        <w:rPr>
          <w:u w:val="single"/>
        </w:rPr>
        <w:t>(2)</w:t>
      </w:r>
      <w:r w:rsidRPr="00210390">
        <w:tab/>
      </w:r>
      <w:r w:rsidRPr="00210390">
        <w:rPr>
          <w:u w:val="single"/>
        </w:rPr>
        <w:t>identify the name, title, address, and telephone number of the person filing the plan;</w:t>
      </w:r>
    </w:p>
    <w:p w14:paraId="75C0BFBE" w14:textId="77777777" w:rsidR="001B3145" w:rsidRPr="00210390" w:rsidRDefault="001B3145" w:rsidP="001B3145">
      <w:pPr>
        <w:pStyle w:val="SubParagraph"/>
        <w:tabs>
          <w:tab w:val="clear" w:pos="1800"/>
        </w:tabs>
      </w:pPr>
      <w:r w:rsidRPr="00210390">
        <w:rPr>
          <w:u w:val="single"/>
        </w:rPr>
        <w:t>(3)</w:t>
      </w:r>
      <w:r w:rsidRPr="00210390">
        <w:tab/>
      </w:r>
      <w:r w:rsidRPr="00210390">
        <w:rPr>
          <w:u w:val="single"/>
        </w:rPr>
        <w:t>identify the sources of odor within the animal operation;</w:t>
      </w:r>
    </w:p>
    <w:p w14:paraId="7E88D2EE" w14:textId="77777777" w:rsidR="001B3145" w:rsidRPr="00210390" w:rsidRDefault="001B3145" w:rsidP="001B3145">
      <w:pPr>
        <w:pStyle w:val="SubParagraph"/>
        <w:tabs>
          <w:tab w:val="clear" w:pos="1800"/>
        </w:tabs>
      </w:pPr>
      <w:r w:rsidRPr="00210390">
        <w:rPr>
          <w:u w:val="single"/>
        </w:rPr>
        <w:t>(4)</w:t>
      </w:r>
      <w:r w:rsidRPr="00210390">
        <w:tab/>
      </w:r>
      <w:r w:rsidRPr="00210390">
        <w:rPr>
          <w:u w:val="single"/>
        </w:rPr>
        <w:t>describe how odor will be controlled from:</w:t>
      </w:r>
    </w:p>
    <w:p w14:paraId="6210FEDA" w14:textId="77777777" w:rsidR="001B3145" w:rsidRPr="00210390" w:rsidRDefault="001B3145" w:rsidP="001B3145">
      <w:pPr>
        <w:pStyle w:val="Part"/>
        <w:tabs>
          <w:tab w:val="clear" w:pos="2520"/>
        </w:tabs>
      </w:pPr>
      <w:r w:rsidRPr="00210390">
        <w:rPr>
          <w:u w:val="single"/>
        </w:rPr>
        <w:t>(A)</w:t>
      </w:r>
      <w:r w:rsidRPr="00210390">
        <w:tab/>
      </w:r>
      <w:r w:rsidRPr="00210390">
        <w:rPr>
          <w:u w:val="single"/>
        </w:rPr>
        <w:t>the animal houses;</w:t>
      </w:r>
    </w:p>
    <w:p w14:paraId="410DDDEB" w14:textId="77777777" w:rsidR="001B3145" w:rsidRPr="00210390" w:rsidRDefault="001B3145" w:rsidP="001B3145">
      <w:pPr>
        <w:pStyle w:val="Part"/>
        <w:tabs>
          <w:tab w:val="clear" w:pos="2520"/>
        </w:tabs>
      </w:pPr>
      <w:r w:rsidRPr="00210390">
        <w:rPr>
          <w:u w:val="single"/>
        </w:rPr>
        <w:t>(B)</w:t>
      </w:r>
      <w:r w:rsidRPr="00210390">
        <w:tab/>
      </w:r>
      <w:r w:rsidRPr="00210390">
        <w:rPr>
          <w:u w:val="single"/>
        </w:rPr>
        <w:t>the animal wastewater lagoon, if used;</w:t>
      </w:r>
    </w:p>
    <w:p w14:paraId="4C07495A" w14:textId="77777777" w:rsidR="001B3145" w:rsidRPr="00210390" w:rsidRDefault="001B3145" w:rsidP="001B3145">
      <w:pPr>
        <w:pStyle w:val="Part"/>
        <w:tabs>
          <w:tab w:val="clear" w:pos="2520"/>
        </w:tabs>
      </w:pPr>
      <w:r w:rsidRPr="00210390">
        <w:rPr>
          <w:u w:val="single"/>
        </w:rPr>
        <w:t>(C)</w:t>
      </w:r>
      <w:r w:rsidRPr="00210390">
        <w:tab/>
      </w:r>
      <w:r w:rsidRPr="00210390">
        <w:rPr>
          <w:u w:val="single"/>
        </w:rPr>
        <w:t>the animal wastewater application lands, if used;</w:t>
      </w:r>
    </w:p>
    <w:p w14:paraId="4E95D863" w14:textId="77777777" w:rsidR="001B3145" w:rsidRPr="00210390" w:rsidRDefault="001B3145" w:rsidP="001B3145">
      <w:pPr>
        <w:pStyle w:val="Part"/>
        <w:tabs>
          <w:tab w:val="clear" w:pos="2520"/>
        </w:tabs>
      </w:pPr>
      <w:r w:rsidRPr="00210390">
        <w:rPr>
          <w:u w:val="single"/>
        </w:rPr>
        <w:t>(D)</w:t>
      </w:r>
      <w:r w:rsidRPr="00210390">
        <w:tab/>
      </w:r>
      <w:r w:rsidRPr="00210390">
        <w:rPr>
          <w:u w:val="single"/>
        </w:rPr>
        <w:t>waste conveyances and temporary accumulation points; and</w:t>
      </w:r>
    </w:p>
    <w:p w14:paraId="659B2DDF" w14:textId="77777777" w:rsidR="001B3145" w:rsidRPr="00210390" w:rsidRDefault="001B3145" w:rsidP="001B3145">
      <w:pPr>
        <w:pStyle w:val="Part"/>
        <w:tabs>
          <w:tab w:val="clear" w:pos="2520"/>
        </w:tabs>
      </w:pPr>
      <w:r w:rsidRPr="00210390">
        <w:rPr>
          <w:u w:val="single"/>
        </w:rPr>
        <w:t>(E)</w:t>
      </w:r>
      <w:r w:rsidRPr="00210390">
        <w:tab/>
      </w:r>
      <w:r w:rsidRPr="00210390">
        <w:rPr>
          <w:u w:val="single"/>
        </w:rPr>
        <w:t>other possible sources of odor within the animal operation;</w:t>
      </w:r>
    </w:p>
    <w:p w14:paraId="0D3BB109" w14:textId="77777777" w:rsidR="001B3145" w:rsidRPr="00210390" w:rsidRDefault="001B3145" w:rsidP="001B3145">
      <w:pPr>
        <w:pStyle w:val="SubParagraph"/>
        <w:tabs>
          <w:tab w:val="clear" w:pos="1800"/>
        </w:tabs>
      </w:pPr>
      <w:r w:rsidRPr="00210390">
        <w:rPr>
          <w:u w:val="single"/>
        </w:rPr>
        <w:t>(5)</w:t>
      </w:r>
      <w:r w:rsidRPr="00210390">
        <w:tab/>
      </w:r>
      <w:r w:rsidRPr="00210390">
        <w:rPr>
          <w:u w:val="single"/>
        </w:rPr>
        <w:t>contain a diagram showing all structures and lagoons at the animal operation, forced air directions, and approximate distances to structures or groups of structures within 3,000 feet of the property line of the animal operation; a recent or updated aerial photograph instead of a diagram provided the items required by this Subparagraph are shown;</w:t>
      </w:r>
    </w:p>
    <w:p w14:paraId="460364C2" w14:textId="77777777" w:rsidR="001B3145" w:rsidRPr="00210390" w:rsidRDefault="001B3145" w:rsidP="001B3145">
      <w:pPr>
        <w:pStyle w:val="SubParagraph"/>
        <w:tabs>
          <w:tab w:val="clear" w:pos="1800"/>
        </w:tabs>
      </w:pPr>
      <w:r w:rsidRPr="00210390">
        <w:rPr>
          <w:u w:val="single"/>
        </w:rPr>
        <w:t>(6)</w:t>
      </w:r>
      <w:r w:rsidRPr="00210390">
        <w:tab/>
      </w:r>
      <w:r w:rsidRPr="00210390">
        <w:rPr>
          <w:u w:val="single"/>
        </w:rPr>
        <w:t>for existing animal operations, contain a schedule not to exceed six months by which the plan will be implemented;</w:t>
      </w:r>
    </w:p>
    <w:p w14:paraId="0B3D530D" w14:textId="77777777" w:rsidR="001B3145" w:rsidRPr="00210390" w:rsidRDefault="001B3145" w:rsidP="001B3145">
      <w:pPr>
        <w:pStyle w:val="SubParagraph"/>
        <w:tabs>
          <w:tab w:val="clear" w:pos="1800"/>
        </w:tabs>
      </w:pPr>
      <w:r w:rsidRPr="00210390">
        <w:rPr>
          <w:u w:val="single"/>
        </w:rPr>
        <w:t>(7)</w:t>
      </w:r>
      <w:r w:rsidRPr="00210390">
        <w:tab/>
      </w:r>
      <w:r w:rsidRPr="00210390">
        <w:rPr>
          <w:u w:val="single"/>
        </w:rPr>
        <w:t>describe how the plan will be implemented, including training of personnel;</w:t>
      </w:r>
    </w:p>
    <w:p w14:paraId="4AA7D4C4" w14:textId="77777777" w:rsidR="001B3145" w:rsidRPr="00210390" w:rsidRDefault="001B3145" w:rsidP="001B3145">
      <w:pPr>
        <w:pStyle w:val="SubParagraph"/>
        <w:tabs>
          <w:tab w:val="clear" w:pos="1800"/>
        </w:tabs>
      </w:pPr>
      <w:r w:rsidRPr="00210390">
        <w:rPr>
          <w:u w:val="single"/>
        </w:rPr>
        <w:t>(8)</w:t>
      </w:r>
      <w:r w:rsidRPr="00210390">
        <w:tab/>
      </w:r>
      <w:r w:rsidRPr="00210390">
        <w:rPr>
          <w:u w:val="single"/>
        </w:rPr>
        <w:t>describe inspection and maintenance procedures; and</w:t>
      </w:r>
    </w:p>
    <w:p w14:paraId="239A4224" w14:textId="77777777" w:rsidR="001B3145" w:rsidRPr="00210390" w:rsidRDefault="001B3145" w:rsidP="001B3145">
      <w:pPr>
        <w:pStyle w:val="SubParagraph"/>
        <w:tabs>
          <w:tab w:val="clear" w:pos="1800"/>
        </w:tabs>
      </w:pPr>
      <w:r w:rsidRPr="00210390">
        <w:rPr>
          <w:u w:val="single"/>
        </w:rPr>
        <w:t>(9)</w:t>
      </w:r>
      <w:r w:rsidRPr="00210390">
        <w:tab/>
      </w:r>
      <w:r w:rsidRPr="00210390">
        <w:rPr>
          <w:u w:val="single"/>
        </w:rPr>
        <w:t>describe methods of monitoring and recordkeeping to verify compliance with the plan.</w:t>
      </w:r>
    </w:p>
    <w:p w14:paraId="6FE817DF" w14:textId="77777777" w:rsidR="00807653" w:rsidRDefault="00807653" w:rsidP="001B3145">
      <w:pPr>
        <w:pStyle w:val="Base"/>
        <w:sectPr w:rsidR="00807653">
          <w:type w:val="continuous"/>
          <w:pgSz w:w="12240" w:h="15840"/>
          <w:pgMar w:top="360" w:right="720" w:bottom="360" w:left="720" w:header="360" w:footer="360" w:gutter="0"/>
          <w:cols w:num="2" w:space="360"/>
        </w:sectPr>
      </w:pPr>
    </w:p>
    <w:p w14:paraId="35E8BA14" w14:textId="77777777" w:rsidR="001B3145" w:rsidRPr="00210390" w:rsidRDefault="001B3145" w:rsidP="001B3145">
      <w:pPr>
        <w:pStyle w:val="Base"/>
      </w:pPr>
    </w:p>
    <w:tbl>
      <w:tblPr>
        <w:tblW w:w="0" w:type="auto"/>
        <w:tblInd w:w="120" w:type="dxa"/>
        <w:tblLayout w:type="fixed"/>
        <w:tblCellMar>
          <w:left w:w="120" w:type="dxa"/>
          <w:right w:w="120" w:type="dxa"/>
        </w:tblCellMar>
        <w:tblLook w:val="0000" w:firstRow="0" w:lastRow="0" w:firstColumn="0" w:lastColumn="0" w:noHBand="0" w:noVBand="0"/>
      </w:tblPr>
      <w:tblGrid>
        <w:gridCol w:w="1170"/>
        <w:gridCol w:w="990"/>
        <w:gridCol w:w="4860"/>
        <w:gridCol w:w="2340"/>
      </w:tblGrid>
      <w:tr w:rsidR="001B3145" w:rsidRPr="00210390" w14:paraId="27024907" w14:textId="77777777" w:rsidTr="001B3145">
        <w:trPr>
          <w:cantSplit/>
        </w:trPr>
        <w:tc>
          <w:tcPr>
            <w:tcW w:w="2160" w:type="dxa"/>
            <w:gridSpan w:val="2"/>
            <w:tcBorders>
              <w:top w:val="single" w:sz="6" w:space="0" w:color="000000"/>
              <w:left w:val="single" w:sz="6" w:space="0" w:color="000000"/>
              <w:bottom w:val="single" w:sz="6" w:space="0" w:color="000000"/>
              <w:right w:val="nil"/>
            </w:tcBorders>
          </w:tcPr>
          <w:p w14:paraId="3C3752AE" w14:textId="77777777" w:rsidR="001B3145" w:rsidRPr="00210390" w:rsidRDefault="001B3145" w:rsidP="001B3145">
            <w:pPr>
              <w:pStyle w:val="Base"/>
              <w:jc w:val="center"/>
            </w:pPr>
            <w:r w:rsidRPr="00210390">
              <w:t>100 pounds steady state live weight of swine</w:t>
            </w:r>
          </w:p>
        </w:tc>
        <w:tc>
          <w:tcPr>
            <w:tcW w:w="4860" w:type="dxa"/>
            <w:vMerge w:val="restart"/>
            <w:tcBorders>
              <w:top w:val="single" w:sz="6" w:space="0" w:color="000000"/>
              <w:left w:val="single" w:sz="6" w:space="0" w:color="000000"/>
              <w:bottom w:val="nil"/>
              <w:right w:val="single" w:sz="6" w:space="0" w:color="000000"/>
            </w:tcBorders>
          </w:tcPr>
          <w:p w14:paraId="316BA6A4" w14:textId="77777777" w:rsidR="001B3145" w:rsidRPr="00210390" w:rsidRDefault="001B3145" w:rsidP="001B3145">
            <w:pPr>
              <w:pStyle w:val="Base"/>
              <w:jc w:val="center"/>
            </w:pPr>
            <w:r w:rsidRPr="00210390">
              <w:t xml:space="preserve">Distance in feet to the boundary of the nearest neighboring occupied property with an inhabitable structure, business, school, hospital, church, outdoor recreational facility, national park, State </w:t>
            </w:r>
            <w:r w:rsidRPr="00210390">
              <w:rPr>
                <w:strike/>
              </w:rPr>
              <w:t>Park</w:t>
            </w:r>
            <w:r w:rsidRPr="00210390">
              <w:t xml:space="preserve"> </w:t>
            </w:r>
            <w:r w:rsidRPr="00210390">
              <w:rPr>
                <w:u w:val="single"/>
              </w:rPr>
              <w:t>parks</w:t>
            </w:r>
            <w:r w:rsidRPr="00210390">
              <w:t>, historic property, or child care center</w:t>
            </w:r>
          </w:p>
        </w:tc>
        <w:tc>
          <w:tcPr>
            <w:tcW w:w="2340" w:type="dxa"/>
            <w:vMerge w:val="restart"/>
            <w:tcBorders>
              <w:top w:val="single" w:sz="6" w:space="0" w:color="000000"/>
              <w:left w:val="single" w:sz="6" w:space="0" w:color="000000"/>
              <w:bottom w:val="nil"/>
              <w:right w:val="single" w:sz="6" w:space="0" w:color="000000"/>
            </w:tcBorders>
          </w:tcPr>
          <w:p w14:paraId="09E4BBB8" w14:textId="77777777" w:rsidR="001B3145" w:rsidRPr="00210390" w:rsidRDefault="001B3145" w:rsidP="001B3145">
            <w:pPr>
              <w:pStyle w:val="Base"/>
              <w:jc w:val="center"/>
            </w:pPr>
            <w:r w:rsidRPr="00210390">
              <w:rPr>
                <w:strike/>
              </w:rPr>
              <w:t>Date by when the odor management plan is to be submitted</w:t>
            </w:r>
          </w:p>
        </w:tc>
      </w:tr>
      <w:tr w:rsidR="001B3145" w:rsidRPr="00210390" w14:paraId="2566BE0F" w14:textId="77777777" w:rsidTr="001B3145">
        <w:trPr>
          <w:cantSplit/>
        </w:trPr>
        <w:tc>
          <w:tcPr>
            <w:tcW w:w="1170" w:type="dxa"/>
            <w:tcBorders>
              <w:top w:val="single" w:sz="6" w:space="0" w:color="000000"/>
              <w:left w:val="single" w:sz="6" w:space="0" w:color="000000"/>
              <w:bottom w:val="single" w:sz="6" w:space="0" w:color="000000"/>
              <w:right w:val="single" w:sz="6" w:space="0" w:color="000000"/>
            </w:tcBorders>
          </w:tcPr>
          <w:p w14:paraId="1DB85A73" w14:textId="77777777" w:rsidR="001B3145" w:rsidRPr="00210390" w:rsidRDefault="001B3145" w:rsidP="001B3145">
            <w:pPr>
              <w:pStyle w:val="Base"/>
              <w:jc w:val="center"/>
            </w:pPr>
          </w:p>
          <w:p w14:paraId="4472BD80" w14:textId="77777777" w:rsidR="001B3145" w:rsidRPr="00210390" w:rsidRDefault="001B3145" w:rsidP="001B3145">
            <w:pPr>
              <w:pStyle w:val="Base"/>
              <w:jc w:val="center"/>
            </w:pPr>
            <w:r w:rsidRPr="00210390">
              <w:t>at least</w:t>
            </w:r>
          </w:p>
        </w:tc>
        <w:tc>
          <w:tcPr>
            <w:tcW w:w="990" w:type="dxa"/>
            <w:tcBorders>
              <w:top w:val="single" w:sz="6" w:space="0" w:color="000000"/>
              <w:left w:val="single" w:sz="6" w:space="0" w:color="000000"/>
              <w:bottom w:val="single" w:sz="6" w:space="0" w:color="000000"/>
              <w:right w:val="single" w:sz="6" w:space="0" w:color="000000"/>
            </w:tcBorders>
          </w:tcPr>
          <w:p w14:paraId="00DCBB89" w14:textId="77777777" w:rsidR="001B3145" w:rsidRPr="00210390" w:rsidRDefault="001B3145" w:rsidP="001B3145">
            <w:pPr>
              <w:pStyle w:val="Base"/>
              <w:jc w:val="center"/>
            </w:pPr>
          </w:p>
          <w:p w14:paraId="2F1316B1" w14:textId="77777777" w:rsidR="001B3145" w:rsidRPr="00210390" w:rsidRDefault="001B3145" w:rsidP="001B3145">
            <w:pPr>
              <w:pStyle w:val="Base"/>
              <w:jc w:val="center"/>
            </w:pPr>
            <w:r w:rsidRPr="00210390">
              <w:t>but less than</w:t>
            </w:r>
          </w:p>
        </w:tc>
        <w:tc>
          <w:tcPr>
            <w:tcW w:w="4860" w:type="dxa"/>
            <w:vMerge/>
            <w:tcBorders>
              <w:top w:val="nil"/>
              <w:left w:val="single" w:sz="6" w:space="0" w:color="000000"/>
              <w:bottom w:val="single" w:sz="6" w:space="0" w:color="000000"/>
              <w:right w:val="single" w:sz="6" w:space="0" w:color="000000"/>
            </w:tcBorders>
          </w:tcPr>
          <w:p w14:paraId="0A5A4651" w14:textId="77777777" w:rsidR="001B3145" w:rsidRPr="00210390" w:rsidRDefault="001B3145" w:rsidP="001B3145">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left"/>
            </w:pPr>
          </w:p>
        </w:tc>
        <w:tc>
          <w:tcPr>
            <w:tcW w:w="2340" w:type="dxa"/>
            <w:vMerge/>
            <w:tcBorders>
              <w:top w:val="nil"/>
              <w:left w:val="single" w:sz="6" w:space="0" w:color="000000"/>
              <w:bottom w:val="single" w:sz="6" w:space="0" w:color="000000"/>
              <w:right w:val="single" w:sz="6" w:space="0" w:color="000000"/>
            </w:tcBorders>
          </w:tcPr>
          <w:p w14:paraId="44485161" w14:textId="77777777" w:rsidR="001B3145" w:rsidRPr="00210390" w:rsidRDefault="001B3145" w:rsidP="001B3145">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left"/>
              <w:rPr>
                <w:strike/>
              </w:rPr>
            </w:pPr>
          </w:p>
        </w:tc>
      </w:tr>
      <w:tr w:rsidR="001B3145" w:rsidRPr="00210390" w14:paraId="6D764218" w14:textId="77777777" w:rsidTr="001B3145">
        <w:tc>
          <w:tcPr>
            <w:tcW w:w="1170" w:type="dxa"/>
            <w:tcBorders>
              <w:top w:val="single" w:sz="6" w:space="0" w:color="000000"/>
              <w:left w:val="single" w:sz="6" w:space="0" w:color="000000"/>
              <w:bottom w:val="nil"/>
              <w:right w:val="single" w:sz="6" w:space="0" w:color="000000"/>
            </w:tcBorders>
          </w:tcPr>
          <w:p w14:paraId="71961013" w14:textId="77777777" w:rsidR="001B3145" w:rsidRPr="00210390" w:rsidRDefault="001B3145" w:rsidP="001B3145">
            <w:pPr>
              <w:pStyle w:val="Base"/>
              <w:jc w:val="center"/>
            </w:pPr>
            <w:r w:rsidRPr="00210390">
              <w:t>10,000</w:t>
            </w:r>
          </w:p>
        </w:tc>
        <w:tc>
          <w:tcPr>
            <w:tcW w:w="990" w:type="dxa"/>
            <w:tcBorders>
              <w:top w:val="single" w:sz="6" w:space="0" w:color="000000"/>
              <w:left w:val="single" w:sz="6" w:space="0" w:color="000000"/>
              <w:bottom w:val="nil"/>
              <w:right w:val="single" w:sz="6" w:space="0" w:color="000000"/>
            </w:tcBorders>
          </w:tcPr>
          <w:p w14:paraId="24F3A5CF" w14:textId="77777777" w:rsidR="001B3145" w:rsidRPr="00210390" w:rsidRDefault="001B3145" w:rsidP="001B3145">
            <w:pPr>
              <w:pStyle w:val="Base"/>
              <w:jc w:val="center"/>
            </w:pPr>
            <w:r w:rsidRPr="00210390">
              <w:t>20,000</w:t>
            </w:r>
          </w:p>
        </w:tc>
        <w:tc>
          <w:tcPr>
            <w:tcW w:w="4860" w:type="dxa"/>
            <w:tcBorders>
              <w:top w:val="single" w:sz="6" w:space="0" w:color="000000"/>
              <w:left w:val="single" w:sz="6" w:space="0" w:color="000000"/>
              <w:bottom w:val="nil"/>
              <w:right w:val="single" w:sz="6" w:space="0" w:color="000000"/>
            </w:tcBorders>
          </w:tcPr>
          <w:p w14:paraId="322CC83F" w14:textId="77777777" w:rsidR="001B3145" w:rsidRPr="00210390" w:rsidRDefault="001B3145" w:rsidP="001B3145">
            <w:pPr>
              <w:pStyle w:val="Base"/>
              <w:jc w:val="center"/>
            </w:pPr>
            <w:r w:rsidRPr="00210390">
              <w:t>less than or equal to 3,000</w:t>
            </w:r>
          </w:p>
        </w:tc>
        <w:tc>
          <w:tcPr>
            <w:tcW w:w="2340" w:type="dxa"/>
            <w:tcBorders>
              <w:top w:val="single" w:sz="6" w:space="0" w:color="000000"/>
              <w:left w:val="single" w:sz="6" w:space="0" w:color="000000"/>
              <w:bottom w:val="nil"/>
              <w:right w:val="single" w:sz="6" w:space="0" w:color="000000"/>
            </w:tcBorders>
          </w:tcPr>
          <w:p w14:paraId="7B0AEEC0" w14:textId="77777777" w:rsidR="001B3145" w:rsidRPr="00210390" w:rsidRDefault="001B3145" w:rsidP="001B3145">
            <w:pPr>
              <w:pStyle w:val="Base"/>
              <w:jc w:val="center"/>
            </w:pPr>
            <w:r w:rsidRPr="00210390">
              <w:rPr>
                <w:strike/>
              </w:rPr>
              <w:t>January 15, 2002</w:t>
            </w:r>
          </w:p>
        </w:tc>
      </w:tr>
      <w:tr w:rsidR="001B3145" w:rsidRPr="00210390" w14:paraId="64A5A5AF" w14:textId="77777777" w:rsidTr="001B3145">
        <w:tc>
          <w:tcPr>
            <w:tcW w:w="1170" w:type="dxa"/>
            <w:tcBorders>
              <w:top w:val="nil"/>
              <w:left w:val="single" w:sz="6" w:space="0" w:color="000000"/>
              <w:bottom w:val="nil"/>
              <w:right w:val="single" w:sz="6" w:space="0" w:color="000000"/>
            </w:tcBorders>
          </w:tcPr>
          <w:p w14:paraId="6CD286C8" w14:textId="77777777" w:rsidR="001B3145" w:rsidRPr="00210390" w:rsidRDefault="001B3145" w:rsidP="001B3145">
            <w:pPr>
              <w:pStyle w:val="Base"/>
              <w:jc w:val="center"/>
            </w:pPr>
            <w:r w:rsidRPr="00210390">
              <w:t>20,000</w:t>
            </w:r>
          </w:p>
        </w:tc>
        <w:tc>
          <w:tcPr>
            <w:tcW w:w="990" w:type="dxa"/>
            <w:tcBorders>
              <w:top w:val="nil"/>
              <w:left w:val="single" w:sz="6" w:space="0" w:color="000000"/>
              <w:bottom w:val="nil"/>
              <w:right w:val="single" w:sz="6" w:space="0" w:color="000000"/>
            </w:tcBorders>
          </w:tcPr>
          <w:p w14:paraId="63898E6E" w14:textId="77777777" w:rsidR="001B3145" w:rsidRPr="00210390" w:rsidRDefault="001B3145" w:rsidP="001B3145">
            <w:pPr>
              <w:pStyle w:val="Base"/>
              <w:jc w:val="center"/>
            </w:pPr>
            <w:r w:rsidRPr="00210390">
              <w:t>40,000</w:t>
            </w:r>
          </w:p>
        </w:tc>
        <w:tc>
          <w:tcPr>
            <w:tcW w:w="4860" w:type="dxa"/>
            <w:tcBorders>
              <w:top w:val="nil"/>
              <w:left w:val="single" w:sz="6" w:space="0" w:color="000000"/>
              <w:bottom w:val="nil"/>
              <w:right w:val="single" w:sz="6" w:space="0" w:color="000000"/>
            </w:tcBorders>
          </w:tcPr>
          <w:p w14:paraId="2F2A01D5" w14:textId="77777777" w:rsidR="001B3145" w:rsidRPr="00210390" w:rsidRDefault="001B3145" w:rsidP="001B3145">
            <w:pPr>
              <w:pStyle w:val="Base"/>
              <w:jc w:val="center"/>
            </w:pPr>
            <w:r w:rsidRPr="00210390">
              <w:t>less than or equal to 4,000</w:t>
            </w:r>
          </w:p>
        </w:tc>
        <w:tc>
          <w:tcPr>
            <w:tcW w:w="2340" w:type="dxa"/>
            <w:tcBorders>
              <w:top w:val="nil"/>
              <w:left w:val="single" w:sz="6" w:space="0" w:color="000000"/>
              <w:bottom w:val="nil"/>
              <w:right w:val="single" w:sz="6" w:space="0" w:color="000000"/>
            </w:tcBorders>
          </w:tcPr>
          <w:p w14:paraId="7995031F" w14:textId="77777777" w:rsidR="001B3145" w:rsidRPr="00210390" w:rsidRDefault="001B3145" w:rsidP="001B3145">
            <w:pPr>
              <w:pStyle w:val="Base"/>
              <w:jc w:val="center"/>
            </w:pPr>
            <w:r w:rsidRPr="00210390">
              <w:rPr>
                <w:strike/>
              </w:rPr>
              <w:t>July 15, 2001</w:t>
            </w:r>
          </w:p>
        </w:tc>
      </w:tr>
      <w:tr w:rsidR="001B3145" w:rsidRPr="00210390" w14:paraId="1E4636FC" w14:textId="77777777" w:rsidTr="001B3145">
        <w:tc>
          <w:tcPr>
            <w:tcW w:w="1170" w:type="dxa"/>
            <w:tcBorders>
              <w:top w:val="nil"/>
              <w:left w:val="single" w:sz="6" w:space="0" w:color="000000"/>
              <w:bottom w:val="single" w:sz="6" w:space="0" w:color="000000"/>
              <w:right w:val="single" w:sz="6" w:space="0" w:color="000000"/>
            </w:tcBorders>
          </w:tcPr>
          <w:p w14:paraId="41D21A4B" w14:textId="77777777" w:rsidR="001B3145" w:rsidRPr="00210390" w:rsidRDefault="001B3145" w:rsidP="001B3145">
            <w:pPr>
              <w:pStyle w:val="Base"/>
              <w:jc w:val="center"/>
            </w:pPr>
            <w:r w:rsidRPr="00210390">
              <w:t>40,000</w:t>
            </w:r>
          </w:p>
        </w:tc>
        <w:tc>
          <w:tcPr>
            <w:tcW w:w="990" w:type="dxa"/>
            <w:tcBorders>
              <w:top w:val="nil"/>
              <w:left w:val="single" w:sz="6" w:space="0" w:color="000000"/>
              <w:bottom w:val="single" w:sz="6" w:space="0" w:color="000000"/>
              <w:right w:val="single" w:sz="6" w:space="0" w:color="000000"/>
            </w:tcBorders>
          </w:tcPr>
          <w:p w14:paraId="3447826B" w14:textId="77777777" w:rsidR="001B3145" w:rsidRPr="00210390" w:rsidRDefault="001B3145" w:rsidP="001B3145">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center"/>
            </w:pPr>
          </w:p>
        </w:tc>
        <w:tc>
          <w:tcPr>
            <w:tcW w:w="4860" w:type="dxa"/>
            <w:tcBorders>
              <w:top w:val="nil"/>
              <w:left w:val="single" w:sz="6" w:space="0" w:color="000000"/>
              <w:bottom w:val="single" w:sz="6" w:space="0" w:color="000000"/>
              <w:right w:val="single" w:sz="6" w:space="0" w:color="000000"/>
            </w:tcBorders>
          </w:tcPr>
          <w:p w14:paraId="36630E2D" w14:textId="77777777" w:rsidR="001B3145" w:rsidRPr="00210390" w:rsidRDefault="001B3145" w:rsidP="001B3145">
            <w:pPr>
              <w:pStyle w:val="Base"/>
              <w:jc w:val="center"/>
            </w:pPr>
            <w:r w:rsidRPr="00210390">
              <w:t>less than or equal to 5,000</w:t>
            </w:r>
          </w:p>
        </w:tc>
        <w:tc>
          <w:tcPr>
            <w:tcW w:w="2340" w:type="dxa"/>
            <w:tcBorders>
              <w:top w:val="nil"/>
              <w:left w:val="single" w:sz="6" w:space="0" w:color="000000"/>
              <w:bottom w:val="single" w:sz="6" w:space="0" w:color="000000"/>
              <w:right w:val="single" w:sz="6" w:space="0" w:color="000000"/>
            </w:tcBorders>
          </w:tcPr>
          <w:p w14:paraId="11239CE2" w14:textId="77777777" w:rsidR="001B3145" w:rsidRPr="00210390" w:rsidRDefault="001B3145" w:rsidP="001B3145">
            <w:pPr>
              <w:pStyle w:val="Base"/>
              <w:jc w:val="center"/>
            </w:pPr>
            <w:r w:rsidRPr="00210390">
              <w:rPr>
                <w:strike/>
              </w:rPr>
              <w:t>January 15, 2001</w:t>
            </w:r>
          </w:p>
        </w:tc>
      </w:tr>
    </w:tbl>
    <w:p w14:paraId="06B833D2" w14:textId="77777777" w:rsidR="001B3145" w:rsidRPr="00210390" w:rsidRDefault="001B3145" w:rsidP="001B3145">
      <w:pPr>
        <w:pStyle w:val="Base"/>
      </w:pPr>
    </w:p>
    <w:p w14:paraId="63A8C3B2" w14:textId="77777777" w:rsidR="00807653" w:rsidRDefault="00807653" w:rsidP="001B3145">
      <w:pPr>
        <w:pStyle w:val="Paragraph"/>
        <w:sectPr w:rsidR="00807653" w:rsidSect="00807653">
          <w:type w:val="continuous"/>
          <w:pgSz w:w="12240" w:h="15840"/>
          <w:pgMar w:top="360" w:right="720" w:bottom="360" w:left="720" w:header="360" w:footer="360" w:gutter="0"/>
          <w:cols w:space="360"/>
        </w:sectPr>
      </w:pPr>
    </w:p>
    <w:p w14:paraId="5C687DA5" w14:textId="77777777" w:rsidR="001B3145" w:rsidRPr="00210390" w:rsidRDefault="001B3145" w:rsidP="001B3145">
      <w:pPr>
        <w:pStyle w:val="Paragraph"/>
      </w:pPr>
      <w:r w:rsidRPr="00210390">
        <w:t xml:space="preserve">For the purposes of this Rule, the distance shall be measured from the edge of the barn or lagoon, whichever is closer, to the boundary of the neighboring occupied property with an inhabitable structure, business, school, hospital, church, outdoor recreational facility, national park, State </w:t>
      </w:r>
      <w:r w:rsidRPr="00210390">
        <w:rPr>
          <w:strike/>
        </w:rPr>
        <w:t>Park</w:t>
      </w:r>
      <w:r w:rsidRPr="00210390">
        <w:t xml:space="preserve"> </w:t>
      </w:r>
      <w:r w:rsidRPr="00210390">
        <w:rPr>
          <w:u w:val="single"/>
        </w:rPr>
        <w:t>parks</w:t>
      </w:r>
      <w:r w:rsidRPr="00210390">
        <w:t xml:space="preserve">, historic property, or child care center. All animal operations for swine that are of the </w:t>
      </w:r>
      <w:r w:rsidRPr="00210390">
        <w:rPr>
          <w:u w:val="single"/>
        </w:rPr>
        <w:t>capacity</w:t>
      </w:r>
      <w:r w:rsidRPr="00210390">
        <w:t xml:space="preserve"> </w:t>
      </w:r>
      <w:r w:rsidRPr="00210390">
        <w:rPr>
          <w:strike/>
        </w:rPr>
        <w:t>size</w:t>
      </w:r>
      <w:r w:rsidRPr="00210390">
        <w:t xml:space="preserve"> in the table in this Paragraph shall submit </w:t>
      </w:r>
      <w:r w:rsidRPr="00210390">
        <w:rPr>
          <w:strike/>
        </w:rPr>
        <w:t>by the date specified in this table</w:t>
      </w:r>
      <w:r w:rsidRPr="00210390">
        <w:t xml:space="preserve"> either an odor management plan or documentation that no neighboring occupied property with an inhabitable structure, business, school, hospital, church, outdoor recreational facility, national park, State </w:t>
      </w:r>
      <w:r w:rsidRPr="00210390">
        <w:rPr>
          <w:strike/>
        </w:rPr>
        <w:t>Park,</w:t>
      </w:r>
      <w:r w:rsidRPr="00210390">
        <w:t xml:space="preserve"> </w:t>
      </w:r>
      <w:r w:rsidRPr="00210390">
        <w:rPr>
          <w:u w:val="single"/>
        </w:rPr>
        <w:t>parks,</w:t>
      </w:r>
      <w:r w:rsidRPr="00210390">
        <w:t xml:space="preserve"> historic property, or child care center is within the distances specified in the </w:t>
      </w:r>
      <w:r w:rsidRPr="00210390">
        <w:rPr>
          <w:strike/>
        </w:rPr>
        <w:t>table as of the date that the submittal is due.</w:t>
      </w:r>
      <w:r w:rsidRPr="00210390">
        <w:t xml:space="preserve"> </w:t>
      </w:r>
      <w:r w:rsidRPr="00210390">
        <w:rPr>
          <w:u w:val="single"/>
        </w:rPr>
        <w:t>table.</w:t>
      </w:r>
      <w:r w:rsidRPr="00210390">
        <w:t xml:space="preserve"> </w:t>
      </w:r>
      <w:r w:rsidRPr="00210390">
        <w:rPr>
          <w:strike/>
        </w:rPr>
        <w:t>After July 15, 2002, the</w:t>
      </w:r>
      <w:r w:rsidRPr="00210390">
        <w:t xml:space="preserve"> </w:t>
      </w:r>
      <w:r w:rsidRPr="00210390">
        <w:rPr>
          <w:u w:val="single"/>
        </w:rPr>
        <w:t>The</w:t>
      </w:r>
      <w:r w:rsidRPr="00210390">
        <w:t xml:space="preserve"> Director may require existing animal operations for swine with a steady state live weight of swine between </w:t>
      </w:r>
      <w:r w:rsidRPr="00210390">
        <w:rPr>
          <w:strike/>
        </w:rPr>
        <w:t>1,000</w:t>
      </w:r>
      <w:r w:rsidRPr="00210390">
        <w:t xml:space="preserve"> </w:t>
      </w:r>
      <w:r w:rsidRPr="00210390">
        <w:rPr>
          <w:u w:val="single"/>
        </w:rPr>
        <w:t>100,000</w:t>
      </w:r>
      <w:r w:rsidRPr="00210390">
        <w:t xml:space="preserve"> to </w:t>
      </w:r>
      <w:r w:rsidRPr="00210390">
        <w:rPr>
          <w:strike/>
        </w:rPr>
        <w:t>10,000</w:t>
      </w:r>
      <w:r w:rsidRPr="00210390">
        <w:t xml:space="preserve"> </w:t>
      </w:r>
      <w:r w:rsidRPr="00210390">
        <w:rPr>
          <w:u w:val="single"/>
        </w:rPr>
        <w:t>1,000,000 pounds steady state live weight</w:t>
      </w:r>
      <w:r w:rsidRPr="00210390">
        <w:t xml:space="preserve"> </w:t>
      </w:r>
      <w:r w:rsidRPr="00210390">
        <w:rPr>
          <w:strike/>
        </w:rPr>
        <w:t>hundredweights</w:t>
      </w:r>
      <w:r w:rsidRPr="00210390">
        <w:t xml:space="preserve"> to submit an odor management plan if the Director determines </w:t>
      </w:r>
      <w:r w:rsidRPr="00210390">
        <w:rPr>
          <w:u w:val="single"/>
        </w:rPr>
        <w:t>pursuant to Paragraph (g) of this Rule</w:t>
      </w:r>
      <w:r w:rsidRPr="00210390">
        <w:t xml:space="preserve"> that these animal operations </w:t>
      </w:r>
      <w:r w:rsidRPr="00210390">
        <w:rPr>
          <w:strike/>
        </w:rPr>
        <w:t>may</w:t>
      </w:r>
      <w:r w:rsidRPr="00210390">
        <w:t xml:space="preserve"> cause or contribute to an objectionable odor.</w:t>
      </w:r>
      <w:r>
        <w:t xml:space="preserve"> </w:t>
      </w:r>
      <w:r w:rsidRPr="00210390">
        <w:t xml:space="preserve">The Director may require an existing animal operation to submit a best management plan </w:t>
      </w:r>
      <w:r w:rsidRPr="00210390">
        <w:rPr>
          <w:u w:val="single"/>
        </w:rPr>
        <w:t>(BMP) pursuant to 15A NCAC 02D .1803,</w:t>
      </w:r>
      <w:r w:rsidRPr="00210390">
        <w:t xml:space="preserve"> </w:t>
      </w:r>
      <w:r w:rsidRPr="00210390">
        <w:rPr>
          <w:strike/>
        </w:rPr>
        <w:t>under</w:t>
      </w:r>
      <w:r w:rsidRPr="00210390">
        <w:t xml:space="preserve"> </w:t>
      </w:r>
      <w:r w:rsidRPr="00210390">
        <w:rPr>
          <w:u w:val="single"/>
        </w:rPr>
        <w:t>then submit the BMP pursuant to</w:t>
      </w:r>
      <w:r w:rsidRPr="00210390">
        <w:t xml:space="preserve"> Paragraph (h) of this Rule if the existing animal operation fails to submit an odor management </w:t>
      </w:r>
      <w:r w:rsidRPr="00210390">
        <w:rPr>
          <w:strike/>
        </w:rPr>
        <w:t>plan by the schedule in this Paragraph of this Rule.</w:t>
      </w:r>
      <w:r w:rsidRPr="00210390">
        <w:t xml:space="preserve"> </w:t>
      </w:r>
      <w:r w:rsidRPr="00210390">
        <w:rPr>
          <w:u w:val="single"/>
        </w:rPr>
        <w:t>plan.</w:t>
      </w:r>
    </w:p>
    <w:p w14:paraId="2FA9180E" w14:textId="77777777" w:rsidR="001B3145" w:rsidRPr="00210390" w:rsidRDefault="001B3145" w:rsidP="001B3145">
      <w:pPr>
        <w:pStyle w:val="Paragraph"/>
      </w:pPr>
      <w:r w:rsidRPr="00210390">
        <w:t>(e)  Location of objectionable odor determinations.</w:t>
      </w:r>
    </w:p>
    <w:p w14:paraId="050CA742" w14:textId="77777777" w:rsidR="001B3145" w:rsidRPr="00210390" w:rsidRDefault="001B3145" w:rsidP="001B3145">
      <w:pPr>
        <w:pStyle w:val="SubParagraph"/>
        <w:tabs>
          <w:tab w:val="clear" w:pos="1800"/>
        </w:tabs>
      </w:pPr>
      <w:r w:rsidRPr="00210390">
        <w:t>(1)</w:t>
      </w:r>
      <w:r w:rsidRPr="00210390">
        <w:tab/>
        <w:t>For an existing animal operation that does not meet the following siting requirements:</w:t>
      </w:r>
    </w:p>
    <w:p w14:paraId="51793E1B" w14:textId="77777777" w:rsidR="001B3145" w:rsidRPr="00210390" w:rsidRDefault="001B3145" w:rsidP="001B3145">
      <w:pPr>
        <w:pStyle w:val="Part"/>
        <w:tabs>
          <w:tab w:val="clear" w:pos="2520"/>
        </w:tabs>
      </w:pPr>
      <w:r w:rsidRPr="00210390">
        <w:t>(A)</w:t>
      </w:r>
      <w:r w:rsidRPr="00210390">
        <w:tab/>
        <w:t xml:space="preserve">at least </w:t>
      </w:r>
      <w:r w:rsidRPr="00210390">
        <w:rPr>
          <w:strike/>
        </w:rPr>
        <w:t>1500</w:t>
      </w:r>
      <w:r w:rsidRPr="00210390">
        <w:t xml:space="preserve"> </w:t>
      </w:r>
      <w:r w:rsidRPr="00210390">
        <w:rPr>
          <w:u w:val="single"/>
        </w:rPr>
        <w:t>1,500</w:t>
      </w:r>
      <w:r w:rsidRPr="00210390">
        <w:t xml:space="preserve"> feet from any occupied residence not owned by the owner of the animal operation;</w:t>
      </w:r>
    </w:p>
    <w:p w14:paraId="33507551" w14:textId="77777777" w:rsidR="001B3145" w:rsidRPr="00210390" w:rsidRDefault="001B3145" w:rsidP="001B3145">
      <w:pPr>
        <w:pStyle w:val="Part"/>
        <w:tabs>
          <w:tab w:val="clear" w:pos="2520"/>
        </w:tabs>
      </w:pPr>
      <w:r w:rsidRPr="00210390">
        <w:t>(B)</w:t>
      </w:r>
      <w:r w:rsidRPr="00210390">
        <w:tab/>
        <w:t xml:space="preserve">at least </w:t>
      </w:r>
      <w:r w:rsidRPr="00210390">
        <w:rPr>
          <w:strike/>
        </w:rPr>
        <w:t>2500</w:t>
      </w:r>
      <w:r w:rsidRPr="00210390">
        <w:t xml:space="preserve"> </w:t>
      </w:r>
      <w:r w:rsidRPr="00210390">
        <w:rPr>
          <w:u w:val="single"/>
        </w:rPr>
        <w:t>2,500</w:t>
      </w:r>
      <w:r w:rsidRPr="00210390">
        <w:t xml:space="preserve"> feet from any school, hospital, church, outdoor recreation </w:t>
      </w:r>
      <w:r w:rsidRPr="00210390">
        <w:rPr>
          <w:strike/>
        </w:rPr>
        <w:t>facility.</w:t>
      </w:r>
      <w:r w:rsidRPr="00210390">
        <w:t xml:space="preserve"> </w:t>
      </w:r>
      <w:r w:rsidRPr="00210390">
        <w:rPr>
          <w:u w:val="single"/>
        </w:rPr>
        <w:t>Facility,</w:t>
      </w:r>
      <w:r w:rsidRPr="00210390">
        <w:t xml:space="preserve"> national </w:t>
      </w:r>
      <w:r w:rsidRPr="00210390">
        <w:rPr>
          <w:strike/>
        </w:rPr>
        <w:t>park;</w:t>
      </w:r>
      <w:r w:rsidRPr="00210390">
        <w:t xml:space="preserve"> </w:t>
      </w:r>
      <w:r w:rsidRPr="00210390">
        <w:rPr>
          <w:u w:val="single"/>
        </w:rPr>
        <w:t>parks,</w:t>
      </w:r>
      <w:r w:rsidRPr="00210390">
        <w:t xml:space="preserve"> State </w:t>
      </w:r>
      <w:r w:rsidRPr="00210390">
        <w:rPr>
          <w:strike/>
        </w:rPr>
        <w:t>Park,</w:t>
      </w:r>
      <w:r w:rsidRPr="00210390">
        <w:t xml:space="preserve"> </w:t>
      </w:r>
      <w:r w:rsidRPr="00210390">
        <w:rPr>
          <w:u w:val="single"/>
        </w:rPr>
        <w:t>parks,</w:t>
      </w:r>
      <w:r w:rsidRPr="00210390">
        <w:t xml:space="preserve"> historic property, or child care center; and</w:t>
      </w:r>
    </w:p>
    <w:p w14:paraId="30B1604B" w14:textId="77777777" w:rsidR="001B3145" w:rsidRPr="00210390" w:rsidRDefault="001B3145" w:rsidP="001B3145">
      <w:pPr>
        <w:pStyle w:val="Part"/>
        <w:tabs>
          <w:tab w:val="clear" w:pos="2520"/>
        </w:tabs>
      </w:pPr>
      <w:r w:rsidRPr="00210390">
        <w:t>(C)</w:t>
      </w:r>
      <w:r w:rsidRPr="00210390">
        <w:tab/>
        <w:t>at least 500 feet from any property boundary;</w:t>
      </w:r>
    </w:p>
    <w:p w14:paraId="1FC7FC1C" w14:textId="77777777" w:rsidR="001B3145" w:rsidRPr="00210390" w:rsidRDefault="001B3145" w:rsidP="001B3145">
      <w:pPr>
        <w:pStyle w:val="SubParagraph"/>
      </w:pPr>
      <w:r>
        <w:tab/>
      </w:r>
      <w:r w:rsidRPr="00210390">
        <w:t xml:space="preserve">objectionable odors shall be determined at neighboring occupied property not owned by the owner of the animal operation, </w:t>
      </w:r>
      <w:r w:rsidRPr="00F3662A">
        <w:rPr>
          <w:u w:val="single"/>
        </w:rPr>
        <w:t>such as</w:t>
      </w:r>
      <w:r w:rsidRPr="00F3662A">
        <w:t xml:space="preserve"> </w:t>
      </w:r>
      <w:r w:rsidRPr="00210390">
        <w:t xml:space="preserve">businesses, schools, hospitals, churches, outdoor recreation facilities, national parks, State </w:t>
      </w:r>
      <w:r w:rsidRPr="00F3662A">
        <w:rPr>
          <w:strike/>
        </w:rPr>
        <w:t>Parks,</w:t>
      </w:r>
      <w:r w:rsidRPr="00F3662A">
        <w:t xml:space="preserve"> </w:t>
      </w:r>
      <w:r w:rsidRPr="00F3662A">
        <w:rPr>
          <w:u w:val="single"/>
        </w:rPr>
        <w:t>parks,</w:t>
      </w:r>
      <w:r w:rsidRPr="00F3662A">
        <w:t xml:space="preserve"> </w:t>
      </w:r>
      <w:r w:rsidRPr="00210390">
        <w:t>historic properties, or child care centers that are affected.</w:t>
      </w:r>
    </w:p>
    <w:p w14:paraId="561F7000" w14:textId="77777777" w:rsidR="001B3145" w:rsidRPr="00210390" w:rsidRDefault="001B3145" w:rsidP="001B3145">
      <w:pPr>
        <w:pStyle w:val="SubParagraph"/>
        <w:tabs>
          <w:tab w:val="clear" w:pos="1800"/>
        </w:tabs>
      </w:pPr>
      <w:r w:rsidRPr="00210390">
        <w:t>(2)</w:t>
      </w:r>
      <w:r w:rsidRPr="00210390">
        <w:tab/>
        <w:t>For a new animal operation or existing animal operation that meets the siting requirements in Subparagraph (1) of this Paragraph, objectionable odors shall be determined beyond the boundary of the animal operation.</w:t>
      </w:r>
    </w:p>
    <w:p w14:paraId="0F1881D3" w14:textId="77777777" w:rsidR="001B3145" w:rsidRPr="00210390" w:rsidRDefault="001B3145" w:rsidP="001B3145">
      <w:pPr>
        <w:pStyle w:val="Paragraph"/>
      </w:pPr>
      <w:r w:rsidRPr="00210390">
        <w:t>(f)  Complaints. The Director shall respond to complaints about objectionable odors from animal operations as follows:</w:t>
      </w:r>
    </w:p>
    <w:p w14:paraId="3A393C9E" w14:textId="77777777" w:rsidR="001B3145" w:rsidRPr="00210390" w:rsidRDefault="001B3145" w:rsidP="001B3145">
      <w:pPr>
        <w:pStyle w:val="SubParagraph"/>
        <w:tabs>
          <w:tab w:val="clear" w:pos="1800"/>
        </w:tabs>
      </w:pPr>
      <w:r w:rsidRPr="00210390">
        <w:t>(1)</w:t>
      </w:r>
      <w:r w:rsidRPr="00210390">
        <w:tab/>
        <w:t xml:space="preserve">Complaints shall be </w:t>
      </w:r>
      <w:r w:rsidRPr="00210390">
        <w:rPr>
          <w:strike/>
        </w:rPr>
        <w:t>investigated to the extent practicable.</w:t>
      </w:r>
      <w:r w:rsidRPr="00210390">
        <w:t xml:space="preserve"> </w:t>
      </w:r>
      <w:r w:rsidRPr="00210390">
        <w:rPr>
          <w:u w:val="single"/>
        </w:rPr>
        <w:t>investigated;</w:t>
      </w:r>
    </w:p>
    <w:p w14:paraId="40D73F62" w14:textId="77777777" w:rsidR="001B3145" w:rsidRPr="00210390" w:rsidRDefault="001B3145" w:rsidP="001B3145">
      <w:pPr>
        <w:pStyle w:val="SubParagraph"/>
        <w:tabs>
          <w:tab w:val="clear" w:pos="1800"/>
        </w:tabs>
      </w:pPr>
      <w:r w:rsidRPr="00210390">
        <w:t>(2)</w:t>
      </w:r>
      <w:r w:rsidRPr="00210390">
        <w:tab/>
        <w:t xml:space="preserve">Complaints may be used to assist in determination of a best management plan failure or a control technology </w:t>
      </w:r>
      <w:r w:rsidRPr="00210390">
        <w:rPr>
          <w:strike/>
        </w:rPr>
        <w:t>failure.</w:t>
      </w:r>
      <w:r w:rsidRPr="00210390">
        <w:t xml:space="preserve"> </w:t>
      </w:r>
      <w:r w:rsidRPr="00210390">
        <w:rPr>
          <w:u w:val="single"/>
        </w:rPr>
        <w:t>failure;</w:t>
      </w:r>
    </w:p>
    <w:p w14:paraId="1CA75F1B" w14:textId="77777777" w:rsidR="001B3145" w:rsidRPr="00210390" w:rsidRDefault="001B3145" w:rsidP="001B3145">
      <w:pPr>
        <w:pStyle w:val="SubParagraph"/>
        <w:tabs>
          <w:tab w:val="clear" w:pos="1800"/>
        </w:tabs>
      </w:pPr>
      <w:r w:rsidRPr="00210390">
        <w:t>(3)</w:t>
      </w:r>
      <w:r w:rsidRPr="00210390">
        <w:tab/>
        <w:t xml:space="preserve">The Director shall respond to complaints within 30 </w:t>
      </w:r>
      <w:r w:rsidRPr="00210390">
        <w:rPr>
          <w:strike/>
        </w:rPr>
        <w:t>days.</w:t>
      </w:r>
      <w:r w:rsidRPr="00210390">
        <w:t xml:space="preserve"> </w:t>
      </w:r>
      <w:r w:rsidRPr="00210390">
        <w:rPr>
          <w:u w:val="single"/>
        </w:rPr>
        <w:t>days of receipt of the complaint;</w:t>
      </w:r>
    </w:p>
    <w:p w14:paraId="5BF853BE" w14:textId="77777777" w:rsidR="001B3145" w:rsidRPr="00210390" w:rsidRDefault="001B3145" w:rsidP="001B3145">
      <w:pPr>
        <w:pStyle w:val="SubParagraph"/>
        <w:tabs>
          <w:tab w:val="clear" w:pos="1800"/>
        </w:tabs>
      </w:pPr>
      <w:r w:rsidRPr="00210390">
        <w:t>(4)</w:t>
      </w:r>
      <w:r w:rsidRPr="00210390">
        <w:tab/>
        <w:t xml:space="preserve">Complaint response shall </w:t>
      </w:r>
      <w:r w:rsidRPr="00210390">
        <w:rPr>
          <w:strike/>
        </w:rPr>
        <w:t>at least</w:t>
      </w:r>
      <w:r w:rsidRPr="00210390">
        <w:t xml:space="preserve"> include </w:t>
      </w:r>
      <w:r w:rsidRPr="00210390">
        <w:rPr>
          <w:strike/>
        </w:rPr>
        <w:t>a written response of</w:t>
      </w:r>
      <w:r w:rsidRPr="00210390">
        <w:t xml:space="preserve"> the Director's evaluation of the </w:t>
      </w:r>
      <w:r w:rsidRPr="00210390">
        <w:rPr>
          <w:strike/>
        </w:rPr>
        <w:t>complaint.</w:t>
      </w:r>
      <w:r w:rsidRPr="00210390">
        <w:t xml:space="preserve"> </w:t>
      </w:r>
      <w:r w:rsidRPr="00210390">
        <w:rPr>
          <w:u w:val="single"/>
        </w:rPr>
        <w:t>complaint;</w:t>
      </w:r>
    </w:p>
    <w:p w14:paraId="60B17E0F" w14:textId="77777777" w:rsidR="001B3145" w:rsidRPr="00210390" w:rsidRDefault="001B3145" w:rsidP="001B3145">
      <w:pPr>
        <w:pStyle w:val="SubParagraph"/>
        <w:tabs>
          <w:tab w:val="clear" w:pos="1800"/>
        </w:tabs>
      </w:pPr>
      <w:r w:rsidRPr="00210390">
        <w:lastRenderedPageBreak/>
        <w:t>(5)</w:t>
      </w:r>
      <w:r w:rsidRPr="00210390">
        <w:tab/>
        <w:t xml:space="preserve">The investigation of a complaint shall be completed as expeditiously as possible considering the meteorology, activities at the animal operation, and other conditions occurring at the time of the </w:t>
      </w:r>
      <w:r w:rsidRPr="00210390">
        <w:rPr>
          <w:strike/>
        </w:rPr>
        <w:t>complain.</w:t>
      </w:r>
      <w:r w:rsidRPr="00210390">
        <w:t xml:space="preserve"> </w:t>
      </w:r>
      <w:r w:rsidRPr="00210390">
        <w:rPr>
          <w:u w:val="single"/>
        </w:rPr>
        <w:t>complaint.</w:t>
      </w:r>
    </w:p>
    <w:p w14:paraId="143DDDB8" w14:textId="77777777" w:rsidR="001B3145" w:rsidRPr="00210390" w:rsidRDefault="001B3145" w:rsidP="001B3145">
      <w:pPr>
        <w:pStyle w:val="Paragraph"/>
      </w:pPr>
      <w:r w:rsidRPr="00210390">
        <w:t xml:space="preserve">(g)  Determination of the existence of an objectionable odor. In </w:t>
      </w:r>
      <w:r w:rsidRPr="00210390">
        <w:rPr>
          <w:strike/>
        </w:rPr>
        <w:t>deciding</w:t>
      </w:r>
      <w:r w:rsidRPr="00210390">
        <w:t xml:space="preserve"> </w:t>
      </w:r>
      <w:r w:rsidRPr="00210390">
        <w:rPr>
          <w:u w:val="single"/>
        </w:rPr>
        <w:t>determining</w:t>
      </w:r>
      <w:r w:rsidRPr="00210390">
        <w:t xml:space="preserve"> if an animal operation is causing or contributing to an objectionable odor, </w:t>
      </w:r>
      <w:r w:rsidRPr="00210390">
        <w:rPr>
          <w:u w:val="single"/>
        </w:rPr>
        <w:t>the factors</w:t>
      </w:r>
      <w:r w:rsidRPr="00210390">
        <w:t xml:space="preserve"> the Director may consider </w:t>
      </w:r>
      <w:r w:rsidRPr="00210390">
        <w:rPr>
          <w:strike/>
        </w:rPr>
        <w:t>one or more of the following:</w:t>
      </w:r>
      <w:r w:rsidRPr="00210390">
        <w:t xml:space="preserve"> </w:t>
      </w:r>
      <w:r w:rsidRPr="00210390">
        <w:rPr>
          <w:u w:val="single"/>
        </w:rPr>
        <w:t>include:</w:t>
      </w:r>
    </w:p>
    <w:p w14:paraId="246F8E46" w14:textId="77777777" w:rsidR="001B3145" w:rsidRPr="00210390" w:rsidRDefault="001B3145" w:rsidP="001B3145">
      <w:pPr>
        <w:pStyle w:val="SubParagraph"/>
        <w:tabs>
          <w:tab w:val="clear" w:pos="1800"/>
        </w:tabs>
      </w:pPr>
      <w:r w:rsidRPr="00210390">
        <w:t>(1)</w:t>
      </w:r>
      <w:r w:rsidRPr="00210390">
        <w:tab/>
        <w:t>the nature, intensity, frequency, pervasiveness, and duration of the odors from the animal operation;</w:t>
      </w:r>
    </w:p>
    <w:p w14:paraId="66B1D045" w14:textId="77777777" w:rsidR="001B3145" w:rsidRPr="00210390" w:rsidRDefault="001B3145" w:rsidP="001B3145">
      <w:pPr>
        <w:pStyle w:val="SubParagraph"/>
        <w:tabs>
          <w:tab w:val="clear" w:pos="1800"/>
        </w:tabs>
      </w:pPr>
      <w:r w:rsidRPr="00210390">
        <w:t>(2)</w:t>
      </w:r>
      <w:r w:rsidRPr="00210390">
        <w:tab/>
        <w:t>complaints received about objectionable odors from the animal operation;</w:t>
      </w:r>
    </w:p>
    <w:p w14:paraId="4E8FD3C9" w14:textId="77777777" w:rsidR="001B3145" w:rsidRPr="00210390" w:rsidRDefault="001B3145" w:rsidP="001B3145">
      <w:pPr>
        <w:pStyle w:val="SubParagraph"/>
        <w:tabs>
          <w:tab w:val="clear" w:pos="1800"/>
        </w:tabs>
      </w:pPr>
      <w:r w:rsidRPr="00210390">
        <w:t>(3)</w:t>
      </w:r>
      <w:r w:rsidRPr="00210390">
        <w:tab/>
        <w:t xml:space="preserve">emissions from the animal operation of known odor causing compounds, such as ammonia, total volatile organics, hydrogen </w:t>
      </w:r>
      <w:r w:rsidRPr="00210390">
        <w:rPr>
          <w:strike/>
        </w:rPr>
        <w:t>sulfide</w:t>
      </w:r>
      <w:r w:rsidRPr="00210390">
        <w:t xml:space="preserve"> </w:t>
      </w:r>
      <w:r w:rsidRPr="00210390">
        <w:rPr>
          <w:u w:val="single"/>
        </w:rPr>
        <w:t>sulfide,</w:t>
      </w:r>
      <w:r w:rsidRPr="00210390">
        <w:t xml:space="preserve"> or other sulfur compounds at levels that could cause or contribute to an objectionable odor;</w:t>
      </w:r>
    </w:p>
    <w:p w14:paraId="7EBCB55C" w14:textId="77777777" w:rsidR="001B3145" w:rsidRPr="00210390" w:rsidRDefault="001B3145" w:rsidP="001B3145">
      <w:pPr>
        <w:pStyle w:val="SubParagraph"/>
        <w:tabs>
          <w:tab w:val="clear" w:pos="1800"/>
        </w:tabs>
      </w:pPr>
      <w:r w:rsidRPr="00210390">
        <w:t>(4)</w:t>
      </w:r>
      <w:r w:rsidRPr="00210390">
        <w:tab/>
        <w:t>any epidemiological studies associating health problems with odors from the animal operation or documented health problems associated with odors from the animal operation provided by the State Health Director; or</w:t>
      </w:r>
    </w:p>
    <w:p w14:paraId="2886877B" w14:textId="77777777" w:rsidR="001B3145" w:rsidRPr="00210390" w:rsidRDefault="001B3145" w:rsidP="001B3145">
      <w:pPr>
        <w:pStyle w:val="SubParagraph"/>
        <w:tabs>
          <w:tab w:val="clear" w:pos="1800"/>
        </w:tabs>
      </w:pPr>
      <w:r w:rsidRPr="00210390">
        <w:t>(5)</w:t>
      </w:r>
      <w:r w:rsidRPr="00210390">
        <w:tab/>
        <w:t>any other evidence, including records maintained by neighbors, that show that the animal operation is causing or contributing to an objectionable odor.</w:t>
      </w:r>
    </w:p>
    <w:p w14:paraId="4C08334E" w14:textId="77777777" w:rsidR="001B3145" w:rsidRPr="00210390" w:rsidRDefault="001B3145" w:rsidP="001B3145">
      <w:pPr>
        <w:pStyle w:val="Paragraph"/>
      </w:pPr>
      <w:r w:rsidRPr="00210390">
        <w:t xml:space="preserve">(h)  </w:t>
      </w:r>
      <w:r w:rsidRPr="00210390">
        <w:rPr>
          <w:strike/>
        </w:rPr>
        <w:t>Requirement</w:t>
      </w:r>
      <w:r w:rsidRPr="00210390">
        <w:t xml:space="preserve"> </w:t>
      </w:r>
      <w:r w:rsidRPr="00210390">
        <w:rPr>
          <w:u w:val="single"/>
        </w:rPr>
        <w:t>Requirements</w:t>
      </w:r>
      <w:r w:rsidRPr="00210390">
        <w:t xml:space="preserve"> for a best management plan for </w:t>
      </w:r>
      <w:r w:rsidRPr="00210390">
        <w:rPr>
          <w:strike/>
        </w:rPr>
        <w:t>controlling</w:t>
      </w:r>
      <w:r w:rsidRPr="00210390">
        <w:t xml:space="preserve"> </w:t>
      </w:r>
      <w:r w:rsidRPr="00210390">
        <w:rPr>
          <w:u w:val="single"/>
        </w:rPr>
        <w:t>control of</w:t>
      </w:r>
      <w:r w:rsidRPr="00210390">
        <w:t xml:space="preserve"> odors from existing animal operations. If the Director </w:t>
      </w:r>
      <w:r w:rsidRPr="00210390">
        <w:rPr>
          <w:strike/>
        </w:rPr>
        <w:t>finds</w:t>
      </w:r>
      <w:r w:rsidRPr="00210390">
        <w:t xml:space="preserve"> </w:t>
      </w:r>
      <w:r w:rsidRPr="00210390">
        <w:rPr>
          <w:u w:val="single"/>
        </w:rPr>
        <w:t>determines</w:t>
      </w:r>
      <w:r w:rsidRPr="00210390">
        <w:t xml:space="preserve"> that an existing animal operation is causing or contributing to an objectionable odor, the owner or operator of the animal operation shall:</w:t>
      </w:r>
    </w:p>
    <w:p w14:paraId="71A504F5" w14:textId="77777777" w:rsidR="001B3145" w:rsidRPr="00210390" w:rsidRDefault="001B3145" w:rsidP="001B3145">
      <w:pPr>
        <w:pStyle w:val="SubParagraph"/>
        <w:tabs>
          <w:tab w:val="clear" w:pos="1800"/>
        </w:tabs>
      </w:pPr>
      <w:r w:rsidRPr="00210390">
        <w:t>(1)</w:t>
      </w:r>
      <w:r w:rsidRPr="00210390">
        <w:tab/>
        <w:t xml:space="preserve">submit to the Director as soon as practical, but not to exceed 90 days after receipt of written notification from the Director that the animal operation is causing or contributing to an objectionable odor, a best management plan for odor control as described in </w:t>
      </w:r>
      <w:r w:rsidRPr="00210390">
        <w:rPr>
          <w:u w:val="single"/>
        </w:rPr>
        <w:t>15A NCAC 02D .1803;</w:t>
      </w:r>
      <w:r w:rsidRPr="00210390">
        <w:t xml:space="preserve"> </w:t>
      </w:r>
      <w:r w:rsidRPr="00210390">
        <w:rPr>
          <w:strike/>
        </w:rPr>
        <w:t>Rule .1803 of this Section;</w:t>
      </w:r>
      <w:r w:rsidRPr="00210390">
        <w:t xml:space="preserve"> and</w:t>
      </w:r>
    </w:p>
    <w:p w14:paraId="62BC3219" w14:textId="77777777" w:rsidR="001B3145" w:rsidRPr="00210390" w:rsidRDefault="001B3145" w:rsidP="001B3145">
      <w:pPr>
        <w:pStyle w:val="SubParagraph"/>
        <w:tabs>
          <w:tab w:val="clear" w:pos="1800"/>
        </w:tabs>
      </w:pPr>
      <w:r w:rsidRPr="00210390">
        <w:t>(2)</w:t>
      </w:r>
      <w:r w:rsidRPr="00210390">
        <w:tab/>
        <w:t xml:space="preserve">be in compliance with the terms of the </w:t>
      </w:r>
      <w:r w:rsidRPr="00210390">
        <w:rPr>
          <w:u w:val="single"/>
        </w:rPr>
        <w:t>best management</w:t>
      </w:r>
      <w:r w:rsidRPr="00210390">
        <w:t xml:space="preserve"> plan within 30 days after the Director approves the best management </w:t>
      </w:r>
      <w:r w:rsidRPr="00210390">
        <w:rPr>
          <w:strike/>
        </w:rPr>
        <w:t>plan</w:t>
      </w:r>
      <w:r w:rsidRPr="00210390">
        <w:t xml:space="preserve"> </w:t>
      </w:r>
      <w:r>
        <w:rPr>
          <w:u w:val="single"/>
        </w:rPr>
        <w:t>plan,</w:t>
      </w:r>
      <w:r w:rsidRPr="00210390">
        <w:rPr>
          <w:u w:val="single"/>
        </w:rPr>
        <w:t xml:space="preserve"> or an approved compliance schedule by the Director (approved compliance schedule is an alternate schedule to 30 days</w:t>
      </w:r>
      <w:r>
        <w:rPr>
          <w:u w:val="single"/>
        </w:rPr>
        <w:t>).</w:t>
      </w:r>
      <w:r w:rsidRPr="00210390">
        <w:t xml:space="preserve"> </w:t>
      </w:r>
      <w:r w:rsidRPr="00210390">
        <w:rPr>
          <w:strike/>
        </w:rPr>
        <w:t>(compliance with an approved compliance schedule in the best management plan is deemed to be in compliance with the plan).</w:t>
      </w:r>
    </w:p>
    <w:p w14:paraId="68DAD61A" w14:textId="77777777" w:rsidR="001B3145" w:rsidRPr="00210390" w:rsidRDefault="001B3145" w:rsidP="001B3145">
      <w:pPr>
        <w:pStyle w:val="Paragraph"/>
      </w:pPr>
      <w:r w:rsidRPr="00210390">
        <w:t xml:space="preserve">(i)  Requirement for amendment to </w:t>
      </w:r>
      <w:bookmarkStart w:id="3" w:name="_Hlk502745207"/>
      <w:r w:rsidRPr="00210390">
        <w:rPr>
          <w:u w:val="single"/>
        </w:rPr>
        <w:t>the</w:t>
      </w:r>
      <w:r w:rsidRPr="00210390">
        <w:t xml:space="preserve"> best management </w:t>
      </w:r>
      <w:bookmarkEnd w:id="3"/>
      <w:r w:rsidRPr="00210390">
        <w:t>plan.</w:t>
      </w:r>
      <w:r>
        <w:t xml:space="preserve"> </w:t>
      </w:r>
      <w:r w:rsidRPr="00210390">
        <w:t>No later than 60 days from completion of a compliance schedule in an approved best management plan or if the best management plan contains no compliance schedule, no later than 60 days from the implementation date of the best management plan, the Director shall determine whether the plan has been properly implemented.</w:t>
      </w:r>
      <w:r>
        <w:t xml:space="preserve"> </w:t>
      </w:r>
      <w:r w:rsidRPr="00210390">
        <w:t xml:space="preserve">If the Director determines </w:t>
      </w:r>
      <w:r w:rsidRPr="00210390">
        <w:rPr>
          <w:u w:val="single"/>
        </w:rPr>
        <w:t>at any time</w:t>
      </w:r>
      <w:r w:rsidRPr="00210390">
        <w:t xml:space="preserve"> that a plan submitted </w:t>
      </w:r>
      <w:r w:rsidRPr="00210390">
        <w:rPr>
          <w:strike/>
        </w:rPr>
        <w:t>under</w:t>
      </w:r>
      <w:r w:rsidRPr="00210390">
        <w:t xml:space="preserve"> </w:t>
      </w:r>
      <w:r w:rsidRPr="00210390">
        <w:rPr>
          <w:u w:val="single"/>
        </w:rPr>
        <w:t>pursuant to</w:t>
      </w:r>
      <w:r w:rsidRPr="00210390">
        <w:t xml:space="preserve"> Paragraph (h) of this Rule does not control objectionable odors from the animal operation, the Director shall </w:t>
      </w:r>
      <w:r w:rsidRPr="00210390">
        <w:t>require the owner or operator of the animal operation to amend the plan to incorporate additional or alternative measures to control objectionable odors from the animal operation. The owner or operator shall:</w:t>
      </w:r>
    </w:p>
    <w:p w14:paraId="2E54884D" w14:textId="77777777" w:rsidR="001B3145" w:rsidRPr="00210390" w:rsidRDefault="001B3145" w:rsidP="001B3145">
      <w:pPr>
        <w:pStyle w:val="SubParagraph"/>
        <w:tabs>
          <w:tab w:val="clear" w:pos="1800"/>
        </w:tabs>
      </w:pPr>
      <w:r w:rsidRPr="00210390">
        <w:t>(1)</w:t>
      </w:r>
      <w:r w:rsidRPr="00210390">
        <w:tab/>
        <w:t>submit a revised best management plan to the Director as soon as practical but not later than 60 days after receipt of written notification from the Director that the plan is inadequate; and</w:t>
      </w:r>
    </w:p>
    <w:p w14:paraId="7BFDB82D" w14:textId="77777777" w:rsidR="001B3145" w:rsidRPr="00210390" w:rsidRDefault="001B3145" w:rsidP="001B3145">
      <w:pPr>
        <w:pStyle w:val="SubParagraph"/>
        <w:tabs>
          <w:tab w:val="clear" w:pos="1800"/>
        </w:tabs>
      </w:pPr>
      <w:r w:rsidRPr="00210390">
        <w:t>(2)</w:t>
      </w:r>
      <w:r w:rsidRPr="00210390">
        <w:tab/>
        <w:t xml:space="preserve">be in compliance with the revised </w:t>
      </w:r>
      <w:r w:rsidRPr="00210390">
        <w:rPr>
          <w:u w:val="single"/>
        </w:rPr>
        <w:t>best management</w:t>
      </w:r>
      <w:r w:rsidRPr="00210390">
        <w:t xml:space="preserve"> plan within 30 days after the Director approves the revisions to the best management </w:t>
      </w:r>
      <w:r w:rsidRPr="00210390">
        <w:rPr>
          <w:strike/>
        </w:rPr>
        <w:t>plan</w:t>
      </w:r>
      <w:r w:rsidRPr="00210390">
        <w:t xml:space="preserve"> </w:t>
      </w:r>
      <w:r w:rsidRPr="00210390">
        <w:rPr>
          <w:u w:val="single"/>
        </w:rPr>
        <w:t>plan (approved compliance schedule is an alternate schedule to 30 days)</w:t>
      </w:r>
      <w:r>
        <w:rPr>
          <w:u w:val="single"/>
        </w:rPr>
        <w:t>.</w:t>
      </w:r>
      <w:r w:rsidRPr="00210390">
        <w:rPr>
          <w:strike/>
        </w:rPr>
        <w:t>(compliance with an approved compliance schedule in the best management plan is deemed to be in compliance with the plan).</w:t>
      </w:r>
    </w:p>
    <w:p w14:paraId="4F8F9E1E" w14:textId="77777777" w:rsidR="001B3145" w:rsidRPr="00210390" w:rsidRDefault="001B3145" w:rsidP="001B3145">
      <w:pPr>
        <w:pStyle w:val="Paragraph"/>
      </w:pPr>
      <w:r w:rsidRPr="00210390">
        <w:rPr>
          <w:strike/>
        </w:rPr>
        <w:t>(j)  Plan failure.</w:t>
      </w:r>
      <w:r>
        <w:rPr>
          <w:strike/>
        </w:rPr>
        <w:t xml:space="preserve"> </w:t>
      </w:r>
      <w:r w:rsidRPr="00210390">
        <w:rPr>
          <w:strike/>
        </w:rPr>
        <w:t>Any of the following conditions shall constitute failure of a best management plan:</w:t>
      </w:r>
    </w:p>
    <w:p w14:paraId="53B1C3D5" w14:textId="77777777" w:rsidR="001B3145" w:rsidRPr="00210390" w:rsidRDefault="001B3145" w:rsidP="001B3145">
      <w:pPr>
        <w:pStyle w:val="SubParagraph"/>
        <w:tabs>
          <w:tab w:val="clear" w:pos="1800"/>
        </w:tabs>
      </w:pPr>
      <w:r w:rsidRPr="00210390">
        <w:rPr>
          <w:strike/>
        </w:rPr>
        <w:t>(1)</w:t>
      </w:r>
      <w:r w:rsidRPr="00210390">
        <w:tab/>
      </w:r>
      <w:r w:rsidRPr="00210390">
        <w:rPr>
          <w:strike/>
        </w:rPr>
        <w:t>failing to submit the initial best management plan required under Paragraph (h) of this Rule within 90 days of receipt of written notification from the Director that the animal operation is causing or contributing to an objectionable odor;</w:t>
      </w:r>
    </w:p>
    <w:p w14:paraId="65B2A189" w14:textId="77777777" w:rsidR="001B3145" w:rsidRPr="00210390" w:rsidRDefault="001B3145" w:rsidP="001B3145">
      <w:pPr>
        <w:pStyle w:val="SubParagraph"/>
        <w:tabs>
          <w:tab w:val="clear" w:pos="1800"/>
        </w:tabs>
      </w:pPr>
      <w:r w:rsidRPr="00210390">
        <w:rPr>
          <w:strike/>
        </w:rPr>
        <w:t>(2)</w:t>
      </w:r>
      <w:r w:rsidRPr="00210390">
        <w:tab/>
      </w:r>
      <w:r w:rsidRPr="00210390">
        <w:rPr>
          <w:strike/>
        </w:rPr>
        <w:t>failing to submit a revised best management plan required under Paragraph (i) of this Rule within 60 days of receipt of written notification from the Director that the animal operation is causing or contributing to an objectionable odor;</w:t>
      </w:r>
    </w:p>
    <w:p w14:paraId="10EBF8D6" w14:textId="77777777" w:rsidR="001B3145" w:rsidRPr="00210390" w:rsidRDefault="001B3145" w:rsidP="001B3145">
      <w:pPr>
        <w:pStyle w:val="SubParagraph"/>
        <w:tabs>
          <w:tab w:val="clear" w:pos="1800"/>
        </w:tabs>
      </w:pPr>
      <w:r w:rsidRPr="00210390">
        <w:rPr>
          <w:strike/>
        </w:rPr>
        <w:t>(3)</w:t>
      </w:r>
      <w:r w:rsidRPr="00210390">
        <w:tab/>
      </w:r>
      <w:r w:rsidRPr="00210390">
        <w:rPr>
          <w:strike/>
        </w:rPr>
        <w:t>failing to correct all deficiencies in a submitted best management plan under Rule .1803(c) of this Section within 30 days of receipt of written notification from the Director to correct these deficiencies;</w:t>
      </w:r>
    </w:p>
    <w:p w14:paraId="47B5EB14" w14:textId="77777777" w:rsidR="001B3145" w:rsidRPr="00210390" w:rsidRDefault="001B3145" w:rsidP="001B3145">
      <w:pPr>
        <w:pStyle w:val="SubParagraph"/>
        <w:tabs>
          <w:tab w:val="clear" w:pos="1800"/>
        </w:tabs>
      </w:pPr>
      <w:r w:rsidRPr="00210390">
        <w:rPr>
          <w:strike/>
        </w:rPr>
        <w:t>(4)</w:t>
      </w:r>
      <w:r w:rsidRPr="00210390">
        <w:tab/>
      </w:r>
      <w:r w:rsidRPr="00210390">
        <w:rPr>
          <w:strike/>
        </w:rPr>
        <w:t>failing to implement the best management plan after it has been approved; or</w:t>
      </w:r>
    </w:p>
    <w:p w14:paraId="29084718" w14:textId="77777777" w:rsidR="001B3145" w:rsidRPr="00210390" w:rsidRDefault="001B3145" w:rsidP="001B3145">
      <w:pPr>
        <w:pStyle w:val="SubParagraph"/>
        <w:tabs>
          <w:tab w:val="clear" w:pos="1800"/>
        </w:tabs>
      </w:pPr>
      <w:r w:rsidRPr="00210390">
        <w:rPr>
          <w:strike/>
        </w:rPr>
        <w:t>(5)</w:t>
      </w:r>
      <w:r w:rsidRPr="00210390">
        <w:tab/>
      </w:r>
      <w:r w:rsidRPr="00210390">
        <w:rPr>
          <w:strike/>
        </w:rPr>
        <w:t>finding by the Director, using the criteria under Paragraph (g) of this Rule, that, after the best management plan has been implemented and revised no more than one time (voluntary revisions and revisions made pursuant to 15A NCAC 2D .1803(c) shall not be counted as revisions under this Subparagraph); the best management plan does not adequately control objectionable odors from the animal operation and will not adequately control objectionable odors even with further amendments.</w:t>
      </w:r>
    </w:p>
    <w:p w14:paraId="3D9C1B9E" w14:textId="77777777" w:rsidR="001B3145" w:rsidRPr="00210390" w:rsidRDefault="001B3145" w:rsidP="001B3145">
      <w:pPr>
        <w:pStyle w:val="Paragraph"/>
      </w:pPr>
      <w:r w:rsidRPr="00210390">
        <w:rPr>
          <w:u w:val="single"/>
        </w:rPr>
        <w:t>(j)</w:t>
      </w:r>
      <w:r w:rsidRPr="00210390">
        <w:rPr>
          <w:strike/>
        </w:rPr>
        <w:t>(k)</w:t>
      </w:r>
      <w:r w:rsidRPr="00082093">
        <w:t xml:space="preserve"> </w:t>
      </w:r>
      <w:r w:rsidRPr="00210390">
        <w:t xml:space="preserve"> Requirements for control technology. </w:t>
      </w:r>
      <w:r w:rsidRPr="00210390">
        <w:rPr>
          <w:u w:val="single"/>
        </w:rPr>
        <w:t xml:space="preserve">After the best management plan has been implemented and revised no more than one time excluding voluntary revisions and revisions made pursuant to 15A NCAC </w:t>
      </w:r>
      <w:r>
        <w:rPr>
          <w:u w:val="single"/>
        </w:rPr>
        <w:t>0</w:t>
      </w:r>
      <w:r w:rsidRPr="00210390">
        <w:rPr>
          <w:u w:val="single"/>
        </w:rPr>
        <w:t>2D .1803(c).</w:t>
      </w:r>
      <w:r w:rsidRPr="00210390">
        <w:t xml:space="preserve"> </w:t>
      </w:r>
      <w:r w:rsidRPr="00210390">
        <w:rPr>
          <w:strike/>
        </w:rPr>
        <w:t>If a</w:t>
      </w:r>
      <w:r w:rsidRPr="00210390">
        <w:t xml:space="preserve"> </w:t>
      </w:r>
      <w:r w:rsidRPr="00210390">
        <w:rPr>
          <w:u w:val="single"/>
        </w:rPr>
        <w:t>A</w:t>
      </w:r>
      <w:r w:rsidRPr="00210390">
        <w:t xml:space="preserve"> plan failure </w:t>
      </w:r>
      <w:r w:rsidRPr="00210390">
        <w:rPr>
          <w:strike/>
        </w:rPr>
        <w:t>occurs,</w:t>
      </w:r>
      <w:r w:rsidRPr="00210390">
        <w:t xml:space="preserve"> </w:t>
      </w:r>
      <w:r w:rsidRPr="00210390">
        <w:rPr>
          <w:u w:val="single"/>
        </w:rPr>
        <w:t>shall constitute a finding by the Director, using the criteria pursuant to Paragraph (g) of this Rule. If a plan failure occurs,</w:t>
      </w:r>
      <w:r w:rsidRPr="00210390">
        <w:t xml:space="preserve"> the Director shall require the owner or operator of the animal operation to install control technology to control odor from the animal operation. </w:t>
      </w:r>
      <w:r w:rsidRPr="00210390">
        <w:rPr>
          <w:strike/>
        </w:rPr>
        <w:t>The owner or operator shall submit within</w:t>
      </w:r>
      <w:r w:rsidRPr="00210390">
        <w:t xml:space="preserve"> </w:t>
      </w:r>
      <w:r w:rsidRPr="00210390">
        <w:rPr>
          <w:u w:val="single"/>
        </w:rPr>
        <w:lastRenderedPageBreak/>
        <w:t>Within</w:t>
      </w:r>
      <w:r w:rsidRPr="00210390">
        <w:t xml:space="preserve"> 90 days from receipt of written notification from the Director of a plan failure, </w:t>
      </w:r>
      <w:r w:rsidRPr="00210390">
        <w:rPr>
          <w:u w:val="single"/>
        </w:rPr>
        <w:t>the owner or operator shall submit</w:t>
      </w:r>
      <w:r w:rsidRPr="00210390">
        <w:t xml:space="preserve"> a permit application for control technology and an installation schedule.</w:t>
      </w:r>
      <w:r>
        <w:t xml:space="preserve"> </w:t>
      </w:r>
      <w:r w:rsidRPr="00210390">
        <w:t xml:space="preserve">If the owner or operator demonstrates to the Director that a permit application cannot be submitted within 90 days, the Director </w:t>
      </w:r>
      <w:r w:rsidRPr="00210390">
        <w:rPr>
          <w:strike/>
        </w:rPr>
        <w:t>may</w:t>
      </w:r>
      <w:r w:rsidRPr="00210390">
        <w:t xml:space="preserve"> </w:t>
      </w:r>
      <w:r w:rsidRPr="00210390">
        <w:rPr>
          <w:u w:val="single"/>
        </w:rPr>
        <w:t>shall</w:t>
      </w:r>
      <w:r w:rsidRPr="00210390">
        <w:t xml:space="preserve"> extend the time for submittal up to an additional 90 </w:t>
      </w:r>
      <w:r w:rsidRPr="00210390">
        <w:rPr>
          <w:strike/>
        </w:rPr>
        <w:t>days.</w:t>
      </w:r>
      <w:r w:rsidRPr="00210390">
        <w:t xml:space="preserve"> </w:t>
      </w:r>
      <w:r w:rsidRPr="00210390">
        <w:rPr>
          <w:u w:val="single"/>
        </w:rPr>
        <w:t>days if the owner or operator demonstrates the delay in submitting the application was beyond his or her control.</w:t>
      </w:r>
      <w:r w:rsidRPr="00210390">
        <w:t xml:space="preserve"> Control technology shall be determined according to Subparagraph (1) of this Paragraph.</w:t>
      </w:r>
      <w:r>
        <w:t xml:space="preserve"> </w:t>
      </w:r>
      <w:r w:rsidRPr="00210390">
        <w:t>The installation schedule shall contain the increments of progress described in Subparagraph (2) of this Paragraph.</w:t>
      </w:r>
      <w:r>
        <w:t xml:space="preserve"> </w:t>
      </w:r>
      <w:r w:rsidRPr="00210390">
        <w:t xml:space="preserve">The owner or operator may at any time request adjustments in the installation schedule and shall in his </w:t>
      </w:r>
      <w:r w:rsidRPr="00210390">
        <w:rPr>
          <w:u w:val="single"/>
        </w:rPr>
        <w:t>or her</w:t>
      </w:r>
      <w:r w:rsidRPr="00210390">
        <w:t xml:space="preserve"> request explain why the schedule cannot be met. If the Director finds </w:t>
      </w:r>
      <w:r w:rsidRPr="00210390">
        <w:rPr>
          <w:strike/>
        </w:rPr>
        <w:t>that</w:t>
      </w:r>
      <w:r w:rsidRPr="00210390">
        <w:t xml:space="preserve"> the </w:t>
      </w:r>
      <w:r w:rsidRPr="00210390">
        <w:rPr>
          <w:u w:val="single"/>
        </w:rPr>
        <w:t>request</w:t>
      </w:r>
      <w:r w:rsidRPr="00210390">
        <w:t xml:space="preserve"> </w:t>
      </w:r>
      <w:r w:rsidRPr="00210390">
        <w:rPr>
          <w:strike/>
        </w:rPr>
        <w:t>reason for not meeting the schedule is valid,</w:t>
      </w:r>
      <w:r w:rsidRPr="00210390">
        <w:t xml:space="preserve"> </w:t>
      </w:r>
      <w:r w:rsidRPr="00210390">
        <w:rPr>
          <w:u w:val="single"/>
        </w:rPr>
        <w:t>to be accurate,</w:t>
      </w:r>
      <w:r w:rsidRPr="00210390">
        <w:t xml:space="preserve"> the Director shall revise the installation schedule as requested; however, the Director shall not extend the final compliance date beyond 24 months from the date that the permit was first issued for the control technology. The owner or operator shall certify to the Director within five days after the deadline for each increment of progress described in Subparagraph (2) of this Paragraph whether the required increment of progress has been met.</w:t>
      </w:r>
    </w:p>
    <w:p w14:paraId="28DC4335" w14:textId="77777777" w:rsidR="001B3145" w:rsidRPr="00210390" w:rsidRDefault="001B3145" w:rsidP="001B3145">
      <w:pPr>
        <w:pStyle w:val="SubParagraph"/>
        <w:tabs>
          <w:tab w:val="clear" w:pos="1800"/>
        </w:tabs>
      </w:pPr>
      <w:r w:rsidRPr="00210390">
        <w:t>(1)</w:t>
      </w:r>
      <w:r w:rsidRPr="00210390">
        <w:tab/>
        <w:t xml:space="preserve">Control technology. The owner or operator of an animal operation shall identify control technologies that are technologically feasible for his </w:t>
      </w:r>
      <w:r w:rsidRPr="00210390">
        <w:rPr>
          <w:u w:val="single"/>
        </w:rPr>
        <w:t>or her</w:t>
      </w:r>
      <w:r w:rsidRPr="00210390">
        <w:t xml:space="preserve"> animal operation and shall select the control technology or control technologies that results in the greatest reduction of odors considering human health, energy, environmental, and economic impacts and other costs. The owner or operator shall explain the reasons for selecting the control technology or control technologies. If the Director finds that the selected control technology or control technologies will effectively control odors following the procedures in 15A NCAC </w:t>
      </w:r>
      <w:r w:rsidRPr="00210390">
        <w:rPr>
          <w:strike/>
        </w:rPr>
        <w:t>2Q</w:t>
      </w:r>
      <w:r w:rsidRPr="00210390">
        <w:t xml:space="preserve"> </w:t>
      </w:r>
      <w:r w:rsidRPr="00210390">
        <w:rPr>
          <w:u w:val="single"/>
        </w:rPr>
        <w:t>02Q</w:t>
      </w:r>
      <w:r w:rsidRPr="00210390">
        <w:t xml:space="preserve"> .0300 or .0500, he </w:t>
      </w:r>
      <w:r w:rsidRPr="00210390">
        <w:rPr>
          <w:u w:val="single"/>
        </w:rPr>
        <w:t>or she</w:t>
      </w:r>
      <w:r w:rsidRPr="00210390">
        <w:t xml:space="preserve"> shall approve the installation of the control technology or control technologies for this animal operation </w:t>
      </w:r>
      <w:r w:rsidRPr="00210390">
        <w:rPr>
          <w:u w:val="single"/>
        </w:rPr>
        <w:t>upon permit issuance</w:t>
      </w:r>
      <w:r w:rsidRPr="00210390">
        <w:t>. The owner or operator of the animal operation shall comply with all terms and conditions in the permit.</w:t>
      </w:r>
    </w:p>
    <w:p w14:paraId="250B14AF" w14:textId="77777777" w:rsidR="001B3145" w:rsidRPr="00210390" w:rsidRDefault="001B3145" w:rsidP="001B3145">
      <w:pPr>
        <w:pStyle w:val="SubParagraph"/>
        <w:tabs>
          <w:tab w:val="clear" w:pos="1800"/>
        </w:tabs>
      </w:pPr>
      <w:r w:rsidRPr="00210390">
        <w:t>(2)</w:t>
      </w:r>
      <w:r w:rsidRPr="00210390">
        <w:tab/>
        <w:t>Installation schedule.</w:t>
      </w:r>
      <w:r>
        <w:t xml:space="preserve"> </w:t>
      </w:r>
      <w:r w:rsidRPr="00210390">
        <w:t>The installation schedule for control technology shall contain the following increments of progress:</w:t>
      </w:r>
    </w:p>
    <w:p w14:paraId="35253B8A" w14:textId="77777777" w:rsidR="001B3145" w:rsidRPr="00210390" w:rsidRDefault="001B3145" w:rsidP="001B3145">
      <w:pPr>
        <w:pStyle w:val="Part"/>
        <w:tabs>
          <w:tab w:val="clear" w:pos="2520"/>
        </w:tabs>
      </w:pPr>
      <w:r w:rsidRPr="00210390">
        <w:t>(A)</w:t>
      </w:r>
      <w:r w:rsidRPr="00210390">
        <w:tab/>
        <w:t xml:space="preserve">a date by which contracts for odor control technology shall be awarded or orders shall be issued for purchase of component </w:t>
      </w:r>
      <w:r w:rsidRPr="00210390">
        <w:rPr>
          <w:strike/>
        </w:rPr>
        <w:t>parts;</w:t>
      </w:r>
      <w:r w:rsidRPr="00210390">
        <w:t xml:space="preserve"> </w:t>
      </w:r>
      <w:r w:rsidRPr="00210390">
        <w:rPr>
          <w:u w:val="single"/>
        </w:rPr>
        <w:t>parts or materials;</w:t>
      </w:r>
    </w:p>
    <w:p w14:paraId="7069FF49" w14:textId="77777777" w:rsidR="001B3145" w:rsidRPr="00210390" w:rsidRDefault="001B3145" w:rsidP="001B3145">
      <w:pPr>
        <w:pStyle w:val="Part"/>
        <w:tabs>
          <w:tab w:val="clear" w:pos="2520"/>
        </w:tabs>
      </w:pPr>
      <w:r w:rsidRPr="00210390">
        <w:t>(B)</w:t>
      </w:r>
      <w:r w:rsidRPr="00210390">
        <w:tab/>
        <w:t>a date by which on-site construction or installation of the odor control technology shall begin;</w:t>
      </w:r>
    </w:p>
    <w:p w14:paraId="2D7391C6" w14:textId="77777777" w:rsidR="001B3145" w:rsidRPr="00210390" w:rsidRDefault="001B3145" w:rsidP="001B3145">
      <w:pPr>
        <w:pStyle w:val="Part"/>
        <w:tabs>
          <w:tab w:val="clear" w:pos="2520"/>
        </w:tabs>
      </w:pPr>
      <w:r w:rsidRPr="00210390">
        <w:t>(C)</w:t>
      </w:r>
      <w:r w:rsidRPr="00210390">
        <w:tab/>
        <w:t>a date by which on-site construction or installation of the odor control technology shall be completed; and</w:t>
      </w:r>
    </w:p>
    <w:p w14:paraId="45AC3551" w14:textId="77777777" w:rsidR="001B3145" w:rsidRPr="00210390" w:rsidRDefault="001B3145" w:rsidP="001B3145">
      <w:pPr>
        <w:pStyle w:val="Part"/>
        <w:tabs>
          <w:tab w:val="clear" w:pos="2520"/>
        </w:tabs>
      </w:pPr>
      <w:r w:rsidRPr="00210390">
        <w:t>(D)</w:t>
      </w:r>
      <w:r w:rsidRPr="00210390">
        <w:tab/>
        <w:t>a date by which final compliance shall be achieved.</w:t>
      </w:r>
    </w:p>
    <w:p w14:paraId="7A863CD7" w14:textId="77777777" w:rsidR="001B3145" w:rsidRPr="00210390" w:rsidRDefault="001B3145" w:rsidP="001B3145">
      <w:pPr>
        <w:pStyle w:val="Paragraph"/>
      </w:pPr>
      <w:r w:rsidRPr="00210390">
        <w:t>Control technology shall be in place and operating as soon as practical but not to exceed 12 months from the date that the permit is issued for control technology.</w:t>
      </w:r>
    </w:p>
    <w:p w14:paraId="0AD8EAD6" w14:textId="77777777" w:rsidR="001B3145" w:rsidRPr="00210390" w:rsidRDefault="001B3145" w:rsidP="001B3145">
      <w:pPr>
        <w:pStyle w:val="Paragraph"/>
      </w:pPr>
      <w:r w:rsidRPr="00210390">
        <w:rPr>
          <w:u w:val="single"/>
        </w:rPr>
        <w:t>(k)</w:t>
      </w:r>
      <w:r w:rsidRPr="00210390">
        <w:rPr>
          <w:strike/>
        </w:rPr>
        <w:t>(l)  New or modified animal operations.</w:t>
      </w:r>
      <w:r>
        <w:rPr>
          <w:strike/>
        </w:rPr>
        <w:t xml:space="preserve"> </w:t>
      </w:r>
      <w:r w:rsidRPr="00210390">
        <w:rPr>
          <w:strike/>
        </w:rPr>
        <w:t>This Paragraph does not apply to activities exempted from the moratorium on construction or expansion of swine farms in S.L. 1997, c. 458, s. 1.1 provided that the owner or operator demonstrates to the Director that the activity will not result in an objectionable odor.</w:t>
      </w:r>
      <w:r w:rsidRPr="00210390">
        <w:t xml:space="preserve"> </w:t>
      </w:r>
      <w:r w:rsidRPr="00210390">
        <w:rPr>
          <w:u w:val="single"/>
        </w:rPr>
        <w:t>The following requirements shall apply to new or modified animal operations:</w:t>
      </w:r>
    </w:p>
    <w:p w14:paraId="3EB5C86B" w14:textId="77777777" w:rsidR="001B3145" w:rsidRPr="00210390" w:rsidRDefault="001B3145" w:rsidP="001B3145">
      <w:pPr>
        <w:pStyle w:val="SubParagraph"/>
        <w:tabs>
          <w:tab w:val="clear" w:pos="1800"/>
        </w:tabs>
      </w:pPr>
      <w:r w:rsidRPr="00210390">
        <w:t>(1)</w:t>
      </w:r>
      <w:r w:rsidRPr="00210390">
        <w:tab/>
        <w:t xml:space="preserve">Before beginning construction, the owner or operator of a new or modified animal operation raising or producing swine shall submit and have an approved best management plan and shall meet the </w:t>
      </w:r>
      <w:r w:rsidRPr="00210390">
        <w:rPr>
          <w:strike/>
        </w:rPr>
        <w:t>following:</w:t>
      </w:r>
      <w:r w:rsidRPr="00210390">
        <w:t xml:space="preserve"> </w:t>
      </w:r>
      <w:r w:rsidRPr="00210390">
        <w:rPr>
          <w:u w:val="single"/>
        </w:rPr>
        <w:t>following setbacks.</w:t>
      </w:r>
      <w:r w:rsidRPr="00210390">
        <w:t xml:space="preserve"> A house or lagoon that is a component of an animal operation shall be constructed:</w:t>
      </w:r>
    </w:p>
    <w:p w14:paraId="5ED67EF2" w14:textId="77777777" w:rsidR="001B3145" w:rsidRPr="00210390" w:rsidRDefault="001B3145" w:rsidP="001B3145">
      <w:pPr>
        <w:pStyle w:val="Part"/>
        <w:tabs>
          <w:tab w:val="clear" w:pos="2520"/>
        </w:tabs>
      </w:pPr>
      <w:r w:rsidRPr="00210390">
        <w:t>(A)</w:t>
      </w:r>
      <w:r w:rsidRPr="00210390">
        <w:tab/>
        <w:t xml:space="preserve">at least </w:t>
      </w:r>
      <w:r w:rsidRPr="00210390">
        <w:rPr>
          <w:strike/>
        </w:rPr>
        <w:t>1500</w:t>
      </w:r>
      <w:r w:rsidRPr="00210390">
        <w:t xml:space="preserve"> </w:t>
      </w:r>
      <w:r w:rsidRPr="00210390">
        <w:rPr>
          <w:u w:val="single"/>
        </w:rPr>
        <w:t>1,500</w:t>
      </w:r>
      <w:r w:rsidRPr="00210390">
        <w:t xml:space="preserve"> feet from any occupied residence not owned by the owner of the animal operation;</w:t>
      </w:r>
    </w:p>
    <w:p w14:paraId="65D0EE17" w14:textId="77777777" w:rsidR="001B3145" w:rsidRPr="00210390" w:rsidRDefault="001B3145" w:rsidP="001B3145">
      <w:pPr>
        <w:pStyle w:val="Part"/>
        <w:tabs>
          <w:tab w:val="clear" w:pos="2520"/>
        </w:tabs>
      </w:pPr>
      <w:r w:rsidRPr="00210390">
        <w:t>(B)</w:t>
      </w:r>
      <w:r w:rsidRPr="00210390">
        <w:tab/>
        <w:t xml:space="preserve">at least </w:t>
      </w:r>
      <w:r w:rsidRPr="00210390">
        <w:rPr>
          <w:strike/>
        </w:rPr>
        <w:t>2500</w:t>
      </w:r>
      <w:r w:rsidRPr="00210390">
        <w:t xml:space="preserve"> </w:t>
      </w:r>
      <w:r w:rsidRPr="00210390">
        <w:rPr>
          <w:u w:val="single"/>
        </w:rPr>
        <w:t>2,500</w:t>
      </w:r>
      <w:r w:rsidRPr="00210390">
        <w:t xml:space="preserve"> feet from any school, hospital, church, outdoor recreation facility, national park, State </w:t>
      </w:r>
      <w:r w:rsidRPr="00210390">
        <w:rPr>
          <w:strike/>
        </w:rPr>
        <w:t>Park,</w:t>
      </w:r>
      <w:r w:rsidRPr="00210390">
        <w:t xml:space="preserve"> </w:t>
      </w:r>
      <w:r w:rsidRPr="00210390">
        <w:rPr>
          <w:u w:val="single"/>
        </w:rPr>
        <w:t>parks,</w:t>
      </w:r>
      <w:r w:rsidRPr="00210390">
        <w:t xml:space="preserve"> historic property, or child care center; and</w:t>
      </w:r>
    </w:p>
    <w:p w14:paraId="1B4AE2F1" w14:textId="77777777" w:rsidR="001B3145" w:rsidRPr="00210390" w:rsidRDefault="001B3145" w:rsidP="001B3145">
      <w:pPr>
        <w:pStyle w:val="Part"/>
        <w:tabs>
          <w:tab w:val="clear" w:pos="2520"/>
        </w:tabs>
      </w:pPr>
      <w:r w:rsidRPr="00210390">
        <w:t>(C)</w:t>
      </w:r>
      <w:r w:rsidRPr="00210390">
        <w:tab/>
        <w:t>at least 500 feet from any property boundary;</w:t>
      </w:r>
    </w:p>
    <w:p w14:paraId="22F0F153" w14:textId="77777777" w:rsidR="001B3145" w:rsidRPr="00210390" w:rsidRDefault="001B3145" w:rsidP="001B3145">
      <w:pPr>
        <w:pStyle w:val="SubParagraph"/>
        <w:tabs>
          <w:tab w:val="clear" w:pos="1800"/>
        </w:tabs>
      </w:pPr>
      <w:r w:rsidRPr="00210390">
        <w:t>(2)</w:t>
      </w:r>
      <w:r w:rsidRPr="00210390">
        <w:tab/>
        <w:t>Before beginning construction, the owner or operator of a new or modified animal operation other than swine shall submit and have an approved best management plan.</w:t>
      </w:r>
    </w:p>
    <w:p w14:paraId="1066B25B" w14:textId="77777777" w:rsidR="001B3145" w:rsidRPr="00210390" w:rsidRDefault="001B3145" w:rsidP="001B3145">
      <w:pPr>
        <w:pStyle w:val="SubParagraph"/>
        <w:tabs>
          <w:tab w:val="clear" w:pos="1800"/>
        </w:tabs>
      </w:pPr>
      <w:r w:rsidRPr="00210390">
        <w:t>(3)</w:t>
      </w:r>
      <w:r w:rsidRPr="00210390">
        <w:tab/>
        <w:t>For new or modified animal operations raising or producing swine, the outer perimeter of the land area onto which waste is applied that is a component of an animal operation shall be:</w:t>
      </w:r>
    </w:p>
    <w:p w14:paraId="4ED4FF2F" w14:textId="77777777" w:rsidR="001B3145" w:rsidRPr="00210390" w:rsidRDefault="001B3145" w:rsidP="001B3145">
      <w:pPr>
        <w:pStyle w:val="Part"/>
        <w:tabs>
          <w:tab w:val="clear" w:pos="2520"/>
        </w:tabs>
      </w:pPr>
      <w:r w:rsidRPr="00210390">
        <w:t>(A)</w:t>
      </w:r>
      <w:r w:rsidRPr="00210390">
        <w:tab/>
        <w:t xml:space="preserve">at least 75 feet from any boundary of property on which an occupied residence not owned by the owner of the animal operation is </w:t>
      </w:r>
      <w:r w:rsidRPr="00210390">
        <w:rPr>
          <w:strike/>
        </w:rPr>
        <w:t>located,</w:t>
      </w:r>
      <w:r w:rsidRPr="00210390">
        <w:t xml:space="preserve"> </w:t>
      </w:r>
      <w:r w:rsidRPr="00210390">
        <w:rPr>
          <w:u w:val="single"/>
        </w:rPr>
        <w:t>located;</w:t>
      </w:r>
      <w:r w:rsidRPr="00210390">
        <w:t xml:space="preserve"> and</w:t>
      </w:r>
    </w:p>
    <w:p w14:paraId="5C4E9BC5" w14:textId="77777777" w:rsidR="001B3145" w:rsidRPr="00210390" w:rsidRDefault="001B3145" w:rsidP="001B3145">
      <w:pPr>
        <w:pStyle w:val="Part"/>
        <w:tabs>
          <w:tab w:val="clear" w:pos="2520"/>
        </w:tabs>
      </w:pPr>
      <w:r w:rsidRPr="00210390">
        <w:t>(B)</w:t>
      </w:r>
      <w:r w:rsidRPr="00210390">
        <w:tab/>
        <w:t>at least 200 feet from any occupied residence not owned by the owner of the animal operation.</w:t>
      </w:r>
    </w:p>
    <w:p w14:paraId="4EBAAB68" w14:textId="77777777" w:rsidR="001B3145" w:rsidRPr="00210390" w:rsidRDefault="001B3145" w:rsidP="001B3145">
      <w:pPr>
        <w:pStyle w:val="SubParagraph"/>
        <w:tabs>
          <w:tab w:val="clear" w:pos="1800"/>
        </w:tabs>
      </w:pPr>
      <w:r w:rsidRPr="00210390">
        <w:t>(4)</w:t>
      </w:r>
      <w:r w:rsidRPr="00210390">
        <w:tab/>
        <w:t xml:space="preserve">The Director shall either approve or disapprove the best management plan submitted </w:t>
      </w:r>
      <w:r w:rsidRPr="00210390">
        <w:rPr>
          <w:strike/>
        </w:rPr>
        <w:t>under</w:t>
      </w:r>
      <w:r w:rsidRPr="00210390">
        <w:t xml:space="preserve"> </w:t>
      </w:r>
      <w:r w:rsidRPr="00210390">
        <w:rPr>
          <w:u w:val="single"/>
        </w:rPr>
        <w:t>pursuant to</w:t>
      </w:r>
      <w:r w:rsidRPr="00210390">
        <w:t xml:space="preserve"> this Paragraph within 90 days after receipt of the plan.</w:t>
      </w:r>
      <w:r>
        <w:t xml:space="preserve"> </w:t>
      </w:r>
      <w:r w:rsidRPr="00210390">
        <w:t xml:space="preserve">If the Director disapproves the plan, he </w:t>
      </w:r>
      <w:r w:rsidRPr="00210390">
        <w:rPr>
          <w:u w:val="single"/>
        </w:rPr>
        <w:t>or she</w:t>
      </w:r>
      <w:r w:rsidRPr="00210390">
        <w:t xml:space="preserve"> shall identify the </w:t>
      </w:r>
      <w:r w:rsidRPr="00210390">
        <w:rPr>
          <w:strike/>
        </w:rPr>
        <w:t>plan=s</w:t>
      </w:r>
      <w:r w:rsidRPr="00210390">
        <w:t xml:space="preserve"> </w:t>
      </w:r>
      <w:r w:rsidRPr="00210390">
        <w:rPr>
          <w:u w:val="single"/>
        </w:rPr>
        <w:t>plan's</w:t>
      </w:r>
      <w:r w:rsidRPr="00210390">
        <w:t xml:space="preserve"> deficiency.</w:t>
      </w:r>
    </w:p>
    <w:p w14:paraId="6A4EA2A0" w14:textId="77777777" w:rsidR="001B3145" w:rsidRPr="00210390" w:rsidRDefault="001B3145" w:rsidP="001B3145">
      <w:pPr>
        <w:pStyle w:val="Base"/>
      </w:pPr>
    </w:p>
    <w:p w14:paraId="65C1B8E7" w14:textId="77777777" w:rsidR="001B3145" w:rsidRPr="00210390" w:rsidRDefault="001B3145" w:rsidP="001B3145">
      <w:pPr>
        <w:pStyle w:val="HistoryAuthority"/>
      </w:pPr>
      <w:r w:rsidRPr="00210390">
        <w:t xml:space="preserve">Authority G.S. 143-215.3(a)(1); 143-215.107(a)(11); 143-215.108(a); </w:t>
      </w:r>
      <w:r w:rsidRPr="00210390">
        <w:rPr>
          <w:u w:val="single"/>
        </w:rPr>
        <w:t>150B-21.6</w:t>
      </w:r>
      <w:r>
        <w:rPr>
          <w:u w:val="single"/>
        </w:rPr>
        <w:t>.</w:t>
      </w:r>
    </w:p>
    <w:p w14:paraId="53DF5B85" w14:textId="77777777" w:rsidR="001B3145" w:rsidRPr="00210390" w:rsidRDefault="001B3145" w:rsidP="001B3145">
      <w:pPr>
        <w:pStyle w:val="Base"/>
      </w:pPr>
    </w:p>
    <w:p w14:paraId="3AC6E2D8" w14:textId="77777777" w:rsidR="001B3145" w:rsidRDefault="001B3145" w:rsidP="001B3145">
      <w:pPr>
        <w:pStyle w:val="Rule"/>
      </w:pPr>
      <w:r>
        <w:t>15A NCAC 02D .1803</w:t>
      </w:r>
      <w:r>
        <w:tab/>
        <w:t>BEST MANAGEMENT PLANS FOR ANIMAL OPERATIONS (READOPTion WITHOUT SUBSTANTIVE CHANGES)</w:t>
      </w:r>
    </w:p>
    <w:p w14:paraId="7AF95706" w14:textId="77777777" w:rsidR="001B3145" w:rsidRDefault="001B3145" w:rsidP="001B3145">
      <w:pPr>
        <w:pStyle w:val="Base"/>
      </w:pPr>
    </w:p>
    <w:p w14:paraId="4A8C8A39" w14:textId="77777777" w:rsidR="001B3145" w:rsidRDefault="001B3145" w:rsidP="001B3145">
      <w:pPr>
        <w:pStyle w:val="Rule"/>
      </w:pPr>
      <w:r>
        <w:lastRenderedPageBreak/>
        <w:t>15A NCAC 02D .1804</w:t>
      </w:r>
      <w:r>
        <w:tab/>
        <w:t>REPORTING REQUIREMENTS FOR ANIMAL OPERATIONS (READOPTion WITHOUT SUBSTANTIVE CHANGES)</w:t>
      </w:r>
    </w:p>
    <w:p w14:paraId="0C9F8F17" w14:textId="77777777" w:rsidR="001B3145" w:rsidRPr="006E1033" w:rsidRDefault="001B3145">
      <w:pPr>
        <w:pStyle w:val="Rule"/>
      </w:pPr>
    </w:p>
    <w:p w14:paraId="60412BC9" w14:textId="77777777" w:rsidR="001B3145" w:rsidRPr="006E1033" w:rsidRDefault="001B3145" w:rsidP="001B3145">
      <w:pPr>
        <w:pStyle w:val="Rule"/>
      </w:pPr>
      <w:r w:rsidRPr="006E1033">
        <w:t>15A ncac 02d .1806</w:t>
      </w:r>
      <w:r w:rsidRPr="006E1033">
        <w:tab/>
        <w:t xml:space="preserve">CONTROL AND </w:t>
      </w:r>
      <w:r w:rsidRPr="006E1033">
        <w:rPr>
          <w:smallCaps/>
        </w:rPr>
        <w:t>PROHIBITION</w:t>
      </w:r>
      <w:r w:rsidRPr="006E1033">
        <w:t xml:space="preserve"> OF ODOROUS EMISSIONS</w:t>
      </w:r>
    </w:p>
    <w:p w14:paraId="3F39B455" w14:textId="77777777" w:rsidR="001B3145" w:rsidRPr="006E1033" w:rsidRDefault="001B3145" w:rsidP="001B3145">
      <w:pPr>
        <w:pStyle w:val="Paragraph"/>
      </w:pPr>
      <w:r w:rsidRPr="006E1033">
        <w:t>(a)  Purpose. The purpose of this Rule is to provide for the control and prohibition of objectionable odorous emissions.</w:t>
      </w:r>
    </w:p>
    <w:p w14:paraId="23C7F374" w14:textId="77777777" w:rsidR="001B3145" w:rsidRPr="006E1033" w:rsidRDefault="001B3145" w:rsidP="001B3145">
      <w:pPr>
        <w:pStyle w:val="Paragraph"/>
      </w:pPr>
      <w:r w:rsidRPr="006E1033">
        <w:t xml:space="preserve">(b)  Definitions. For the purpose of this </w:t>
      </w:r>
      <w:r w:rsidRPr="006E1033">
        <w:rPr>
          <w:strike/>
        </w:rPr>
        <w:t>Rule</w:t>
      </w:r>
      <w:r w:rsidRPr="006E1033">
        <w:t xml:space="preserve"> </w:t>
      </w:r>
      <w:r w:rsidRPr="006E1033">
        <w:rPr>
          <w:u w:val="single"/>
        </w:rPr>
        <w:t>Rule,</w:t>
      </w:r>
      <w:r w:rsidRPr="006E1033">
        <w:t xml:space="preserve"> the following definitions shall apply:</w:t>
      </w:r>
    </w:p>
    <w:p w14:paraId="48D3630F" w14:textId="77777777" w:rsidR="001B3145" w:rsidRPr="006E1033" w:rsidRDefault="001B3145" w:rsidP="001B3145">
      <w:pPr>
        <w:pStyle w:val="SubParagraph"/>
        <w:tabs>
          <w:tab w:val="clear" w:pos="1800"/>
        </w:tabs>
      </w:pPr>
      <w:r w:rsidRPr="006E1033">
        <w:t>(1)</w:t>
      </w:r>
      <w:r w:rsidRPr="006E1033">
        <w:tab/>
        <w:t xml:space="preserve">"Commercial purposes" means activities that require a </w:t>
      </w:r>
      <w:r w:rsidRPr="006E1033">
        <w:rPr>
          <w:strike/>
        </w:rPr>
        <w:t>state</w:t>
      </w:r>
      <w:r w:rsidRPr="006E1033">
        <w:t xml:space="preserve"> </w:t>
      </w:r>
      <w:r w:rsidRPr="00AE057D">
        <w:rPr>
          <w:u w:val="single"/>
        </w:rPr>
        <w:t>St</w:t>
      </w:r>
      <w:r w:rsidRPr="006E1033">
        <w:rPr>
          <w:u w:val="single"/>
        </w:rPr>
        <w:t>ate</w:t>
      </w:r>
      <w:r w:rsidRPr="006E1033">
        <w:t xml:space="preserve"> or local business license to operate.</w:t>
      </w:r>
    </w:p>
    <w:p w14:paraId="708C1FF2" w14:textId="77777777" w:rsidR="001B3145" w:rsidRPr="006E1033" w:rsidRDefault="001B3145" w:rsidP="001B3145">
      <w:pPr>
        <w:pStyle w:val="SubParagraph"/>
        <w:tabs>
          <w:tab w:val="clear" w:pos="1800"/>
        </w:tabs>
      </w:pPr>
      <w:r w:rsidRPr="006E1033">
        <w:t>(2)</w:t>
      </w:r>
      <w:r w:rsidRPr="006E1033">
        <w:tab/>
        <w:t>"Temporary activities or operations" means activities or operations that are less than 30 days in duration during the course of a calendar year and do not require an air quality permit.</w:t>
      </w:r>
    </w:p>
    <w:p w14:paraId="4AB27D86" w14:textId="77777777" w:rsidR="001B3145" w:rsidRPr="006E1033" w:rsidRDefault="001B3145" w:rsidP="001B3145">
      <w:pPr>
        <w:pStyle w:val="Paragraph"/>
      </w:pPr>
      <w:r w:rsidRPr="006E1033">
        <w:t xml:space="preserve">(c)  Applicability. With the </w:t>
      </w:r>
      <w:r w:rsidRPr="006E1033">
        <w:rPr>
          <w:strike/>
        </w:rPr>
        <w:t>exceptions</w:t>
      </w:r>
      <w:r w:rsidRPr="006E1033">
        <w:t xml:space="preserve"> </w:t>
      </w:r>
      <w:r w:rsidRPr="006E1033">
        <w:rPr>
          <w:u w:val="single"/>
        </w:rPr>
        <w:t>exemptions</w:t>
      </w:r>
      <w:r w:rsidRPr="006E1033">
        <w:t xml:space="preserve"> in Paragraph (d) of this Rule, this Rule shall apply to all operations that </w:t>
      </w:r>
      <w:r w:rsidRPr="006E1033">
        <w:rPr>
          <w:strike/>
        </w:rPr>
        <w:t>may</w:t>
      </w:r>
      <w:r w:rsidRPr="006E1033">
        <w:t xml:space="preserve"> produce odorous emissions that can cause or contribute to objectionable odors beyond the facility's boundaries.</w:t>
      </w:r>
    </w:p>
    <w:p w14:paraId="3C866C33" w14:textId="77777777" w:rsidR="001B3145" w:rsidRPr="006E1033" w:rsidRDefault="001B3145" w:rsidP="001B3145">
      <w:pPr>
        <w:pStyle w:val="Paragraph"/>
      </w:pPr>
      <w:r w:rsidRPr="006E1033">
        <w:t>(d)  Exemptions. The requirements of this Rule do not apply to:</w:t>
      </w:r>
    </w:p>
    <w:p w14:paraId="0BF1B74C" w14:textId="77777777" w:rsidR="001B3145" w:rsidRPr="006E1033" w:rsidRDefault="001B3145" w:rsidP="001B3145">
      <w:pPr>
        <w:pStyle w:val="SubParagraph"/>
        <w:tabs>
          <w:tab w:val="clear" w:pos="1800"/>
        </w:tabs>
      </w:pPr>
      <w:r w:rsidRPr="006E1033">
        <w:t>(1)</w:t>
      </w:r>
      <w:r w:rsidRPr="006E1033">
        <w:tab/>
        <w:t xml:space="preserve">processes at kraft pulp mills identified in </w:t>
      </w:r>
      <w:r w:rsidRPr="006E1033">
        <w:rPr>
          <w:u w:val="single"/>
        </w:rPr>
        <w:t>15A NCAC 02D</w:t>
      </w:r>
      <w:r w:rsidRPr="006E1033">
        <w:t xml:space="preserve"> </w:t>
      </w:r>
      <w:r w:rsidRPr="006E1033">
        <w:rPr>
          <w:strike/>
        </w:rPr>
        <w:t>Rule</w:t>
      </w:r>
      <w:r w:rsidRPr="006E1033">
        <w:t xml:space="preserve"> .0528 </w:t>
      </w:r>
      <w:r w:rsidRPr="006E1033">
        <w:rPr>
          <w:strike/>
        </w:rPr>
        <w:t>of this Section</w:t>
      </w:r>
      <w:r w:rsidRPr="00E3695F">
        <w:rPr>
          <w:strike/>
        </w:rPr>
        <w:t>,</w:t>
      </w:r>
      <w:r w:rsidRPr="006E1033">
        <w:t xml:space="preserve"> and </w:t>
      </w:r>
      <w:r w:rsidRPr="006E1033">
        <w:rPr>
          <w:strike/>
        </w:rPr>
        <w:t>covered under</w:t>
      </w:r>
      <w:r w:rsidRPr="006E1033">
        <w:t xml:space="preserve"> </w:t>
      </w:r>
      <w:r w:rsidRPr="006E1033">
        <w:rPr>
          <w:u w:val="single"/>
        </w:rPr>
        <w:t>subject to</w:t>
      </w:r>
      <w:r w:rsidRPr="006E1033">
        <w:t xml:space="preserve"> </w:t>
      </w:r>
      <w:r w:rsidRPr="006E1033">
        <w:rPr>
          <w:strike/>
        </w:rPr>
        <w:t>Rule</w:t>
      </w:r>
      <w:r w:rsidRPr="006E1033">
        <w:t xml:space="preserve"> </w:t>
      </w:r>
      <w:r w:rsidRPr="006E1033">
        <w:rPr>
          <w:u w:val="single"/>
        </w:rPr>
        <w:t>15A NCAC 02D</w:t>
      </w:r>
      <w:r w:rsidRPr="006E1033">
        <w:t xml:space="preserve"> .0524 or </w:t>
      </w:r>
      <w:r w:rsidRPr="006E1033">
        <w:rPr>
          <w:strike/>
        </w:rPr>
        <w:t>.0528 of this Section;</w:t>
      </w:r>
      <w:r w:rsidRPr="006E1033">
        <w:t xml:space="preserve"> </w:t>
      </w:r>
      <w:r w:rsidRPr="006E1033">
        <w:rPr>
          <w:u w:val="single"/>
        </w:rPr>
        <w:t>.0528;</w:t>
      </w:r>
    </w:p>
    <w:p w14:paraId="53119F1F" w14:textId="77777777" w:rsidR="001B3145" w:rsidRPr="006E1033" w:rsidRDefault="001B3145" w:rsidP="001B3145">
      <w:pPr>
        <w:pStyle w:val="SubParagraph"/>
        <w:tabs>
          <w:tab w:val="clear" w:pos="1800"/>
        </w:tabs>
      </w:pPr>
      <w:r w:rsidRPr="006E1033">
        <w:t>(2)</w:t>
      </w:r>
      <w:r w:rsidRPr="006E1033">
        <w:tab/>
        <w:t xml:space="preserve">processes at facilities that produce feed-grade animal proteins or feed-grade animal fats and oils identified in </w:t>
      </w:r>
      <w:r w:rsidRPr="006E1033">
        <w:rPr>
          <w:strike/>
        </w:rPr>
        <w:t>and covered under Rule .0539;</w:t>
      </w:r>
      <w:r w:rsidRPr="006E1033">
        <w:t xml:space="preserve"> </w:t>
      </w:r>
      <w:r w:rsidRPr="006E1033">
        <w:rPr>
          <w:u w:val="single"/>
        </w:rPr>
        <w:t>15A NCAC 02D .0539;</w:t>
      </w:r>
    </w:p>
    <w:p w14:paraId="66125129" w14:textId="77777777" w:rsidR="001B3145" w:rsidRPr="006E1033" w:rsidRDefault="001B3145" w:rsidP="001B3145">
      <w:pPr>
        <w:pStyle w:val="SubParagraph"/>
        <w:tabs>
          <w:tab w:val="clear" w:pos="1800"/>
        </w:tabs>
      </w:pPr>
      <w:r w:rsidRPr="006E1033">
        <w:t>(3)</w:t>
      </w:r>
      <w:r w:rsidRPr="006E1033">
        <w:tab/>
        <w:t>motor vehicles and transportation facilities;</w:t>
      </w:r>
    </w:p>
    <w:p w14:paraId="67C0771F" w14:textId="77777777" w:rsidR="001B3145" w:rsidRPr="006E1033" w:rsidRDefault="001B3145" w:rsidP="001B3145">
      <w:pPr>
        <w:pStyle w:val="SubParagraph"/>
        <w:tabs>
          <w:tab w:val="clear" w:pos="1800"/>
        </w:tabs>
        <w:rPr>
          <w:b/>
        </w:rPr>
      </w:pPr>
      <w:r w:rsidRPr="006E1033">
        <w:t>(4)</w:t>
      </w:r>
      <w:r w:rsidRPr="006E1033">
        <w:tab/>
        <w:t xml:space="preserve">all on-farm animal and agricultural operations, including dry litter operations and operations </w:t>
      </w:r>
      <w:r w:rsidRPr="006E1033">
        <w:rPr>
          <w:strike/>
        </w:rPr>
        <w:t>covered under Rule .1804 of this Section;</w:t>
      </w:r>
      <w:r w:rsidRPr="006E1033">
        <w:t xml:space="preserve"> </w:t>
      </w:r>
      <w:r w:rsidRPr="006E1033">
        <w:rPr>
          <w:u w:val="single"/>
        </w:rPr>
        <w:t>subject to 15A NCAC 02D .1804;</w:t>
      </w:r>
    </w:p>
    <w:p w14:paraId="5DA6C94F" w14:textId="77777777" w:rsidR="001B3145" w:rsidRPr="006E1033" w:rsidRDefault="001B3145" w:rsidP="001B3145">
      <w:pPr>
        <w:pStyle w:val="SubParagraph"/>
        <w:tabs>
          <w:tab w:val="clear" w:pos="1800"/>
        </w:tabs>
      </w:pPr>
      <w:r w:rsidRPr="006E1033">
        <w:t>(5)</w:t>
      </w:r>
      <w:r w:rsidRPr="006E1033">
        <w:tab/>
        <w:t>municipal wastewater treatment plants and municipal wastewater handling systems;</w:t>
      </w:r>
    </w:p>
    <w:p w14:paraId="6285CEDD" w14:textId="77777777" w:rsidR="001B3145" w:rsidRPr="006E1033" w:rsidRDefault="001B3145" w:rsidP="001B3145">
      <w:pPr>
        <w:pStyle w:val="SubParagraph"/>
        <w:tabs>
          <w:tab w:val="clear" w:pos="1800"/>
        </w:tabs>
      </w:pPr>
      <w:r w:rsidRPr="006E1033">
        <w:t>(6)</w:t>
      </w:r>
      <w:r w:rsidRPr="006E1033">
        <w:tab/>
        <w:t>restaurants and food preparation facilities that prepare and serve food on site;</w:t>
      </w:r>
    </w:p>
    <w:p w14:paraId="425DD518" w14:textId="77777777" w:rsidR="001B3145" w:rsidRPr="006E1033" w:rsidRDefault="001B3145" w:rsidP="001B3145">
      <w:pPr>
        <w:pStyle w:val="SubParagraph"/>
        <w:tabs>
          <w:tab w:val="clear" w:pos="1800"/>
        </w:tabs>
      </w:pPr>
      <w:r w:rsidRPr="006E1033">
        <w:t>(7)</w:t>
      </w:r>
      <w:r w:rsidRPr="006E1033">
        <w:tab/>
        <w:t>single family dwellings not used for commercial purposes;</w:t>
      </w:r>
    </w:p>
    <w:p w14:paraId="24C4C746" w14:textId="77777777" w:rsidR="001B3145" w:rsidRPr="006E1033" w:rsidRDefault="001B3145" w:rsidP="001B3145">
      <w:pPr>
        <w:pStyle w:val="SubParagraph"/>
        <w:tabs>
          <w:tab w:val="clear" w:pos="1800"/>
        </w:tabs>
      </w:pPr>
      <w:r w:rsidRPr="006E1033">
        <w:t>(8)</w:t>
      </w:r>
      <w:r w:rsidRPr="006E1033">
        <w:tab/>
        <w:t>materials odorized for safety purposes;</w:t>
      </w:r>
    </w:p>
    <w:p w14:paraId="2C1D7BD5" w14:textId="77777777" w:rsidR="001B3145" w:rsidRPr="006E1033" w:rsidRDefault="001B3145" w:rsidP="001B3145">
      <w:pPr>
        <w:pStyle w:val="SubParagraph"/>
        <w:tabs>
          <w:tab w:val="clear" w:pos="1800"/>
        </w:tabs>
      </w:pPr>
      <w:r w:rsidRPr="006E1033">
        <w:t>(9)</w:t>
      </w:r>
      <w:r w:rsidRPr="006E1033">
        <w:tab/>
        <w:t xml:space="preserve">painting </w:t>
      </w:r>
      <w:r w:rsidRPr="006E1033">
        <w:rPr>
          <w:u w:val="single"/>
        </w:rPr>
        <w:t>and coating</w:t>
      </w:r>
      <w:r w:rsidRPr="006E1033">
        <w:t xml:space="preserve"> operations that do not require a business license; </w:t>
      </w:r>
      <w:r w:rsidRPr="006E1033">
        <w:rPr>
          <w:strike/>
        </w:rPr>
        <w:t>or</w:t>
      </w:r>
    </w:p>
    <w:p w14:paraId="02246516" w14:textId="77777777" w:rsidR="001B3145" w:rsidRPr="006E1033" w:rsidRDefault="001B3145" w:rsidP="001B3145">
      <w:pPr>
        <w:pStyle w:val="SubParagraph"/>
        <w:tabs>
          <w:tab w:val="clear" w:pos="1800"/>
        </w:tabs>
      </w:pPr>
      <w:r w:rsidRPr="006E1033">
        <w:t>(10)</w:t>
      </w:r>
      <w:r w:rsidRPr="006E1033">
        <w:tab/>
        <w:t xml:space="preserve">all temporary activities or </w:t>
      </w:r>
      <w:r w:rsidRPr="006E1033">
        <w:rPr>
          <w:strike/>
        </w:rPr>
        <w:t>operations.</w:t>
      </w:r>
      <w:r w:rsidRPr="006E1033">
        <w:t xml:space="preserve"> </w:t>
      </w:r>
      <w:r w:rsidRPr="006E1033">
        <w:rPr>
          <w:u w:val="single"/>
        </w:rPr>
        <w:t>operations; or</w:t>
      </w:r>
    </w:p>
    <w:p w14:paraId="4946B424" w14:textId="77777777" w:rsidR="001B3145" w:rsidRPr="006E1033" w:rsidRDefault="001B3145" w:rsidP="001B3145">
      <w:pPr>
        <w:pStyle w:val="SubParagraph"/>
        <w:tabs>
          <w:tab w:val="clear" w:pos="1800"/>
        </w:tabs>
      </w:pPr>
      <w:r w:rsidRPr="00083FFF">
        <w:rPr>
          <w:u w:val="single"/>
        </w:rPr>
        <w:t>(11)</w:t>
      </w:r>
      <w:r w:rsidRPr="00083FFF">
        <w:tab/>
      </w:r>
      <w:r w:rsidRPr="00083FFF">
        <w:rPr>
          <w:u w:val="single"/>
        </w:rPr>
        <w:t>any</w:t>
      </w:r>
      <w:r w:rsidRPr="006E1033">
        <w:rPr>
          <w:u w:val="single"/>
        </w:rPr>
        <w:t xml:space="preserve"> facility that stores products that are grown, produced, or generated on one or more agricultural operations and that are "renewable energy resources," as defined in G.S.</w:t>
      </w:r>
      <w:r>
        <w:rPr>
          <w:u w:val="single"/>
        </w:rPr>
        <w:t xml:space="preserve"> </w:t>
      </w:r>
      <w:r w:rsidRPr="006E1033">
        <w:rPr>
          <w:u w:val="single"/>
        </w:rPr>
        <w:t>62-133.8(a)(8) if the facility identifies the sources of potential odor emissions and specifies odor management practices in their permit pursuant to 15A NCAC 02Q .0300 or .0500 to minimize objectionable odor beyond the property lines.</w:t>
      </w:r>
    </w:p>
    <w:p w14:paraId="387996EF" w14:textId="77777777" w:rsidR="001B3145" w:rsidRPr="006E1033" w:rsidRDefault="001B3145" w:rsidP="001B3145">
      <w:pPr>
        <w:pStyle w:val="Paragraph"/>
      </w:pPr>
      <w:r w:rsidRPr="006E1033">
        <w:t xml:space="preserve">(e)  Control Requirements. The owner or operator of a facility subject to this Rule shall not operate the facility without implementing management practices or installing and operating odor control equipment sufficient to prevent odorous emissions </w:t>
      </w:r>
      <w:r w:rsidRPr="006E1033">
        <w:t>from the facility from causing or contributing to objectionable odors beyond the facility's boundary.</w:t>
      </w:r>
    </w:p>
    <w:p w14:paraId="2BA00EBD" w14:textId="77777777" w:rsidR="001B3145" w:rsidRPr="006E1033" w:rsidRDefault="001B3145" w:rsidP="001B3145">
      <w:pPr>
        <w:pStyle w:val="Paragraph"/>
      </w:pPr>
      <w:r w:rsidRPr="006E1033">
        <w:rPr>
          <w:u w:val="single"/>
        </w:rPr>
        <w:t>(f)  Odor management plan. If the Director determines, pursuant to Paragraph (i) of this Rule, that a source or facility subject to this Rule is causing or contributing to objectionable odors beyond its property boundary by the procedures described in Paragraph (i) of this Rule, the owner or operator shall develop and submit an odor management plan within 60 days of receipt of written notification from the Director of an objectionable odor determination. The odor management plan shall:</w:t>
      </w:r>
    </w:p>
    <w:p w14:paraId="3662402D" w14:textId="77777777" w:rsidR="001B3145" w:rsidRPr="006E1033" w:rsidRDefault="001B3145" w:rsidP="001B3145">
      <w:pPr>
        <w:pStyle w:val="SubParagraph"/>
        <w:tabs>
          <w:tab w:val="clear" w:pos="1800"/>
        </w:tabs>
      </w:pPr>
      <w:r w:rsidRPr="006E1033">
        <w:rPr>
          <w:u w:val="single"/>
        </w:rPr>
        <w:t>(1)</w:t>
      </w:r>
      <w:r w:rsidRPr="006E1033">
        <w:tab/>
      </w:r>
      <w:r w:rsidRPr="006E1033">
        <w:rPr>
          <w:u w:val="single"/>
        </w:rPr>
        <w:t>identify the sources of odorous emissions;</w:t>
      </w:r>
    </w:p>
    <w:p w14:paraId="7244DE2E" w14:textId="77777777" w:rsidR="001B3145" w:rsidRPr="006E1033" w:rsidRDefault="001B3145" w:rsidP="001B3145">
      <w:pPr>
        <w:pStyle w:val="SubParagraph"/>
        <w:tabs>
          <w:tab w:val="clear" w:pos="1800"/>
        </w:tabs>
      </w:pPr>
      <w:r w:rsidRPr="006E1033">
        <w:rPr>
          <w:u w:val="single"/>
        </w:rPr>
        <w:t>(2)</w:t>
      </w:r>
      <w:r w:rsidRPr="006E1033">
        <w:tab/>
      </w:r>
      <w:r w:rsidRPr="006E1033">
        <w:rPr>
          <w:u w:val="single"/>
        </w:rPr>
        <w:t>describe how odorous emissions will be controlled from each identified source;</w:t>
      </w:r>
    </w:p>
    <w:p w14:paraId="570C70C3" w14:textId="77777777" w:rsidR="001B3145" w:rsidRPr="006E1033" w:rsidRDefault="001B3145" w:rsidP="001B3145">
      <w:pPr>
        <w:pStyle w:val="SubParagraph"/>
        <w:tabs>
          <w:tab w:val="clear" w:pos="1800"/>
        </w:tabs>
      </w:pPr>
      <w:r w:rsidRPr="006E1033">
        <w:rPr>
          <w:u w:val="single"/>
        </w:rPr>
        <w:t>(3)</w:t>
      </w:r>
      <w:r w:rsidRPr="006E1033">
        <w:tab/>
      </w:r>
      <w:r w:rsidRPr="006E1033">
        <w:rPr>
          <w:u w:val="single"/>
        </w:rPr>
        <w:t>describe how the plan will be implemented; and</w:t>
      </w:r>
    </w:p>
    <w:p w14:paraId="134ED1F8" w14:textId="77777777" w:rsidR="001B3145" w:rsidRPr="006E1033" w:rsidRDefault="001B3145" w:rsidP="001B3145">
      <w:pPr>
        <w:pStyle w:val="SubParagraph"/>
        <w:tabs>
          <w:tab w:val="clear" w:pos="1800"/>
        </w:tabs>
      </w:pPr>
      <w:r w:rsidRPr="006E1033">
        <w:rPr>
          <w:u w:val="single"/>
        </w:rPr>
        <w:t>(4)</w:t>
      </w:r>
      <w:r w:rsidRPr="006E1033">
        <w:tab/>
      </w:r>
      <w:r w:rsidRPr="006E1033">
        <w:rPr>
          <w:u w:val="single"/>
        </w:rPr>
        <w:t>contain a schedule by which the plan will be implemented.</w:t>
      </w:r>
    </w:p>
    <w:p w14:paraId="51D9C480" w14:textId="77777777" w:rsidR="001B3145" w:rsidRPr="006E1033" w:rsidRDefault="001B3145" w:rsidP="001B3145">
      <w:pPr>
        <w:pStyle w:val="Paragraph"/>
      </w:pPr>
      <w:r w:rsidRPr="006E1033">
        <w:rPr>
          <w:u w:val="single"/>
        </w:rPr>
        <w:t>Upon receipt of an approval letter from the Director for the odor management plan, the source or facility shall implement the approved plan within 30 days, unless an alternative schedule of implementation is approved as part of the odor management plan submittal. If the Director finds that the odor management plan does not meet the requirements of this Paragraph or that the plan is insufficient to address the specific odor concerns, he or she shall notify the owner or operator of any deficiencies in the proposed plan. The owner or operator shall have 30 days after receipt of written notification from the Director to resubmit the odor management plan correcting the stated deficiencies with the plan or the schedule of implementation.</w:t>
      </w:r>
      <w:r>
        <w:rPr>
          <w:u w:val="single"/>
        </w:rPr>
        <w:t xml:space="preserve"> </w:t>
      </w:r>
      <w:r w:rsidRPr="006E1033">
        <w:rPr>
          <w:u w:val="single"/>
        </w:rPr>
        <w:t>If the owner or operator fails to correct the plan deficiencies with the second draft plan submittal or repeatedly fails to meet the deadlines set forth in this Paragraph or Paragraph (g) of this Rule, the Director shall notify the owner or operator in writing that they are required to comply with the maximum feasible control requirements in Paragraph (h) of this Rule.</w:t>
      </w:r>
    </w:p>
    <w:p w14:paraId="2A543F30" w14:textId="77777777" w:rsidR="001B3145" w:rsidRPr="006E1033" w:rsidRDefault="001B3145" w:rsidP="001B3145">
      <w:pPr>
        <w:pStyle w:val="Paragraph"/>
      </w:pPr>
      <w:r w:rsidRPr="006E1033">
        <w:rPr>
          <w:u w:val="single"/>
        </w:rPr>
        <w:t>(g)  Odor management plan revision. If after the odor management plan has been implemented, the Director determines that the plan fails to eliminate objectionable odor emissions from a source or facility using the procedures described in Paragraph (i) of this Rule, he or she shall require the owner or operator of the facility to submit a revised plan. Within 60 days after receiving written notification from the Director of a new objectionable odor determination, the owner or operator of the facility shall submit a revision to their odor management plan following the procedures and timelines in Paragraph (f) of this Rule. If the revised plan, once implemented, fails to eliminate objectionable odors, then the source or facility shall comply with requirements in Paragraph (h) of this Rule.</w:t>
      </w:r>
    </w:p>
    <w:p w14:paraId="7D08E25C" w14:textId="77777777" w:rsidR="001B3145" w:rsidRPr="006E1033" w:rsidRDefault="001B3145" w:rsidP="001B3145">
      <w:pPr>
        <w:pStyle w:val="Paragraph"/>
      </w:pPr>
      <w:r w:rsidRPr="006E1033">
        <w:rPr>
          <w:u w:val="single"/>
        </w:rPr>
        <w:t>(h)</w:t>
      </w:r>
      <w:r w:rsidRPr="006E1033">
        <w:rPr>
          <w:strike/>
        </w:rPr>
        <w:t>(f)</w:t>
      </w:r>
      <w:r w:rsidRPr="00082093">
        <w:t xml:space="preserve"> </w:t>
      </w:r>
      <w:r w:rsidRPr="006E1033">
        <w:t xml:space="preserve"> Maximum feasible controls. </w:t>
      </w:r>
      <w:bookmarkStart w:id="4" w:name="_Hlk504487984"/>
      <w:r w:rsidRPr="006E1033">
        <w:rPr>
          <w:u w:val="single"/>
        </w:rPr>
        <w:t>If an amended odor management plan does not prevent objectionable odors beyond the facility's boundary,</w:t>
      </w:r>
      <w:r w:rsidRPr="006E1033">
        <w:t xml:space="preserve"> </w:t>
      </w:r>
      <w:r w:rsidRPr="006E1033">
        <w:rPr>
          <w:strike/>
        </w:rPr>
        <w:t>If the Director determines that a source or facility subject to this Rule is emitting an objectionable odor by the procedures described in Paragraph (g) of this Rule,</w:t>
      </w:r>
      <w:r w:rsidRPr="006E1033">
        <w:t xml:space="preserve"> the Director shall require the owner or operator to</w:t>
      </w:r>
      <w:bookmarkEnd w:id="4"/>
      <w:r w:rsidRPr="006E1033">
        <w:t xml:space="preserve"> implement maximum feasible controls for the control of odorous emissions. </w:t>
      </w:r>
      <w:r w:rsidRPr="006E1033">
        <w:rPr>
          <w:strike/>
        </w:rPr>
        <w:t>(Maximum</w:t>
      </w:r>
      <w:r w:rsidRPr="006E1033">
        <w:t xml:space="preserve"> </w:t>
      </w:r>
      <w:r w:rsidRPr="006E1033">
        <w:rPr>
          <w:u w:val="single"/>
        </w:rPr>
        <w:t>Maximum</w:t>
      </w:r>
      <w:r w:rsidRPr="006E1033">
        <w:t xml:space="preserve"> feasible controls shall be determined according to the procedures in </w:t>
      </w:r>
      <w:r w:rsidRPr="006E1033">
        <w:rPr>
          <w:strike/>
        </w:rPr>
        <w:t>Rule .1807 of this Section.)</w:t>
      </w:r>
      <w:r w:rsidRPr="006E1033">
        <w:t xml:space="preserve"> </w:t>
      </w:r>
      <w:r w:rsidRPr="006E1033">
        <w:rPr>
          <w:u w:val="single"/>
        </w:rPr>
        <w:t>15A NCAC 02D .1807.</w:t>
      </w:r>
      <w:r w:rsidRPr="006E1033">
        <w:t xml:space="preserve"> The owner or operator shall:</w:t>
      </w:r>
    </w:p>
    <w:p w14:paraId="58E0E007" w14:textId="77777777" w:rsidR="001B3145" w:rsidRPr="006E1033" w:rsidRDefault="001B3145" w:rsidP="001B3145">
      <w:pPr>
        <w:pStyle w:val="SubParagraph"/>
        <w:tabs>
          <w:tab w:val="clear" w:pos="1800"/>
        </w:tabs>
      </w:pPr>
      <w:r w:rsidRPr="006E1033">
        <w:t>(1)</w:t>
      </w:r>
      <w:r w:rsidRPr="006E1033">
        <w:tab/>
      </w:r>
      <w:r w:rsidRPr="006E1033">
        <w:rPr>
          <w:strike/>
        </w:rPr>
        <w:t xml:space="preserve">within 180 days of receipt of written notification from the Director of the </w:t>
      </w:r>
      <w:r w:rsidRPr="006E1033">
        <w:rPr>
          <w:strike/>
        </w:rPr>
        <w:lastRenderedPageBreak/>
        <w:t>requirement to implement maximum feasible controls, complete the determination process outlined in 15A NCAC 2D .1807 and submit the completed maximum feasible control determination process along with a permit application for maximum feasible controls and a compliance schedule to the Division of Air Quality; the compliance schedule shall contain the following increments of progress:</w:t>
      </w:r>
      <w:r w:rsidRPr="006E1033">
        <w:t xml:space="preserve"> </w:t>
      </w:r>
      <w:r w:rsidRPr="006E1033">
        <w:rPr>
          <w:u w:val="single"/>
        </w:rPr>
        <w:t>complete the process outlined in 15A NCAC 02D .1807 and submit a complete permit application according to 15A NCAC 02Q .0300 or 15A NCAC 02Q .0500, as applicable, within 180 days of receipt of written notice from the Director requiring implementation of maximum feasible controls.</w:t>
      </w:r>
      <w:r>
        <w:rPr>
          <w:u w:val="single"/>
        </w:rPr>
        <w:t xml:space="preserve"> </w:t>
      </w:r>
      <w:r w:rsidRPr="006E1033">
        <w:rPr>
          <w:u w:val="single"/>
        </w:rPr>
        <w:t>The application shall include a compliance schedule containing the following increments of progress:</w:t>
      </w:r>
    </w:p>
    <w:p w14:paraId="45FF4914" w14:textId="77777777" w:rsidR="001B3145" w:rsidRPr="006E1033" w:rsidRDefault="001B3145" w:rsidP="001B3145">
      <w:pPr>
        <w:pStyle w:val="Part"/>
        <w:tabs>
          <w:tab w:val="clear" w:pos="2520"/>
        </w:tabs>
      </w:pPr>
      <w:r w:rsidRPr="006E1033">
        <w:t>(A)</w:t>
      </w:r>
      <w:r w:rsidRPr="006E1033">
        <w:tab/>
        <w:t>a date by which contracts for the odorous emission control systems and equipment shall be awarded or orders shall be issued for purchase of component parts;</w:t>
      </w:r>
    </w:p>
    <w:p w14:paraId="6DA36A9D" w14:textId="77777777" w:rsidR="001B3145" w:rsidRPr="006E1033" w:rsidRDefault="001B3145" w:rsidP="001B3145">
      <w:pPr>
        <w:pStyle w:val="Part"/>
        <w:tabs>
          <w:tab w:val="clear" w:pos="2520"/>
        </w:tabs>
      </w:pPr>
      <w:r w:rsidRPr="006E1033">
        <w:t>(B)</w:t>
      </w:r>
      <w:r w:rsidRPr="006E1033">
        <w:tab/>
        <w:t>a date by which on-site construction or installation of the odorous emission control systems and equipment shall begin;</w:t>
      </w:r>
    </w:p>
    <w:p w14:paraId="313E0DE2" w14:textId="77777777" w:rsidR="001B3145" w:rsidRPr="006E1033" w:rsidRDefault="001B3145" w:rsidP="001B3145">
      <w:pPr>
        <w:pStyle w:val="Part"/>
        <w:tabs>
          <w:tab w:val="clear" w:pos="2520"/>
        </w:tabs>
      </w:pPr>
      <w:r w:rsidRPr="006E1033">
        <w:t>(C)</w:t>
      </w:r>
      <w:r w:rsidRPr="006E1033">
        <w:tab/>
        <w:t>a date by which on-site construction or installation of the odorous emission control systems and equipment shall be completed; and</w:t>
      </w:r>
    </w:p>
    <w:p w14:paraId="34A772E4" w14:textId="77777777" w:rsidR="001B3145" w:rsidRPr="006E1033" w:rsidRDefault="001B3145" w:rsidP="001B3145">
      <w:pPr>
        <w:pStyle w:val="Part"/>
        <w:tabs>
          <w:tab w:val="clear" w:pos="2520"/>
        </w:tabs>
      </w:pPr>
      <w:r w:rsidRPr="006E1033">
        <w:t>(D)</w:t>
      </w:r>
      <w:r w:rsidRPr="006E1033">
        <w:tab/>
        <w:t>a date by which final compliance shall be achieved.</w:t>
      </w:r>
    </w:p>
    <w:p w14:paraId="16EF5BDD" w14:textId="77777777" w:rsidR="001B3145" w:rsidRPr="006E1033" w:rsidRDefault="001B3145" w:rsidP="001B3145">
      <w:pPr>
        <w:pStyle w:val="SubParagraph"/>
        <w:tabs>
          <w:tab w:val="clear" w:pos="1800"/>
        </w:tabs>
      </w:pPr>
      <w:r w:rsidRPr="006E1033">
        <w:t>(2)</w:t>
      </w:r>
      <w:r w:rsidRPr="006E1033">
        <w:tab/>
      </w:r>
      <w:r w:rsidRPr="006E1033">
        <w:rPr>
          <w:u w:val="single"/>
        </w:rPr>
        <w:t>install and begin operating maximum feasible controls</w:t>
      </w:r>
      <w:r w:rsidRPr="006E1033">
        <w:t xml:space="preserve"> within 18 months after receiving written notification from the Director of the requirement to implement maximum feasible </w:t>
      </w:r>
      <w:r w:rsidRPr="006E1033">
        <w:rPr>
          <w:strike/>
        </w:rPr>
        <w:t>controls, have installed and begun operating maximum feasible controls.</w:t>
      </w:r>
      <w:r w:rsidRPr="006E1033">
        <w:t xml:space="preserve"> </w:t>
      </w:r>
      <w:r w:rsidRPr="006E1033">
        <w:rPr>
          <w:u w:val="single"/>
        </w:rPr>
        <w:t>controls.</w:t>
      </w:r>
      <w:r>
        <w:rPr>
          <w:u w:val="single"/>
        </w:rPr>
        <w:t xml:space="preserve"> </w:t>
      </w:r>
      <w:bookmarkStart w:id="5" w:name="_Hlk502672462"/>
      <w:r w:rsidRPr="006E1033">
        <w:rPr>
          <w:u w:val="single"/>
        </w:rPr>
        <w:t>The owner or operator may request an extension to implement maximum feasible controls. The Director shall approve an extension request if he or she finds that the extension request is the result of circumstances beyond the control of the owner or operator</w:t>
      </w:r>
      <w:bookmarkEnd w:id="5"/>
      <w:r w:rsidRPr="006E1033">
        <w:rPr>
          <w:u w:val="single"/>
        </w:rPr>
        <w:t>.</w:t>
      </w:r>
    </w:p>
    <w:p w14:paraId="77A3E840" w14:textId="77777777" w:rsidR="001B3145" w:rsidRPr="006E1033" w:rsidRDefault="001B3145" w:rsidP="001B3145">
      <w:pPr>
        <w:pStyle w:val="Paragraph"/>
      </w:pPr>
      <w:r w:rsidRPr="006E1033">
        <w:t>The owner or operator shall certify to the Director within five days after the deadline for each increment of progress in this Paragraph whether the required increment of progress has been met.</w:t>
      </w:r>
    </w:p>
    <w:p w14:paraId="6611DD94" w14:textId="77777777" w:rsidR="001B3145" w:rsidRPr="006E1033" w:rsidRDefault="001B3145" w:rsidP="001B3145">
      <w:pPr>
        <w:pStyle w:val="Paragraph"/>
      </w:pPr>
      <w:r w:rsidRPr="006E1033">
        <w:rPr>
          <w:u w:val="single"/>
        </w:rPr>
        <w:t>(i)</w:t>
      </w:r>
      <w:r w:rsidRPr="006E1033">
        <w:rPr>
          <w:strike/>
        </w:rPr>
        <w:t>(g)</w:t>
      </w:r>
      <w:r w:rsidRPr="00C87826">
        <w:t xml:space="preserve"> </w:t>
      </w:r>
      <w:r w:rsidRPr="006E1033">
        <w:t xml:space="preserve"> Determination of the existence of an objectionable odor. A source or facility is causing or contributing to an objectionable odor when:</w:t>
      </w:r>
    </w:p>
    <w:p w14:paraId="566E5A32" w14:textId="77777777" w:rsidR="001B3145" w:rsidRPr="006E1033" w:rsidRDefault="001B3145" w:rsidP="001B3145">
      <w:pPr>
        <w:pStyle w:val="SubParagraph"/>
        <w:tabs>
          <w:tab w:val="clear" w:pos="1800"/>
        </w:tabs>
      </w:pPr>
      <w:r w:rsidRPr="006E1033">
        <w:t>(1)</w:t>
      </w:r>
      <w:r w:rsidRPr="006E1033">
        <w:tab/>
      </w:r>
      <w:r w:rsidRPr="006E1033">
        <w:rPr>
          <w:strike/>
        </w:rPr>
        <w:t>A</w:t>
      </w:r>
      <w:r w:rsidRPr="006E1033">
        <w:t xml:space="preserve"> </w:t>
      </w:r>
      <w:r w:rsidRPr="006E1033">
        <w:rPr>
          <w:u w:val="single"/>
        </w:rPr>
        <w:t>a</w:t>
      </w:r>
      <w:r w:rsidRPr="006E1033">
        <w:t xml:space="preserve"> member of the Division staff determines by field investigation that an objectionable odor is present by taking into account </w:t>
      </w:r>
      <w:r w:rsidRPr="006E1033">
        <w:rPr>
          <w:u w:val="single"/>
        </w:rPr>
        <w:t>the</w:t>
      </w:r>
      <w:r w:rsidRPr="006E1033">
        <w:t xml:space="preserve"> nature, intensity, pervasiveness, duration, and source of the odor and other pertinent factors;</w:t>
      </w:r>
    </w:p>
    <w:p w14:paraId="62870B6D" w14:textId="77777777" w:rsidR="001B3145" w:rsidRPr="006E1033" w:rsidRDefault="001B3145" w:rsidP="001B3145">
      <w:pPr>
        <w:pStyle w:val="SubParagraph"/>
        <w:tabs>
          <w:tab w:val="clear" w:pos="1800"/>
        </w:tabs>
      </w:pPr>
      <w:r w:rsidRPr="006E1033">
        <w:t>(2)</w:t>
      </w:r>
      <w:r w:rsidRPr="006E1033">
        <w:tab/>
      </w:r>
      <w:r w:rsidRPr="006E1033">
        <w:rPr>
          <w:strike/>
        </w:rPr>
        <w:t>The</w:t>
      </w:r>
      <w:r w:rsidRPr="006E1033">
        <w:t xml:space="preserve"> </w:t>
      </w:r>
      <w:r w:rsidRPr="006E1033">
        <w:rPr>
          <w:u w:val="single"/>
        </w:rPr>
        <w:t>the</w:t>
      </w:r>
      <w:r w:rsidRPr="006E1033">
        <w:t xml:space="preserve"> source or facility emits known </w:t>
      </w:r>
      <w:r w:rsidRPr="006E1033">
        <w:rPr>
          <w:strike/>
        </w:rPr>
        <w:t>odor causing</w:t>
      </w:r>
      <w:r w:rsidRPr="006E1033">
        <w:t xml:space="preserve"> </w:t>
      </w:r>
      <w:r w:rsidRPr="006E1033">
        <w:rPr>
          <w:u w:val="single"/>
        </w:rPr>
        <w:t>odor-causing</w:t>
      </w:r>
      <w:r w:rsidRPr="006E1033">
        <w:t xml:space="preserve"> compounds such as ammonia, total volatile organics, hydrogen </w:t>
      </w:r>
      <w:r w:rsidRPr="006E1033">
        <w:t>sulfide, or other sulfur compounds at levels that cause objectionable odors beyond the property line of that source or facility; or</w:t>
      </w:r>
    </w:p>
    <w:p w14:paraId="71CE3793" w14:textId="77777777" w:rsidR="001B3145" w:rsidRPr="006E1033" w:rsidRDefault="001B3145" w:rsidP="001B3145">
      <w:pPr>
        <w:pStyle w:val="SubParagraph"/>
        <w:tabs>
          <w:tab w:val="clear" w:pos="1800"/>
        </w:tabs>
      </w:pPr>
      <w:r w:rsidRPr="006E1033">
        <w:t>(3)</w:t>
      </w:r>
      <w:r w:rsidRPr="006E1033">
        <w:tab/>
      </w:r>
      <w:r w:rsidRPr="006E1033">
        <w:rPr>
          <w:strike/>
        </w:rPr>
        <w:t>The</w:t>
      </w:r>
      <w:r w:rsidRPr="006E1033">
        <w:t xml:space="preserve"> </w:t>
      </w:r>
      <w:r w:rsidRPr="006E1033">
        <w:rPr>
          <w:u w:val="single"/>
        </w:rPr>
        <w:t>the</w:t>
      </w:r>
      <w:r w:rsidRPr="006E1033">
        <w:t xml:space="preserve"> Division receives </w:t>
      </w:r>
      <w:r w:rsidRPr="006E1033">
        <w:rPr>
          <w:u w:val="single"/>
        </w:rPr>
        <w:t>from the State Health Director</w:t>
      </w:r>
      <w:r w:rsidRPr="006E1033">
        <w:t xml:space="preserve"> epidemiological studies associating health problems with odors from the source or </w:t>
      </w:r>
      <w:r w:rsidRPr="006E1033">
        <w:rPr>
          <w:strike/>
        </w:rPr>
        <w:t>facility</w:t>
      </w:r>
      <w:r w:rsidRPr="006E1033">
        <w:t xml:space="preserve"> </w:t>
      </w:r>
      <w:r w:rsidRPr="006E1033">
        <w:rPr>
          <w:u w:val="single"/>
        </w:rPr>
        <w:t>facility.</w:t>
      </w:r>
      <w:r w:rsidRPr="006E1033">
        <w:t xml:space="preserve"> </w:t>
      </w:r>
      <w:r w:rsidRPr="006E1033">
        <w:rPr>
          <w:strike/>
        </w:rPr>
        <w:t>or evidence of documented health problems associated with odors from the source or facility provided by the State Health Director.</w:t>
      </w:r>
    </w:p>
    <w:p w14:paraId="0F370096" w14:textId="77777777" w:rsidR="001B3145" w:rsidRPr="006E1033" w:rsidRDefault="001B3145" w:rsidP="001B3145">
      <w:pPr>
        <w:pStyle w:val="Base"/>
      </w:pPr>
    </w:p>
    <w:p w14:paraId="4C1E2979" w14:textId="77777777" w:rsidR="001B3145" w:rsidRPr="006E1033" w:rsidRDefault="001B3145" w:rsidP="001B3145">
      <w:pPr>
        <w:pStyle w:val="HistoryAuthority"/>
      </w:pPr>
      <w:r w:rsidRPr="006E1033">
        <w:t>Authority G.S. 143-215.3(a)(1); 143-215.107(a)(5)</w:t>
      </w:r>
      <w:r>
        <w:t>.</w:t>
      </w:r>
    </w:p>
    <w:p w14:paraId="3C29DC87" w14:textId="77777777" w:rsidR="001B3145" w:rsidRPr="006E1033" w:rsidRDefault="001B3145" w:rsidP="001B3145">
      <w:pPr>
        <w:pStyle w:val="Base"/>
      </w:pPr>
    </w:p>
    <w:p w14:paraId="2CFDEB27" w14:textId="77777777" w:rsidR="001B3145" w:rsidRDefault="001B3145" w:rsidP="001B3145">
      <w:pPr>
        <w:pStyle w:val="Rule"/>
      </w:pPr>
      <w:r>
        <w:t>15A NCAC 02D .1807</w:t>
      </w:r>
      <w:r>
        <w:tab/>
        <w:t>DETERMINATION OF MAXIMUM FEASIBLE CONTROLS FOR ODOROUS EMISSIONS (READOPTion WITHOUT SUBSTANTIVE CHANGES)</w:t>
      </w:r>
    </w:p>
    <w:p w14:paraId="24331548" w14:textId="77777777" w:rsidR="001B3145" w:rsidRDefault="001B3145" w:rsidP="001B3145">
      <w:pPr>
        <w:pStyle w:val="Base"/>
      </w:pPr>
    </w:p>
    <w:p w14:paraId="56C42407" w14:textId="77777777" w:rsidR="001B3145" w:rsidRDefault="001B3145" w:rsidP="001B3145">
      <w:pPr>
        <w:pStyle w:val="Rule"/>
      </w:pPr>
      <w:r>
        <w:t>15A NCAC 02D .1808</w:t>
      </w:r>
      <w:r>
        <w:tab/>
        <w:t>EVALUATION OF NEW OR MODIFIED SWINE FARMS</w:t>
      </w:r>
      <w:r w:rsidRPr="00D32280">
        <w:t xml:space="preserve"> </w:t>
      </w:r>
      <w:r>
        <w:t>(READOPTion WITHOUT SUBSTANTIVE CHANGES)</w:t>
      </w:r>
    </w:p>
    <w:p w14:paraId="3DA6F536" w14:textId="77777777" w:rsidR="001B3145" w:rsidRDefault="001B3145" w:rsidP="001B3145">
      <w:pPr>
        <w:pStyle w:val="Base"/>
      </w:pPr>
    </w:p>
    <w:p w14:paraId="4919FC32" w14:textId="77777777" w:rsidR="001B3145" w:rsidRDefault="001B3145" w:rsidP="001B3145">
      <w:pPr>
        <w:pStyle w:val="Section"/>
      </w:pPr>
      <w:r>
        <w:t xml:space="preserve">SECTION .1900 – OPEN BURNING  </w:t>
      </w:r>
    </w:p>
    <w:p w14:paraId="04ECF35E" w14:textId="77777777" w:rsidR="001B3145" w:rsidRPr="00D32280" w:rsidRDefault="001B3145" w:rsidP="001B3145">
      <w:pPr>
        <w:pStyle w:val="Base"/>
      </w:pPr>
    </w:p>
    <w:p w14:paraId="11411187" w14:textId="77777777" w:rsidR="001B3145" w:rsidRDefault="001B3145" w:rsidP="001B3145">
      <w:pPr>
        <w:pStyle w:val="Rule"/>
      </w:pPr>
      <w:r>
        <w:t>15A NCAC 02D .1901</w:t>
      </w:r>
      <w:r>
        <w:tab/>
        <w:t>OPEN BURNING: PURPOSE: SCOPE (READOPTion WITHOUT SUBSTANTIVE CHANGES)</w:t>
      </w:r>
    </w:p>
    <w:p w14:paraId="084A1A40" w14:textId="77777777" w:rsidR="001B3145" w:rsidRDefault="001B3145" w:rsidP="001B3145">
      <w:pPr>
        <w:pStyle w:val="Base"/>
      </w:pPr>
    </w:p>
    <w:p w14:paraId="1DDDB130" w14:textId="77777777" w:rsidR="001B3145" w:rsidRPr="00BB26C4" w:rsidRDefault="001B3145" w:rsidP="001B3145">
      <w:pPr>
        <w:pStyle w:val="Rule"/>
      </w:pPr>
      <w:r w:rsidRPr="00BB26C4">
        <w:t>15A NCAC 02D .1902</w:t>
      </w:r>
      <w:r w:rsidRPr="00BB26C4">
        <w:tab/>
        <w:t>DEFINITIONS</w:t>
      </w:r>
    </w:p>
    <w:p w14:paraId="5CE35128" w14:textId="77777777" w:rsidR="001B3145" w:rsidRPr="00BB26C4" w:rsidRDefault="001B3145" w:rsidP="001B3145">
      <w:pPr>
        <w:pStyle w:val="Paragraph"/>
      </w:pPr>
      <w:r w:rsidRPr="00BB26C4">
        <w:t>For the purpose of this Section, the following definitions apply:</w:t>
      </w:r>
    </w:p>
    <w:p w14:paraId="17AD59C1" w14:textId="77777777" w:rsidR="001B3145" w:rsidRPr="00BB26C4" w:rsidRDefault="001B3145" w:rsidP="001B3145">
      <w:pPr>
        <w:pStyle w:val="Item"/>
        <w:tabs>
          <w:tab w:val="clear" w:pos="1800"/>
        </w:tabs>
      </w:pPr>
      <w:r w:rsidRPr="00BB26C4">
        <w:t>(1)</w:t>
      </w:r>
      <w:r w:rsidRPr="00BB26C4">
        <w:tab/>
        <w:t xml:space="preserve">"Air Curtain </w:t>
      </w:r>
      <w:r w:rsidRPr="00BB26C4">
        <w:rPr>
          <w:strike/>
        </w:rPr>
        <w:t>Burner"</w:t>
      </w:r>
      <w:r w:rsidRPr="00BB26C4">
        <w:t xml:space="preserve"> </w:t>
      </w:r>
      <w:r w:rsidRPr="00BB26C4">
        <w:rPr>
          <w:u w:val="single"/>
        </w:rPr>
        <w:t>Incinerator"</w:t>
      </w:r>
      <w:r w:rsidRPr="00BB26C4">
        <w:t xml:space="preserve"> means a stationary or portable combustion device that </w:t>
      </w:r>
      <w:r w:rsidRPr="00BB26C4">
        <w:rPr>
          <w:u w:val="single"/>
        </w:rPr>
        <w:t>operates by</w:t>
      </w:r>
      <w:r w:rsidRPr="00BB26C4">
        <w:t xml:space="preserve"> </w:t>
      </w:r>
      <w:r w:rsidRPr="00BB26C4">
        <w:rPr>
          <w:strike/>
        </w:rPr>
        <w:t>directs</w:t>
      </w:r>
      <w:r w:rsidRPr="00BB26C4">
        <w:t xml:space="preserve"> </w:t>
      </w:r>
      <w:r w:rsidRPr="00BB26C4">
        <w:rPr>
          <w:u w:val="single"/>
        </w:rPr>
        <w:t>directing</w:t>
      </w:r>
      <w:r w:rsidRPr="00BB26C4">
        <w:t xml:space="preserve"> a plane of high velocity forced draft air through a manifold head </w:t>
      </w:r>
      <w:r w:rsidRPr="00BB26C4">
        <w:rPr>
          <w:strike/>
        </w:rPr>
        <w:t>into a pit</w:t>
      </w:r>
      <w:r w:rsidRPr="00BB26C4">
        <w:t xml:space="preserve"> </w:t>
      </w:r>
      <w:r w:rsidRPr="00BB26C4">
        <w:rPr>
          <w:u w:val="single"/>
        </w:rPr>
        <w:t>onto an open chamber, pit,</w:t>
      </w:r>
      <w:r w:rsidRPr="00BB26C4">
        <w:t xml:space="preserve"> or container with vertical walls </w:t>
      </w:r>
      <w:r w:rsidRPr="00BB26C4">
        <w:rPr>
          <w:strike/>
        </w:rPr>
        <w:t>in such a manner as</w:t>
      </w:r>
      <w:r w:rsidRPr="00BB26C4">
        <w:t xml:space="preserve"> to maintain a curtain of air over the surface of the pit and a recirculating motion of air under the curtain. </w:t>
      </w:r>
      <w:r w:rsidRPr="00BB26C4">
        <w:rPr>
          <w:u w:val="single"/>
        </w:rPr>
        <w:t>These incinerators can be built above or below ground and be constructed with or without refractory walls and floors. These shall not include conventional combustion devices with enclosed fireboxes or controlled air technology such as mass burn, modular, or fluidized bed combustors.</w:t>
      </w:r>
    </w:p>
    <w:p w14:paraId="7058FC01" w14:textId="77777777" w:rsidR="001B3145" w:rsidRPr="00BB26C4" w:rsidRDefault="001B3145" w:rsidP="001B3145">
      <w:pPr>
        <w:pStyle w:val="Item"/>
        <w:tabs>
          <w:tab w:val="clear" w:pos="1800"/>
        </w:tabs>
      </w:pPr>
      <w:r w:rsidRPr="00BB26C4">
        <w:t>(2)</w:t>
      </w:r>
      <w:r w:rsidRPr="00BB26C4">
        <w:tab/>
        <w:t xml:space="preserve">"Air Quality Action Day Code 'Orange' or above" means an air quality index </w:t>
      </w:r>
      <w:r w:rsidRPr="00BB26C4">
        <w:rPr>
          <w:u w:val="single"/>
        </w:rPr>
        <w:t>of 101 or</w:t>
      </w:r>
      <w:r w:rsidRPr="00BB26C4">
        <w:t xml:space="preserve"> greater </w:t>
      </w:r>
      <w:r w:rsidRPr="00BB26C4">
        <w:rPr>
          <w:strike/>
        </w:rPr>
        <w:t>than 100</w:t>
      </w:r>
      <w:r w:rsidRPr="00BB26C4">
        <w:t xml:space="preserve"> as defined in 40 CFR Part 58, Appendix G. </w:t>
      </w:r>
      <w:r w:rsidRPr="00BB26C4">
        <w:rPr>
          <w:u w:val="single"/>
        </w:rPr>
        <w:t>This includes Codes Orange, Red, Purple, and Maroon.</w:t>
      </w:r>
    </w:p>
    <w:p w14:paraId="20C8A9BA" w14:textId="77777777" w:rsidR="001B3145" w:rsidRPr="00BB26C4" w:rsidRDefault="001B3145" w:rsidP="001B3145">
      <w:pPr>
        <w:pStyle w:val="Item"/>
        <w:tabs>
          <w:tab w:val="clear" w:pos="1800"/>
        </w:tabs>
      </w:pPr>
      <w:r w:rsidRPr="00BB26C4">
        <w:rPr>
          <w:strike/>
        </w:rPr>
        <w:t>(3)</w:t>
      </w:r>
      <w:r w:rsidRPr="00BB26C4">
        <w:tab/>
      </w:r>
      <w:r w:rsidRPr="00BB26C4">
        <w:rPr>
          <w:strike/>
        </w:rPr>
        <w:t>"Air quality forecast area" means for:</w:t>
      </w:r>
    </w:p>
    <w:p w14:paraId="4D2405AF" w14:textId="77777777" w:rsidR="001B3145" w:rsidRPr="00BB26C4" w:rsidRDefault="001B3145" w:rsidP="001B3145">
      <w:pPr>
        <w:pStyle w:val="SubItemLvl1"/>
        <w:tabs>
          <w:tab w:val="clear" w:pos="2520"/>
        </w:tabs>
      </w:pPr>
      <w:r w:rsidRPr="00BB26C4">
        <w:rPr>
          <w:strike/>
        </w:rPr>
        <w:t>(a)</w:t>
      </w:r>
      <w:r w:rsidRPr="00BB26C4">
        <w:tab/>
      </w:r>
      <w:r w:rsidRPr="00BB26C4">
        <w:rPr>
          <w:strike/>
        </w:rPr>
        <w:t>Asheville air quality forecast area: Buncombe, Haywood, Henderson, Jackson, Madison, Swain, Transylvania, and Yancey Counties;</w:t>
      </w:r>
    </w:p>
    <w:p w14:paraId="79FADE7E" w14:textId="77777777" w:rsidR="001B3145" w:rsidRPr="00BB26C4" w:rsidRDefault="001B3145" w:rsidP="001B3145">
      <w:pPr>
        <w:pStyle w:val="SubItemLvl1"/>
        <w:tabs>
          <w:tab w:val="clear" w:pos="2520"/>
        </w:tabs>
      </w:pPr>
      <w:r w:rsidRPr="00BB26C4">
        <w:rPr>
          <w:strike/>
        </w:rPr>
        <w:t>(b)</w:t>
      </w:r>
      <w:r w:rsidRPr="00BB26C4">
        <w:tab/>
      </w:r>
      <w:r w:rsidRPr="00BB26C4">
        <w:rPr>
          <w:strike/>
        </w:rPr>
        <w:t>Charlotte air quality forecast area: Cabarrus, Gaston, Iredell South of Interstate 40, Lincoln, Mecklenburg, Rowan, and Union Counties;</w:t>
      </w:r>
    </w:p>
    <w:p w14:paraId="28367266" w14:textId="77777777" w:rsidR="001B3145" w:rsidRPr="00BB26C4" w:rsidRDefault="001B3145" w:rsidP="001B3145">
      <w:pPr>
        <w:pStyle w:val="SubItemLvl1"/>
        <w:tabs>
          <w:tab w:val="clear" w:pos="2520"/>
        </w:tabs>
      </w:pPr>
      <w:r w:rsidRPr="00BB26C4">
        <w:rPr>
          <w:strike/>
        </w:rPr>
        <w:lastRenderedPageBreak/>
        <w:t>(c)</w:t>
      </w:r>
      <w:r w:rsidRPr="00BB26C4">
        <w:tab/>
      </w:r>
      <w:r w:rsidRPr="00BB26C4">
        <w:rPr>
          <w:strike/>
        </w:rPr>
        <w:t>Hickory air quality forecast area: Alexander, Burke, Caldwell, and Catawba Counties;</w:t>
      </w:r>
    </w:p>
    <w:p w14:paraId="4BCF78D0" w14:textId="77777777" w:rsidR="001B3145" w:rsidRPr="00BB26C4" w:rsidRDefault="001B3145" w:rsidP="001B3145">
      <w:pPr>
        <w:pStyle w:val="SubItemLvl1"/>
        <w:tabs>
          <w:tab w:val="clear" w:pos="2520"/>
        </w:tabs>
      </w:pPr>
      <w:r w:rsidRPr="00BB26C4">
        <w:rPr>
          <w:strike/>
        </w:rPr>
        <w:t>(d)</w:t>
      </w:r>
      <w:r w:rsidRPr="00BB26C4">
        <w:tab/>
      </w:r>
      <w:r w:rsidRPr="00BB26C4">
        <w:rPr>
          <w:strike/>
        </w:rPr>
        <w:t>Fayetteville air quality forecast area: Cumberland and Harnett Counties;</w:t>
      </w:r>
    </w:p>
    <w:p w14:paraId="715AA185" w14:textId="77777777" w:rsidR="001B3145" w:rsidRPr="00BB26C4" w:rsidRDefault="001B3145" w:rsidP="001B3145">
      <w:pPr>
        <w:pStyle w:val="SubItemLvl1"/>
        <w:tabs>
          <w:tab w:val="clear" w:pos="2520"/>
        </w:tabs>
      </w:pPr>
      <w:r w:rsidRPr="00BB26C4">
        <w:rPr>
          <w:strike/>
        </w:rPr>
        <w:t>(e)</w:t>
      </w:r>
      <w:r w:rsidRPr="00BB26C4">
        <w:tab/>
      </w:r>
      <w:r w:rsidRPr="00BB26C4">
        <w:rPr>
          <w:strike/>
        </w:rPr>
        <w:t>Rocky Mount air quality forecast area: Edgecombe and Nash Counties;</w:t>
      </w:r>
    </w:p>
    <w:p w14:paraId="3CF362FA" w14:textId="77777777" w:rsidR="001B3145" w:rsidRPr="00BB26C4" w:rsidRDefault="001B3145" w:rsidP="001B3145">
      <w:pPr>
        <w:pStyle w:val="SubItemLvl1"/>
        <w:tabs>
          <w:tab w:val="clear" w:pos="2520"/>
        </w:tabs>
      </w:pPr>
      <w:r w:rsidRPr="00BB26C4">
        <w:rPr>
          <w:strike/>
        </w:rPr>
        <w:t>(f)</w:t>
      </w:r>
      <w:r w:rsidRPr="00BB26C4">
        <w:tab/>
      </w:r>
      <w:r w:rsidRPr="00BB26C4">
        <w:rPr>
          <w:strike/>
        </w:rPr>
        <w:t>Triad air quality forecast area: Alamance, Caswell, Davidson, Davie, Forsyth, Guilford, Randolph, Rockingham, and Stokes Counties; and</w:t>
      </w:r>
    </w:p>
    <w:p w14:paraId="6028EDCE" w14:textId="77777777" w:rsidR="001B3145" w:rsidRPr="00BB26C4" w:rsidRDefault="001B3145" w:rsidP="001B3145">
      <w:pPr>
        <w:pStyle w:val="SubItemLvl1"/>
        <w:tabs>
          <w:tab w:val="clear" w:pos="2520"/>
        </w:tabs>
      </w:pPr>
      <w:r w:rsidRPr="00BB26C4">
        <w:rPr>
          <w:strike/>
        </w:rPr>
        <w:t>(g)</w:t>
      </w:r>
      <w:r w:rsidRPr="00BB26C4">
        <w:tab/>
      </w:r>
      <w:r w:rsidRPr="00BB26C4">
        <w:rPr>
          <w:strike/>
        </w:rPr>
        <w:t>Triangle air quality forecast area: Chatham, Durham, Franklin, Granville, Johnston, Person, Orange, Vance, and Wake Counties.</w:t>
      </w:r>
    </w:p>
    <w:p w14:paraId="1D37E1A3" w14:textId="77777777" w:rsidR="001B3145" w:rsidRPr="00BB26C4" w:rsidRDefault="001B3145" w:rsidP="001B3145">
      <w:pPr>
        <w:pStyle w:val="Item"/>
        <w:tabs>
          <w:tab w:val="clear" w:pos="1800"/>
        </w:tabs>
      </w:pPr>
      <w:r w:rsidRPr="00BB26C4">
        <w:rPr>
          <w:strike/>
        </w:rPr>
        <w:t>(4)</w:t>
      </w:r>
      <w:r w:rsidRPr="00BB26C4">
        <w:rPr>
          <w:u w:val="single"/>
        </w:rPr>
        <w:t>(3)</w:t>
      </w:r>
      <w:r w:rsidRPr="00BB26C4">
        <w:tab/>
        <w:t>"Dangerous materials" means explosives or containers used in the holding or transporting of explosives.</w:t>
      </w:r>
    </w:p>
    <w:p w14:paraId="03D7EFFA" w14:textId="77777777" w:rsidR="001B3145" w:rsidRPr="00BB26C4" w:rsidRDefault="001B3145" w:rsidP="001B3145">
      <w:pPr>
        <w:pStyle w:val="Item"/>
        <w:tabs>
          <w:tab w:val="clear" w:pos="1800"/>
        </w:tabs>
      </w:pPr>
      <w:r w:rsidRPr="00BB26C4">
        <w:rPr>
          <w:strike/>
        </w:rPr>
        <w:t>(5)</w:t>
      </w:r>
      <w:r w:rsidRPr="00BB26C4">
        <w:rPr>
          <w:u w:val="single"/>
        </w:rPr>
        <w:t>(4)</w:t>
      </w:r>
      <w:r w:rsidRPr="00BB26C4">
        <w:tab/>
        <w:t>"Initiated" means to start or ignite a fire or reignite or rekindle a fire.</w:t>
      </w:r>
    </w:p>
    <w:p w14:paraId="0E1E016C" w14:textId="77777777" w:rsidR="001B3145" w:rsidRPr="00BB26C4" w:rsidRDefault="001B3145" w:rsidP="001B3145">
      <w:pPr>
        <w:pStyle w:val="Item"/>
        <w:tabs>
          <w:tab w:val="clear" w:pos="1800"/>
        </w:tabs>
      </w:pPr>
      <w:r w:rsidRPr="00BB26C4">
        <w:rPr>
          <w:strike/>
        </w:rPr>
        <w:t>(6)</w:t>
      </w:r>
      <w:r w:rsidRPr="00BB26C4">
        <w:tab/>
      </w:r>
      <w:r w:rsidRPr="00BB26C4">
        <w:rPr>
          <w:strike/>
        </w:rPr>
        <w:t>"HHCU" means the Health Hazards Control Unit of the Division of Public Health.</w:t>
      </w:r>
    </w:p>
    <w:p w14:paraId="3029372B" w14:textId="77777777" w:rsidR="001B3145" w:rsidRPr="00BB26C4" w:rsidRDefault="001B3145" w:rsidP="001B3145">
      <w:pPr>
        <w:pStyle w:val="Item"/>
        <w:tabs>
          <w:tab w:val="clear" w:pos="1800"/>
        </w:tabs>
      </w:pPr>
      <w:r w:rsidRPr="00BB26C4">
        <w:rPr>
          <w:strike/>
        </w:rPr>
        <w:t>(7)</w:t>
      </w:r>
      <w:r w:rsidRPr="00BB26C4">
        <w:rPr>
          <w:u w:val="single"/>
        </w:rPr>
        <w:t>(5)</w:t>
      </w:r>
      <w:r w:rsidRPr="00BB26C4">
        <w:tab/>
        <w:t xml:space="preserve">"Land clearing" means the uprooting or clearing of vegetation in connection with construction for buildings; </w:t>
      </w:r>
      <w:r w:rsidRPr="00BB26C4">
        <w:rPr>
          <w:strike/>
        </w:rPr>
        <w:t>right-of-way maintenance;</w:t>
      </w:r>
      <w:r w:rsidRPr="00BB26C4">
        <w:t xml:space="preserve"> agricultural, residential, commercial, institutional, or industrial development; mining activities; or the initial clearing of vegetation to enhance property </w:t>
      </w:r>
      <w:r w:rsidRPr="00BB26C4">
        <w:rPr>
          <w:strike/>
        </w:rPr>
        <w:t>value; but</w:t>
      </w:r>
      <w:r w:rsidRPr="00BB26C4">
        <w:t xml:space="preserve"> </w:t>
      </w:r>
      <w:r w:rsidRPr="00BB26C4">
        <w:rPr>
          <w:u w:val="single"/>
        </w:rPr>
        <w:t>value. This term</w:t>
      </w:r>
      <w:r w:rsidRPr="00BB26C4">
        <w:t xml:space="preserve"> does not include </w:t>
      </w:r>
      <w:r w:rsidRPr="00BB26C4">
        <w:rPr>
          <w:strike/>
        </w:rPr>
        <w:t>routine</w:t>
      </w:r>
      <w:r w:rsidRPr="00BB26C4">
        <w:t xml:space="preserve"> </w:t>
      </w:r>
      <w:r w:rsidRPr="00BB26C4">
        <w:rPr>
          <w:u w:val="single"/>
        </w:rPr>
        <w:t>regularly scheduled</w:t>
      </w:r>
      <w:r w:rsidRPr="00BB26C4">
        <w:t xml:space="preserve"> maintenance or property clean-up activities.</w:t>
      </w:r>
    </w:p>
    <w:p w14:paraId="38364988" w14:textId="77777777" w:rsidR="001B3145" w:rsidRPr="00BB26C4" w:rsidRDefault="001B3145" w:rsidP="001B3145">
      <w:pPr>
        <w:pStyle w:val="Item"/>
        <w:tabs>
          <w:tab w:val="clear" w:pos="1800"/>
        </w:tabs>
      </w:pPr>
      <w:r w:rsidRPr="00BB26C4">
        <w:rPr>
          <w:strike/>
        </w:rPr>
        <w:t>(8)</w:t>
      </w:r>
      <w:r w:rsidRPr="00BB26C4">
        <w:rPr>
          <w:u w:val="single"/>
        </w:rPr>
        <w:t>(6)</w:t>
      </w:r>
      <w:r w:rsidRPr="00BB26C4">
        <w:tab/>
        <w:t>"Log" means any limb or trunk whose diameter exceeds six inches.</w:t>
      </w:r>
    </w:p>
    <w:p w14:paraId="15AFC93D" w14:textId="77777777" w:rsidR="001B3145" w:rsidRPr="00BB26C4" w:rsidRDefault="001B3145" w:rsidP="001B3145">
      <w:pPr>
        <w:pStyle w:val="Item"/>
        <w:tabs>
          <w:tab w:val="clear" w:pos="1800"/>
        </w:tabs>
      </w:pPr>
      <w:r w:rsidRPr="00BB26C4">
        <w:rPr>
          <w:strike/>
        </w:rPr>
        <w:t>(9)</w:t>
      </w:r>
      <w:r w:rsidRPr="00BB26C4">
        <w:rPr>
          <w:u w:val="single"/>
        </w:rPr>
        <w:t>(7)</w:t>
      </w:r>
      <w:r w:rsidRPr="00BB26C4">
        <w:tab/>
        <w:t>"Nonattainment area" means an area designated in 40 CFR 81.334 as nonattainment.</w:t>
      </w:r>
    </w:p>
    <w:p w14:paraId="13C7F30B" w14:textId="77777777" w:rsidR="001B3145" w:rsidRPr="00BB26C4" w:rsidRDefault="001B3145" w:rsidP="001B3145">
      <w:pPr>
        <w:pStyle w:val="Item"/>
        <w:tabs>
          <w:tab w:val="clear" w:pos="1800"/>
        </w:tabs>
      </w:pPr>
      <w:r w:rsidRPr="00BB26C4">
        <w:rPr>
          <w:strike/>
        </w:rPr>
        <w:t>(10)</w:t>
      </w:r>
      <w:r w:rsidRPr="00BB26C4">
        <w:rPr>
          <w:u w:val="single"/>
        </w:rPr>
        <w:t>(8)</w:t>
      </w:r>
      <w:r w:rsidRPr="00BB26C4">
        <w:tab/>
        <w:t>"Nuisance" means causing physical irritation exacerbating a documented medical condition, visibility impairment, or evidence of soot or ash on property or structure other than the property on which the burning is done.</w:t>
      </w:r>
    </w:p>
    <w:p w14:paraId="78C3A437" w14:textId="77777777" w:rsidR="001B3145" w:rsidRPr="00BB26C4" w:rsidRDefault="001B3145" w:rsidP="001B3145">
      <w:pPr>
        <w:pStyle w:val="Item"/>
        <w:tabs>
          <w:tab w:val="clear" w:pos="1800"/>
        </w:tabs>
      </w:pPr>
      <w:r w:rsidRPr="00BB26C4">
        <w:rPr>
          <w:strike/>
        </w:rPr>
        <w:t>(11)</w:t>
      </w:r>
      <w:r w:rsidRPr="00BB26C4">
        <w:rPr>
          <w:u w:val="single"/>
        </w:rPr>
        <w:t>(9)</w:t>
      </w:r>
      <w:r w:rsidRPr="00BB26C4">
        <w:tab/>
        <w:t xml:space="preserve">"Occupied structure" means a building </w:t>
      </w:r>
      <w:r w:rsidRPr="00BB26C4">
        <w:rPr>
          <w:strike/>
        </w:rPr>
        <w:t>in which</w:t>
      </w:r>
      <w:r w:rsidRPr="00BB26C4">
        <w:t xml:space="preserve"> </w:t>
      </w:r>
      <w:r w:rsidRPr="00BB26C4">
        <w:rPr>
          <w:u w:val="single"/>
        </w:rPr>
        <w:t>where</w:t>
      </w:r>
      <w:r w:rsidRPr="00BB26C4">
        <w:t xml:space="preserve"> people </w:t>
      </w:r>
      <w:r w:rsidRPr="00BB26C4">
        <w:rPr>
          <w:strike/>
        </w:rPr>
        <w:t>may live or work,</w:t>
      </w:r>
      <w:r w:rsidRPr="00BB26C4">
        <w:t xml:space="preserve"> </w:t>
      </w:r>
      <w:r w:rsidRPr="00BB26C4">
        <w:rPr>
          <w:u w:val="single"/>
        </w:rPr>
        <w:t>can be reasonably expected to be present</w:t>
      </w:r>
      <w:r w:rsidRPr="00BB26C4">
        <w:t xml:space="preserve"> or </w:t>
      </w:r>
      <w:r w:rsidRPr="00BB26C4">
        <w:rPr>
          <w:strike/>
        </w:rPr>
        <w:t>one intended</w:t>
      </w:r>
      <w:r w:rsidRPr="00BB26C4">
        <w:t xml:space="preserve"> </w:t>
      </w:r>
      <w:r w:rsidRPr="00BB26C4">
        <w:rPr>
          <w:u w:val="single"/>
        </w:rPr>
        <w:t>a building used</w:t>
      </w:r>
      <w:r w:rsidRPr="00BB26C4">
        <w:t xml:space="preserve"> for housing farm or </w:t>
      </w:r>
      <w:r w:rsidRPr="00BB26C4">
        <w:rPr>
          <w:strike/>
        </w:rPr>
        <w:t>other</w:t>
      </w:r>
      <w:r w:rsidRPr="00BB26C4">
        <w:t xml:space="preserve"> domestic animals.</w:t>
      </w:r>
    </w:p>
    <w:p w14:paraId="047FCD2B" w14:textId="77777777" w:rsidR="001B3145" w:rsidRPr="00BB26C4" w:rsidRDefault="001B3145" w:rsidP="001B3145">
      <w:pPr>
        <w:pStyle w:val="Item"/>
        <w:tabs>
          <w:tab w:val="clear" w:pos="1800"/>
        </w:tabs>
      </w:pPr>
      <w:r w:rsidRPr="00BB26C4">
        <w:rPr>
          <w:strike/>
        </w:rPr>
        <w:t>(12)</w:t>
      </w:r>
      <w:r w:rsidRPr="00BB26C4">
        <w:rPr>
          <w:u w:val="single"/>
        </w:rPr>
        <w:t>(10)</w:t>
      </w:r>
      <w:r w:rsidRPr="00BB26C4">
        <w:tab/>
        <w:t>"Off-site" means any area not on the premises of the land-clearing activities.</w:t>
      </w:r>
    </w:p>
    <w:p w14:paraId="35EE8F69" w14:textId="77777777" w:rsidR="001B3145" w:rsidRPr="00BB26C4" w:rsidRDefault="001B3145" w:rsidP="001B3145">
      <w:pPr>
        <w:pStyle w:val="Item"/>
        <w:tabs>
          <w:tab w:val="clear" w:pos="1800"/>
        </w:tabs>
      </w:pPr>
      <w:r w:rsidRPr="00BB26C4">
        <w:rPr>
          <w:strike/>
        </w:rPr>
        <w:t>(13)</w:t>
      </w:r>
      <w:r w:rsidRPr="00BB26C4">
        <w:rPr>
          <w:u w:val="single"/>
        </w:rPr>
        <w:t>(11)</w:t>
      </w:r>
      <w:r w:rsidRPr="00BB26C4">
        <w:tab/>
        <w:t>"Open burning" means the burning of any matter in such a manner that the products of combustion resulting from the burning are emitted directly into the atmosphere without passing through a stack, chimney, or a permitted air pollution control device.</w:t>
      </w:r>
    </w:p>
    <w:p w14:paraId="1C00901B" w14:textId="77777777" w:rsidR="001B3145" w:rsidRPr="00BB26C4" w:rsidRDefault="001B3145" w:rsidP="001B3145">
      <w:pPr>
        <w:pStyle w:val="Item"/>
        <w:tabs>
          <w:tab w:val="clear" w:pos="1800"/>
        </w:tabs>
      </w:pPr>
      <w:r w:rsidRPr="00BB26C4">
        <w:rPr>
          <w:strike/>
        </w:rPr>
        <w:t>(14)</w:t>
      </w:r>
      <w:r w:rsidRPr="00BB26C4">
        <w:tab/>
      </w:r>
      <w:r w:rsidRPr="00BB26C4">
        <w:rPr>
          <w:strike/>
        </w:rPr>
        <w:t>"Operator" as used in .1904(b)(6) and .1904(b)(2)(D) of this Section, means the person in operational control over the open burning.</w:t>
      </w:r>
    </w:p>
    <w:p w14:paraId="5CA510EE" w14:textId="77777777" w:rsidR="001B3145" w:rsidRPr="00BB26C4" w:rsidRDefault="001B3145" w:rsidP="001B3145">
      <w:pPr>
        <w:pStyle w:val="Item"/>
        <w:tabs>
          <w:tab w:val="clear" w:pos="1800"/>
        </w:tabs>
      </w:pPr>
      <w:r w:rsidRPr="00BB26C4">
        <w:rPr>
          <w:strike/>
        </w:rPr>
        <w:t>(15)</w:t>
      </w:r>
      <w:r w:rsidRPr="00BB26C4">
        <w:tab/>
      </w:r>
      <w:r w:rsidRPr="00BB26C4">
        <w:rPr>
          <w:strike/>
        </w:rPr>
        <w:t>"Permanent site" means for an air curtain burner, a place where an air curtain burner is operated for more than nine months.</w:t>
      </w:r>
    </w:p>
    <w:p w14:paraId="43877259" w14:textId="77777777" w:rsidR="001B3145" w:rsidRPr="00BB26C4" w:rsidRDefault="001B3145" w:rsidP="001B3145">
      <w:pPr>
        <w:pStyle w:val="Item"/>
        <w:tabs>
          <w:tab w:val="clear" w:pos="1800"/>
        </w:tabs>
      </w:pPr>
      <w:r w:rsidRPr="00BB26C4">
        <w:rPr>
          <w:strike/>
        </w:rPr>
        <w:t>(16)</w:t>
      </w:r>
      <w:r w:rsidRPr="00BB26C4">
        <w:rPr>
          <w:u w:val="single"/>
        </w:rPr>
        <w:t>(12)</w:t>
      </w:r>
      <w:r w:rsidRPr="00BB26C4">
        <w:tab/>
        <w:t xml:space="preserve">"Person" as used in </w:t>
      </w:r>
      <w:r w:rsidRPr="00BB26C4">
        <w:rPr>
          <w:u w:val="single"/>
        </w:rPr>
        <w:t>15A NCAC</w:t>
      </w:r>
      <w:r w:rsidRPr="00BB26C4">
        <w:t xml:space="preserve"> 02D </w:t>
      </w:r>
      <w:r w:rsidRPr="00BB26C4">
        <w:rPr>
          <w:strike/>
        </w:rPr>
        <w:t>.1901(c),</w:t>
      </w:r>
      <w:r w:rsidRPr="00BB26C4">
        <w:t xml:space="preserve"> </w:t>
      </w:r>
      <w:r w:rsidRPr="00BB26C4">
        <w:rPr>
          <w:u w:val="single"/>
        </w:rPr>
        <w:t>.1901</w:t>
      </w:r>
      <w:r w:rsidRPr="00BB26C4">
        <w:t xml:space="preserve"> means:</w:t>
      </w:r>
    </w:p>
    <w:p w14:paraId="3E3A8BC9" w14:textId="77777777" w:rsidR="001B3145" w:rsidRPr="00BB26C4" w:rsidRDefault="001B3145" w:rsidP="001B3145">
      <w:pPr>
        <w:pStyle w:val="SubItemLvl1"/>
        <w:tabs>
          <w:tab w:val="clear" w:pos="2520"/>
        </w:tabs>
      </w:pPr>
      <w:r w:rsidRPr="00BB26C4">
        <w:t>(a)</w:t>
      </w:r>
      <w:r w:rsidRPr="00BB26C4">
        <w:tab/>
        <w:t>the person in operational control over the open burning; or</w:t>
      </w:r>
    </w:p>
    <w:p w14:paraId="6711747C" w14:textId="77777777" w:rsidR="001B3145" w:rsidRPr="00BB26C4" w:rsidRDefault="001B3145" w:rsidP="001B3145">
      <w:pPr>
        <w:pStyle w:val="SubItemLvl1"/>
        <w:tabs>
          <w:tab w:val="clear" w:pos="2520"/>
        </w:tabs>
      </w:pPr>
      <w:r w:rsidRPr="00BB26C4">
        <w:t>(b)</w:t>
      </w:r>
      <w:r w:rsidRPr="00BB26C4">
        <w:tab/>
        <w:t xml:space="preserve">the landowner or person in possession or control of the land when he </w:t>
      </w:r>
      <w:r w:rsidRPr="00BB26C4">
        <w:rPr>
          <w:u w:val="single"/>
        </w:rPr>
        <w:t>or she</w:t>
      </w:r>
      <w:r w:rsidRPr="00BB26C4">
        <w:t xml:space="preserve"> has directly or indirectly allowed the open burning or </w:t>
      </w:r>
      <w:r w:rsidRPr="00BB26C4">
        <w:rPr>
          <w:u w:val="single"/>
        </w:rPr>
        <w:t>the Division determined that the land owner</w:t>
      </w:r>
      <w:r w:rsidRPr="00BB26C4">
        <w:t xml:space="preserve"> has benefited from it.</w:t>
      </w:r>
    </w:p>
    <w:p w14:paraId="23AEAA6A" w14:textId="77777777" w:rsidR="001B3145" w:rsidRPr="00BB26C4" w:rsidRDefault="001B3145" w:rsidP="001B3145">
      <w:pPr>
        <w:pStyle w:val="Item"/>
        <w:tabs>
          <w:tab w:val="clear" w:pos="1800"/>
        </w:tabs>
      </w:pPr>
      <w:r w:rsidRPr="00BB26C4">
        <w:rPr>
          <w:strike/>
        </w:rPr>
        <w:t>(17)</w:t>
      </w:r>
      <w:r w:rsidRPr="00BB26C4">
        <w:rPr>
          <w:u w:val="single"/>
        </w:rPr>
        <w:t>(13)</w:t>
      </w:r>
      <w:r w:rsidRPr="00BB26C4">
        <w:tab/>
        <w:t xml:space="preserve">"Pile" means a quantity of combustible material assembled together in </w:t>
      </w:r>
      <w:r w:rsidRPr="00BB26C4">
        <w:rPr>
          <w:strike/>
        </w:rPr>
        <w:t>a mass.</w:t>
      </w:r>
      <w:r w:rsidRPr="00BB26C4">
        <w:t xml:space="preserve"> </w:t>
      </w:r>
      <w:r w:rsidRPr="00BB26C4">
        <w:rPr>
          <w:u w:val="single"/>
        </w:rPr>
        <w:t>one place.</w:t>
      </w:r>
    </w:p>
    <w:p w14:paraId="7ECC7786" w14:textId="77777777" w:rsidR="001B3145" w:rsidRPr="00BB26C4" w:rsidRDefault="001B3145" w:rsidP="001B3145">
      <w:pPr>
        <w:pStyle w:val="Item"/>
        <w:tabs>
          <w:tab w:val="clear" w:pos="1800"/>
        </w:tabs>
      </w:pPr>
      <w:r w:rsidRPr="00BB26C4">
        <w:rPr>
          <w:strike/>
        </w:rPr>
        <w:t>(18)</w:t>
      </w:r>
      <w:r w:rsidRPr="00BB26C4">
        <w:rPr>
          <w:u w:val="single"/>
        </w:rPr>
        <w:t>(14)</w:t>
      </w:r>
      <w:r w:rsidRPr="00BB26C4">
        <w:tab/>
        <w:t>"Public pick-up" means the removal of refuse, yard trimmings, limbs, or other plant material from a residence by a governmental agency, private company contracted by a governmental agency, or municipal service.</w:t>
      </w:r>
    </w:p>
    <w:p w14:paraId="051259C7" w14:textId="77777777" w:rsidR="001B3145" w:rsidRPr="00BB26C4" w:rsidRDefault="001B3145" w:rsidP="001B3145">
      <w:pPr>
        <w:pStyle w:val="Item"/>
        <w:tabs>
          <w:tab w:val="clear" w:pos="1800"/>
        </w:tabs>
      </w:pPr>
      <w:r w:rsidRPr="00BB26C4">
        <w:rPr>
          <w:strike/>
        </w:rPr>
        <w:t>(19)</w:t>
      </w:r>
      <w:r w:rsidRPr="00BB26C4">
        <w:rPr>
          <w:u w:val="single"/>
        </w:rPr>
        <w:t>(15)</w:t>
      </w:r>
      <w:r w:rsidRPr="00BB26C4">
        <w:tab/>
        <w:t xml:space="preserve">"Public road" means any road that is part of the State highway </w:t>
      </w:r>
      <w:r w:rsidRPr="00BB26C4">
        <w:rPr>
          <w:strike/>
        </w:rPr>
        <w:t>system;</w:t>
      </w:r>
      <w:r w:rsidRPr="00BB26C4">
        <w:t xml:space="preserve"> </w:t>
      </w:r>
      <w:r w:rsidRPr="00BB26C4">
        <w:rPr>
          <w:u w:val="single"/>
        </w:rPr>
        <w:t>system</w:t>
      </w:r>
      <w:r w:rsidRPr="00BB26C4">
        <w:t xml:space="preserve"> or any road, street, or right-of-way dedicated or maintained for public use.</w:t>
      </w:r>
    </w:p>
    <w:p w14:paraId="2C0AD1C7" w14:textId="77777777" w:rsidR="001B3145" w:rsidRPr="00BB26C4" w:rsidRDefault="001B3145" w:rsidP="001B3145">
      <w:pPr>
        <w:pStyle w:val="Item"/>
        <w:tabs>
          <w:tab w:val="clear" w:pos="1800"/>
        </w:tabs>
      </w:pPr>
      <w:r w:rsidRPr="00BB26C4">
        <w:rPr>
          <w:strike/>
        </w:rPr>
        <w:t>(20)</w:t>
      </w:r>
      <w:r w:rsidRPr="00BB26C4">
        <w:tab/>
      </w:r>
      <w:r w:rsidRPr="00BB26C4">
        <w:rPr>
          <w:strike/>
        </w:rPr>
        <w:t>"RACM" means regulated asbestos containing material as defined in 40 CFR 61.142.</w:t>
      </w:r>
    </w:p>
    <w:p w14:paraId="361E98C2" w14:textId="77777777" w:rsidR="001B3145" w:rsidRPr="00BB26C4" w:rsidRDefault="001B3145" w:rsidP="001B3145">
      <w:pPr>
        <w:pStyle w:val="Item"/>
        <w:tabs>
          <w:tab w:val="clear" w:pos="1800"/>
        </w:tabs>
      </w:pPr>
      <w:r w:rsidRPr="00BB26C4">
        <w:rPr>
          <w:strike/>
        </w:rPr>
        <w:t>(21)</w:t>
      </w:r>
      <w:r w:rsidRPr="00BB26C4">
        <w:rPr>
          <w:u w:val="single"/>
        </w:rPr>
        <w:t>(16)</w:t>
      </w:r>
      <w:r w:rsidRPr="00BB26C4">
        <w:tab/>
        <w:t>"Refuse" means any garbage, rubbish, or trade waste.</w:t>
      </w:r>
    </w:p>
    <w:p w14:paraId="4ED71FAB" w14:textId="77777777" w:rsidR="001B3145" w:rsidRPr="00BB26C4" w:rsidRDefault="001B3145" w:rsidP="001B3145">
      <w:pPr>
        <w:pStyle w:val="Item"/>
        <w:tabs>
          <w:tab w:val="clear" w:pos="1800"/>
        </w:tabs>
      </w:pPr>
      <w:r w:rsidRPr="00BB26C4">
        <w:rPr>
          <w:strike/>
        </w:rPr>
        <w:t>(22)</w:t>
      </w:r>
      <w:r w:rsidRPr="00BB26C4">
        <w:rPr>
          <w:u w:val="single"/>
        </w:rPr>
        <w:t>(17)</w:t>
      </w:r>
      <w:r w:rsidRPr="00BB26C4">
        <w:tab/>
        <w:t xml:space="preserve">"Regional Office Supervisor" means the supervisor of personnel of the Division of Air Quality in a regional office of the Department of </w:t>
      </w:r>
      <w:r w:rsidRPr="00BB26C4">
        <w:rPr>
          <w:strike/>
        </w:rPr>
        <w:t>Environment and Natural Resources.</w:t>
      </w:r>
      <w:r w:rsidRPr="00BB26C4">
        <w:t xml:space="preserve"> </w:t>
      </w:r>
      <w:r w:rsidRPr="00BB26C4">
        <w:rPr>
          <w:u w:val="single"/>
        </w:rPr>
        <w:t>Environmental Quality</w:t>
      </w:r>
      <w:r w:rsidRPr="00BB26C4">
        <w:t>.</w:t>
      </w:r>
    </w:p>
    <w:p w14:paraId="2DE6D11E" w14:textId="77777777" w:rsidR="001B3145" w:rsidRPr="00BB26C4" w:rsidRDefault="001B3145" w:rsidP="001B3145">
      <w:pPr>
        <w:pStyle w:val="Item"/>
        <w:tabs>
          <w:tab w:val="clear" w:pos="1800"/>
        </w:tabs>
      </w:pPr>
      <w:r w:rsidRPr="00BB26C4">
        <w:rPr>
          <w:u w:val="single"/>
        </w:rPr>
        <w:t>(18)</w:t>
      </w:r>
      <w:r w:rsidRPr="00BB26C4">
        <w:tab/>
      </w:r>
      <w:r w:rsidRPr="00BB26C4">
        <w:rPr>
          <w:u w:val="single"/>
        </w:rPr>
        <w:t>"Right-of-way maintenance" means vegetation management, including grass cutting, weed abatement, tree trimming and tree/brush removal of existing streets, highways, and public places.</w:t>
      </w:r>
    </w:p>
    <w:p w14:paraId="0AF13841" w14:textId="77777777" w:rsidR="001B3145" w:rsidRPr="00BB26C4" w:rsidRDefault="001B3145" w:rsidP="001B3145">
      <w:pPr>
        <w:pStyle w:val="Item"/>
        <w:tabs>
          <w:tab w:val="clear" w:pos="1800"/>
        </w:tabs>
      </w:pPr>
      <w:r w:rsidRPr="00BB26C4">
        <w:rPr>
          <w:strike/>
        </w:rPr>
        <w:t>(23)</w:t>
      </w:r>
      <w:r w:rsidRPr="00BB26C4">
        <w:rPr>
          <w:u w:val="single"/>
        </w:rPr>
        <w:t>(19)</w:t>
      </w:r>
      <w:r w:rsidRPr="00BB26C4">
        <w:tab/>
        <w:t xml:space="preserve">"Salvageable items" means any product or material that was first discarded or damaged and then </w:t>
      </w:r>
      <w:r w:rsidRPr="00BB26C4">
        <w:rPr>
          <w:strike/>
        </w:rPr>
        <w:t>all, or part,</w:t>
      </w:r>
      <w:r w:rsidRPr="00BB26C4">
        <w:t xml:space="preserve"> </w:t>
      </w:r>
      <w:r w:rsidRPr="00BB26C4">
        <w:rPr>
          <w:u w:val="single"/>
        </w:rPr>
        <w:t>all or part</w:t>
      </w:r>
      <w:r w:rsidRPr="00BB26C4">
        <w:t xml:space="preserve"> was </w:t>
      </w:r>
      <w:r w:rsidRPr="00BB26C4">
        <w:rPr>
          <w:strike/>
        </w:rPr>
        <w:t>saved</w:t>
      </w:r>
      <w:r w:rsidRPr="00BB26C4">
        <w:t xml:space="preserve"> </w:t>
      </w:r>
      <w:r w:rsidRPr="00BB26C4">
        <w:rPr>
          <w:u w:val="single"/>
        </w:rPr>
        <w:t>recovered</w:t>
      </w:r>
      <w:r w:rsidRPr="00BB26C4">
        <w:t xml:space="preserve"> for future </w:t>
      </w:r>
      <w:r w:rsidRPr="00BB26C4">
        <w:rPr>
          <w:strike/>
        </w:rPr>
        <w:t>use,</w:t>
      </w:r>
      <w:r w:rsidRPr="00BB26C4">
        <w:t xml:space="preserve"> </w:t>
      </w:r>
      <w:r w:rsidRPr="00BB26C4">
        <w:rPr>
          <w:u w:val="single"/>
        </w:rPr>
        <w:t>use.</w:t>
      </w:r>
      <w:r w:rsidRPr="00BB26C4">
        <w:t xml:space="preserve"> </w:t>
      </w:r>
      <w:r w:rsidRPr="00BB26C4">
        <w:rPr>
          <w:strike/>
        </w:rPr>
        <w:t>and</w:t>
      </w:r>
      <w:r w:rsidRPr="00BB26C4">
        <w:t xml:space="preserve"> </w:t>
      </w:r>
      <w:r w:rsidRPr="00BB26C4">
        <w:rPr>
          <w:u w:val="single"/>
        </w:rPr>
        <w:t>Examples of these items</w:t>
      </w:r>
      <w:r w:rsidRPr="00BB26C4">
        <w:t xml:space="preserve"> include insulated wire, electric motors, and electric transformers.</w:t>
      </w:r>
    </w:p>
    <w:p w14:paraId="6307CC9C" w14:textId="77777777" w:rsidR="001B3145" w:rsidRPr="00BB26C4" w:rsidRDefault="001B3145" w:rsidP="001B3145">
      <w:pPr>
        <w:pStyle w:val="Item"/>
        <w:tabs>
          <w:tab w:val="clear" w:pos="1800"/>
        </w:tabs>
      </w:pPr>
      <w:r w:rsidRPr="00BB26C4">
        <w:rPr>
          <w:strike/>
        </w:rPr>
        <w:t>(24)</w:t>
      </w:r>
      <w:r w:rsidRPr="00BB26C4">
        <w:rPr>
          <w:u w:val="single"/>
        </w:rPr>
        <w:t>(20)</w:t>
      </w:r>
      <w:r w:rsidRPr="00BB26C4">
        <w:tab/>
        <w:t>"Smoke management plan" means the plan developed following the North Carolina Forest Service's smoke management program and approved by the North Carolina Forest Service. The purpose of the smoke management plan is to manage smoke from prescribed burns of public and private forests to minimize the impact of smoke on air quality and visibility.</w:t>
      </w:r>
    </w:p>
    <w:p w14:paraId="3D4162F3" w14:textId="77777777" w:rsidR="001B3145" w:rsidRPr="00BB26C4" w:rsidRDefault="001B3145" w:rsidP="001B3145">
      <w:pPr>
        <w:pStyle w:val="Item"/>
        <w:tabs>
          <w:tab w:val="clear" w:pos="1800"/>
        </w:tabs>
      </w:pPr>
      <w:r w:rsidRPr="00BB26C4">
        <w:rPr>
          <w:strike/>
        </w:rPr>
        <w:t>(25)</w:t>
      </w:r>
      <w:r w:rsidRPr="00BB26C4">
        <w:rPr>
          <w:u w:val="single"/>
        </w:rPr>
        <w:t>(21)</w:t>
      </w:r>
      <w:r w:rsidRPr="00BB26C4">
        <w:tab/>
        <w:t>"Synthetic material" means man-made material, including tires, asphalt materials such as shingles or asphaltic roofing materials, construction materials, packaging for construction materials, wire, electrical insulation, and treated or coated wood.</w:t>
      </w:r>
    </w:p>
    <w:p w14:paraId="107DDBCC" w14:textId="77777777" w:rsidR="001B3145" w:rsidRPr="00BB26C4" w:rsidRDefault="001B3145" w:rsidP="001B3145">
      <w:pPr>
        <w:pStyle w:val="Base"/>
      </w:pPr>
    </w:p>
    <w:p w14:paraId="4765DA94" w14:textId="77777777" w:rsidR="001B3145" w:rsidRPr="00BB26C4" w:rsidRDefault="001B3145" w:rsidP="001B3145">
      <w:pPr>
        <w:pStyle w:val="HistoryAuthority"/>
      </w:pPr>
      <w:r w:rsidRPr="00BB26C4">
        <w:lastRenderedPageBreak/>
        <w:t>Authority G.S. 143-212; 143-213; 143-215.3(a)(1)</w:t>
      </w:r>
      <w:r>
        <w:t>.</w:t>
      </w:r>
    </w:p>
    <w:p w14:paraId="297F45D2" w14:textId="77777777" w:rsidR="001B3145" w:rsidRPr="00BB26C4" w:rsidRDefault="001B3145" w:rsidP="001B3145">
      <w:pPr>
        <w:pStyle w:val="Base"/>
      </w:pPr>
    </w:p>
    <w:p w14:paraId="12A64BE7" w14:textId="77777777" w:rsidR="001B3145" w:rsidRPr="006949F8" w:rsidRDefault="001B3145" w:rsidP="001B3145">
      <w:pPr>
        <w:pStyle w:val="Rule"/>
      </w:pPr>
      <w:r w:rsidRPr="006949F8">
        <w:t>15A NCAC 02D .1903</w:t>
      </w:r>
      <w:r w:rsidRPr="006949F8">
        <w:tab/>
        <w:t>OPEN BURNING WITHOUT AN AIR QUALITY PERMIT</w:t>
      </w:r>
    </w:p>
    <w:p w14:paraId="10BAA2C1" w14:textId="77777777" w:rsidR="001B3145" w:rsidRPr="006949F8" w:rsidRDefault="001B3145" w:rsidP="001B3145">
      <w:pPr>
        <w:pStyle w:val="Paragraph"/>
      </w:pPr>
      <w:r w:rsidRPr="006949F8">
        <w:t xml:space="preserve">(a)  All open burning is prohibited except open burning allowed </w:t>
      </w:r>
      <w:r w:rsidRPr="006949F8">
        <w:rPr>
          <w:strike/>
        </w:rPr>
        <w:t>under</w:t>
      </w:r>
      <w:r w:rsidRPr="006949F8">
        <w:t xml:space="preserve"> </w:t>
      </w:r>
      <w:r w:rsidRPr="006949F8">
        <w:rPr>
          <w:u w:val="single"/>
        </w:rPr>
        <w:t>pursuant to</w:t>
      </w:r>
      <w:r w:rsidRPr="006949F8">
        <w:t xml:space="preserve"> Paragraph (b) of this Rule or </w:t>
      </w:r>
      <w:r w:rsidRPr="006949F8">
        <w:rPr>
          <w:strike/>
        </w:rPr>
        <w:t>Rule .1904 of this Section.</w:t>
      </w:r>
      <w:r w:rsidRPr="006949F8">
        <w:t xml:space="preserve"> </w:t>
      </w:r>
      <w:r w:rsidRPr="006949F8">
        <w:rPr>
          <w:u w:val="single"/>
        </w:rPr>
        <w:t>15A NCAC 02D .1904.</w:t>
      </w:r>
      <w:r w:rsidRPr="006949F8">
        <w:t xml:space="preserve"> Except as allowed </w:t>
      </w:r>
      <w:r w:rsidRPr="006949F8">
        <w:rPr>
          <w:strike/>
        </w:rPr>
        <w:t>under Paragraphs</w:t>
      </w:r>
      <w:r w:rsidRPr="006949F8">
        <w:t xml:space="preserve"> </w:t>
      </w:r>
      <w:r w:rsidRPr="006949F8">
        <w:rPr>
          <w:u w:val="single"/>
        </w:rPr>
        <w:t>pursuant to Subparagraphs</w:t>
      </w:r>
      <w:r w:rsidRPr="006949F8">
        <w:t xml:space="preserve"> (b)(3) through (b)(9) of this Rule, open burning shall not be initiated in </w:t>
      </w:r>
      <w:r w:rsidRPr="006949F8">
        <w:rPr>
          <w:strike/>
        </w:rPr>
        <w:t>an air quality forecast area</w:t>
      </w:r>
      <w:r w:rsidRPr="006949F8">
        <w:t xml:space="preserve"> </w:t>
      </w:r>
      <w:r w:rsidRPr="006949F8">
        <w:rPr>
          <w:u w:val="single"/>
        </w:rPr>
        <w:t>a county</w:t>
      </w:r>
      <w:r w:rsidRPr="006949F8">
        <w:t xml:space="preserve"> that the </w:t>
      </w:r>
      <w:r w:rsidRPr="006949F8">
        <w:rPr>
          <w:strike/>
        </w:rPr>
        <w:t>Department,</w:t>
      </w:r>
      <w:r w:rsidRPr="006949F8">
        <w:t xml:space="preserve"> </w:t>
      </w:r>
      <w:r w:rsidRPr="006949F8">
        <w:rPr>
          <w:u w:val="single"/>
        </w:rPr>
        <w:t>Department</w:t>
      </w:r>
      <w:r w:rsidRPr="006949F8">
        <w:t xml:space="preserve"> or the Forsyth County </w:t>
      </w:r>
      <w:r w:rsidRPr="006949F8">
        <w:rPr>
          <w:u w:val="single"/>
        </w:rPr>
        <w:t>Office of Environmental Assistance and Protection</w:t>
      </w:r>
      <w:r w:rsidRPr="006949F8">
        <w:t xml:space="preserve"> </w:t>
      </w:r>
      <w:r w:rsidRPr="006949F8">
        <w:rPr>
          <w:strike/>
        </w:rPr>
        <w:t>Environmental Affairs Department for the Triad air quality forecast area</w:t>
      </w:r>
      <w:r w:rsidRPr="006949F8">
        <w:t xml:space="preserve">, has forecasted to be in an Air Quality Action Day Code "Orange" or above during the </w:t>
      </w:r>
      <w:r w:rsidRPr="006949F8">
        <w:rPr>
          <w:u w:val="single"/>
        </w:rPr>
        <w:t>24-hour</w:t>
      </w:r>
      <w:r w:rsidRPr="006949F8">
        <w:t xml:space="preserve"> time period covered by that </w:t>
      </w:r>
      <w:r w:rsidRPr="006949F8">
        <w:rPr>
          <w:strike/>
        </w:rPr>
        <w:t>forecast.</w:t>
      </w:r>
      <w:r w:rsidRPr="006949F8">
        <w:t xml:space="preserve"> </w:t>
      </w:r>
      <w:r w:rsidRPr="006949F8">
        <w:rPr>
          <w:u w:val="single"/>
        </w:rPr>
        <w:t>Air Quality Action Day.</w:t>
      </w:r>
    </w:p>
    <w:p w14:paraId="630284AD" w14:textId="77777777" w:rsidR="001B3145" w:rsidRPr="006949F8" w:rsidRDefault="001B3145" w:rsidP="001B3145">
      <w:pPr>
        <w:pStyle w:val="Paragraph"/>
      </w:pPr>
      <w:r w:rsidRPr="006949F8">
        <w:t xml:space="preserve">(b)  The following types of open burning are permissible without an air quality </w:t>
      </w:r>
      <w:r w:rsidRPr="006949F8">
        <w:rPr>
          <w:strike/>
        </w:rPr>
        <w:t>permit:</w:t>
      </w:r>
      <w:r w:rsidRPr="006949F8">
        <w:t xml:space="preserve"> </w:t>
      </w:r>
      <w:r w:rsidRPr="006949F8">
        <w:rPr>
          <w:u w:val="single"/>
        </w:rPr>
        <w:t>permit.</w:t>
      </w:r>
    </w:p>
    <w:p w14:paraId="72A8D462" w14:textId="77777777" w:rsidR="001B3145" w:rsidRPr="006949F8" w:rsidRDefault="001B3145" w:rsidP="001B3145">
      <w:pPr>
        <w:pStyle w:val="SubParagraph"/>
        <w:tabs>
          <w:tab w:val="clear" w:pos="1800"/>
        </w:tabs>
      </w:pPr>
      <w:r w:rsidRPr="006949F8">
        <w:t>(1)</w:t>
      </w:r>
      <w:r w:rsidRPr="006949F8">
        <w:tab/>
      </w:r>
      <w:r w:rsidRPr="006949F8">
        <w:rPr>
          <w:u w:val="single"/>
        </w:rPr>
        <w:t>The</w:t>
      </w:r>
      <w:r w:rsidRPr="006949F8">
        <w:t xml:space="preserve"> open burning of leaves, logs, stumps, tree </w:t>
      </w:r>
      <w:r w:rsidRPr="006949F8">
        <w:rPr>
          <w:strike/>
        </w:rPr>
        <w:t>branches</w:t>
      </w:r>
      <w:r w:rsidRPr="006949F8">
        <w:t xml:space="preserve"> </w:t>
      </w:r>
      <w:r w:rsidRPr="006949F8">
        <w:rPr>
          <w:u w:val="single"/>
        </w:rPr>
        <w:t>branches,</w:t>
      </w:r>
      <w:r w:rsidRPr="006949F8">
        <w:t xml:space="preserve"> or yard trimmings, if the following conditions are met:</w:t>
      </w:r>
    </w:p>
    <w:p w14:paraId="51E8B740" w14:textId="77777777" w:rsidR="001B3145" w:rsidRPr="006949F8" w:rsidRDefault="001B3145" w:rsidP="001B3145">
      <w:pPr>
        <w:pStyle w:val="Part"/>
        <w:tabs>
          <w:tab w:val="clear" w:pos="2520"/>
        </w:tabs>
      </w:pPr>
      <w:r w:rsidRPr="006949F8">
        <w:t>(A)</w:t>
      </w:r>
      <w:r w:rsidRPr="006949F8">
        <w:tab/>
      </w:r>
      <w:r w:rsidRPr="006949F8">
        <w:rPr>
          <w:strike/>
        </w:rPr>
        <w:t>The</w:t>
      </w:r>
      <w:r w:rsidRPr="006949F8">
        <w:t xml:space="preserve"> </w:t>
      </w:r>
      <w:r w:rsidRPr="006949F8">
        <w:rPr>
          <w:u w:val="single"/>
        </w:rPr>
        <w:t>the</w:t>
      </w:r>
      <w:r w:rsidRPr="006949F8">
        <w:t xml:space="preserve"> material burned originates on the premises of private residences and is burned on those </w:t>
      </w:r>
      <w:r w:rsidRPr="006949F8">
        <w:rPr>
          <w:strike/>
        </w:rPr>
        <w:t>premises;</w:t>
      </w:r>
      <w:r w:rsidRPr="006949F8">
        <w:t xml:space="preserve"> </w:t>
      </w:r>
      <w:r w:rsidRPr="006949F8">
        <w:rPr>
          <w:u w:val="single"/>
        </w:rPr>
        <w:t>premises and does not include material collected from multiple private residences and combined for burning;</w:t>
      </w:r>
    </w:p>
    <w:p w14:paraId="67CAF1A2" w14:textId="77777777" w:rsidR="001B3145" w:rsidRPr="006949F8" w:rsidRDefault="001B3145" w:rsidP="001B3145">
      <w:pPr>
        <w:pStyle w:val="Part"/>
        <w:tabs>
          <w:tab w:val="clear" w:pos="2520"/>
        </w:tabs>
      </w:pPr>
      <w:r w:rsidRPr="006949F8">
        <w:t>(B)</w:t>
      </w:r>
      <w:r w:rsidRPr="006949F8">
        <w:tab/>
      </w:r>
      <w:r w:rsidRPr="006949F8">
        <w:rPr>
          <w:strike/>
        </w:rPr>
        <w:t>There</w:t>
      </w:r>
      <w:r w:rsidRPr="006949F8">
        <w:t xml:space="preserve"> </w:t>
      </w:r>
      <w:r w:rsidRPr="006949F8">
        <w:rPr>
          <w:u w:val="single"/>
        </w:rPr>
        <w:t>there</w:t>
      </w:r>
      <w:r w:rsidRPr="006949F8">
        <w:t xml:space="preserve"> are no public pickup services available;</w:t>
      </w:r>
    </w:p>
    <w:p w14:paraId="6FA4B674" w14:textId="77777777" w:rsidR="001B3145" w:rsidRPr="006949F8" w:rsidRDefault="001B3145" w:rsidP="001B3145">
      <w:pPr>
        <w:pStyle w:val="Part"/>
        <w:tabs>
          <w:tab w:val="clear" w:pos="2520"/>
        </w:tabs>
      </w:pPr>
      <w:r w:rsidRPr="006949F8">
        <w:t>(C)</w:t>
      </w:r>
      <w:r w:rsidRPr="006949F8">
        <w:tab/>
      </w:r>
      <w:r w:rsidRPr="006949F8">
        <w:rPr>
          <w:strike/>
        </w:rPr>
        <w:t>Non-vegetative</w:t>
      </w:r>
      <w:r w:rsidRPr="006949F8">
        <w:t xml:space="preserve"> </w:t>
      </w:r>
      <w:r w:rsidRPr="006949F8">
        <w:rPr>
          <w:u w:val="single"/>
        </w:rPr>
        <w:t>non-vegetative</w:t>
      </w:r>
      <w:r w:rsidRPr="006949F8">
        <w:t xml:space="preserve"> materials, such as household garbage, </w:t>
      </w:r>
      <w:r w:rsidRPr="006949F8">
        <w:rPr>
          <w:strike/>
        </w:rPr>
        <w:t>lumber,</w:t>
      </w:r>
      <w:r w:rsidRPr="006949F8">
        <w:t xml:space="preserve"> </w:t>
      </w:r>
      <w:r w:rsidRPr="006949F8">
        <w:rPr>
          <w:u w:val="single"/>
        </w:rPr>
        <w:t>treated or coated wood,</w:t>
      </w:r>
      <w:r w:rsidRPr="006949F8">
        <w:t xml:space="preserve"> or any other synthetic materials are not burned;</w:t>
      </w:r>
    </w:p>
    <w:p w14:paraId="1CF881D8" w14:textId="77777777" w:rsidR="001B3145" w:rsidRPr="006949F8" w:rsidRDefault="001B3145" w:rsidP="001B3145">
      <w:pPr>
        <w:pStyle w:val="Part"/>
        <w:tabs>
          <w:tab w:val="clear" w:pos="2520"/>
        </w:tabs>
      </w:pPr>
      <w:r w:rsidRPr="006949F8">
        <w:t>(D)</w:t>
      </w:r>
      <w:r w:rsidRPr="006949F8">
        <w:tab/>
      </w:r>
      <w:r w:rsidRPr="006949F8">
        <w:rPr>
          <w:strike/>
        </w:rPr>
        <w:t>The</w:t>
      </w:r>
      <w:r w:rsidRPr="006949F8">
        <w:t xml:space="preserve"> </w:t>
      </w:r>
      <w:r w:rsidRPr="006949F8">
        <w:rPr>
          <w:u w:val="single"/>
        </w:rPr>
        <w:t>the</w:t>
      </w:r>
      <w:r w:rsidRPr="006949F8">
        <w:t xml:space="preserve"> burning is initiated no earlier than 8:00 a.m. and no additional combustible material is added to the fire between 6:00 p.m. on one day and 8:00 a.m. on the following day;</w:t>
      </w:r>
    </w:p>
    <w:p w14:paraId="0499FF22" w14:textId="77777777" w:rsidR="001B3145" w:rsidRPr="006949F8" w:rsidRDefault="001B3145" w:rsidP="001B3145">
      <w:pPr>
        <w:pStyle w:val="Part"/>
        <w:tabs>
          <w:tab w:val="clear" w:pos="2520"/>
        </w:tabs>
      </w:pPr>
      <w:r w:rsidRPr="006949F8">
        <w:t>(E)</w:t>
      </w:r>
      <w:r w:rsidRPr="006949F8">
        <w:tab/>
      </w:r>
      <w:r w:rsidRPr="006949F8">
        <w:rPr>
          <w:strike/>
        </w:rPr>
        <w:t>The</w:t>
      </w:r>
      <w:r w:rsidRPr="006949F8">
        <w:t xml:space="preserve"> </w:t>
      </w:r>
      <w:r w:rsidRPr="006949F8">
        <w:rPr>
          <w:u w:val="single"/>
        </w:rPr>
        <w:t>the</w:t>
      </w:r>
      <w:r w:rsidRPr="006949F8">
        <w:t xml:space="preserve"> burning does not create a nuisance; and</w:t>
      </w:r>
    </w:p>
    <w:p w14:paraId="22DD6FA7" w14:textId="77777777" w:rsidR="001B3145" w:rsidRPr="006949F8" w:rsidRDefault="001B3145" w:rsidP="001B3145">
      <w:pPr>
        <w:pStyle w:val="Part"/>
        <w:tabs>
          <w:tab w:val="clear" w:pos="2520"/>
        </w:tabs>
      </w:pPr>
      <w:r w:rsidRPr="006949F8">
        <w:t>(F)</w:t>
      </w:r>
      <w:r w:rsidRPr="006949F8">
        <w:tab/>
      </w:r>
      <w:r w:rsidRPr="006949F8">
        <w:rPr>
          <w:strike/>
        </w:rPr>
        <w:t>Material</w:t>
      </w:r>
      <w:r w:rsidRPr="006949F8">
        <w:t xml:space="preserve"> </w:t>
      </w:r>
      <w:r w:rsidRPr="006949F8">
        <w:rPr>
          <w:u w:val="single"/>
        </w:rPr>
        <w:t>material</w:t>
      </w:r>
      <w:r w:rsidRPr="006949F8">
        <w:t xml:space="preserve"> is not burned when the North Carolina Forest Service </w:t>
      </w:r>
      <w:r w:rsidRPr="006949F8">
        <w:rPr>
          <w:u w:val="single"/>
        </w:rPr>
        <w:t>or other government agencies</w:t>
      </w:r>
      <w:r w:rsidRPr="006949F8">
        <w:t xml:space="preserve"> </w:t>
      </w:r>
      <w:r w:rsidRPr="006949F8">
        <w:rPr>
          <w:strike/>
        </w:rPr>
        <w:t>has</w:t>
      </w:r>
      <w:r w:rsidRPr="006949F8">
        <w:t xml:space="preserve"> </w:t>
      </w:r>
      <w:r w:rsidRPr="006949F8">
        <w:rPr>
          <w:u w:val="single"/>
        </w:rPr>
        <w:t>have</w:t>
      </w:r>
      <w:r w:rsidRPr="006949F8">
        <w:t xml:space="preserve"> banned burning for that area.</w:t>
      </w:r>
    </w:p>
    <w:p w14:paraId="24112B44" w14:textId="77777777" w:rsidR="001B3145" w:rsidRPr="006949F8" w:rsidRDefault="001B3145" w:rsidP="001B3145">
      <w:pPr>
        <w:pStyle w:val="SubParagraph"/>
      </w:pPr>
      <w:r>
        <w:tab/>
      </w:r>
      <w:r w:rsidRPr="006949F8">
        <w:t xml:space="preserve">The burning of logs or stumps of any size shall not be considered to create a nuisance for purposes of the application of the open burning air quality permitting exception described in this </w:t>
      </w:r>
      <w:r w:rsidRPr="006949F8">
        <w:rPr>
          <w:strike/>
        </w:rPr>
        <w:t>Subparagraph.</w:t>
      </w:r>
      <w:r w:rsidRPr="006949F8">
        <w:t xml:space="preserve"> </w:t>
      </w:r>
      <w:r w:rsidRPr="006949F8">
        <w:rPr>
          <w:u w:val="single"/>
        </w:rPr>
        <w:t>Subparagraph;</w:t>
      </w:r>
    </w:p>
    <w:p w14:paraId="41B5A220" w14:textId="77777777" w:rsidR="001B3145" w:rsidRPr="006949F8" w:rsidRDefault="001B3145" w:rsidP="001B3145">
      <w:pPr>
        <w:pStyle w:val="SubParagraph"/>
        <w:tabs>
          <w:tab w:val="clear" w:pos="1800"/>
        </w:tabs>
      </w:pPr>
      <w:r w:rsidRPr="006949F8">
        <w:t>(2)</w:t>
      </w:r>
      <w:r w:rsidRPr="006949F8">
        <w:tab/>
      </w:r>
      <w:r w:rsidRPr="006949F8">
        <w:rPr>
          <w:u w:val="single"/>
        </w:rPr>
        <w:t>The</w:t>
      </w:r>
      <w:r w:rsidRPr="006949F8">
        <w:t xml:space="preserve"> open burning for land clearing or right-of-way maintenance if the following conditions are met:</w:t>
      </w:r>
    </w:p>
    <w:p w14:paraId="701977F8" w14:textId="77777777" w:rsidR="001B3145" w:rsidRPr="006949F8" w:rsidRDefault="001B3145" w:rsidP="001B3145">
      <w:pPr>
        <w:pStyle w:val="Part"/>
        <w:tabs>
          <w:tab w:val="clear" w:pos="2520"/>
        </w:tabs>
      </w:pPr>
      <w:r w:rsidRPr="006949F8">
        <w:t>(A)</w:t>
      </w:r>
      <w:r w:rsidRPr="006949F8">
        <w:tab/>
        <w:t xml:space="preserve">The wind direction at the time that the burning is initiated and the wind direction as forecasted by the National Weather Service at the time that the burning is initiated are away from any area, including public roads within 250 feet of the burning as measured </w:t>
      </w:r>
      <w:r w:rsidRPr="006949F8">
        <w:t>from the edge of the pavement or other roadway surface, which may be affected by smoke, ash, or other air pollutants from the burning;</w:t>
      </w:r>
    </w:p>
    <w:p w14:paraId="1C1C56D6" w14:textId="77777777" w:rsidR="001B3145" w:rsidRPr="006949F8" w:rsidRDefault="001B3145" w:rsidP="001B3145">
      <w:pPr>
        <w:pStyle w:val="Part"/>
        <w:tabs>
          <w:tab w:val="clear" w:pos="2520"/>
        </w:tabs>
      </w:pPr>
      <w:r w:rsidRPr="006949F8">
        <w:t>(B)</w:t>
      </w:r>
      <w:r w:rsidRPr="006949F8">
        <w:tab/>
        <w:t xml:space="preserve">The location of the burning is at least 500 feet from any dwelling, group of dwellings, or commercial or institutional establishment, or other occupied structure not located on the property </w:t>
      </w:r>
      <w:r w:rsidRPr="006949F8">
        <w:rPr>
          <w:strike/>
        </w:rPr>
        <w:t>on which</w:t>
      </w:r>
      <w:r w:rsidRPr="006949F8">
        <w:t xml:space="preserve"> </w:t>
      </w:r>
      <w:r w:rsidRPr="006949F8">
        <w:rPr>
          <w:u w:val="single"/>
        </w:rPr>
        <w:t>where</w:t>
      </w:r>
      <w:r w:rsidRPr="006949F8">
        <w:t xml:space="preserve"> the burning is conducted.</w:t>
      </w:r>
      <w:r>
        <w:t xml:space="preserve"> </w:t>
      </w:r>
      <w:r w:rsidRPr="006949F8">
        <w:t>The regional office supervisor may grant exceptions to the setback requirements if:</w:t>
      </w:r>
    </w:p>
    <w:p w14:paraId="063C1F65" w14:textId="77777777" w:rsidR="001B3145" w:rsidRPr="006949F8" w:rsidRDefault="001B3145" w:rsidP="001B3145">
      <w:pPr>
        <w:pStyle w:val="SubPart"/>
      </w:pPr>
      <w:r w:rsidRPr="006949F8">
        <w:t>(i)</w:t>
      </w:r>
      <w:r w:rsidRPr="006949F8">
        <w:tab/>
        <w:t>a signed, written statement waiving objections to the open burning associated with the land clearing operation is obtained and submitted to, and the exception granted by, the regional office supervisor before the burning begins from a resident or an owner of each dwelling, commercial or institutional establishment, or other occupied structure within 500 feet of the open burning site.</w:t>
      </w:r>
      <w:r>
        <w:t xml:space="preserve"> </w:t>
      </w:r>
      <w:r w:rsidRPr="006949F8">
        <w:t>In the case of a lease or rental agreement, the lessee or renter shall be the person from whom permission shall be gained prior to any burning; or</w:t>
      </w:r>
    </w:p>
    <w:p w14:paraId="4B8D1C64" w14:textId="77777777" w:rsidR="001B3145" w:rsidRPr="006949F8" w:rsidRDefault="001B3145" w:rsidP="001B3145">
      <w:pPr>
        <w:pStyle w:val="SubPart"/>
      </w:pPr>
      <w:r w:rsidRPr="006949F8">
        <w:t>(ii)</w:t>
      </w:r>
      <w:r w:rsidRPr="006949F8">
        <w:tab/>
        <w:t xml:space="preserve">an air curtain </w:t>
      </w:r>
      <w:r w:rsidRPr="006949F8">
        <w:rPr>
          <w:strike/>
        </w:rPr>
        <w:t>burner</w:t>
      </w:r>
      <w:r w:rsidRPr="006949F8">
        <w:t xml:space="preserve"> </w:t>
      </w:r>
      <w:r w:rsidRPr="006949F8">
        <w:rPr>
          <w:u w:val="single"/>
        </w:rPr>
        <w:t>incinerator</w:t>
      </w:r>
      <w:r w:rsidRPr="006949F8">
        <w:t xml:space="preserve"> that complies with </w:t>
      </w:r>
      <w:r w:rsidRPr="006949F8">
        <w:rPr>
          <w:strike/>
        </w:rPr>
        <w:t>Rule .1904 of this Section,</w:t>
      </w:r>
      <w:r w:rsidRPr="006949F8">
        <w:t xml:space="preserve"> </w:t>
      </w:r>
      <w:r w:rsidRPr="006949F8">
        <w:rPr>
          <w:u w:val="single"/>
        </w:rPr>
        <w:t>15A NCAC 02D .1904</w:t>
      </w:r>
      <w:r w:rsidRPr="006949F8">
        <w:t xml:space="preserve"> is utilized at the open burning site.</w:t>
      </w:r>
    </w:p>
    <w:p w14:paraId="7F86F2BA" w14:textId="77777777" w:rsidR="001B3145" w:rsidRPr="006949F8" w:rsidRDefault="001B3145" w:rsidP="001B3145">
      <w:pPr>
        <w:pStyle w:val="SubParagraph"/>
        <w:ind w:left="2160"/>
      </w:pPr>
      <w:r>
        <w:tab/>
      </w:r>
      <w:r>
        <w:tab/>
      </w:r>
      <w:r w:rsidRPr="006949F8">
        <w:t>Factors that the regional supervisor shall consider in deciding to grant the exception include: all the persons who need to sign the statement waiving the objection have signed it; the location of the burn; and the type, amount, and nature of the combustible substances.</w:t>
      </w:r>
      <w:r>
        <w:t xml:space="preserve"> </w:t>
      </w:r>
      <w:r w:rsidRPr="006949F8">
        <w:t xml:space="preserve">The regional supervisor shall not grant a waiver if a college, school, licensed day care, hospital, licensed rest home, or other similar institution is less than 500 feet from the proposed burn site when such institution is </w:t>
      </w:r>
      <w:r w:rsidRPr="006949F8">
        <w:rPr>
          <w:strike/>
        </w:rPr>
        <w:t>occupied.</w:t>
      </w:r>
      <w:r w:rsidRPr="006949F8">
        <w:t xml:space="preserve"> </w:t>
      </w:r>
      <w:r w:rsidRPr="006949F8">
        <w:rPr>
          <w:u w:val="single"/>
        </w:rPr>
        <w:t>occupied;</w:t>
      </w:r>
    </w:p>
    <w:p w14:paraId="771AD7EE" w14:textId="77777777" w:rsidR="001B3145" w:rsidRPr="006949F8" w:rsidRDefault="001B3145" w:rsidP="001B3145">
      <w:pPr>
        <w:pStyle w:val="Part"/>
        <w:tabs>
          <w:tab w:val="clear" w:pos="2520"/>
        </w:tabs>
      </w:pPr>
      <w:r w:rsidRPr="006949F8">
        <w:t>(C)</w:t>
      </w:r>
      <w:r w:rsidRPr="006949F8">
        <w:tab/>
        <w:t xml:space="preserve">Only land-cleared plant growth is burned. Heavy oils, </w:t>
      </w:r>
      <w:r w:rsidRPr="006949F8">
        <w:rPr>
          <w:strike/>
        </w:rPr>
        <w:t>asphaltic materials such as shingles and other roofing materials,</w:t>
      </w:r>
      <w:r w:rsidRPr="006949F8">
        <w:t xml:space="preserve"> items containing natural or synthetic rubber, </w:t>
      </w:r>
      <w:r w:rsidRPr="006949F8">
        <w:rPr>
          <w:u w:val="single"/>
        </w:rPr>
        <w:t>synthetic materials,</w:t>
      </w:r>
      <w:r w:rsidRPr="006949F8">
        <w:t xml:space="preserve"> or any materials other than </w:t>
      </w:r>
      <w:r w:rsidRPr="006949F8">
        <w:lastRenderedPageBreak/>
        <w:t>plant growth shall not be burned; however, kerosene, distillate oil, or diesel fuel may be used to start the fire;</w:t>
      </w:r>
    </w:p>
    <w:p w14:paraId="5BDACA28" w14:textId="77777777" w:rsidR="001B3145" w:rsidRPr="006949F8" w:rsidRDefault="001B3145" w:rsidP="001B3145">
      <w:pPr>
        <w:pStyle w:val="Part"/>
        <w:tabs>
          <w:tab w:val="clear" w:pos="2520"/>
        </w:tabs>
      </w:pPr>
      <w:r w:rsidRPr="006949F8">
        <w:t>(D)</w:t>
      </w:r>
      <w:r w:rsidRPr="006949F8">
        <w:tab/>
        <w:t>Initial burning begins only between the hours of 8:00 a.m. and 6:00 p.m., and no combustible material is added to the fire between 6:00 p.m. on one day and 8:00 a.m. on the following day;</w:t>
      </w:r>
    </w:p>
    <w:p w14:paraId="738A54BE" w14:textId="77777777" w:rsidR="001B3145" w:rsidRPr="006949F8" w:rsidRDefault="001B3145" w:rsidP="001B3145">
      <w:pPr>
        <w:pStyle w:val="Part"/>
        <w:tabs>
          <w:tab w:val="clear" w:pos="2520"/>
        </w:tabs>
      </w:pPr>
      <w:r w:rsidRPr="006949F8">
        <w:t>(E)</w:t>
      </w:r>
      <w:r w:rsidRPr="006949F8">
        <w:tab/>
        <w:t xml:space="preserve">No fires are initiated or vegetation added to existing fires when the North Carolina Forest Service </w:t>
      </w:r>
      <w:r w:rsidRPr="006949F8">
        <w:rPr>
          <w:u w:val="single"/>
        </w:rPr>
        <w:t>or other government agencies</w:t>
      </w:r>
      <w:r w:rsidRPr="006949F8">
        <w:t xml:space="preserve"> </w:t>
      </w:r>
      <w:r w:rsidRPr="006949F8">
        <w:rPr>
          <w:strike/>
        </w:rPr>
        <w:t>has</w:t>
      </w:r>
      <w:r w:rsidRPr="006949F8">
        <w:t xml:space="preserve"> </w:t>
      </w:r>
      <w:r w:rsidRPr="006949F8">
        <w:rPr>
          <w:u w:val="single"/>
        </w:rPr>
        <w:t>have</w:t>
      </w:r>
      <w:r w:rsidRPr="006949F8">
        <w:t xml:space="preserve"> banned burning for that area; and</w:t>
      </w:r>
    </w:p>
    <w:p w14:paraId="1CE1F2AA" w14:textId="77777777" w:rsidR="001B3145" w:rsidRPr="006949F8" w:rsidRDefault="001B3145" w:rsidP="001B3145">
      <w:pPr>
        <w:pStyle w:val="Part"/>
        <w:tabs>
          <w:tab w:val="clear" w:pos="2520"/>
        </w:tabs>
      </w:pPr>
      <w:r w:rsidRPr="006949F8">
        <w:t>(F)</w:t>
      </w:r>
      <w:r w:rsidRPr="006949F8">
        <w:tab/>
        <w:t>Materials are not carried off-site or transported over public roads for open burning unless the materials are carried or transported to:</w:t>
      </w:r>
    </w:p>
    <w:p w14:paraId="23271E21" w14:textId="77777777" w:rsidR="001B3145" w:rsidRPr="006949F8" w:rsidRDefault="001B3145" w:rsidP="001B3145">
      <w:pPr>
        <w:pStyle w:val="SubPart"/>
      </w:pPr>
      <w:r w:rsidRPr="006949F8">
        <w:t>(i)</w:t>
      </w:r>
      <w:r w:rsidRPr="006949F8">
        <w:tab/>
        <w:t xml:space="preserve">Facilities permitted in accordance with 15A NCAC 02D .1904 </w:t>
      </w:r>
      <w:r w:rsidRPr="006949F8">
        <w:rPr>
          <w:strike/>
        </w:rPr>
        <w:t>(Air Curtain Burners)</w:t>
      </w:r>
      <w:r w:rsidRPr="006949F8">
        <w:t xml:space="preserve"> for the operation of an air curtain </w:t>
      </w:r>
      <w:r w:rsidRPr="006949F8">
        <w:rPr>
          <w:strike/>
        </w:rPr>
        <w:t>burner</w:t>
      </w:r>
      <w:r w:rsidRPr="006949F8">
        <w:t xml:space="preserve"> </w:t>
      </w:r>
      <w:r w:rsidRPr="006949F8">
        <w:rPr>
          <w:u w:val="single"/>
        </w:rPr>
        <w:t>incinerator</w:t>
      </w:r>
      <w:r w:rsidRPr="006949F8">
        <w:t xml:space="preserve"> at a permanent site; or</w:t>
      </w:r>
    </w:p>
    <w:p w14:paraId="2EBB9E92" w14:textId="77777777" w:rsidR="001B3145" w:rsidRPr="006949F8" w:rsidRDefault="001B3145" w:rsidP="001B3145">
      <w:pPr>
        <w:pStyle w:val="SubPart"/>
      </w:pPr>
      <w:r w:rsidRPr="006949F8">
        <w:t>(ii)</w:t>
      </w:r>
      <w:r w:rsidRPr="006949F8">
        <w:tab/>
        <w:t xml:space="preserve">A location, where the material is burned not more than four times per </w:t>
      </w:r>
      <w:r w:rsidRPr="006949F8">
        <w:rPr>
          <w:u w:val="single"/>
        </w:rPr>
        <w:t>calendar</w:t>
      </w:r>
      <w:r w:rsidRPr="006949F8">
        <w:t xml:space="preserve"> year, that meets all of the following criteria:</w:t>
      </w:r>
    </w:p>
    <w:p w14:paraId="6EBF24EC" w14:textId="77777777" w:rsidR="001B3145" w:rsidRPr="006949F8" w:rsidRDefault="001B3145" w:rsidP="001B3145">
      <w:pPr>
        <w:pStyle w:val="Subsubpart"/>
      </w:pPr>
      <w:r w:rsidRPr="006949F8">
        <w:t>(I)</w:t>
      </w:r>
      <w:r w:rsidRPr="006949F8">
        <w:tab/>
      </w:r>
      <w:r w:rsidRPr="005A6EE1">
        <w:rPr>
          <w:strike/>
        </w:rPr>
        <w:t>At</w:t>
      </w:r>
      <w:r w:rsidRPr="005A6EE1">
        <w:t xml:space="preserve"> </w:t>
      </w:r>
      <w:r w:rsidRPr="005A6EE1">
        <w:rPr>
          <w:u w:val="single"/>
        </w:rPr>
        <w:t>at</w:t>
      </w:r>
      <w:r w:rsidRPr="005A6EE1">
        <w:t xml:space="preserve"> </w:t>
      </w:r>
      <w:r w:rsidRPr="006949F8">
        <w:t xml:space="preserve">least 500 feet from any dwelling, group of dwellings, or commercial or institutional establishment, or other occupied structure not located on the property on which the burning is </w:t>
      </w:r>
      <w:r w:rsidRPr="005A6EE1">
        <w:rPr>
          <w:strike/>
        </w:rPr>
        <w:t>conducted.</w:t>
      </w:r>
      <w:r w:rsidRPr="005A6EE1">
        <w:t xml:space="preserve"> </w:t>
      </w:r>
      <w:r w:rsidRPr="005A6EE1">
        <w:rPr>
          <w:u w:val="single"/>
        </w:rPr>
        <w:t>conducted;</w:t>
      </w:r>
    </w:p>
    <w:p w14:paraId="35F8626D" w14:textId="77777777" w:rsidR="001B3145" w:rsidRPr="006949F8" w:rsidRDefault="001B3145" w:rsidP="001B3145">
      <w:pPr>
        <w:pStyle w:val="Subsubpart"/>
      </w:pPr>
      <w:r w:rsidRPr="006949F8">
        <w:t>(II)</w:t>
      </w:r>
      <w:r w:rsidRPr="006949F8">
        <w:tab/>
      </w:r>
      <w:r w:rsidRPr="005A6EE1">
        <w:rPr>
          <w:strike/>
        </w:rPr>
        <w:t>There</w:t>
      </w:r>
      <w:r w:rsidRPr="005A6EE1">
        <w:t xml:space="preserve"> </w:t>
      </w:r>
      <w:r w:rsidRPr="005A6EE1">
        <w:rPr>
          <w:u w:val="single"/>
        </w:rPr>
        <w:t>there</w:t>
      </w:r>
      <w:r w:rsidRPr="005A6EE1">
        <w:t xml:space="preserve"> </w:t>
      </w:r>
      <w:r w:rsidRPr="006949F8">
        <w:t xml:space="preserve">are no more than two piles, each </w:t>
      </w:r>
      <w:r w:rsidRPr="005A6EE1">
        <w:rPr>
          <w:u w:val="single"/>
        </w:rPr>
        <w:t>no more than</w:t>
      </w:r>
      <w:r w:rsidRPr="005A6EE1">
        <w:t xml:space="preserve"> </w:t>
      </w:r>
      <w:r w:rsidRPr="006949F8">
        <w:t xml:space="preserve">20 feet in diameter, being burned at one </w:t>
      </w:r>
      <w:r w:rsidRPr="005A6EE1">
        <w:rPr>
          <w:strike/>
        </w:rPr>
        <w:t>time.</w:t>
      </w:r>
      <w:r w:rsidRPr="005A6EE1">
        <w:t xml:space="preserve"> </w:t>
      </w:r>
      <w:r w:rsidRPr="005A6EE1">
        <w:rPr>
          <w:u w:val="single"/>
        </w:rPr>
        <w:t>time; and</w:t>
      </w:r>
    </w:p>
    <w:p w14:paraId="14E4D0A2" w14:textId="77777777" w:rsidR="001B3145" w:rsidRPr="006949F8" w:rsidRDefault="001B3145" w:rsidP="001B3145">
      <w:pPr>
        <w:pStyle w:val="Subsubpart"/>
      </w:pPr>
      <w:r w:rsidRPr="006949F8">
        <w:t>(III)</w:t>
      </w:r>
      <w:r w:rsidRPr="006949F8">
        <w:tab/>
      </w:r>
      <w:r w:rsidRPr="005A6EE1">
        <w:rPr>
          <w:strike/>
        </w:rPr>
        <w:t>The</w:t>
      </w:r>
      <w:r w:rsidRPr="005A6EE1">
        <w:t xml:space="preserve"> </w:t>
      </w:r>
      <w:r w:rsidRPr="005A6EE1">
        <w:rPr>
          <w:u w:val="single"/>
        </w:rPr>
        <w:t>the</w:t>
      </w:r>
      <w:r w:rsidRPr="005A6EE1">
        <w:t xml:space="preserve"> </w:t>
      </w:r>
      <w:r w:rsidRPr="006949F8">
        <w:t xml:space="preserve">location is not a permitted solid waste management </w:t>
      </w:r>
      <w:r w:rsidRPr="005A6EE1">
        <w:rPr>
          <w:strike/>
        </w:rPr>
        <w:t>facility.</w:t>
      </w:r>
      <w:r w:rsidRPr="005A6EE1">
        <w:t xml:space="preserve"> </w:t>
      </w:r>
      <w:r w:rsidRPr="005A6EE1">
        <w:rPr>
          <w:u w:val="single"/>
        </w:rPr>
        <w:t>facility;</w:t>
      </w:r>
    </w:p>
    <w:p w14:paraId="292492F2" w14:textId="77777777" w:rsidR="001B3145" w:rsidRPr="006949F8" w:rsidRDefault="001B3145" w:rsidP="001B3145">
      <w:pPr>
        <w:pStyle w:val="SubParagraph"/>
        <w:tabs>
          <w:tab w:val="clear" w:pos="1800"/>
        </w:tabs>
      </w:pPr>
      <w:r w:rsidRPr="006949F8">
        <w:t>(3)</w:t>
      </w:r>
      <w:r w:rsidRPr="006949F8">
        <w:tab/>
        <w:t xml:space="preserve">camp fires and fires used solely for outdoor cooking and other recreational purposes, </w:t>
      </w:r>
      <w:r w:rsidRPr="006949F8">
        <w:rPr>
          <w:strike/>
        </w:rPr>
        <w:t>or for</w:t>
      </w:r>
      <w:r w:rsidRPr="006949F8">
        <w:t xml:space="preserve"> ceremonial occasions, or for human warmth and comfort and </w:t>
      </w:r>
      <w:r w:rsidRPr="006949F8">
        <w:rPr>
          <w:strike/>
        </w:rPr>
        <w:t>which</w:t>
      </w:r>
      <w:r w:rsidRPr="006949F8">
        <w:t xml:space="preserve"> </w:t>
      </w:r>
      <w:r w:rsidRPr="006949F8">
        <w:rPr>
          <w:u w:val="single"/>
        </w:rPr>
        <w:t>that</w:t>
      </w:r>
      <w:r w:rsidRPr="006949F8">
        <w:t xml:space="preserve"> do not create a nuisance and do not use synthetic </w:t>
      </w:r>
      <w:r w:rsidRPr="006949F8">
        <w:rPr>
          <w:strike/>
        </w:rPr>
        <w:t>materials</w:t>
      </w:r>
      <w:r w:rsidRPr="006949F8">
        <w:t xml:space="preserve"> </w:t>
      </w:r>
      <w:r w:rsidRPr="006949F8">
        <w:rPr>
          <w:u w:val="single"/>
        </w:rPr>
        <w:t>materials,</w:t>
      </w:r>
      <w:r w:rsidRPr="006949F8">
        <w:t xml:space="preserve"> </w:t>
      </w:r>
      <w:r w:rsidRPr="006949F8">
        <w:rPr>
          <w:strike/>
        </w:rPr>
        <w:t>or refuse</w:t>
      </w:r>
      <w:r w:rsidRPr="006949F8">
        <w:t xml:space="preserve"> </w:t>
      </w:r>
      <w:r w:rsidRPr="006949F8">
        <w:rPr>
          <w:u w:val="single"/>
        </w:rPr>
        <w:t>refuse,</w:t>
      </w:r>
      <w:r w:rsidRPr="006949F8">
        <w:t xml:space="preserve"> or salvageable materials for fuel;</w:t>
      </w:r>
    </w:p>
    <w:p w14:paraId="7B261B50" w14:textId="77777777" w:rsidR="001B3145" w:rsidRPr="006949F8" w:rsidRDefault="001B3145" w:rsidP="001B3145">
      <w:pPr>
        <w:pStyle w:val="SubParagraph"/>
        <w:tabs>
          <w:tab w:val="clear" w:pos="1800"/>
        </w:tabs>
      </w:pPr>
      <w:r w:rsidRPr="006949F8">
        <w:t>(4)</w:t>
      </w:r>
      <w:r w:rsidRPr="006949F8">
        <w:tab/>
        <w:t xml:space="preserve">fires purposely set to public or private forest land for forest management practices for which burning is </w:t>
      </w:r>
      <w:r w:rsidRPr="006949F8">
        <w:rPr>
          <w:u w:val="single"/>
        </w:rPr>
        <w:t>currently</w:t>
      </w:r>
      <w:r w:rsidRPr="006949F8">
        <w:t xml:space="preserve"> acceptable to the North Carolina Forest </w:t>
      </w:r>
      <w:r w:rsidRPr="006949F8">
        <w:rPr>
          <w:u w:val="single"/>
        </w:rPr>
        <w:t>Service;</w:t>
      </w:r>
      <w:r w:rsidRPr="006949F8">
        <w:t xml:space="preserve"> </w:t>
      </w:r>
      <w:r w:rsidRPr="006949F8">
        <w:rPr>
          <w:strike/>
        </w:rPr>
        <w:t>Service and which follow the smoke management plan as outlined in the North Carolina Forest Service's smoke management program;</w:t>
      </w:r>
    </w:p>
    <w:p w14:paraId="7FF2BE40" w14:textId="77777777" w:rsidR="001B3145" w:rsidRPr="006949F8" w:rsidRDefault="001B3145" w:rsidP="001B3145">
      <w:pPr>
        <w:pStyle w:val="SubParagraph"/>
        <w:tabs>
          <w:tab w:val="clear" w:pos="1800"/>
        </w:tabs>
      </w:pPr>
      <w:r w:rsidRPr="006949F8">
        <w:t>(5)</w:t>
      </w:r>
      <w:r w:rsidRPr="006949F8">
        <w:tab/>
        <w:t xml:space="preserve">fires purposely set to agricultural lands for disease and pest control and fires set for other agricultural or apicultural practices for which burning is currently acceptable to the Department of </w:t>
      </w:r>
      <w:r w:rsidRPr="006949F8">
        <w:rPr>
          <w:strike/>
        </w:rPr>
        <w:t>Agriculture;</w:t>
      </w:r>
      <w:r w:rsidRPr="006949F8">
        <w:t xml:space="preserve"> </w:t>
      </w:r>
      <w:r w:rsidRPr="006949F8">
        <w:rPr>
          <w:u w:val="single"/>
        </w:rPr>
        <w:t>Agriculture and Consumer Services;</w:t>
      </w:r>
    </w:p>
    <w:p w14:paraId="1E799690" w14:textId="77777777" w:rsidR="001B3145" w:rsidRPr="006949F8" w:rsidRDefault="001B3145" w:rsidP="001B3145">
      <w:pPr>
        <w:pStyle w:val="SubParagraph"/>
        <w:tabs>
          <w:tab w:val="clear" w:pos="1800"/>
        </w:tabs>
      </w:pPr>
      <w:r w:rsidRPr="006949F8">
        <w:t>(6)</w:t>
      </w:r>
      <w:r w:rsidRPr="006949F8">
        <w:tab/>
        <w:t>fires purposely set for wildlife management practices for which burning is currently acceptable to the Wildlife Resource Commission;</w:t>
      </w:r>
    </w:p>
    <w:p w14:paraId="3991C8C9" w14:textId="77777777" w:rsidR="001B3145" w:rsidRPr="006949F8" w:rsidRDefault="001B3145" w:rsidP="001B3145">
      <w:pPr>
        <w:pStyle w:val="SubParagraph"/>
        <w:tabs>
          <w:tab w:val="clear" w:pos="1800"/>
        </w:tabs>
      </w:pPr>
      <w:r w:rsidRPr="006949F8">
        <w:t>(7)</w:t>
      </w:r>
      <w:r w:rsidRPr="006949F8">
        <w:tab/>
        <w:t xml:space="preserve">fires for the disposal of dangerous materials when </w:t>
      </w:r>
      <w:r w:rsidRPr="006949F8">
        <w:rPr>
          <w:u w:val="single"/>
        </w:rPr>
        <w:t>the Divisions has determined that</w:t>
      </w:r>
      <w:r w:rsidRPr="006949F8">
        <w:t xml:space="preserve"> it is the safest and most practical method of disposal;</w:t>
      </w:r>
    </w:p>
    <w:p w14:paraId="28D0A2E2" w14:textId="77777777" w:rsidR="001B3145" w:rsidRPr="006949F8" w:rsidRDefault="001B3145" w:rsidP="001B3145">
      <w:pPr>
        <w:pStyle w:val="SubParagraph"/>
        <w:tabs>
          <w:tab w:val="clear" w:pos="1800"/>
        </w:tabs>
      </w:pPr>
      <w:r w:rsidRPr="006949F8">
        <w:t>(8)</w:t>
      </w:r>
      <w:r w:rsidRPr="006949F8">
        <w:tab/>
        <w:t>fires purposely set by manufacturers of fire-extinguishing materials or equipment, testing laboratories, or other persons, for the purpose of testing or developing these materials or equipment in accordance with a standard qualification program;</w:t>
      </w:r>
    </w:p>
    <w:p w14:paraId="6705861A" w14:textId="77777777" w:rsidR="001B3145" w:rsidRPr="006949F8" w:rsidRDefault="001B3145" w:rsidP="001B3145">
      <w:pPr>
        <w:pStyle w:val="SubParagraph"/>
        <w:tabs>
          <w:tab w:val="clear" w:pos="1800"/>
        </w:tabs>
      </w:pPr>
      <w:r w:rsidRPr="006949F8">
        <w:t>(9)</w:t>
      </w:r>
      <w:r w:rsidRPr="006949F8">
        <w:tab/>
        <w:t>fires purposely set for the instruction and training of fire-fighting personnel at permanent fire-fighting training facilities;</w:t>
      </w:r>
    </w:p>
    <w:p w14:paraId="59F670A8" w14:textId="77777777" w:rsidR="001B3145" w:rsidRPr="006949F8" w:rsidRDefault="001B3145" w:rsidP="001B3145">
      <w:pPr>
        <w:pStyle w:val="SubParagraph"/>
        <w:tabs>
          <w:tab w:val="clear" w:pos="1800"/>
        </w:tabs>
      </w:pPr>
      <w:r w:rsidRPr="006949F8">
        <w:t>(10)</w:t>
      </w:r>
      <w:r w:rsidRPr="006949F8">
        <w:tab/>
        <w:t>fires purposely set for the instruction and training of fire-fighting personnel when conducted under the supervision of or with the cooperation of one or more of the following agencies:</w:t>
      </w:r>
    </w:p>
    <w:p w14:paraId="5E4CB55F" w14:textId="77777777" w:rsidR="001B3145" w:rsidRPr="006949F8" w:rsidRDefault="001B3145" w:rsidP="001B3145">
      <w:pPr>
        <w:pStyle w:val="Part"/>
        <w:tabs>
          <w:tab w:val="clear" w:pos="2520"/>
        </w:tabs>
      </w:pPr>
      <w:r w:rsidRPr="006949F8">
        <w:t>(A)</w:t>
      </w:r>
      <w:r w:rsidRPr="006949F8">
        <w:tab/>
        <w:t>the North Carolina Forest Service;</w:t>
      </w:r>
    </w:p>
    <w:p w14:paraId="3FD6DD45" w14:textId="77777777" w:rsidR="001B3145" w:rsidRPr="006949F8" w:rsidRDefault="001B3145" w:rsidP="001B3145">
      <w:pPr>
        <w:pStyle w:val="Part"/>
        <w:tabs>
          <w:tab w:val="clear" w:pos="2520"/>
        </w:tabs>
      </w:pPr>
      <w:r w:rsidRPr="006949F8">
        <w:t>(B)</w:t>
      </w:r>
      <w:r w:rsidRPr="006949F8">
        <w:tab/>
        <w:t xml:space="preserve">the North Carolina Insurance Department; </w:t>
      </w:r>
      <w:r w:rsidRPr="006949F8">
        <w:rPr>
          <w:u w:val="single"/>
        </w:rPr>
        <w:t>or</w:t>
      </w:r>
    </w:p>
    <w:p w14:paraId="30F37F27" w14:textId="77777777" w:rsidR="001B3145" w:rsidRPr="006949F8" w:rsidRDefault="001B3145" w:rsidP="001B3145">
      <w:pPr>
        <w:pStyle w:val="Part"/>
        <w:tabs>
          <w:tab w:val="clear" w:pos="2520"/>
        </w:tabs>
      </w:pPr>
      <w:r w:rsidRPr="006949F8">
        <w:rPr>
          <w:strike/>
        </w:rPr>
        <w:t>(C)</w:t>
      </w:r>
      <w:r w:rsidRPr="006949F8">
        <w:tab/>
      </w:r>
      <w:r w:rsidRPr="006949F8">
        <w:rPr>
          <w:strike/>
        </w:rPr>
        <w:t>North Carolina technical institutes; or</w:t>
      </w:r>
    </w:p>
    <w:p w14:paraId="0861C1E7" w14:textId="77777777" w:rsidR="001B3145" w:rsidRPr="006949F8" w:rsidRDefault="001B3145" w:rsidP="001B3145">
      <w:pPr>
        <w:pStyle w:val="Part"/>
        <w:tabs>
          <w:tab w:val="clear" w:pos="2520"/>
        </w:tabs>
      </w:pPr>
      <w:r w:rsidRPr="006949F8">
        <w:rPr>
          <w:strike/>
        </w:rPr>
        <w:t>(D)</w:t>
      </w:r>
      <w:r w:rsidRPr="006949F8">
        <w:rPr>
          <w:u w:val="single"/>
        </w:rPr>
        <w:t>(C)</w:t>
      </w:r>
      <w:r w:rsidRPr="006949F8">
        <w:tab/>
        <w:t xml:space="preserve">North Carolina </w:t>
      </w:r>
      <w:r w:rsidRPr="006949F8">
        <w:rPr>
          <w:strike/>
        </w:rPr>
        <w:t>community</w:t>
      </w:r>
      <w:r w:rsidRPr="006949F8">
        <w:t xml:space="preserve"> </w:t>
      </w:r>
      <w:r w:rsidRPr="006949F8">
        <w:rPr>
          <w:u w:val="single"/>
        </w:rPr>
        <w:t>Community</w:t>
      </w:r>
      <w:r w:rsidRPr="006949F8">
        <w:t xml:space="preserve"> </w:t>
      </w:r>
      <w:r w:rsidRPr="006949F8">
        <w:rPr>
          <w:strike/>
        </w:rPr>
        <w:t>colleges</w:t>
      </w:r>
      <w:r>
        <w:rPr>
          <w:strike/>
        </w:rPr>
        <w:t>,</w:t>
      </w:r>
      <w:r w:rsidRPr="006949F8">
        <w:t xml:space="preserve"> </w:t>
      </w:r>
      <w:r w:rsidRPr="006949F8">
        <w:rPr>
          <w:u w:val="single"/>
        </w:rPr>
        <w:t>Colleges;</w:t>
      </w:r>
      <w:r w:rsidRPr="006949F8">
        <w:rPr>
          <w:strike/>
        </w:rPr>
        <w:t xml:space="preserve"> including:</w:t>
      </w:r>
    </w:p>
    <w:p w14:paraId="29588061" w14:textId="77777777" w:rsidR="001B3145" w:rsidRPr="006949F8" w:rsidRDefault="001B3145" w:rsidP="001B3145">
      <w:pPr>
        <w:pStyle w:val="SubPart"/>
        <w:tabs>
          <w:tab w:val="clear" w:pos="3240"/>
        </w:tabs>
      </w:pPr>
      <w:r w:rsidRPr="006949F8">
        <w:rPr>
          <w:strike/>
        </w:rPr>
        <w:t>(i)</w:t>
      </w:r>
      <w:r w:rsidRPr="006949F8">
        <w:tab/>
      </w:r>
      <w:r w:rsidRPr="006949F8">
        <w:rPr>
          <w:strike/>
        </w:rPr>
        <w:t>the North Carolina Fire College; or</w:t>
      </w:r>
    </w:p>
    <w:p w14:paraId="4341CB53" w14:textId="77777777" w:rsidR="001B3145" w:rsidRPr="006949F8" w:rsidRDefault="001B3145" w:rsidP="001B3145">
      <w:pPr>
        <w:pStyle w:val="SubPart"/>
        <w:tabs>
          <w:tab w:val="clear" w:pos="3240"/>
        </w:tabs>
      </w:pPr>
      <w:r w:rsidRPr="006949F8">
        <w:rPr>
          <w:strike/>
        </w:rPr>
        <w:t>(ii)</w:t>
      </w:r>
      <w:r w:rsidRPr="006949F8">
        <w:tab/>
      </w:r>
      <w:r w:rsidRPr="006949F8">
        <w:rPr>
          <w:strike/>
        </w:rPr>
        <w:t>the North Carolina Rescue College;</w:t>
      </w:r>
    </w:p>
    <w:p w14:paraId="4E2210EF" w14:textId="77777777" w:rsidR="001B3145" w:rsidRPr="006949F8" w:rsidRDefault="001B3145" w:rsidP="001B3145">
      <w:pPr>
        <w:pStyle w:val="SubParagraph"/>
        <w:tabs>
          <w:tab w:val="clear" w:pos="1800"/>
        </w:tabs>
      </w:pPr>
      <w:r w:rsidRPr="006949F8">
        <w:t>(11)</w:t>
      </w:r>
      <w:r w:rsidRPr="006949F8">
        <w:tab/>
        <w:t>fires not described in Subparagraphs (9) or (10) of this Paragraph, purposely set for the instruction and training of fire-fighting personnel, provided that:</w:t>
      </w:r>
    </w:p>
    <w:p w14:paraId="0BF07C3E" w14:textId="77777777" w:rsidR="001B3145" w:rsidRPr="006949F8" w:rsidRDefault="001B3145" w:rsidP="001B3145">
      <w:pPr>
        <w:pStyle w:val="Part"/>
        <w:tabs>
          <w:tab w:val="clear" w:pos="2520"/>
        </w:tabs>
      </w:pPr>
      <w:r w:rsidRPr="006949F8">
        <w:t>(A)</w:t>
      </w:r>
      <w:r w:rsidRPr="006949F8">
        <w:tab/>
      </w:r>
      <w:r w:rsidRPr="006949F8">
        <w:rPr>
          <w:strike/>
        </w:rPr>
        <w:t>The</w:t>
      </w:r>
      <w:r w:rsidRPr="006949F8">
        <w:t xml:space="preserve"> </w:t>
      </w:r>
      <w:r w:rsidRPr="006949F8">
        <w:rPr>
          <w:u w:val="single"/>
        </w:rPr>
        <w:t>the</w:t>
      </w:r>
      <w:r w:rsidRPr="006949F8">
        <w:t xml:space="preserve"> regional office supervisor </w:t>
      </w:r>
      <w:r w:rsidRPr="006949F8">
        <w:rPr>
          <w:strike/>
        </w:rPr>
        <w:t>of the appropriate regional office and the HHCB have</w:t>
      </w:r>
      <w:r w:rsidRPr="006949F8">
        <w:t xml:space="preserve"> </w:t>
      </w:r>
      <w:r w:rsidRPr="006949F8">
        <w:rPr>
          <w:u w:val="single"/>
        </w:rPr>
        <w:t>has</w:t>
      </w:r>
      <w:r w:rsidRPr="006949F8">
        <w:t xml:space="preserve"> been notified according to the procedures and deadlines contained in the </w:t>
      </w:r>
      <w:r w:rsidRPr="006949F8">
        <w:rPr>
          <w:u w:val="single"/>
        </w:rPr>
        <w:t>notification</w:t>
      </w:r>
      <w:r w:rsidRPr="006949F8">
        <w:t xml:space="preserve"> </w:t>
      </w:r>
      <w:r w:rsidRPr="006949F8">
        <w:rPr>
          <w:strike/>
        </w:rPr>
        <w:t>appropriate regional notification form.</w:t>
      </w:r>
      <w:r w:rsidRPr="006949F8">
        <w:t xml:space="preserve"> </w:t>
      </w:r>
      <w:r w:rsidRPr="006949F8">
        <w:rPr>
          <w:u w:val="single"/>
        </w:rPr>
        <w:t>form and the regional office supervisor has granted permission for the burning. The information required to be submitted in the form include:</w:t>
      </w:r>
    </w:p>
    <w:p w14:paraId="23DAFAB7" w14:textId="77777777" w:rsidR="001B3145" w:rsidRPr="006949F8" w:rsidRDefault="001B3145" w:rsidP="001B3145">
      <w:pPr>
        <w:pStyle w:val="SubPart"/>
        <w:tabs>
          <w:tab w:val="clear" w:pos="3240"/>
        </w:tabs>
      </w:pPr>
      <w:r w:rsidRPr="006949F8">
        <w:rPr>
          <w:u w:val="single"/>
        </w:rPr>
        <w:lastRenderedPageBreak/>
        <w:t>(i)</w:t>
      </w:r>
      <w:r w:rsidRPr="006949F8">
        <w:tab/>
      </w:r>
      <w:r w:rsidRPr="006949F8">
        <w:rPr>
          <w:u w:val="single"/>
        </w:rPr>
        <w:t>the address of the fire department that is requesting the training exercise;</w:t>
      </w:r>
    </w:p>
    <w:p w14:paraId="22D10E0E" w14:textId="77777777" w:rsidR="001B3145" w:rsidRPr="006949F8" w:rsidRDefault="001B3145" w:rsidP="001B3145">
      <w:pPr>
        <w:pStyle w:val="SubPart"/>
      </w:pPr>
      <w:r w:rsidRPr="006949F8">
        <w:rPr>
          <w:u w:val="single"/>
        </w:rPr>
        <w:t>(ii)</w:t>
      </w:r>
      <w:r w:rsidRPr="006949F8">
        <w:tab/>
      </w:r>
      <w:r w:rsidRPr="006949F8">
        <w:rPr>
          <w:u w:val="single"/>
        </w:rPr>
        <w:t>the location of the training exercise;</w:t>
      </w:r>
    </w:p>
    <w:p w14:paraId="4915052E" w14:textId="77777777" w:rsidR="001B3145" w:rsidRPr="006949F8" w:rsidRDefault="001B3145" w:rsidP="001B3145">
      <w:pPr>
        <w:pStyle w:val="SubPart"/>
      </w:pPr>
      <w:r w:rsidRPr="006949F8">
        <w:rPr>
          <w:u w:val="single"/>
        </w:rPr>
        <w:t>(iii)</w:t>
      </w:r>
      <w:r w:rsidRPr="006949F8">
        <w:tab/>
      </w:r>
      <w:r w:rsidRPr="006949F8">
        <w:rPr>
          <w:u w:val="single"/>
        </w:rPr>
        <w:t>a description of the type of structure or object and amount of materials to be burned at the location of the training exercise;</w:t>
      </w:r>
    </w:p>
    <w:p w14:paraId="4674843C" w14:textId="77777777" w:rsidR="001B3145" w:rsidRPr="006949F8" w:rsidRDefault="001B3145" w:rsidP="001B3145">
      <w:pPr>
        <w:pStyle w:val="SubPart"/>
      </w:pPr>
      <w:r w:rsidRPr="006949F8">
        <w:rPr>
          <w:u w:val="single"/>
        </w:rPr>
        <w:t>(iv)</w:t>
      </w:r>
      <w:r w:rsidRPr="006949F8">
        <w:tab/>
      </w:r>
      <w:r w:rsidRPr="006949F8">
        <w:rPr>
          <w:u w:val="single"/>
        </w:rPr>
        <w:t>the dates that the training exercise will be performed; and</w:t>
      </w:r>
    </w:p>
    <w:p w14:paraId="7F01D96B" w14:textId="77777777" w:rsidR="001B3145" w:rsidRPr="006949F8" w:rsidRDefault="001B3145" w:rsidP="001B3145">
      <w:pPr>
        <w:pStyle w:val="SubPart"/>
      </w:pPr>
      <w:r w:rsidRPr="006949F8">
        <w:rPr>
          <w:u w:val="single"/>
        </w:rPr>
        <w:t>(v)</w:t>
      </w:r>
      <w:r w:rsidRPr="006949F8">
        <w:tab/>
      </w:r>
      <w:r w:rsidRPr="006949F8">
        <w:rPr>
          <w:u w:val="single"/>
        </w:rPr>
        <w:t>an inspection from a North Carolina Asbestos Inspector that the structure being burned is free of asbestos.</w:t>
      </w:r>
    </w:p>
    <w:p w14:paraId="04FEE618" w14:textId="77777777" w:rsidR="001B3145" w:rsidRPr="006949F8" w:rsidRDefault="001B3145" w:rsidP="001B155A">
      <w:pPr>
        <w:pStyle w:val="SubParagraph"/>
        <w:ind w:left="2160" w:firstLine="0"/>
      </w:pPr>
      <w:r w:rsidRPr="007A682A">
        <w:rPr>
          <w:u w:val="single"/>
        </w:rPr>
        <w:t xml:space="preserve">The form shall be submitted 10 days prior to commencement of the burn. </w:t>
      </w:r>
      <w:r w:rsidRPr="007A682A">
        <w:t xml:space="preserve">This form may be obtained </w:t>
      </w:r>
      <w:r w:rsidRPr="007A682A">
        <w:rPr>
          <w:u w:val="single"/>
        </w:rPr>
        <w:t>in electronic format at https://deq.nc.gov/about/divisions/air-quality/air-quality-enforcement/open-burning/firefighter-information or</w:t>
      </w:r>
      <w:r w:rsidRPr="006949F8">
        <w:t xml:space="preserve"> by writing the appropriate regional office at the address in </w:t>
      </w:r>
      <w:r w:rsidRPr="006949F8">
        <w:rPr>
          <w:strike/>
        </w:rPr>
        <w:t>Rule</w:t>
      </w:r>
      <w:r w:rsidRPr="006949F8">
        <w:t xml:space="preserve"> </w:t>
      </w:r>
      <w:r w:rsidRPr="007A682A">
        <w:rPr>
          <w:u w:val="single"/>
        </w:rPr>
        <w:t>15A NCAC 02D</w:t>
      </w:r>
      <w:r w:rsidRPr="00B10586">
        <w:t xml:space="preserve"> .</w:t>
      </w:r>
      <w:r w:rsidRPr="006949F8">
        <w:t xml:space="preserve">1905 </w:t>
      </w:r>
      <w:r w:rsidRPr="006949F8">
        <w:rPr>
          <w:strike/>
        </w:rPr>
        <w:t>of this Section</w:t>
      </w:r>
      <w:r w:rsidRPr="006949F8">
        <w:t xml:space="preserve"> and requesting </w:t>
      </w:r>
      <w:r w:rsidRPr="006949F8">
        <w:rPr>
          <w:strike/>
        </w:rPr>
        <w:t>it, and</w:t>
      </w:r>
      <w:r w:rsidRPr="006949F8">
        <w:t xml:space="preserve"> it.</w:t>
      </w:r>
    </w:p>
    <w:p w14:paraId="41CDE2E3" w14:textId="77777777" w:rsidR="001B3145" w:rsidRPr="006949F8" w:rsidRDefault="001B3145" w:rsidP="001B3145">
      <w:pPr>
        <w:pStyle w:val="Part"/>
        <w:tabs>
          <w:tab w:val="clear" w:pos="2520"/>
        </w:tabs>
      </w:pPr>
      <w:r w:rsidRPr="006949F8">
        <w:t>(B)</w:t>
      </w:r>
      <w:r w:rsidRPr="006949F8">
        <w:tab/>
      </w:r>
      <w:r w:rsidRPr="006949F8">
        <w:rPr>
          <w:strike/>
        </w:rPr>
        <w:t>The regional office supervisor has granted permission for the burning.</w:t>
      </w:r>
      <w:r w:rsidRPr="006949F8">
        <w:t xml:space="preserve"> Factors that the regional office supervisor shall consider in granting permission for the burning </w:t>
      </w:r>
      <w:r w:rsidRPr="006949F8">
        <w:rPr>
          <w:strike/>
        </w:rPr>
        <w:t>include</w:t>
      </w:r>
      <w:r w:rsidRPr="006949F8">
        <w:t xml:space="preserve"> </w:t>
      </w:r>
      <w:r w:rsidRPr="006949F8">
        <w:rPr>
          <w:u w:val="single"/>
        </w:rPr>
        <w:t>include:</w:t>
      </w:r>
      <w:r w:rsidRPr="006949F8">
        <w:t xml:space="preserve"> </w:t>
      </w:r>
      <w:r w:rsidRPr="006949F8">
        <w:rPr>
          <w:strike/>
        </w:rPr>
        <w:t>type, amount, and nature of combustible substances.</w:t>
      </w:r>
      <w:r>
        <w:rPr>
          <w:strike/>
        </w:rPr>
        <w:t xml:space="preserve"> </w:t>
      </w:r>
      <w:r w:rsidRPr="006949F8">
        <w:rPr>
          <w:strike/>
        </w:rPr>
        <w:t>The regional office supervisor shall not grant permission for the burning of salvageable items, such as insulated wire and electric motors or if the primary purpose of the fire is to dispose of synthetic materials or refuse.</w:t>
      </w:r>
      <w:r>
        <w:rPr>
          <w:strike/>
        </w:rPr>
        <w:t xml:space="preserve"> </w:t>
      </w:r>
      <w:r w:rsidRPr="006949F8">
        <w:rPr>
          <w:strike/>
        </w:rPr>
        <w:t>The regional office supervisor of the appropriate regional office shall not consider previously demolished structures as having training value.</w:t>
      </w:r>
      <w:r>
        <w:rPr>
          <w:strike/>
        </w:rPr>
        <w:t xml:space="preserve"> </w:t>
      </w:r>
      <w:r w:rsidRPr="006949F8">
        <w:rPr>
          <w:strike/>
        </w:rPr>
        <w:t>However, the regional office supervisor of the appropriate regional office may allow an exercise involving the burning of motor vehicles burned over a period of time by a training unit or by several related training units.</w:t>
      </w:r>
      <w:r>
        <w:rPr>
          <w:strike/>
        </w:rPr>
        <w:t xml:space="preserve"> </w:t>
      </w:r>
      <w:r w:rsidRPr="006949F8">
        <w:rPr>
          <w:strike/>
        </w:rPr>
        <w:t xml:space="preserve">Any deviations from the dates and times of exercises, including additions, postponements, and deletions, submitted in the schedule in the approved plan shall be communicated verbally to the regional office supervisor of the appropriate </w:t>
      </w:r>
      <w:r w:rsidRPr="006949F8">
        <w:rPr>
          <w:strike/>
        </w:rPr>
        <w:t>regional office at least one hour before the burn is scheduled; and</w:t>
      </w:r>
    </w:p>
    <w:p w14:paraId="1285F2D6" w14:textId="77777777" w:rsidR="001B3145" w:rsidRPr="006949F8" w:rsidRDefault="001B3145" w:rsidP="001B3145">
      <w:pPr>
        <w:pStyle w:val="SubPart"/>
        <w:tabs>
          <w:tab w:val="clear" w:pos="3240"/>
        </w:tabs>
      </w:pPr>
      <w:r w:rsidRPr="006949F8">
        <w:rPr>
          <w:u w:val="single"/>
        </w:rPr>
        <w:t>(i)</w:t>
      </w:r>
      <w:r w:rsidRPr="006949F8">
        <w:tab/>
      </w:r>
      <w:r w:rsidRPr="006949F8">
        <w:rPr>
          <w:u w:val="single"/>
        </w:rPr>
        <w:t>type, amount, and nature of combustible substances. The regional office supervisor shall not grant permission for the burning of salvageable items or if the primary purpose of the fire is to dispose of synthetic materials or refuse;</w:t>
      </w:r>
    </w:p>
    <w:p w14:paraId="37C1C373" w14:textId="77777777" w:rsidR="001B3145" w:rsidRPr="006949F8" w:rsidRDefault="001B3145" w:rsidP="001B3145">
      <w:pPr>
        <w:pStyle w:val="SubPart"/>
      </w:pPr>
      <w:r w:rsidRPr="006949F8">
        <w:rPr>
          <w:u w:val="single"/>
        </w:rPr>
        <w:t>(ii)</w:t>
      </w:r>
      <w:r w:rsidRPr="006949F8">
        <w:tab/>
      </w:r>
      <w:r w:rsidRPr="006949F8">
        <w:rPr>
          <w:u w:val="single"/>
        </w:rPr>
        <w:t>the burning of previously demolished structures. The regional office supervisor shall not consider these structures as having training value;</w:t>
      </w:r>
    </w:p>
    <w:p w14:paraId="1F73E61A" w14:textId="77777777" w:rsidR="001B3145" w:rsidRPr="006949F8" w:rsidRDefault="001B3145" w:rsidP="001B3145">
      <w:pPr>
        <w:pStyle w:val="SubPart"/>
      </w:pPr>
      <w:r w:rsidRPr="006949F8">
        <w:rPr>
          <w:u w:val="single"/>
        </w:rPr>
        <w:t>(iii)</w:t>
      </w:r>
      <w:r w:rsidRPr="006949F8">
        <w:tab/>
      </w:r>
      <w:r w:rsidRPr="006949F8">
        <w:rPr>
          <w:u w:val="single"/>
        </w:rPr>
        <w:t>the burning of motor vehicles. The regional office supervisor may allow an exercise involving the burning of motor vehicles burned over a period of time by a training unit or by several related training units if he or she determines that they have training value; and</w:t>
      </w:r>
    </w:p>
    <w:p w14:paraId="3C4F2652" w14:textId="77777777" w:rsidR="001B3145" w:rsidRPr="006949F8" w:rsidRDefault="001B3145" w:rsidP="001B3145">
      <w:pPr>
        <w:pStyle w:val="SubPart"/>
      </w:pPr>
      <w:r w:rsidRPr="006949F8">
        <w:rPr>
          <w:u w:val="single"/>
        </w:rPr>
        <w:t>(iv)</w:t>
      </w:r>
      <w:r w:rsidRPr="006949F8">
        <w:tab/>
      </w:r>
      <w:r w:rsidRPr="006949F8">
        <w:rPr>
          <w:u w:val="single"/>
        </w:rPr>
        <w:t>the distance from the location of the fire training to residential, commercial, or institutional buildings or properties.</w:t>
      </w:r>
    </w:p>
    <w:p w14:paraId="437DFE71" w14:textId="77777777" w:rsidR="001B3145" w:rsidRPr="00B10586" w:rsidRDefault="001B3145" w:rsidP="001B155A">
      <w:pPr>
        <w:pStyle w:val="SubParagraph"/>
        <w:ind w:left="2160" w:firstLine="0"/>
        <w:rPr>
          <w:u w:val="single"/>
        </w:rPr>
      </w:pPr>
      <w:r w:rsidRPr="00B10586">
        <w:rPr>
          <w:u w:val="single"/>
        </w:rPr>
        <w:t>Any deviations from the dates and times of exercises, including additions, postponements, and deletions, submitted in the schedule in the approved plan shall be communicated verbally to the regional office supervisor at least one hour before the burn is scheduled.</w:t>
      </w:r>
    </w:p>
    <w:p w14:paraId="5397090B" w14:textId="77777777" w:rsidR="001B3145" w:rsidRPr="006949F8" w:rsidRDefault="001B3145" w:rsidP="001B3145">
      <w:pPr>
        <w:pStyle w:val="SubParagraph"/>
        <w:tabs>
          <w:tab w:val="clear" w:pos="1800"/>
        </w:tabs>
      </w:pPr>
      <w:r w:rsidRPr="006949F8">
        <w:t>(12)</w:t>
      </w:r>
      <w:r w:rsidRPr="006949F8">
        <w:tab/>
        <w:t>fires for the disposal of material generated as a result of a natural disaster, such as tornado, hurricane, or flood, if the regional office supervisor grants permission for the burning.</w:t>
      </w:r>
      <w:r>
        <w:t xml:space="preserve"> </w:t>
      </w:r>
      <w:r w:rsidRPr="006949F8">
        <w:t xml:space="preserve">The person desiring to do the burning shall document and provide written notification to the regional office supervisor </w:t>
      </w:r>
      <w:r w:rsidRPr="006949F8">
        <w:rPr>
          <w:strike/>
        </w:rPr>
        <w:t>of the appropriate regional office</w:t>
      </w:r>
      <w:r w:rsidRPr="006949F8">
        <w:t xml:space="preserve"> that there is no other practical method of disposal of the waste.</w:t>
      </w:r>
      <w:r>
        <w:t xml:space="preserve"> </w:t>
      </w:r>
      <w:r w:rsidRPr="006949F8">
        <w:t>Factors that the regional office supervisor shall consider in granting permission for the burning include type, amount, location of the burning, and nature of combustible substances.</w:t>
      </w:r>
      <w:r>
        <w:t xml:space="preserve"> </w:t>
      </w:r>
      <w:r w:rsidRPr="006949F8">
        <w:t xml:space="preserve">The regional office supervisor shall not grant permission for the burning if the primary purpose of the fire is to dispose of synthetic materials or refuse or recovery of salvageable materials. </w:t>
      </w:r>
      <w:r w:rsidRPr="006949F8">
        <w:rPr>
          <w:strike/>
        </w:rPr>
        <w:t xml:space="preserve">Fires authorized under this Subparagraph shall </w:t>
      </w:r>
      <w:r w:rsidRPr="006949F8">
        <w:rPr>
          <w:strike/>
        </w:rPr>
        <w:lastRenderedPageBreak/>
        <w:t>comply with the conditions of Subparagraph (b)(2) of this Rule.</w:t>
      </w:r>
    </w:p>
    <w:p w14:paraId="6442DC96" w14:textId="77777777" w:rsidR="001B3145" w:rsidRPr="006949F8" w:rsidRDefault="001B3145" w:rsidP="001B3145">
      <w:pPr>
        <w:pStyle w:val="Paragraph"/>
      </w:pPr>
      <w:r w:rsidRPr="006949F8">
        <w:t xml:space="preserve">(c)  The authority to conduct open burning </w:t>
      </w:r>
      <w:r w:rsidRPr="006949F8">
        <w:rPr>
          <w:strike/>
        </w:rPr>
        <w:t>under</w:t>
      </w:r>
      <w:r w:rsidRPr="006949F8">
        <w:t xml:space="preserve"> </w:t>
      </w:r>
      <w:r w:rsidRPr="006949F8">
        <w:rPr>
          <w:u w:val="single"/>
        </w:rPr>
        <w:t>pursuant to</w:t>
      </w:r>
      <w:r w:rsidRPr="006949F8">
        <w:t xml:space="preserve"> this Section does not exempt or excuse any person from the consequences, </w:t>
      </w:r>
      <w:r w:rsidRPr="006949F8">
        <w:rPr>
          <w:strike/>
        </w:rPr>
        <w:t>damages</w:t>
      </w:r>
      <w:r w:rsidRPr="006949F8">
        <w:t xml:space="preserve"> </w:t>
      </w:r>
      <w:r w:rsidRPr="006949F8">
        <w:rPr>
          <w:u w:val="single"/>
        </w:rPr>
        <w:t>damages,</w:t>
      </w:r>
      <w:r w:rsidRPr="006949F8">
        <w:t xml:space="preserve"> or injuries that may result from this conduct.</w:t>
      </w:r>
      <w:r>
        <w:t xml:space="preserve"> </w:t>
      </w:r>
      <w:r w:rsidRPr="006949F8">
        <w:t>It does not excuse or exempt any person from complying with all applicable laws, ordinances, rules or orders of any other governmental entity having jurisdiction even though the open burning is conducted in compliance with this Section.</w:t>
      </w:r>
    </w:p>
    <w:p w14:paraId="74154E6A" w14:textId="77777777" w:rsidR="001B3145" w:rsidRPr="006949F8" w:rsidRDefault="001B3145" w:rsidP="001B3145">
      <w:pPr>
        <w:pStyle w:val="Base"/>
      </w:pPr>
    </w:p>
    <w:p w14:paraId="706E363C" w14:textId="77777777" w:rsidR="001B3145" w:rsidRPr="006949F8" w:rsidRDefault="001B3145" w:rsidP="001B3145">
      <w:pPr>
        <w:pStyle w:val="HistoryAuthority"/>
      </w:pPr>
      <w:r w:rsidRPr="006949F8">
        <w:t>Authority G.S. 143-215.3(a)(1); 143-215.107(a)(5); S.L. 2011-394, s.2</w:t>
      </w:r>
      <w:r>
        <w:t>.</w:t>
      </w:r>
    </w:p>
    <w:p w14:paraId="4F239435" w14:textId="77777777" w:rsidR="001B3145" w:rsidRPr="006949F8" w:rsidRDefault="001B3145" w:rsidP="001B3145">
      <w:pPr>
        <w:pStyle w:val="Base"/>
      </w:pPr>
    </w:p>
    <w:p w14:paraId="22F98B33" w14:textId="77777777" w:rsidR="001B3145" w:rsidRPr="00C84F31" w:rsidRDefault="001B3145" w:rsidP="001B3145">
      <w:pPr>
        <w:pStyle w:val="Rule"/>
      </w:pPr>
      <w:r w:rsidRPr="00C84F31">
        <w:t>15A NCAC 02D .1904</w:t>
      </w:r>
      <w:r w:rsidRPr="00C84F31">
        <w:tab/>
        <w:t xml:space="preserve">AIR CURTAIN </w:t>
      </w:r>
      <w:r w:rsidRPr="00C84F31">
        <w:rPr>
          <w:strike/>
        </w:rPr>
        <w:t>BURNERS</w:t>
      </w:r>
      <w:r w:rsidRPr="00C84F31">
        <w:t xml:space="preserve"> </w:t>
      </w:r>
      <w:r w:rsidRPr="00C84F31">
        <w:rPr>
          <w:u w:val="single"/>
        </w:rPr>
        <w:t>INCINERATORS</w:t>
      </w:r>
    </w:p>
    <w:p w14:paraId="5A5DE41D" w14:textId="77777777" w:rsidR="001B3145" w:rsidRPr="00C84F31" w:rsidRDefault="001B3145" w:rsidP="001B3145">
      <w:pPr>
        <w:pStyle w:val="Paragraph"/>
      </w:pPr>
      <w:r w:rsidRPr="00C84F31">
        <w:t xml:space="preserve">(a)  </w:t>
      </w:r>
      <w:r w:rsidRPr="00C84F31">
        <w:rPr>
          <w:u w:val="single"/>
        </w:rPr>
        <w:t>Applicability.</w:t>
      </w:r>
      <w:r w:rsidRPr="00C84F31">
        <w:t xml:space="preserve"> </w:t>
      </w:r>
      <w:r w:rsidRPr="00C84F31">
        <w:rPr>
          <w:strike/>
        </w:rPr>
        <w:t>Air quality permits are required for air curtain burners subject to 40 CFR 60.2245 through 60.2265, 60.2810 through 60.2870, 60.2970 through 60.2975, or 60.3062 through 60.3069 or located at permanent sites or where materials are transported in from another site.</w:t>
      </w:r>
      <w:r>
        <w:rPr>
          <w:strike/>
        </w:rPr>
        <w:t xml:space="preserve"> </w:t>
      </w:r>
      <w:r w:rsidRPr="00C84F31">
        <w:rPr>
          <w:strike/>
        </w:rPr>
        <w:t>Air quality permits are not required for air curtain burners located at temporary land clearing or right-of-way maintenance sites for less than nine months unless they are subject to 40 CFR 60.2245 through</w:t>
      </w:r>
      <w:r>
        <w:rPr>
          <w:strike/>
        </w:rPr>
        <w:t xml:space="preserve"> </w:t>
      </w:r>
      <w:r w:rsidRPr="00C84F31">
        <w:rPr>
          <w:strike/>
        </w:rPr>
        <w:t>60.2265, 60.2810 through 60.2870, 60.2970 through 60.2975, or 60.3062 through 60.3069.</w:t>
      </w:r>
      <w:r>
        <w:rPr>
          <w:strike/>
        </w:rPr>
        <w:t xml:space="preserve"> </w:t>
      </w:r>
      <w:r w:rsidRPr="00C84F31">
        <w:rPr>
          <w:strike/>
        </w:rPr>
        <w:t>The operation of air curtain burners in particulate and ozone nonattainment areas shall cease in any area that has been forecasted by the Department, or the Forsyth County Environmental Affairs Department for the Triad air quality forecast area, to be in an Air Quality Action Day Code "Orange" or above during the time period covered by that forecast.</w:t>
      </w:r>
    </w:p>
    <w:p w14:paraId="5F051C67"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This Rule applies to all new and existing air curtain incinerators subject to 40 CFR 60.2245 through 60.2265, 60.2810 through 60.2870, 60.2970 through 60.2975, or 60.3062 through 60.3069 that combust the following materials:</w:t>
      </w:r>
    </w:p>
    <w:p w14:paraId="621F7C86" w14:textId="77777777" w:rsidR="001B3145" w:rsidRPr="00C84F31" w:rsidRDefault="001B3145" w:rsidP="001B3145">
      <w:pPr>
        <w:pStyle w:val="Part"/>
        <w:tabs>
          <w:tab w:val="clear" w:pos="2520"/>
        </w:tabs>
      </w:pPr>
      <w:r w:rsidRPr="00C84F31">
        <w:rPr>
          <w:u w:val="single"/>
        </w:rPr>
        <w:t>(A)</w:t>
      </w:r>
      <w:r w:rsidRPr="00C84F31">
        <w:tab/>
      </w:r>
      <w:r w:rsidRPr="00C84F31">
        <w:rPr>
          <w:u w:val="single"/>
        </w:rPr>
        <w:t>100 percent wood waste;</w:t>
      </w:r>
    </w:p>
    <w:p w14:paraId="6CF90A1A" w14:textId="77777777" w:rsidR="001B3145" w:rsidRPr="00C84F31" w:rsidRDefault="001B3145" w:rsidP="001B3145">
      <w:pPr>
        <w:pStyle w:val="Part"/>
        <w:tabs>
          <w:tab w:val="clear" w:pos="2520"/>
        </w:tabs>
      </w:pPr>
      <w:r w:rsidRPr="00C84F31">
        <w:rPr>
          <w:u w:val="single"/>
        </w:rPr>
        <w:t>(B)</w:t>
      </w:r>
      <w:r w:rsidRPr="00C84F31">
        <w:tab/>
      </w:r>
      <w:r w:rsidRPr="00C84F31">
        <w:rPr>
          <w:u w:val="single"/>
        </w:rPr>
        <w:t>100 percent yard waste; or</w:t>
      </w:r>
    </w:p>
    <w:p w14:paraId="29057717" w14:textId="77777777" w:rsidR="001B3145" w:rsidRPr="00C84F31" w:rsidRDefault="001B3145" w:rsidP="001B3145">
      <w:pPr>
        <w:pStyle w:val="Part"/>
        <w:tabs>
          <w:tab w:val="clear" w:pos="2520"/>
        </w:tabs>
      </w:pPr>
      <w:r w:rsidRPr="00C84F31">
        <w:rPr>
          <w:u w:val="single"/>
        </w:rPr>
        <w:t>(C)</w:t>
      </w:r>
      <w:r w:rsidRPr="00C84F31">
        <w:tab/>
      </w:r>
      <w:r w:rsidRPr="00C84F31">
        <w:rPr>
          <w:u w:val="single"/>
        </w:rPr>
        <w:t>100 percent mixture of only wood waste and yard waste.</w:t>
      </w:r>
    </w:p>
    <w:p w14:paraId="51B679B5"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This Rule applies to new and existing temporary air curtain incinerators used at industrial, commercial, institutional, or municipal sites where a temporary air curtain incinerator is defined in Subparagraph (b)(5).</w:t>
      </w:r>
    </w:p>
    <w:p w14:paraId="6067F21D"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Air curtain incinerators that combust materials other than those listed in Parts (a)(1)(A) through (C) are subject to the following requirements;</w:t>
      </w:r>
    </w:p>
    <w:p w14:paraId="0EC028D1" w14:textId="77777777" w:rsidR="001B3145" w:rsidRPr="00C84F31" w:rsidRDefault="001B3145" w:rsidP="001B3145">
      <w:pPr>
        <w:pStyle w:val="Part"/>
        <w:tabs>
          <w:tab w:val="clear" w:pos="2520"/>
        </w:tabs>
      </w:pPr>
      <w:r w:rsidRPr="00C84F31">
        <w:rPr>
          <w:u w:val="single"/>
        </w:rPr>
        <w:t>(A)</w:t>
      </w:r>
      <w:r w:rsidRPr="00C84F31">
        <w:tab/>
      </w:r>
      <w:r w:rsidRPr="00C84F31">
        <w:rPr>
          <w:u w:val="single"/>
        </w:rPr>
        <w:t>40 CFR 60 Subpart CCCC or 40 CFR 60 Subpart DDDD, for air curtain incinerators that have a charge rate of greater than or equal to 35 tons per day; or</w:t>
      </w:r>
    </w:p>
    <w:p w14:paraId="7CEA8B13" w14:textId="77777777" w:rsidR="001B3145" w:rsidRPr="00C84F31" w:rsidRDefault="001B3145" w:rsidP="001B3145">
      <w:pPr>
        <w:pStyle w:val="Part"/>
        <w:tabs>
          <w:tab w:val="clear" w:pos="2520"/>
        </w:tabs>
      </w:pPr>
      <w:r w:rsidRPr="00C84F31">
        <w:rPr>
          <w:u w:val="single"/>
        </w:rPr>
        <w:t>(B)</w:t>
      </w:r>
      <w:r w:rsidRPr="00C84F31">
        <w:tab/>
      </w:r>
      <w:r w:rsidRPr="00C84F31">
        <w:rPr>
          <w:u w:val="single"/>
        </w:rPr>
        <w:t>40 CFR 60 Subpart EEEE or 40 CFR 60 Subpart FFFF, for air curtain incinerators that have a charge rate of less than 35 tons per day.</w:t>
      </w:r>
    </w:p>
    <w:p w14:paraId="4CE65E19" w14:textId="77777777" w:rsidR="001B3145" w:rsidRPr="00C84F31" w:rsidRDefault="001B3145" w:rsidP="001B3145">
      <w:pPr>
        <w:pStyle w:val="Paragraph"/>
      </w:pPr>
      <w:r w:rsidRPr="00C84F31">
        <w:rPr>
          <w:u w:val="single"/>
        </w:rPr>
        <w:t>(b)  Definitions. For the purpose of this Rule, the following definitions apply:</w:t>
      </w:r>
    </w:p>
    <w:p w14:paraId="3CB4CB36"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"Malfunction" means any unavoidable failure of air pollution control equipment, process equipment, or a process to operate in a normal or usual manner. Failures caused entirely or in part by poor maintenance, careless operations or any other upset condition within the control of the emission source are not considered a malfunction.</w:t>
      </w:r>
    </w:p>
    <w:p w14:paraId="7EE4A031"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"New air curtain incinerator" means an air curtain incinerator that began operating on or after the effective date of this Rule.</w:t>
      </w:r>
    </w:p>
    <w:p w14:paraId="23E2863E"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"Operator" means the person in operational control over the open burning.</w:t>
      </w:r>
    </w:p>
    <w:p w14:paraId="4444B78A" w14:textId="77777777" w:rsidR="001B3145" w:rsidRPr="00C84F31" w:rsidRDefault="001B3145" w:rsidP="001B3145">
      <w:pPr>
        <w:pStyle w:val="SubParagraph"/>
        <w:tabs>
          <w:tab w:val="clear" w:pos="1800"/>
        </w:tabs>
      </w:pPr>
      <w:r w:rsidRPr="00C84F31">
        <w:rPr>
          <w:u w:val="single"/>
        </w:rPr>
        <w:t>(4)</w:t>
      </w:r>
      <w:r w:rsidRPr="00C84F31">
        <w:tab/>
      </w:r>
      <w:r w:rsidRPr="00C84F31">
        <w:rPr>
          <w:u w:val="single"/>
        </w:rPr>
        <w:t>"Permanent air curtain incinerator" means an air curtain incinerator whose owner or operator operates the air curtain incinerator at one facility or site during the term of the permit.</w:t>
      </w:r>
    </w:p>
    <w:p w14:paraId="1B41F9C2" w14:textId="77777777" w:rsidR="001B3145" w:rsidRPr="00C84F31" w:rsidRDefault="001B3145" w:rsidP="001B3145">
      <w:pPr>
        <w:pStyle w:val="SubParagraph"/>
        <w:tabs>
          <w:tab w:val="clear" w:pos="1800"/>
        </w:tabs>
      </w:pPr>
      <w:r w:rsidRPr="00C84F31">
        <w:rPr>
          <w:u w:val="single"/>
        </w:rPr>
        <w:t>(5)</w:t>
      </w:r>
      <w:r w:rsidRPr="00C84F31">
        <w:tab/>
      </w:r>
      <w:r w:rsidRPr="00C84F31">
        <w:rPr>
          <w:u w:val="single"/>
        </w:rPr>
        <w:t>"Temporary air curtain incinerator" means an air curtain incinerator whose owner or operator moves the air curtain incinerator to another site and operates it for land clearing or right-of-way maintenance at that site at least once during the term of its permit.</w:t>
      </w:r>
    </w:p>
    <w:p w14:paraId="4D174C09" w14:textId="77777777" w:rsidR="001B3145" w:rsidRPr="00C84F31" w:rsidRDefault="001B3145" w:rsidP="001B3145">
      <w:pPr>
        <w:pStyle w:val="SubParagraph"/>
        <w:tabs>
          <w:tab w:val="clear" w:pos="1800"/>
        </w:tabs>
      </w:pPr>
      <w:r w:rsidRPr="00C84F31">
        <w:rPr>
          <w:u w:val="single"/>
        </w:rPr>
        <w:t>(6)</w:t>
      </w:r>
      <w:r w:rsidRPr="00C84F31">
        <w:tab/>
      </w:r>
      <w:r w:rsidRPr="00C84F31">
        <w:rPr>
          <w:u w:val="single"/>
        </w:rPr>
        <w:t>"Temporary-use air curtain incinerator used in disaster recovery" means an air curtain incinerator that meets all of the following requirements:</w:t>
      </w:r>
    </w:p>
    <w:p w14:paraId="11CCD6D4" w14:textId="77777777" w:rsidR="001B3145" w:rsidRPr="00C84F31" w:rsidRDefault="001B3145" w:rsidP="001B3145">
      <w:pPr>
        <w:pStyle w:val="Part"/>
        <w:tabs>
          <w:tab w:val="clear" w:pos="2520"/>
        </w:tabs>
      </w:pPr>
      <w:r w:rsidRPr="00C84F31">
        <w:rPr>
          <w:u w:val="single"/>
        </w:rPr>
        <w:t>(A)</w:t>
      </w:r>
      <w:r w:rsidRPr="00C84F31">
        <w:tab/>
      </w:r>
      <w:r w:rsidRPr="00C84F31">
        <w:rPr>
          <w:u w:val="single"/>
        </w:rPr>
        <w:t>combusts less than 35 tons per day of debris consisting of the materials listed in Parts (a)(1)(A) through (C);</w:t>
      </w:r>
    </w:p>
    <w:p w14:paraId="7A5A4985" w14:textId="77777777" w:rsidR="001B3145" w:rsidRPr="00C84F31" w:rsidRDefault="001B3145" w:rsidP="001B3145">
      <w:pPr>
        <w:pStyle w:val="Part"/>
        <w:tabs>
          <w:tab w:val="clear" w:pos="2520"/>
        </w:tabs>
      </w:pPr>
      <w:r w:rsidRPr="00C84F31">
        <w:rPr>
          <w:u w:val="single"/>
        </w:rPr>
        <w:t>(B)</w:t>
      </w:r>
      <w:r w:rsidRPr="00C84F31">
        <w:tab/>
      </w:r>
      <w:r w:rsidRPr="00C84F31">
        <w:rPr>
          <w:u w:val="single"/>
        </w:rPr>
        <w:t>combusts debris within the boundaries of an area officially declared a disaster or emergency by federal, state or local government; and</w:t>
      </w:r>
    </w:p>
    <w:p w14:paraId="74C37098" w14:textId="77777777" w:rsidR="001B3145" w:rsidRPr="00C84F31" w:rsidRDefault="001B3145" w:rsidP="001B3145">
      <w:pPr>
        <w:pStyle w:val="Part"/>
        <w:tabs>
          <w:tab w:val="clear" w:pos="2520"/>
        </w:tabs>
      </w:pPr>
      <w:r w:rsidRPr="00C84F31">
        <w:rPr>
          <w:u w:val="single"/>
        </w:rPr>
        <w:t>(C)</w:t>
      </w:r>
      <w:r w:rsidRPr="00C84F31">
        <w:tab/>
      </w:r>
      <w:r w:rsidRPr="00C84F31">
        <w:rPr>
          <w:u w:val="single"/>
        </w:rPr>
        <w:t>combusts debris for less than 16 weeks unless the owner or operator submits a request for additional time at least 1 week prior to the end of the 16-week period and provides the reasons that the additional time is needed. The Director will provide written approval for the additional time if he or she finds that the additional time is warranted based on the information provided in the request.</w:t>
      </w:r>
    </w:p>
    <w:p w14:paraId="08C36C09" w14:textId="77777777" w:rsidR="001B3145" w:rsidRPr="00006B9F" w:rsidRDefault="001B3145" w:rsidP="001B155A">
      <w:pPr>
        <w:pStyle w:val="SubParagraph"/>
        <w:ind w:firstLine="0"/>
        <w:rPr>
          <w:u w:val="single"/>
        </w:rPr>
      </w:pPr>
      <w:r w:rsidRPr="00006B9F">
        <w:rPr>
          <w:u w:val="single"/>
        </w:rPr>
        <w:t>Examples of disasters or emergencies include tornadoes, hurricanes, floods, ice storms, high winds, or acts of bioterrorism.</w:t>
      </w:r>
    </w:p>
    <w:p w14:paraId="4C144FA3" w14:textId="77777777" w:rsidR="001B3145" w:rsidRPr="00C84F31" w:rsidRDefault="001B3145" w:rsidP="001B3145">
      <w:pPr>
        <w:pStyle w:val="SubParagraph"/>
        <w:tabs>
          <w:tab w:val="clear" w:pos="1800"/>
        </w:tabs>
      </w:pPr>
      <w:r w:rsidRPr="00C84F31">
        <w:rPr>
          <w:u w:val="single"/>
        </w:rPr>
        <w:t>(7)</w:t>
      </w:r>
      <w:r w:rsidRPr="00C84F31">
        <w:tab/>
      </w:r>
      <w:r w:rsidRPr="00C84F31">
        <w:rPr>
          <w:u w:val="single"/>
        </w:rPr>
        <w:t>"Wood waste" means tree stumps (whole or chipped), trees, tree limbs (whole or chipped), bark, sawdust, chips, scraps, slabs, millings, and shavings. Wood waste does not include treated or untreated wood products, construction waste, renovation waste, or demolition waste.</w:t>
      </w:r>
    </w:p>
    <w:p w14:paraId="42400D29" w14:textId="77777777" w:rsidR="001B3145" w:rsidRPr="00C84F31" w:rsidRDefault="001B3145" w:rsidP="001B3145">
      <w:pPr>
        <w:pStyle w:val="SubParagraph"/>
        <w:tabs>
          <w:tab w:val="clear" w:pos="1800"/>
        </w:tabs>
      </w:pPr>
      <w:r w:rsidRPr="00C84F31">
        <w:rPr>
          <w:u w:val="single"/>
        </w:rPr>
        <w:t>(8)</w:t>
      </w:r>
      <w:r w:rsidRPr="00C84F31">
        <w:tab/>
      </w:r>
      <w:r w:rsidRPr="00C84F31">
        <w:rPr>
          <w:u w:val="single"/>
        </w:rPr>
        <w:t xml:space="preserve">"Yard waste" means bushes, shrubs, and clippings from bushes and shrubs. Yard waste comes from residential, commercial/retail, institutional, or industrial sources as part of </w:t>
      </w:r>
      <w:r w:rsidRPr="00C84F31">
        <w:rPr>
          <w:u w:val="single"/>
        </w:rPr>
        <w:lastRenderedPageBreak/>
        <w:t>maintaining yards or other private or public lands. This does not include grass, grass clippings, or collected leaves.</w:t>
      </w:r>
    </w:p>
    <w:p w14:paraId="2E45BBC8" w14:textId="77777777" w:rsidR="001B3145" w:rsidRPr="00C84F31" w:rsidRDefault="001B3145" w:rsidP="001B3145">
      <w:pPr>
        <w:pStyle w:val="Paragraph"/>
      </w:pPr>
      <w:r w:rsidRPr="00C84F31">
        <w:rPr>
          <w:strike/>
        </w:rPr>
        <w:t>(b)</w:t>
      </w:r>
      <w:r w:rsidRPr="00C84F31">
        <w:rPr>
          <w:u w:val="single"/>
        </w:rPr>
        <w:t>(c)</w:t>
      </w:r>
      <w:r w:rsidRPr="00C84F31">
        <w:t xml:space="preserve">  Air curtain </w:t>
      </w:r>
      <w:r w:rsidRPr="00C84F31">
        <w:rPr>
          <w:strike/>
        </w:rPr>
        <w:t>burners</w:t>
      </w:r>
      <w:r w:rsidRPr="00C84F31">
        <w:t xml:space="preserve"> </w:t>
      </w:r>
      <w:r w:rsidRPr="00C84F31">
        <w:rPr>
          <w:u w:val="single"/>
        </w:rPr>
        <w:t>incinerators</w:t>
      </w:r>
      <w:r w:rsidRPr="00C84F31">
        <w:t xml:space="preserve"> shall comply with the following conditions and </w:t>
      </w:r>
      <w:r w:rsidRPr="00C84F31">
        <w:rPr>
          <w:strike/>
        </w:rPr>
        <w:t>stipulations:</w:t>
      </w:r>
      <w:r w:rsidRPr="00C84F31">
        <w:t xml:space="preserve"> </w:t>
      </w:r>
      <w:r w:rsidRPr="00C84F31">
        <w:rPr>
          <w:u w:val="single"/>
        </w:rPr>
        <w:t>requirements:</w:t>
      </w:r>
    </w:p>
    <w:p w14:paraId="4441B1FC"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the operation of air curtain incinerators in particulate and ozone nonattainment areas shall cease in a county that the Department or the Forsyth County Office of Environmental Assistance and Protection has forecasted to be an Air Quality Action Day Code "Orange" or above during the 24-hour time period covered by that Air Quality Action Day;</w:t>
      </w:r>
    </w:p>
    <w:p w14:paraId="2755F195" w14:textId="77777777" w:rsidR="001B3145" w:rsidRPr="00C84F31" w:rsidRDefault="001B3145" w:rsidP="001B3145">
      <w:pPr>
        <w:pStyle w:val="SubParagraph"/>
        <w:tabs>
          <w:tab w:val="clear" w:pos="1800"/>
        </w:tabs>
      </w:pPr>
      <w:r w:rsidRPr="00C84F31">
        <w:rPr>
          <w:strike/>
        </w:rPr>
        <w:t>(1)</w:t>
      </w:r>
      <w:r w:rsidRPr="00C84F31">
        <w:rPr>
          <w:u w:val="single"/>
        </w:rPr>
        <w:t>(2)</w:t>
      </w:r>
      <w:r w:rsidRPr="00C84F31">
        <w:tab/>
      </w:r>
      <w:r w:rsidRPr="00C84F31">
        <w:rPr>
          <w:strike/>
        </w:rPr>
        <w:t>The</w:t>
      </w:r>
      <w:r w:rsidRPr="00C84F31">
        <w:t xml:space="preserve"> </w:t>
      </w:r>
      <w:r w:rsidRPr="00C84F31">
        <w:rPr>
          <w:u w:val="single"/>
        </w:rPr>
        <w:t>the</w:t>
      </w:r>
      <w:r w:rsidRPr="00C84F31">
        <w:t xml:space="preserve"> wind direction at the time that the burning is initiated and the wind direction as forecasted by the National Weather Service during the time of the burning shall be away from any area, including public roads within 250 feet of the burning as measured from the edge of the pavement or other roadway surface, which may be affected by smoke, ash, or other air pollutants from the burning;</w:t>
      </w:r>
    </w:p>
    <w:p w14:paraId="27219D39" w14:textId="77777777" w:rsidR="001B3145" w:rsidRPr="00C84F31" w:rsidRDefault="001B3145" w:rsidP="001B3145">
      <w:pPr>
        <w:pStyle w:val="SubParagraph"/>
        <w:tabs>
          <w:tab w:val="clear" w:pos="1800"/>
        </w:tabs>
      </w:pPr>
      <w:r w:rsidRPr="00C84F31">
        <w:rPr>
          <w:strike/>
        </w:rPr>
        <w:t>(2)</w:t>
      </w:r>
      <w:r w:rsidRPr="00C84F31">
        <w:tab/>
      </w:r>
      <w:r w:rsidRPr="00C84F31">
        <w:rPr>
          <w:strike/>
        </w:rPr>
        <w:t>Only collected land clearing and yard waste materials may be burned. Heavy oils, asphaltic materials, items containing natural or synthetic rubber, tires, grass clippings, collected leaves, paper products, plastics, general trash, garbage, or any materials containing painted or treated wood materials shall not be burned. Leaves still on trees or brush may be burned;</w:t>
      </w:r>
    </w:p>
    <w:p w14:paraId="4F99611B" w14:textId="77777777" w:rsidR="001B3145" w:rsidRPr="00C84F31" w:rsidRDefault="001B3145" w:rsidP="001B3145">
      <w:pPr>
        <w:pStyle w:val="SubParagraph"/>
        <w:tabs>
          <w:tab w:val="clear" w:pos="1800"/>
        </w:tabs>
      </w:pPr>
      <w:r w:rsidRPr="00C84F31">
        <w:t>(3)</w:t>
      </w:r>
      <w:r w:rsidRPr="00C84F31">
        <w:tab/>
      </w:r>
      <w:r w:rsidRPr="00C84F31">
        <w:rPr>
          <w:strike/>
        </w:rPr>
        <w:t>No</w:t>
      </w:r>
      <w:r w:rsidRPr="00C84F31">
        <w:t xml:space="preserve"> </w:t>
      </w:r>
      <w:r w:rsidRPr="00C84F31">
        <w:rPr>
          <w:u w:val="single"/>
        </w:rPr>
        <w:t>no</w:t>
      </w:r>
      <w:r w:rsidRPr="00C84F31">
        <w:t xml:space="preserve"> fires shall be started or material added to existing fires when the North Carolina Forest </w:t>
      </w:r>
      <w:r w:rsidRPr="00C84F31">
        <w:rPr>
          <w:strike/>
        </w:rPr>
        <w:t>Service</w:t>
      </w:r>
      <w:r w:rsidRPr="00C84F31">
        <w:t xml:space="preserve"> </w:t>
      </w:r>
      <w:r w:rsidRPr="00C84F31">
        <w:rPr>
          <w:u w:val="single"/>
        </w:rPr>
        <w:t>Service, Fire Marshall, or other governmental agency</w:t>
      </w:r>
      <w:r w:rsidRPr="00C84F31">
        <w:t xml:space="preserve"> has banned burning for that area;</w:t>
      </w:r>
    </w:p>
    <w:p w14:paraId="4A2F3B00" w14:textId="77777777" w:rsidR="001B3145" w:rsidRPr="00C84F31" w:rsidRDefault="001B3145" w:rsidP="001B3145">
      <w:pPr>
        <w:pStyle w:val="SubParagraph"/>
        <w:tabs>
          <w:tab w:val="clear" w:pos="1800"/>
        </w:tabs>
      </w:pPr>
      <w:r w:rsidRPr="00C84F31">
        <w:t>(4)</w:t>
      </w:r>
      <w:r w:rsidRPr="00C84F31">
        <w:tab/>
      </w:r>
      <w:r w:rsidRPr="00C84F31">
        <w:rPr>
          <w:strike/>
        </w:rPr>
        <w:t>Burning</w:t>
      </w:r>
      <w:r w:rsidRPr="00C84F31">
        <w:t xml:space="preserve"> </w:t>
      </w:r>
      <w:r w:rsidRPr="00C84F31">
        <w:rPr>
          <w:u w:val="single"/>
        </w:rPr>
        <w:t>burning</w:t>
      </w:r>
      <w:r w:rsidRPr="00C84F31">
        <w:t xml:space="preserve"> shall be conducted only between the hours of 8:00 a.m. and 6:00 </w:t>
      </w:r>
      <w:r w:rsidRPr="00C84F31">
        <w:rPr>
          <w:strike/>
        </w:rPr>
        <w:t>p.m.;</w:t>
      </w:r>
      <w:r w:rsidRPr="00C84F31">
        <w:t xml:space="preserve"> </w:t>
      </w:r>
      <w:r w:rsidRPr="00C84F31">
        <w:rPr>
          <w:u w:val="single"/>
        </w:rPr>
        <w:t>p.m. No combustible materials shall be added to the air curtain incinerator prior to or after this time period;</w:t>
      </w:r>
    </w:p>
    <w:p w14:paraId="10F741F3" w14:textId="77777777" w:rsidR="001B3145" w:rsidRPr="00C84F31" w:rsidRDefault="001B3145" w:rsidP="001B3145">
      <w:pPr>
        <w:pStyle w:val="SubParagraph"/>
        <w:tabs>
          <w:tab w:val="clear" w:pos="1800"/>
        </w:tabs>
      </w:pPr>
      <w:r w:rsidRPr="00C84F31">
        <w:t>(5)</w:t>
      </w:r>
      <w:r w:rsidRPr="00C84F31">
        <w:tab/>
        <w:t>The air curtain burner shall not be operated more than the maximum source operating hours-per-day and days-per-week.</w:t>
      </w:r>
      <w:r>
        <w:t xml:space="preserve"> </w:t>
      </w:r>
      <w:r w:rsidRPr="00C84F31">
        <w:t>The maximum source operating hours-per-day and days-per-week shall be set to protect the ambient air quality standard and prevention of significant deterioration (PSD) increment for particulate.</w:t>
      </w:r>
      <w:r>
        <w:t xml:space="preserve"> </w:t>
      </w:r>
      <w:r w:rsidRPr="00C84F31">
        <w:t>The maximum source operating hours-per-day and days-per-week shall be determined using the modeling procedures in Rule .1106(b), (c), and (f) of this Subchapter.</w:t>
      </w:r>
      <w:r>
        <w:t xml:space="preserve"> </w:t>
      </w:r>
      <w:r w:rsidRPr="00C84F31">
        <w:t>This Subparagraph shall not apply to temporary air curtain burners;</w:t>
      </w:r>
    </w:p>
    <w:p w14:paraId="78A9BDAC" w14:textId="77777777" w:rsidR="001B3145" w:rsidRPr="00C84F31" w:rsidRDefault="001B3145" w:rsidP="001B3145">
      <w:pPr>
        <w:pStyle w:val="SubParagraph"/>
        <w:tabs>
          <w:tab w:val="clear" w:pos="1800"/>
        </w:tabs>
      </w:pPr>
      <w:r w:rsidRPr="00C84F31">
        <w:rPr>
          <w:strike/>
        </w:rPr>
        <w:t>(6)</w:t>
      </w:r>
      <w:r w:rsidRPr="00C84F31">
        <w:tab/>
      </w:r>
      <w:r w:rsidRPr="00C84F31">
        <w:rPr>
          <w:strike/>
        </w:rPr>
        <w:t xml:space="preserve">An air curtain burner with an air quality permit shall have onsite at all times during operation of the burner a visible emissions reader certified according to 40 CFR Part 60, Method 9 to read visible emissions, and the facility shall test for visible emissions within five days after initial </w:t>
      </w:r>
      <w:r w:rsidRPr="00C84F31">
        <w:rPr>
          <w:strike/>
        </w:rPr>
        <w:t>operation and within 90 days before permit expiration;</w:t>
      </w:r>
    </w:p>
    <w:p w14:paraId="22DE6ABE" w14:textId="77777777" w:rsidR="001B3145" w:rsidRPr="00C84F31" w:rsidRDefault="001B3145" w:rsidP="001B3145">
      <w:pPr>
        <w:pStyle w:val="SubParagraph"/>
        <w:tabs>
          <w:tab w:val="clear" w:pos="1800"/>
        </w:tabs>
      </w:pPr>
      <w:r w:rsidRPr="00C84F31">
        <w:rPr>
          <w:strike/>
        </w:rPr>
        <w:t>(7)</w:t>
      </w:r>
      <w:r w:rsidRPr="00C84F31">
        <w:rPr>
          <w:u w:val="single"/>
        </w:rPr>
        <w:t>(6)</w:t>
      </w:r>
      <w:r w:rsidRPr="00C84F31">
        <w:tab/>
      </w:r>
      <w:r w:rsidRPr="00C84F31">
        <w:rPr>
          <w:strike/>
        </w:rPr>
        <w:t>Air</w:t>
      </w:r>
      <w:r w:rsidRPr="00C84F31">
        <w:t xml:space="preserve"> </w:t>
      </w:r>
      <w:r w:rsidRPr="00C84F31">
        <w:rPr>
          <w:u w:val="single"/>
        </w:rPr>
        <w:t>air</w:t>
      </w:r>
      <w:r w:rsidRPr="00C84F31">
        <w:t xml:space="preserve"> curtain </w:t>
      </w:r>
      <w:r w:rsidRPr="00C84F31">
        <w:rPr>
          <w:strike/>
        </w:rPr>
        <w:t>burners</w:t>
      </w:r>
      <w:r w:rsidRPr="00C84F31">
        <w:t xml:space="preserve"> </w:t>
      </w:r>
      <w:r w:rsidRPr="00C84F31">
        <w:rPr>
          <w:u w:val="single"/>
        </w:rPr>
        <w:t>incinerators</w:t>
      </w:r>
      <w:r w:rsidRPr="00C84F31">
        <w:t xml:space="preserve"> shall meet manufacturer's specifications for operation and upkeep to ensure complete burning of material charged into the pit.</w:t>
      </w:r>
      <w:r>
        <w:t xml:space="preserve"> </w:t>
      </w:r>
      <w:r w:rsidRPr="00C84F31">
        <w:t>Manufacturer's specifications shall be kept on site and be available for inspection by Division staff;</w:t>
      </w:r>
    </w:p>
    <w:p w14:paraId="49B1CD38" w14:textId="77777777" w:rsidR="001B3145" w:rsidRPr="00C84F31" w:rsidRDefault="001B3145" w:rsidP="001B3145">
      <w:pPr>
        <w:pStyle w:val="SubParagraph"/>
        <w:tabs>
          <w:tab w:val="clear" w:pos="1800"/>
        </w:tabs>
      </w:pPr>
      <w:r w:rsidRPr="00C84F31">
        <w:rPr>
          <w:strike/>
        </w:rPr>
        <w:t>(8)</w:t>
      </w:r>
      <w:r w:rsidRPr="00C84F31">
        <w:tab/>
      </w:r>
      <w:r w:rsidRPr="00C84F31">
        <w:rPr>
          <w:strike/>
        </w:rPr>
        <w:t>Except during start-up, visible emissions shall not exceed ten percent opacity when averaged over a six-minute period except that one six-minute period with an average opacity of more than ten percent but no more than 35 percent shall be allowed for any one-hour period.</w:t>
      </w:r>
      <w:r>
        <w:rPr>
          <w:strike/>
        </w:rPr>
        <w:t xml:space="preserve"> </w:t>
      </w:r>
      <w:r w:rsidRPr="00C84F31">
        <w:rPr>
          <w:strike/>
        </w:rPr>
        <w:t>During start-up, the visible emissions shall not exceed 35 percent opacity when averaged over a six-minute period.</w:t>
      </w:r>
      <w:r>
        <w:rPr>
          <w:strike/>
        </w:rPr>
        <w:t xml:space="preserve"> </w:t>
      </w:r>
      <w:r w:rsidRPr="00C84F31">
        <w:rPr>
          <w:strike/>
        </w:rPr>
        <w:t>Start-up shall not last for more than 45 minutes, and there shall be no more than one start-up per day.</w:t>
      </w:r>
      <w:r>
        <w:rPr>
          <w:strike/>
        </w:rPr>
        <w:t xml:space="preserve"> </w:t>
      </w:r>
      <w:r w:rsidRPr="00C84F31">
        <w:rPr>
          <w:strike/>
        </w:rPr>
        <w:t>Instead of complying with the opacity standards in this Subparagraph, air curtain burners subject to:</w:t>
      </w:r>
    </w:p>
    <w:p w14:paraId="451AC126" w14:textId="77777777" w:rsidR="001B3145" w:rsidRPr="00C84F31" w:rsidRDefault="001B3145" w:rsidP="001B3145">
      <w:pPr>
        <w:pStyle w:val="Part"/>
        <w:tabs>
          <w:tab w:val="clear" w:pos="2520"/>
        </w:tabs>
      </w:pPr>
      <w:r w:rsidRPr="00C84F31">
        <w:rPr>
          <w:strike/>
        </w:rPr>
        <w:t>(A)</w:t>
      </w:r>
      <w:r w:rsidRPr="00C84F31">
        <w:tab/>
      </w:r>
      <w:r w:rsidRPr="00C84F31">
        <w:rPr>
          <w:strike/>
        </w:rPr>
        <w:t>40 CFR 60.2245 through 60.2265 shall comply with the opacity standards in 40 CFR 60.2250;</w:t>
      </w:r>
    </w:p>
    <w:p w14:paraId="2E70A68C" w14:textId="77777777" w:rsidR="001B3145" w:rsidRPr="00C84F31" w:rsidRDefault="001B3145" w:rsidP="001B3145">
      <w:pPr>
        <w:pStyle w:val="Part"/>
        <w:tabs>
          <w:tab w:val="clear" w:pos="2520"/>
        </w:tabs>
      </w:pPr>
      <w:r w:rsidRPr="00C84F31">
        <w:rPr>
          <w:strike/>
        </w:rPr>
        <w:t>(B)</w:t>
      </w:r>
      <w:r w:rsidRPr="00C84F31">
        <w:tab/>
      </w:r>
      <w:r w:rsidRPr="00C84F31">
        <w:rPr>
          <w:strike/>
        </w:rPr>
        <w:t>40 CFR 60.2810 through 60.2870 shall comply with the opacity standards in 40 CFR 60.2860;</w:t>
      </w:r>
    </w:p>
    <w:p w14:paraId="32B2173C" w14:textId="77777777" w:rsidR="001B3145" w:rsidRPr="00C84F31" w:rsidRDefault="001B3145" w:rsidP="001B3145">
      <w:pPr>
        <w:pStyle w:val="Part"/>
        <w:tabs>
          <w:tab w:val="clear" w:pos="2520"/>
        </w:tabs>
      </w:pPr>
      <w:r w:rsidRPr="00C84F31">
        <w:rPr>
          <w:strike/>
        </w:rPr>
        <w:t>(C)</w:t>
      </w:r>
      <w:r w:rsidRPr="00C84F31">
        <w:tab/>
      </w:r>
      <w:r w:rsidRPr="00C84F31">
        <w:rPr>
          <w:strike/>
        </w:rPr>
        <w:t>40 CFR 60.2970 through 60.2975 shall comply with the opacity standards in 40 CFR 60.2971; or</w:t>
      </w:r>
    </w:p>
    <w:p w14:paraId="7532327C" w14:textId="77777777" w:rsidR="001B3145" w:rsidRPr="00C84F31" w:rsidRDefault="001B3145" w:rsidP="001B3145">
      <w:pPr>
        <w:pStyle w:val="Part"/>
        <w:tabs>
          <w:tab w:val="clear" w:pos="2520"/>
        </w:tabs>
      </w:pPr>
      <w:r w:rsidRPr="00C84F31">
        <w:rPr>
          <w:strike/>
        </w:rPr>
        <w:t>(D)</w:t>
      </w:r>
      <w:r w:rsidRPr="00C84F31">
        <w:tab/>
      </w:r>
      <w:r w:rsidRPr="00C84F31">
        <w:rPr>
          <w:strike/>
        </w:rPr>
        <w:t>40 CFR 60.3062 through 60.3069 shall comply with the opacity standards in 40 CFR 60.3066;</w:t>
      </w:r>
    </w:p>
    <w:p w14:paraId="21C7A926" w14:textId="77777777" w:rsidR="001B3145" w:rsidRPr="00C84F31" w:rsidRDefault="001B3145" w:rsidP="001B3145">
      <w:pPr>
        <w:pStyle w:val="SubParagraph"/>
        <w:tabs>
          <w:tab w:val="clear" w:pos="1800"/>
        </w:tabs>
      </w:pPr>
      <w:r w:rsidRPr="00C84F31">
        <w:rPr>
          <w:strike/>
        </w:rPr>
        <w:t>(9)</w:t>
      </w:r>
      <w:r w:rsidRPr="00C84F31">
        <w:rPr>
          <w:u w:val="single"/>
        </w:rPr>
        <w:t>(7)</w:t>
      </w:r>
      <w:r w:rsidRPr="00C84F31">
        <w:tab/>
      </w:r>
      <w:r w:rsidRPr="00C84F31">
        <w:rPr>
          <w:strike/>
        </w:rPr>
        <w:t>The owner or operator of an air curtain burner shall not allow ash to build up in the pit to a depth higher than one-third of the depth of the pit or to the point where the ash begins to impede combustion, whichever occurs first.</w:t>
      </w:r>
      <w:r>
        <w:rPr>
          <w:strike/>
        </w:rPr>
        <w:t xml:space="preserve"> </w:t>
      </w:r>
      <w:r w:rsidRPr="00C84F31">
        <w:rPr>
          <w:strike/>
        </w:rPr>
        <w:t>The</w:t>
      </w:r>
      <w:r w:rsidRPr="00C84F31">
        <w:t xml:space="preserve"> </w:t>
      </w:r>
      <w:r w:rsidRPr="00C84F31">
        <w:rPr>
          <w:u w:val="single"/>
        </w:rPr>
        <w:t>the</w:t>
      </w:r>
      <w:r w:rsidRPr="00C84F31">
        <w:t xml:space="preserve"> owner or operator of an air curtain </w:t>
      </w:r>
      <w:r w:rsidRPr="00C84F31">
        <w:rPr>
          <w:strike/>
        </w:rPr>
        <w:t>burner</w:t>
      </w:r>
      <w:r w:rsidRPr="00C84F31">
        <w:t xml:space="preserve"> </w:t>
      </w:r>
      <w:r w:rsidRPr="00C84F31">
        <w:rPr>
          <w:u w:val="single"/>
        </w:rPr>
        <w:t>incinerator</w:t>
      </w:r>
      <w:r w:rsidRPr="00C84F31">
        <w:t xml:space="preserve"> shall allow the ashes to cool and water the ash prior to its removal to prevent the ash from becoming airborne;</w:t>
      </w:r>
    </w:p>
    <w:p w14:paraId="03B0D214" w14:textId="77777777" w:rsidR="001B3145" w:rsidRPr="00C84F31" w:rsidRDefault="001B3145" w:rsidP="001B3145">
      <w:pPr>
        <w:pStyle w:val="SubParagraph"/>
        <w:tabs>
          <w:tab w:val="clear" w:pos="1800"/>
        </w:tabs>
      </w:pPr>
      <w:r w:rsidRPr="00C84F31">
        <w:rPr>
          <w:strike/>
        </w:rPr>
        <w:t>(10)</w:t>
      </w:r>
      <w:r w:rsidRPr="00C84F31">
        <w:tab/>
      </w:r>
      <w:r w:rsidRPr="00C84F31">
        <w:rPr>
          <w:strike/>
        </w:rPr>
        <w:t>The owner or operator of an air curtain burner shall not load material into the air curtain burner such that it will protrude above the air curtain;</w:t>
      </w:r>
    </w:p>
    <w:p w14:paraId="3177F061" w14:textId="77777777" w:rsidR="001B3145" w:rsidRPr="00C84F31" w:rsidRDefault="001B3145" w:rsidP="001B3145">
      <w:pPr>
        <w:pStyle w:val="SubParagraph"/>
        <w:tabs>
          <w:tab w:val="clear" w:pos="1800"/>
        </w:tabs>
      </w:pPr>
      <w:r w:rsidRPr="00C84F31">
        <w:rPr>
          <w:strike/>
        </w:rPr>
        <w:t>(11)</w:t>
      </w:r>
      <w:r w:rsidRPr="00C84F31">
        <w:rPr>
          <w:u w:val="single"/>
        </w:rPr>
        <w:t>(8)</w:t>
      </w:r>
      <w:r w:rsidRPr="00C84F31">
        <w:tab/>
      </w:r>
      <w:r w:rsidRPr="00C84F31">
        <w:rPr>
          <w:strike/>
        </w:rPr>
        <w:t>Only</w:t>
      </w:r>
      <w:r w:rsidRPr="00C84F31">
        <w:t xml:space="preserve"> </w:t>
      </w:r>
      <w:r w:rsidRPr="00C84F31">
        <w:rPr>
          <w:u w:val="single"/>
        </w:rPr>
        <w:t>only</w:t>
      </w:r>
      <w:r w:rsidRPr="00C84F31">
        <w:t xml:space="preserve"> distillate oil, kerosene, diesel fuel, natural gas, or liquefied petroleum gas may be used to start the fire; and</w:t>
      </w:r>
    </w:p>
    <w:p w14:paraId="614D8C08" w14:textId="77777777" w:rsidR="001B3145" w:rsidRPr="00C84F31" w:rsidRDefault="001B3145" w:rsidP="001B3145">
      <w:pPr>
        <w:pStyle w:val="SubParagraph"/>
        <w:tabs>
          <w:tab w:val="clear" w:pos="1800"/>
        </w:tabs>
      </w:pPr>
      <w:r w:rsidRPr="00C84F31">
        <w:rPr>
          <w:strike/>
        </w:rPr>
        <w:t>(12)</w:t>
      </w:r>
      <w:r w:rsidRPr="00C84F31">
        <w:rPr>
          <w:u w:val="single"/>
        </w:rPr>
        <w:t>(9)</w:t>
      </w:r>
      <w:r w:rsidRPr="00C84F31">
        <w:tab/>
      </w:r>
      <w:r w:rsidRPr="00C84F31">
        <w:rPr>
          <w:strike/>
        </w:rPr>
        <w:t>The</w:t>
      </w:r>
      <w:r w:rsidRPr="00C84F31">
        <w:t xml:space="preserve"> </w:t>
      </w:r>
      <w:r w:rsidRPr="00C84F31">
        <w:rPr>
          <w:u w:val="single"/>
        </w:rPr>
        <w:t>the</w:t>
      </w:r>
      <w:r w:rsidRPr="00C84F31">
        <w:t xml:space="preserve"> location of the burning shall be at least 300 feet from any dwelling, group of dwellings, or commercial or institutional establishment, or other occupied structure not located on the property on which the burning is conducted.</w:t>
      </w:r>
      <w:r>
        <w:t xml:space="preserve"> </w:t>
      </w:r>
      <w:r w:rsidRPr="00C84F31">
        <w:t xml:space="preserve">The regional office supervisor may grant exceptions to the setback requirements if a signed, written statement waiving objections to the air curtain burning is obtained from a resident or an owner of each dwelling, commercial or institutional establishment, or </w:t>
      </w:r>
      <w:r w:rsidRPr="00C84F31">
        <w:lastRenderedPageBreak/>
        <w:t>other occupied structure within 300 feet of the burning site.</w:t>
      </w:r>
      <w:r>
        <w:t xml:space="preserve"> </w:t>
      </w:r>
      <w:r w:rsidRPr="00C84F31">
        <w:t>In case of a lease or rental agreement, the lessee or renter, and the property owner shall sign the statement waiving objections to the burning.</w:t>
      </w:r>
      <w:r>
        <w:t xml:space="preserve"> </w:t>
      </w:r>
      <w:r w:rsidRPr="00C84F31">
        <w:t>The statement shall be submitted to and approved by the regional office supervisor before initiation of the burn.</w:t>
      </w:r>
      <w:r>
        <w:t xml:space="preserve"> </w:t>
      </w:r>
      <w:r w:rsidRPr="00C84F31">
        <w:t>Factors that the regional supervisor shall consider in deciding to grant the exception include: all the persons who need to sign the statement waiving the objection have signed it; the location of the burn; and the type, amount, and nature of the combustible substances.</w:t>
      </w:r>
    </w:p>
    <w:p w14:paraId="77020417" w14:textId="77777777" w:rsidR="001B3145" w:rsidRPr="00C84F31" w:rsidRDefault="001B3145" w:rsidP="001B3145">
      <w:pPr>
        <w:pStyle w:val="Paragraph"/>
      </w:pPr>
      <w:r w:rsidRPr="00C84F31">
        <w:rPr>
          <w:strike/>
        </w:rPr>
        <w:t>Compliance with this Rule does not relieve any owner or operator of an air curtain burner from the necessity of complying with other rules in this Section or any other air quality rules.</w:t>
      </w:r>
    </w:p>
    <w:p w14:paraId="2363E9DB" w14:textId="77777777" w:rsidR="001B3145" w:rsidRPr="00C84F31" w:rsidRDefault="001B3145" w:rsidP="001B3145">
      <w:pPr>
        <w:pStyle w:val="Paragraph"/>
      </w:pPr>
      <w:r w:rsidRPr="00C84F31">
        <w:rPr>
          <w:u w:val="single"/>
        </w:rPr>
        <w:t>(d)  Exemptions.</w:t>
      </w:r>
      <w:r>
        <w:rPr>
          <w:u w:val="single"/>
        </w:rPr>
        <w:t xml:space="preserve"> </w:t>
      </w:r>
      <w:r w:rsidRPr="00C84F31">
        <w:rPr>
          <w:u w:val="single"/>
        </w:rPr>
        <w:t>Temporary-use air curtain incinerators used in disaster recovery are excluded from the requirements of this Rule if the following conditions are met:</w:t>
      </w:r>
    </w:p>
    <w:p w14:paraId="4B0F4801"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the air curtain incinerator meets the definition of a temporary-use air curtain incinerators used in disaster recovery as specified in Subparagraph (d)(5) of this Rule;</w:t>
      </w:r>
    </w:p>
    <w:p w14:paraId="244A3937"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air curtain incinerator meets all the requirements pursuant to 40 CFR 60.2969 or 60.3061, as applicable; and</w:t>
      </w:r>
    </w:p>
    <w:p w14:paraId="4E81A734"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the air curtain incinerator is operated in a manner consistent with the operations manual for the air curtain incinerator and the charge rate during all periods of operation is less than or equal to the lesser of 35 tons per day or the maximum charge rate specified by the manufacturer of the air curtain incinerator.</w:t>
      </w:r>
    </w:p>
    <w:p w14:paraId="5EF866E2" w14:textId="77777777" w:rsidR="001B3145" w:rsidRPr="00C84F31" w:rsidRDefault="001B3145" w:rsidP="001B3145">
      <w:pPr>
        <w:pStyle w:val="Paragraph"/>
      </w:pPr>
      <w:r w:rsidRPr="00C84F31">
        <w:rPr>
          <w:u w:val="single"/>
        </w:rPr>
        <w:t>(e)  Permitting. Air curtain incinerators shall be subject to 15A NCAC 02Q .0500.</w:t>
      </w:r>
    </w:p>
    <w:p w14:paraId="7A8FC2A4"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The owner or operator of a new or existing permanent air curtain incinerator shall obtain a General Operating Permit pursuant to 15A NCAC 02Q .0509.</w:t>
      </w:r>
    </w:p>
    <w:p w14:paraId="782B05E9"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owner or operator of a new or existing temporary air curtain incinerator shall obtain a General Operating Permit pursuant to 15A NCAC 02Q .0510 Permitting of Facilities at Multiple Temporary Sites.</w:t>
      </w:r>
    </w:p>
    <w:p w14:paraId="258EB10F"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The owner or operator of an existing permanent or temporary air curtain incinerator shall complete and submit a permit application no later than 12 months after the effective date of this Rule.</w:t>
      </w:r>
    </w:p>
    <w:p w14:paraId="6E2B5833" w14:textId="77777777" w:rsidR="001B3145" w:rsidRPr="00C84F31" w:rsidRDefault="001B3145" w:rsidP="001B3145">
      <w:pPr>
        <w:pStyle w:val="SubParagraph"/>
        <w:tabs>
          <w:tab w:val="clear" w:pos="1800"/>
        </w:tabs>
      </w:pPr>
      <w:r w:rsidRPr="00C84F31">
        <w:rPr>
          <w:u w:val="single"/>
        </w:rPr>
        <w:t>(4)</w:t>
      </w:r>
      <w:r w:rsidRPr="00C84F31">
        <w:tab/>
      </w:r>
      <w:r w:rsidRPr="00C84F31">
        <w:rPr>
          <w:u w:val="single"/>
        </w:rPr>
        <w:t>The owner or operator of a new permanent or temporary air curtain incinerator shall complete and submit a permit application 60 days prior to the date the unit commences operation.</w:t>
      </w:r>
    </w:p>
    <w:p w14:paraId="0FE38EDF" w14:textId="77777777" w:rsidR="001B3145" w:rsidRPr="00C84F31" w:rsidRDefault="001B3145" w:rsidP="001B3145">
      <w:pPr>
        <w:pStyle w:val="SubParagraph"/>
        <w:tabs>
          <w:tab w:val="clear" w:pos="1800"/>
        </w:tabs>
      </w:pPr>
      <w:r w:rsidRPr="00C84F31">
        <w:rPr>
          <w:u w:val="single"/>
        </w:rPr>
        <w:t>(5)</w:t>
      </w:r>
      <w:r w:rsidRPr="00C84F31">
        <w:tab/>
      </w:r>
      <w:r w:rsidRPr="00C84F31">
        <w:rPr>
          <w:u w:val="single"/>
        </w:rPr>
        <w:t xml:space="preserve">The owner or operator of an existing permanent or temporary air curtain incinerator that is planning to close rather than obtaining a permit pursuant to 15A NCAC 02Q .0509 or 15A NCAC 02Q .0510 shall submit a closure </w:t>
      </w:r>
      <w:r w:rsidRPr="00C84F31">
        <w:rPr>
          <w:u w:val="single"/>
        </w:rPr>
        <w:t>notification to the Director no later than 12 months after the effective date of this Rule.</w:t>
      </w:r>
    </w:p>
    <w:p w14:paraId="27ECBBAF" w14:textId="77777777" w:rsidR="001B3145" w:rsidRPr="00C84F31" w:rsidRDefault="001B3145" w:rsidP="001B3145">
      <w:pPr>
        <w:pStyle w:val="Paragraph"/>
      </w:pPr>
      <w:r w:rsidRPr="00C84F31">
        <w:rPr>
          <w:u w:val="single"/>
        </w:rPr>
        <w:t>(f)  Opacity limits.</w:t>
      </w:r>
    </w:p>
    <w:p w14:paraId="3FE8E4AB"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The owner or operator of an existing air curtain incinerators shall meet the following opacity limits:</w:t>
      </w:r>
    </w:p>
    <w:p w14:paraId="64994185" w14:textId="77777777" w:rsidR="001B3145" w:rsidRPr="00C84F31" w:rsidRDefault="001B3145" w:rsidP="001B3145">
      <w:pPr>
        <w:pStyle w:val="Part"/>
        <w:tabs>
          <w:tab w:val="clear" w:pos="2520"/>
        </w:tabs>
      </w:pPr>
      <w:r w:rsidRPr="00C84F31">
        <w:rPr>
          <w:u w:val="single"/>
        </w:rPr>
        <w:t>(A)</w:t>
      </w:r>
      <w:r w:rsidRPr="00C84F31">
        <w:tab/>
      </w:r>
      <w:r w:rsidRPr="00C84F31">
        <w:rPr>
          <w:u w:val="single"/>
        </w:rPr>
        <w:t>Maintain opacity to less than or equal to 35 percent opacity (as determined by the average of 3 1-hour blocks consisting of 10 6-minute average opacity values) during startup of the air curtain incinerator, where startup is defined as the first 30 minutes of operation.</w:t>
      </w:r>
    </w:p>
    <w:p w14:paraId="66737D81" w14:textId="77777777" w:rsidR="001B3145" w:rsidRPr="00C84F31" w:rsidRDefault="001B3145" w:rsidP="001B3145">
      <w:pPr>
        <w:pStyle w:val="Part"/>
        <w:tabs>
          <w:tab w:val="clear" w:pos="2520"/>
        </w:tabs>
      </w:pPr>
      <w:r w:rsidRPr="00C84F31">
        <w:rPr>
          <w:u w:val="single"/>
        </w:rPr>
        <w:t>(B)</w:t>
      </w:r>
      <w:r w:rsidRPr="00C84F31">
        <w:tab/>
      </w:r>
      <w:r w:rsidRPr="00C84F31">
        <w:rPr>
          <w:u w:val="single"/>
        </w:rPr>
        <w:t>Maintain opacity to less than or equal to 10 percent opacity (as determined by the average of 3 1-hour blocks consisting of 10 6-minute average opacity values) at all times, other than during startup or during malfunctions.</w:t>
      </w:r>
    </w:p>
    <w:p w14:paraId="77A2B72B"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owner or operator of a new air curtain incinerator shall meet the opacity limits specified in Subparagraph (f)(1) of this Rule within 60 days after air curtain incinerator reaches the charge rate at which it will operate, but no later than 180 days after its initial startup.</w:t>
      </w:r>
    </w:p>
    <w:p w14:paraId="3859EFBF" w14:textId="77777777" w:rsidR="001B3145" w:rsidRPr="00C84F31" w:rsidRDefault="001B3145" w:rsidP="001B3145">
      <w:pPr>
        <w:pStyle w:val="Paragraph"/>
      </w:pPr>
      <w:r w:rsidRPr="00C84F31">
        <w:rPr>
          <w:u w:val="single"/>
        </w:rPr>
        <w:t>(g)  Performance tests.</w:t>
      </w:r>
    </w:p>
    <w:p w14:paraId="6D4F476E"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All initial and annual opacity tests shall be conducted using 40 CFR 60 Appendix A-4 Test Method 9 to determine compliance with the opacity limitations specified in Subparagraph (f)(1) of this Rule.</w:t>
      </w:r>
    </w:p>
    <w:p w14:paraId="15742706"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owner or operator of an existing air curtain incinerator shall conduct an initial performance test for opacity as specified in 40 CFR 60.8 on or before 90 days after the effective date of this rule.</w:t>
      </w:r>
    </w:p>
    <w:p w14:paraId="2409BF90"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The owner or operator of a new air curtain incinerator shall conduct an initial performance test for opacity as specified in 40 CFR 60.8 within 60 days after achieving the maximum charge rate at which the affected air curtain incinerator will be operated, but not later than 180 days after initial startup of the air curtain incinerator.</w:t>
      </w:r>
    </w:p>
    <w:p w14:paraId="2506BB80" w14:textId="77777777" w:rsidR="001B3145" w:rsidRPr="00C84F31" w:rsidRDefault="001B3145" w:rsidP="001B3145">
      <w:pPr>
        <w:pStyle w:val="SubParagraph"/>
        <w:tabs>
          <w:tab w:val="clear" w:pos="1800"/>
        </w:tabs>
      </w:pPr>
      <w:r w:rsidRPr="00C84F31">
        <w:rPr>
          <w:u w:val="single"/>
        </w:rPr>
        <w:t>(4)</w:t>
      </w:r>
      <w:r w:rsidRPr="00C84F31">
        <w:tab/>
      </w:r>
      <w:r w:rsidRPr="00C84F31">
        <w:rPr>
          <w:u w:val="single"/>
        </w:rPr>
        <w:t>After the initial test for opacity, the owner or operator of a new or existing air curtain incinerator subject to this Rule shall conduct annual opacity tests on the air curtain incinerator no more than 12 calendar months following the date of the previous test.</w:t>
      </w:r>
    </w:p>
    <w:p w14:paraId="0E53DC38" w14:textId="77777777" w:rsidR="001B3145" w:rsidRPr="00C84F31" w:rsidRDefault="001B3145" w:rsidP="001B3145">
      <w:pPr>
        <w:pStyle w:val="SubParagraph"/>
        <w:tabs>
          <w:tab w:val="clear" w:pos="1800"/>
        </w:tabs>
      </w:pPr>
      <w:r w:rsidRPr="00C84F31">
        <w:rPr>
          <w:u w:val="single"/>
        </w:rPr>
        <w:t>(5)</w:t>
      </w:r>
      <w:r w:rsidRPr="00C84F31">
        <w:tab/>
      </w:r>
      <w:r w:rsidRPr="00C84F31">
        <w:rPr>
          <w:u w:val="single"/>
        </w:rPr>
        <w:t>The owner or operator of an existing air curtain incinerator that has ceased operations and is restarting after more than 12 months since the previous test shall conduct an opacity test upon startup of the unit.</w:t>
      </w:r>
    </w:p>
    <w:p w14:paraId="42340518" w14:textId="77777777" w:rsidR="001B3145" w:rsidRPr="00C84F31" w:rsidRDefault="001B3145" w:rsidP="001B3145">
      <w:pPr>
        <w:pStyle w:val="Paragraph"/>
      </w:pPr>
      <w:r w:rsidRPr="00C84F31">
        <w:rPr>
          <w:u w:val="single"/>
        </w:rPr>
        <w:t>(h)  Increments of Progress and Compliance Requirements.</w:t>
      </w:r>
    </w:p>
    <w:p w14:paraId="60B43EC3"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 xml:space="preserve">The owner or operator of an air curtain incinerator subject to this Rule that has a charge </w:t>
      </w:r>
      <w:r w:rsidRPr="00C84F31">
        <w:rPr>
          <w:u w:val="single"/>
        </w:rPr>
        <w:lastRenderedPageBreak/>
        <w:t>rate of greater than 35 tons per day shall meet the increments of progress according to 40 CFR 60.2815 through 60.2845.</w:t>
      </w:r>
    </w:p>
    <w:p w14:paraId="7DD89EE5"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owner or operator of an air curtain incinerator subject to this Rule shall demonstrate compliance with the emission limits in Subparagraph (f)(1) of this Rule</w:t>
      </w:r>
      <w:r w:rsidRPr="00C84F31">
        <w:t>.</w:t>
      </w:r>
    </w:p>
    <w:p w14:paraId="7A54B225" w14:textId="77777777" w:rsidR="001B3145" w:rsidRPr="00C84F31" w:rsidRDefault="001B3145" w:rsidP="001B3145">
      <w:pPr>
        <w:pStyle w:val="Paragraph"/>
      </w:pPr>
      <w:r w:rsidRPr="00C84F31">
        <w:rPr>
          <w:strike/>
        </w:rPr>
        <w:t>(c)</w:t>
      </w:r>
      <w:r w:rsidRPr="00C84F31">
        <w:rPr>
          <w:u w:val="single"/>
        </w:rPr>
        <w:t>(i)</w:t>
      </w:r>
      <w:r w:rsidRPr="00C84F31">
        <w:t xml:space="preserve">  Recordkeeping </w:t>
      </w:r>
      <w:r w:rsidRPr="00C84F31">
        <w:rPr>
          <w:u w:val="single"/>
        </w:rPr>
        <w:t>and Reporting</w:t>
      </w:r>
      <w:r w:rsidRPr="00C84F31">
        <w:t xml:space="preserve"> Requirements. </w:t>
      </w:r>
      <w:r w:rsidRPr="00C84F31">
        <w:rPr>
          <w:strike/>
        </w:rPr>
        <w:t>The owner or operator of an air curtain burner at a permanent site shall keep a daily log of specific materials burned and amounts of material burned in pounds per hour and tons per year.</w:t>
      </w:r>
      <w:r>
        <w:rPr>
          <w:strike/>
        </w:rPr>
        <w:t xml:space="preserve"> </w:t>
      </w:r>
      <w:r w:rsidRPr="00C84F31">
        <w:rPr>
          <w:strike/>
        </w:rPr>
        <w:t>The logs at a permanent air curtain burner site shall be maintained on site for a minimum of two years and shall be available at all times for inspection by the Division of Air Quality.</w:t>
      </w:r>
      <w:r>
        <w:rPr>
          <w:strike/>
        </w:rPr>
        <w:t xml:space="preserve"> </w:t>
      </w:r>
      <w:r w:rsidRPr="00C84F31">
        <w:rPr>
          <w:strike/>
        </w:rPr>
        <w:t>The owner or operator of an air curtain burner at a temporary site shall keep a log of total number of tons burned per temporary site.</w:t>
      </w:r>
      <w:r>
        <w:rPr>
          <w:strike/>
        </w:rPr>
        <w:t xml:space="preserve"> </w:t>
      </w:r>
      <w:r w:rsidRPr="00C84F31">
        <w:rPr>
          <w:strike/>
        </w:rPr>
        <w:t>Additionally, the owner or operator of air curtain burner subject to:</w:t>
      </w:r>
    </w:p>
    <w:p w14:paraId="1E43387E" w14:textId="77777777" w:rsidR="001B3145" w:rsidRPr="00C84F31" w:rsidRDefault="001B3145" w:rsidP="001B3145">
      <w:pPr>
        <w:pStyle w:val="SubParagraph"/>
        <w:tabs>
          <w:tab w:val="clear" w:pos="1800"/>
        </w:tabs>
      </w:pPr>
      <w:r w:rsidRPr="00C84F31">
        <w:rPr>
          <w:strike/>
        </w:rPr>
        <w:t>(1)</w:t>
      </w:r>
      <w:r w:rsidRPr="00C84F31">
        <w:tab/>
      </w:r>
      <w:r w:rsidRPr="00C84F31">
        <w:rPr>
          <w:strike/>
        </w:rPr>
        <w:t>40 CFR 60.2245 through 60.2265 shall comply with the monitoring, recordkeeping, and reporting requirements in 40 CFR 60.2245 through 60.2265;</w:t>
      </w:r>
    </w:p>
    <w:p w14:paraId="13DB07C7" w14:textId="77777777" w:rsidR="001B3145" w:rsidRPr="00C84F31" w:rsidRDefault="001B3145" w:rsidP="001B3145">
      <w:pPr>
        <w:pStyle w:val="SubParagraph"/>
        <w:tabs>
          <w:tab w:val="clear" w:pos="1800"/>
        </w:tabs>
      </w:pPr>
      <w:r w:rsidRPr="00C84F31">
        <w:rPr>
          <w:strike/>
        </w:rPr>
        <w:t>(2)</w:t>
      </w:r>
      <w:r w:rsidRPr="00C84F31">
        <w:tab/>
      </w:r>
      <w:r w:rsidRPr="00C84F31">
        <w:rPr>
          <w:strike/>
        </w:rPr>
        <w:t>40 CFR 60.2810 through 60.2870 shall comply with the monitoring, recordkeeping, and reporting requirements in 40 CFR 60.2810 through 60.2870;</w:t>
      </w:r>
    </w:p>
    <w:p w14:paraId="54C61424" w14:textId="77777777" w:rsidR="001B3145" w:rsidRPr="00C84F31" w:rsidRDefault="001B3145" w:rsidP="001B3145">
      <w:pPr>
        <w:pStyle w:val="SubParagraph"/>
        <w:tabs>
          <w:tab w:val="clear" w:pos="1800"/>
        </w:tabs>
      </w:pPr>
      <w:r w:rsidRPr="00C84F31">
        <w:rPr>
          <w:strike/>
        </w:rPr>
        <w:t>(3)</w:t>
      </w:r>
      <w:r w:rsidRPr="00C84F31">
        <w:tab/>
      </w:r>
      <w:r w:rsidRPr="00C84F31">
        <w:rPr>
          <w:strike/>
        </w:rPr>
        <w:t>40 CFR 60.2970 through 60.2975 shall comply with the monitoring, recordkeeping, and reporting requirements in 40 CFR 60.2970 through 60.2975; or</w:t>
      </w:r>
    </w:p>
    <w:p w14:paraId="4DFF816B" w14:textId="77777777" w:rsidR="001B3145" w:rsidRPr="00C84F31" w:rsidRDefault="001B3145" w:rsidP="001B3145">
      <w:pPr>
        <w:pStyle w:val="SubParagraph"/>
        <w:tabs>
          <w:tab w:val="clear" w:pos="1800"/>
        </w:tabs>
      </w:pPr>
      <w:r w:rsidRPr="00C84F31">
        <w:rPr>
          <w:strike/>
        </w:rPr>
        <w:t>(4)</w:t>
      </w:r>
      <w:r w:rsidRPr="00C84F31">
        <w:tab/>
      </w:r>
      <w:r w:rsidRPr="00C84F31">
        <w:rPr>
          <w:strike/>
        </w:rPr>
        <w:t>40 CFR 60.3062 through 60.3069 shall comply with comply with the monitoring, recordkeeping, and reporting requirements in 40 CFR 60.3062 through 60.3069.</w:t>
      </w:r>
      <w:r w:rsidRPr="00C84F31">
        <w:t xml:space="preserve"> </w:t>
      </w:r>
    </w:p>
    <w:p w14:paraId="5E14C5A1" w14:textId="77777777" w:rsidR="001B3145" w:rsidRPr="00C84F31" w:rsidRDefault="001B3145" w:rsidP="001B3145">
      <w:pPr>
        <w:pStyle w:val="SubParagraph"/>
        <w:tabs>
          <w:tab w:val="clear" w:pos="1800"/>
        </w:tabs>
      </w:pPr>
      <w:r w:rsidRPr="00C84F31">
        <w:rPr>
          <w:u w:val="single"/>
        </w:rPr>
        <w:t>(1)</w:t>
      </w:r>
      <w:r w:rsidRPr="00C84F31">
        <w:tab/>
      </w:r>
      <w:r w:rsidRPr="00C84F31">
        <w:rPr>
          <w:u w:val="single"/>
        </w:rPr>
        <w:t>Prior to commencing construction of an air curtain incinerator, the owner or operator of a new air curtain incinerator shall submit the following information to the Director:</w:t>
      </w:r>
    </w:p>
    <w:p w14:paraId="5DEE9092" w14:textId="77777777" w:rsidR="001B3145" w:rsidRPr="00C84F31" w:rsidRDefault="001B3145" w:rsidP="001B3145">
      <w:pPr>
        <w:pStyle w:val="Part"/>
        <w:tabs>
          <w:tab w:val="clear" w:pos="2520"/>
        </w:tabs>
      </w:pPr>
      <w:r w:rsidRPr="00C84F31">
        <w:rPr>
          <w:u w:val="single"/>
        </w:rPr>
        <w:t>(A)</w:t>
      </w:r>
      <w:r w:rsidRPr="00C84F31">
        <w:tab/>
      </w:r>
      <w:r w:rsidRPr="00C84F31">
        <w:rPr>
          <w:u w:val="single"/>
        </w:rPr>
        <w:t>a notification of intent to construct an air curtain incinerator;</w:t>
      </w:r>
    </w:p>
    <w:p w14:paraId="242D1E23" w14:textId="77777777" w:rsidR="001B3145" w:rsidRPr="00C84F31" w:rsidRDefault="001B3145" w:rsidP="001B3145">
      <w:pPr>
        <w:pStyle w:val="Part"/>
        <w:tabs>
          <w:tab w:val="clear" w:pos="2520"/>
        </w:tabs>
      </w:pPr>
      <w:r w:rsidRPr="00C84F31">
        <w:rPr>
          <w:u w:val="single"/>
        </w:rPr>
        <w:t>(B)</w:t>
      </w:r>
      <w:r w:rsidRPr="00C84F31">
        <w:tab/>
      </w:r>
      <w:r w:rsidRPr="00C84F31">
        <w:rPr>
          <w:u w:val="single"/>
        </w:rPr>
        <w:t>the planned initial startup date of the air curtain incinerator; and</w:t>
      </w:r>
    </w:p>
    <w:p w14:paraId="71E9EA2C" w14:textId="77777777" w:rsidR="001B3145" w:rsidRPr="00C84F31" w:rsidRDefault="001B3145" w:rsidP="001B3145">
      <w:pPr>
        <w:pStyle w:val="Part"/>
        <w:tabs>
          <w:tab w:val="clear" w:pos="2520"/>
        </w:tabs>
      </w:pPr>
      <w:r w:rsidRPr="00C84F31">
        <w:rPr>
          <w:u w:val="single"/>
        </w:rPr>
        <w:t>(C)</w:t>
      </w:r>
      <w:r w:rsidRPr="00C84F31">
        <w:tab/>
      </w:r>
      <w:r w:rsidRPr="00C84F31">
        <w:rPr>
          <w:u w:val="single"/>
        </w:rPr>
        <w:t>the materials planned to be combusted in the air curtain incinerator.</w:t>
      </w:r>
    </w:p>
    <w:p w14:paraId="35C9826F" w14:textId="77777777" w:rsidR="001B3145" w:rsidRPr="00C84F31" w:rsidRDefault="001B3145" w:rsidP="001B3145">
      <w:pPr>
        <w:pStyle w:val="SubParagraph"/>
        <w:tabs>
          <w:tab w:val="clear" w:pos="1800"/>
        </w:tabs>
      </w:pPr>
      <w:r w:rsidRPr="00C84F31">
        <w:rPr>
          <w:u w:val="single"/>
        </w:rPr>
        <w:t>(2)</w:t>
      </w:r>
      <w:r w:rsidRPr="00C84F31">
        <w:tab/>
      </w:r>
      <w:r w:rsidRPr="00C84F31">
        <w:rPr>
          <w:u w:val="single"/>
        </w:rPr>
        <w:t>The owner or operator of a new or existing air curtain incinerator shall do the following:</w:t>
      </w:r>
    </w:p>
    <w:p w14:paraId="0E9DBE42" w14:textId="77777777" w:rsidR="001B3145" w:rsidRPr="00C84F31" w:rsidRDefault="001B3145" w:rsidP="001B3145">
      <w:pPr>
        <w:pStyle w:val="Part"/>
        <w:tabs>
          <w:tab w:val="clear" w:pos="2520"/>
        </w:tabs>
      </w:pPr>
      <w:r w:rsidRPr="00C84F31">
        <w:rPr>
          <w:u w:val="single"/>
        </w:rPr>
        <w:t>(A)</w:t>
      </w:r>
      <w:r w:rsidRPr="00C84F31">
        <w:tab/>
      </w:r>
      <w:r w:rsidRPr="00C84F31">
        <w:rPr>
          <w:u w:val="single"/>
        </w:rPr>
        <w:t>keep records of results of all initial and annual opacity tests onsite in either paper copy or electronic format for five years;</w:t>
      </w:r>
    </w:p>
    <w:p w14:paraId="5498ACF6" w14:textId="77777777" w:rsidR="001B3145" w:rsidRPr="00C84F31" w:rsidRDefault="001B3145" w:rsidP="001B3145">
      <w:pPr>
        <w:pStyle w:val="Part"/>
        <w:tabs>
          <w:tab w:val="clear" w:pos="2520"/>
        </w:tabs>
      </w:pPr>
      <w:r w:rsidRPr="00C84F31">
        <w:rPr>
          <w:u w:val="single"/>
        </w:rPr>
        <w:t>(B)</w:t>
      </w:r>
      <w:r w:rsidRPr="00C84F31">
        <w:tab/>
      </w:r>
      <w:r w:rsidRPr="00C84F31">
        <w:rPr>
          <w:u w:val="single"/>
        </w:rPr>
        <w:t>make all records available for submission to the Director or for an inspector's onsite review;</w:t>
      </w:r>
    </w:p>
    <w:p w14:paraId="0030420C" w14:textId="77777777" w:rsidR="001B3145" w:rsidRPr="00C84F31" w:rsidRDefault="001B3145" w:rsidP="001B3145">
      <w:pPr>
        <w:pStyle w:val="Part"/>
        <w:tabs>
          <w:tab w:val="clear" w:pos="2520"/>
        </w:tabs>
      </w:pPr>
      <w:r w:rsidRPr="00C84F31">
        <w:rPr>
          <w:u w:val="single"/>
        </w:rPr>
        <w:t>(C)</w:t>
      </w:r>
      <w:r w:rsidRPr="00C84F31">
        <w:tab/>
      </w:r>
      <w:r w:rsidRPr="00C84F31">
        <w:rPr>
          <w:u w:val="single"/>
        </w:rPr>
        <w:t>report the results of the initial and annual opacity tests as the average of 3 1-hour blocks consisting of 10 6-minute average opacity values;</w:t>
      </w:r>
    </w:p>
    <w:p w14:paraId="56627051" w14:textId="77777777" w:rsidR="001B3145" w:rsidRPr="00C84F31" w:rsidRDefault="001B3145" w:rsidP="001B3145">
      <w:pPr>
        <w:pStyle w:val="Part"/>
        <w:tabs>
          <w:tab w:val="clear" w:pos="2520"/>
        </w:tabs>
      </w:pPr>
      <w:r w:rsidRPr="00C84F31">
        <w:rPr>
          <w:u w:val="single"/>
        </w:rPr>
        <w:t>(D)</w:t>
      </w:r>
      <w:r w:rsidRPr="00C84F31">
        <w:tab/>
      </w:r>
      <w:r w:rsidRPr="00C84F31">
        <w:rPr>
          <w:u w:val="single"/>
        </w:rPr>
        <w:t xml:space="preserve">submit initial opacity test results to the Division no later than 60 days following the initial test and submit </w:t>
      </w:r>
      <w:r w:rsidRPr="00C84F31">
        <w:rPr>
          <w:u w:val="single"/>
        </w:rPr>
        <w:t>annual opacity test results within 12 months following the previous report;</w:t>
      </w:r>
    </w:p>
    <w:p w14:paraId="197BC8D8" w14:textId="77777777" w:rsidR="001B3145" w:rsidRPr="00C84F31" w:rsidRDefault="001B3145" w:rsidP="001B3145">
      <w:pPr>
        <w:pStyle w:val="Part"/>
        <w:tabs>
          <w:tab w:val="clear" w:pos="2520"/>
        </w:tabs>
      </w:pPr>
      <w:r w:rsidRPr="00C84F31">
        <w:rPr>
          <w:u w:val="single"/>
        </w:rPr>
        <w:t>(E)</w:t>
      </w:r>
      <w:r w:rsidRPr="00C84F31">
        <w:tab/>
      </w:r>
      <w:r w:rsidRPr="00C84F31">
        <w:rPr>
          <w:u w:val="single"/>
        </w:rPr>
        <w:t>submit initial and annual opacity test reports to the Division as electronic or paper copy on or before the applicable submittal date; and</w:t>
      </w:r>
    </w:p>
    <w:p w14:paraId="3CD4BA2B" w14:textId="77777777" w:rsidR="001B3145" w:rsidRPr="00C84F31" w:rsidRDefault="001B3145" w:rsidP="001B3145">
      <w:pPr>
        <w:pStyle w:val="Part"/>
        <w:tabs>
          <w:tab w:val="clear" w:pos="2520"/>
        </w:tabs>
      </w:pPr>
      <w:r w:rsidRPr="00C84F31">
        <w:rPr>
          <w:u w:val="single"/>
        </w:rPr>
        <w:t>(F)</w:t>
      </w:r>
      <w:r w:rsidRPr="00C84F31">
        <w:tab/>
      </w:r>
      <w:r w:rsidRPr="00C84F31">
        <w:rPr>
          <w:u w:val="single"/>
        </w:rPr>
        <w:t>keep a copy of the initial and annual reports onsite for a period of five years.</w:t>
      </w:r>
    </w:p>
    <w:p w14:paraId="47F6EA33" w14:textId="77777777" w:rsidR="001B3145" w:rsidRPr="00C84F31" w:rsidRDefault="001B3145" w:rsidP="001B3145">
      <w:pPr>
        <w:pStyle w:val="Paragraph"/>
      </w:pPr>
      <w:r w:rsidRPr="00C84F31">
        <w:rPr>
          <w:strike/>
        </w:rPr>
        <w:t>(d)  Title V Considerations. Burners that have the potential to burn 8,100 tons of material or more per year may be subject to Section 15A NCAC 02Q .0500, Title V Procedures.</w:t>
      </w:r>
    </w:p>
    <w:p w14:paraId="6683738D" w14:textId="77777777" w:rsidR="001B3145" w:rsidRPr="00C84F31" w:rsidRDefault="001B3145" w:rsidP="001B3145">
      <w:pPr>
        <w:pStyle w:val="Paragraph"/>
      </w:pPr>
      <w:r w:rsidRPr="00C84F31">
        <w:rPr>
          <w:strike/>
        </w:rPr>
        <w:t>(e)  Prevention of Significant Deterioration Consideration. Burners that burn 16,200 tons per year or more may be subject to 15A NCAC 02D .0530, Prevention of Significant Deterioration.</w:t>
      </w:r>
    </w:p>
    <w:p w14:paraId="5BF4DDEF" w14:textId="77777777" w:rsidR="001B3145" w:rsidRPr="00C84F31" w:rsidRDefault="001B3145" w:rsidP="001B3145">
      <w:pPr>
        <w:pStyle w:val="Paragraph"/>
      </w:pPr>
      <w:r w:rsidRPr="00C84F31">
        <w:rPr>
          <w:strike/>
        </w:rPr>
        <w:t>(f)  A person may use a burner using a different technology or method of operation than an air curtain burner as defined under Rule .1902 of this Section if he demonstrates to the Director that the burner is at least as effective as an air curtain burner in reducing emissions and if the Director approves the use of the burner.</w:t>
      </w:r>
      <w:r>
        <w:rPr>
          <w:strike/>
        </w:rPr>
        <w:t xml:space="preserve"> </w:t>
      </w:r>
      <w:r w:rsidRPr="00C84F31">
        <w:rPr>
          <w:strike/>
        </w:rPr>
        <w:t>The Director shall approve the burner if he finds that it is at least as effective as an air curtain burner.</w:t>
      </w:r>
      <w:r>
        <w:rPr>
          <w:strike/>
        </w:rPr>
        <w:t xml:space="preserve"> </w:t>
      </w:r>
      <w:r w:rsidRPr="00C84F31">
        <w:rPr>
          <w:strike/>
        </w:rPr>
        <w:t>This burner shall comply with all the requirements of this Rule.</w:t>
      </w:r>
    </w:p>
    <w:p w14:paraId="5BF30160" w14:textId="77777777" w:rsidR="001B3145" w:rsidRPr="00C84F31" w:rsidRDefault="001B3145" w:rsidP="001B3145">
      <w:pPr>
        <w:pStyle w:val="Paragraph"/>
      </w:pPr>
      <w:r w:rsidRPr="00C84F31">
        <w:rPr>
          <w:strike/>
        </w:rPr>
        <w:t>(g)</w:t>
      </w:r>
      <w:r w:rsidRPr="00C84F31">
        <w:rPr>
          <w:u w:val="single"/>
        </w:rPr>
        <w:t>(j)</w:t>
      </w:r>
      <w:r w:rsidRPr="00C84F31">
        <w:t xml:space="preserve">  In addition to complying with the requirements of this Rule, an air curtain </w:t>
      </w:r>
      <w:r w:rsidRPr="00C84F31">
        <w:rPr>
          <w:strike/>
        </w:rPr>
        <w:t>burner</w:t>
      </w:r>
      <w:r w:rsidRPr="00C84F31">
        <w:t xml:space="preserve"> </w:t>
      </w:r>
      <w:r w:rsidRPr="00C84F31">
        <w:rPr>
          <w:u w:val="single"/>
        </w:rPr>
        <w:t>incinerator</w:t>
      </w:r>
      <w:r w:rsidRPr="00C84F31">
        <w:t xml:space="preserve"> subject to:</w:t>
      </w:r>
    </w:p>
    <w:p w14:paraId="14889AC4" w14:textId="77777777" w:rsidR="001B3145" w:rsidRPr="00C84F31" w:rsidRDefault="001B3145" w:rsidP="001B3145">
      <w:pPr>
        <w:pStyle w:val="SubParagraph"/>
        <w:tabs>
          <w:tab w:val="clear" w:pos="1800"/>
        </w:tabs>
      </w:pPr>
      <w:r w:rsidRPr="00C84F31">
        <w:t>(1)</w:t>
      </w:r>
      <w:r w:rsidRPr="00C84F31">
        <w:tab/>
        <w:t xml:space="preserve">40 CFR Part 60, Subpart CCCC </w:t>
      </w:r>
      <w:r w:rsidRPr="00C84F31">
        <w:rPr>
          <w:strike/>
        </w:rPr>
        <w:t>that commenced construction after November 30, 1999, or that commenced reconstruction or modification on or after June 1, 2001</w:t>
      </w:r>
      <w:r w:rsidRPr="00C84F31">
        <w:t xml:space="preserve">, shall also comply with 40 CFR 60.2245 through </w:t>
      </w:r>
      <w:r w:rsidRPr="00C84F31">
        <w:rPr>
          <w:strike/>
        </w:rPr>
        <w:t>60.2265, or</w:t>
      </w:r>
      <w:r w:rsidRPr="00C84F31">
        <w:t xml:space="preserve"> </w:t>
      </w:r>
      <w:r w:rsidRPr="00C84F31">
        <w:rPr>
          <w:u w:val="single"/>
        </w:rPr>
        <w:t>60.2265;</w:t>
      </w:r>
    </w:p>
    <w:p w14:paraId="57A61157" w14:textId="77777777" w:rsidR="001B3145" w:rsidRPr="00C84F31" w:rsidRDefault="001B3145" w:rsidP="001B3145">
      <w:pPr>
        <w:pStyle w:val="SubParagraph"/>
        <w:tabs>
          <w:tab w:val="clear" w:pos="1800"/>
        </w:tabs>
      </w:pPr>
      <w:r w:rsidRPr="00C84F31">
        <w:t>(2)</w:t>
      </w:r>
      <w:r w:rsidRPr="00C84F31">
        <w:tab/>
        <w:t xml:space="preserve">40 CFR Part 60, Subpart EEEE </w:t>
      </w:r>
      <w:r w:rsidRPr="00C84F31">
        <w:rPr>
          <w:strike/>
        </w:rPr>
        <w:t>that commenced construction after December 9, 2004, or that commenced reconstruction or modification on or after June 16, 2006</w:t>
      </w:r>
      <w:r w:rsidRPr="00C84F31">
        <w:t xml:space="preserve">, shall also comply with 40 CFR 60.2970 through </w:t>
      </w:r>
      <w:r w:rsidRPr="00C84F31">
        <w:rPr>
          <w:strike/>
        </w:rPr>
        <w:t>60.2975.</w:t>
      </w:r>
      <w:r w:rsidRPr="00C84F31">
        <w:t xml:space="preserve"> </w:t>
      </w:r>
      <w:r w:rsidRPr="00C84F31">
        <w:rPr>
          <w:u w:val="single"/>
        </w:rPr>
        <w:t>60.2975; or</w:t>
      </w:r>
    </w:p>
    <w:p w14:paraId="18F42308" w14:textId="77777777" w:rsidR="001B3145" w:rsidRPr="00C84F31" w:rsidRDefault="001B3145" w:rsidP="001B3145">
      <w:pPr>
        <w:pStyle w:val="SubParagraph"/>
        <w:tabs>
          <w:tab w:val="clear" w:pos="1800"/>
        </w:tabs>
      </w:pPr>
      <w:r w:rsidRPr="00C84F31">
        <w:rPr>
          <w:u w:val="single"/>
        </w:rPr>
        <w:t>(3)</w:t>
      </w:r>
      <w:r w:rsidRPr="00C84F31">
        <w:tab/>
      </w:r>
      <w:r w:rsidRPr="00C84F31">
        <w:rPr>
          <w:u w:val="single"/>
        </w:rPr>
        <w:t>40 CFR Subpart FFFF shall also comply with 40 CFR 60.3062 through 60.3069.</w:t>
      </w:r>
    </w:p>
    <w:p w14:paraId="68F09703" w14:textId="77777777" w:rsidR="001B3145" w:rsidRPr="00C84F31" w:rsidRDefault="001B3145" w:rsidP="001B3145">
      <w:pPr>
        <w:pStyle w:val="Base"/>
      </w:pPr>
    </w:p>
    <w:p w14:paraId="70DE3543" w14:textId="77777777" w:rsidR="001B3145" w:rsidRPr="00C84F31" w:rsidRDefault="001B3145" w:rsidP="001B3145">
      <w:pPr>
        <w:pStyle w:val="HistoryAuthority"/>
      </w:pPr>
      <w:r w:rsidRPr="00C84F31">
        <w:t xml:space="preserve">Authority G.S. 143-215.3(a)(1); </w:t>
      </w:r>
      <w:r w:rsidRPr="00C84F31">
        <w:rPr>
          <w:strike/>
        </w:rPr>
        <w:t>143-215.107(a)(5), (10);</w:t>
      </w:r>
      <w:r w:rsidRPr="00C84F31">
        <w:t xml:space="preserve"> </w:t>
      </w:r>
      <w:r w:rsidRPr="00C84F31">
        <w:rPr>
          <w:u w:val="single"/>
        </w:rPr>
        <w:t>143-215.65;</w:t>
      </w:r>
      <w:r w:rsidRPr="00C84F31">
        <w:t xml:space="preserve"> 143-215.66; </w:t>
      </w:r>
      <w:r w:rsidRPr="00C84F31">
        <w:rPr>
          <w:u w:val="single"/>
        </w:rPr>
        <w:t>143-215.107(a)(5); 143-215.107(a)(10);</w:t>
      </w:r>
      <w:r w:rsidRPr="00C84F31">
        <w:t xml:space="preserve"> 143-215.108; 40 CFR 60.2865; S.L. 2011-394, s.2</w:t>
      </w:r>
      <w:r>
        <w:t>.</w:t>
      </w:r>
    </w:p>
    <w:p w14:paraId="17AE501E" w14:textId="77777777" w:rsidR="001B3145" w:rsidRPr="00C84F31" w:rsidRDefault="001B3145" w:rsidP="001B3145">
      <w:pPr>
        <w:pStyle w:val="Base"/>
      </w:pPr>
    </w:p>
    <w:p w14:paraId="15443D48" w14:textId="77777777" w:rsidR="001B3145" w:rsidRPr="006D0616" w:rsidRDefault="001B3145" w:rsidP="001B3145">
      <w:pPr>
        <w:pStyle w:val="Rule"/>
      </w:pPr>
      <w:r w:rsidRPr="006D0616">
        <w:t>15A NCAC 02D .1905</w:t>
      </w:r>
      <w:r w:rsidRPr="006D0616">
        <w:tab/>
        <w:t>REGIONAL OFFICE LOCATIONS</w:t>
      </w:r>
    </w:p>
    <w:p w14:paraId="75EFB757" w14:textId="77777777" w:rsidR="001B3145" w:rsidRPr="006D0616" w:rsidRDefault="001B3145" w:rsidP="001B3145">
      <w:pPr>
        <w:pStyle w:val="Paragraph"/>
      </w:pPr>
      <w:r w:rsidRPr="006D0616">
        <w:t xml:space="preserve">Inquiries, </w:t>
      </w:r>
      <w:r w:rsidRPr="006D0616">
        <w:rPr>
          <w:strike/>
        </w:rPr>
        <w:t>requests</w:t>
      </w:r>
      <w:r w:rsidRPr="006D0616">
        <w:t xml:space="preserve"> </w:t>
      </w:r>
      <w:r w:rsidRPr="006D0616">
        <w:rPr>
          <w:u w:val="single"/>
        </w:rPr>
        <w:t>requests,</w:t>
      </w:r>
      <w:r w:rsidRPr="006D0616">
        <w:t xml:space="preserve"> and plans shall be handled by the appropriate Department of </w:t>
      </w:r>
      <w:r w:rsidRPr="006D0616">
        <w:rPr>
          <w:strike/>
        </w:rPr>
        <w:t>Environment and Natural Resources</w:t>
      </w:r>
      <w:r w:rsidRPr="006D0616">
        <w:t xml:space="preserve"> </w:t>
      </w:r>
      <w:r w:rsidRPr="006D0616">
        <w:rPr>
          <w:u w:val="single"/>
        </w:rPr>
        <w:t>Environmental Quality</w:t>
      </w:r>
      <w:r w:rsidRPr="006D0616">
        <w:t xml:space="preserve"> regional </w:t>
      </w:r>
      <w:r w:rsidRPr="006D0616">
        <w:rPr>
          <w:strike/>
        </w:rPr>
        <w:t>offices.</w:t>
      </w:r>
      <w:r w:rsidRPr="006D0616">
        <w:t xml:space="preserve"> </w:t>
      </w:r>
      <w:r w:rsidRPr="006D0616">
        <w:rPr>
          <w:u w:val="single"/>
        </w:rPr>
        <w:t>office.</w:t>
      </w:r>
      <w:r w:rsidRPr="006D0616">
        <w:t xml:space="preserve"> They are:</w:t>
      </w:r>
    </w:p>
    <w:p w14:paraId="085969B0" w14:textId="77777777" w:rsidR="001B3145" w:rsidRPr="006D0616" w:rsidRDefault="001B3145" w:rsidP="001B3145">
      <w:pPr>
        <w:pStyle w:val="Item"/>
        <w:tabs>
          <w:tab w:val="clear" w:pos="1800"/>
        </w:tabs>
      </w:pPr>
      <w:r w:rsidRPr="006D0616">
        <w:t>(1)</w:t>
      </w:r>
      <w:r w:rsidRPr="006D0616">
        <w:tab/>
        <w:t xml:space="preserve">Asheville Regional Office, 2090 </w:t>
      </w:r>
      <w:r w:rsidRPr="006D0616">
        <w:rPr>
          <w:u w:val="single"/>
        </w:rPr>
        <w:t>U.S. 70 Highway,</w:t>
      </w:r>
      <w:r w:rsidRPr="006D0616">
        <w:t xml:space="preserve"> </w:t>
      </w:r>
      <w:r w:rsidRPr="006D0616">
        <w:rPr>
          <w:strike/>
        </w:rPr>
        <w:t>Highway 70,</w:t>
      </w:r>
      <w:r w:rsidRPr="006D0616">
        <w:t xml:space="preserve"> Swannanoa, North Carolina </w:t>
      </w:r>
      <w:r w:rsidRPr="006D0616">
        <w:rPr>
          <w:strike/>
        </w:rPr>
        <w:t>28778</w:t>
      </w:r>
      <w:r w:rsidRPr="006D0616">
        <w:t xml:space="preserve"> </w:t>
      </w:r>
      <w:r w:rsidRPr="006D0616">
        <w:rPr>
          <w:u w:val="single"/>
        </w:rPr>
        <w:t>28778;</w:t>
      </w:r>
    </w:p>
    <w:p w14:paraId="693839C2" w14:textId="77777777" w:rsidR="001B3145" w:rsidRPr="006D0616" w:rsidRDefault="001B3145" w:rsidP="001B3145">
      <w:pPr>
        <w:pStyle w:val="Item"/>
        <w:tabs>
          <w:tab w:val="clear" w:pos="1800"/>
        </w:tabs>
      </w:pPr>
      <w:r w:rsidRPr="006D0616">
        <w:t>(2)</w:t>
      </w:r>
      <w:r w:rsidRPr="006D0616">
        <w:tab/>
        <w:t xml:space="preserve">Winston-Salem Regional Office, </w:t>
      </w:r>
      <w:r w:rsidRPr="006D0616">
        <w:rPr>
          <w:strike/>
        </w:rPr>
        <w:t>585 Waughtown Street,</w:t>
      </w:r>
      <w:r w:rsidRPr="006D0616">
        <w:t xml:space="preserve"> </w:t>
      </w:r>
      <w:r w:rsidRPr="006D0616">
        <w:rPr>
          <w:u w:val="single"/>
        </w:rPr>
        <w:t>450 West Hanes Mill Road, Suite 300,</w:t>
      </w:r>
      <w:r w:rsidRPr="006D0616">
        <w:t xml:space="preserve"> Winston-Salem, North Carolina </w:t>
      </w:r>
      <w:r w:rsidRPr="006D0616">
        <w:rPr>
          <w:strike/>
        </w:rPr>
        <w:t>27107;</w:t>
      </w:r>
      <w:r w:rsidRPr="006D0616">
        <w:t xml:space="preserve"> </w:t>
      </w:r>
      <w:r w:rsidRPr="006D0616">
        <w:rPr>
          <w:u w:val="single"/>
        </w:rPr>
        <w:t>27105;</w:t>
      </w:r>
    </w:p>
    <w:p w14:paraId="2D0CC9DA" w14:textId="77777777" w:rsidR="001B3145" w:rsidRPr="006D0616" w:rsidRDefault="001B3145" w:rsidP="001B3145">
      <w:pPr>
        <w:pStyle w:val="Item"/>
        <w:tabs>
          <w:tab w:val="clear" w:pos="1800"/>
        </w:tabs>
      </w:pPr>
      <w:r w:rsidRPr="006D0616">
        <w:t>(3)</w:t>
      </w:r>
      <w:r w:rsidRPr="006D0616">
        <w:tab/>
        <w:t>Mooresville Regional Office, 610 East Center Avenue, Suite 301, Mooresville, North Carolina 28115;</w:t>
      </w:r>
    </w:p>
    <w:p w14:paraId="5EA88C21" w14:textId="77777777" w:rsidR="001B3145" w:rsidRPr="006D0616" w:rsidRDefault="001B3145" w:rsidP="001B3145">
      <w:pPr>
        <w:pStyle w:val="Item"/>
        <w:tabs>
          <w:tab w:val="clear" w:pos="1800"/>
        </w:tabs>
      </w:pPr>
      <w:r w:rsidRPr="006D0616">
        <w:lastRenderedPageBreak/>
        <w:t>(4)</w:t>
      </w:r>
      <w:r w:rsidRPr="006D0616">
        <w:tab/>
        <w:t xml:space="preserve">Raleigh Regional Office, 3800 Barrett Drive, Raleigh, North Carolina </w:t>
      </w:r>
      <w:r w:rsidRPr="006D0616">
        <w:rPr>
          <w:strike/>
        </w:rPr>
        <w:t>27611;</w:t>
      </w:r>
      <w:r w:rsidRPr="006D0616">
        <w:t xml:space="preserve"> </w:t>
      </w:r>
      <w:r w:rsidRPr="006D0616">
        <w:rPr>
          <w:u w:val="single"/>
        </w:rPr>
        <w:t>27609;</w:t>
      </w:r>
    </w:p>
    <w:p w14:paraId="0314C953" w14:textId="77777777" w:rsidR="001B3145" w:rsidRPr="006D0616" w:rsidRDefault="001B3145" w:rsidP="001B3145">
      <w:pPr>
        <w:pStyle w:val="Item"/>
        <w:tabs>
          <w:tab w:val="clear" w:pos="1800"/>
        </w:tabs>
      </w:pPr>
      <w:r w:rsidRPr="006D0616">
        <w:t>(5)</w:t>
      </w:r>
      <w:r w:rsidRPr="006D0616">
        <w:tab/>
        <w:t xml:space="preserve">Fayetteville Regional Office, </w:t>
      </w:r>
      <w:r w:rsidRPr="006D0616">
        <w:rPr>
          <w:strike/>
        </w:rPr>
        <w:t>Systel Building,</w:t>
      </w:r>
      <w:r w:rsidRPr="006D0616">
        <w:t xml:space="preserve"> 225 Green Street, Suite 714, Fayetteville, North Carolina 28301;</w:t>
      </w:r>
    </w:p>
    <w:p w14:paraId="4F7C27E1" w14:textId="77777777" w:rsidR="001B3145" w:rsidRPr="006D0616" w:rsidRDefault="001B3145" w:rsidP="001B3145">
      <w:pPr>
        <w:pStyle w:val="Item"/>
        <w:tabs>
          <w:tab w:val="clear" w:pos="1800"/>
        </w:tabs>
      </w:pPr>
      <w:r w:rsidRPr="006D0616">
        <w:t>(6)</w:t>
      </w:r>
      <w:r w:rsidRPr="006D0616">
        <w:tab/>
        <w:t>Washington Regional Office, 943 Washington Square Mall, Washington, North Carolina 27889; and</w:t>
      </w:r>
    </w:p>
    <w:p w14:paraId="6912BB74" w14:textId="77777777" w:rsidR="001B3145" w:rsidRPr="006D0616" w:rsidRDefault="001B3145" w:rsidP="001B3145">
      <w:pPr>
        <w:pStyle w:val="Item"/>
        <w:tabs>
          <w:tab w:val="clear" w:pos="1800"/>
        </w:tabs>
      </w:pPr>
      <w:r w:rsidRPr="006D0616">
        <w:t>(7)</w:t>
      </w:r>
      <w:r w:rsidRPr="006D0616">
        <w:tab/>
        <w:t>Wilmington Regional Office, 127 Cardinal Drive Extension, Wilmington, North Carolina 28405.</w:t>
      </w:r>
    </w:p>
    <w:p w14:paraId="0EAE4462" w14:textId="77777777" w:rsidR="001B3145" w:rsidRPr="006D0616" w:rsidRDefault="001B3145" w:rsidP="001B3145">
      <w:pPr>
        <w:pStyle w:val="Base"/>
      </w:pPr>
    </w:p>
    <w:p w14:paraId="4E822503" w14:textId="77777777" w:rsidR="001B3145" w:rsidRPr="006D0616" w:rsidRDefault="001B3145" w:rsidP="001B3145">
      <w:pPr>
        <w:pStyle w:val="HistoryAuthority"/>
      </w:pPr>
      <w:r w:rsidRPr="006D0616">
        <w:t>Authority G.S. 143-215.3(a)(1)</w:t>
      </w:r>
      <w:r>
        <w:t>.</w:t>
      </w:r>
    </w:p>
    <w:p w14:paraId="71D2D3E1" w14:textId="77777777" w:rsidR="001B3145" w:rsidRDefault="001B3145" w:rsidP="001B3145">
      <w:pPr>
        <w:pStyle w:val="Base"/>
      </w:pPr>
    </w:p>
    <w:p w14:paraId="40175F3E" w14:textId="77777777" w:rsidR="001B3145" w:rsidRDefault="001B3145" w:rsidP="001B3145">
      <w:pPr>
        <w:pStyle w:val="Rule"/>
      </w:pPr>
      <w:r>
        <w:t>15A NCAC 02D .1906</w:t>
      </w:r>
      <w:r>
        <w:tab/>
        <w:t>DELEGATION TO COUNTY GOVERNMENTS (READOPTion WITHOUT SUBSTANTIVE CHANGES)</w:t>
      </w:r>
    </w:p>
    <w:p w14:paraId="5BAD94C7" w14:textId="77777777" w:rsidR="001B3145" w:rsidRDefault="001B3145" w:rsidP="001B3145">
      <w:pPr>
        <w:pStyle w:val="Base"/>
      </w:pPr>
    </w:p>
    <w:p w14:paraId="2D318C88" w14:textId="77777777" w:rsidR="001B3145" w:rsidRPr="00A745D1" w:rsidRDefault="001B3145" w:rsidP="001B3145">
      <w:pPr>
        <w:pStyle w:val="Rule"/>
      </w:pPr>
      <w:r>
        <w:t>15A NCAC 02D .1907</w:t>
      </w:r>
      <w:r>
        <w:tab/>
        <w:t>MULTIPLE VIOLATIONS ARISING FROM A SINGLE EPISODE (READOPTion WITHOUT SUBSTANTIVE CHANGES)</w:t>
      </w:r>
    </w:p>
    <w:p w14:paraId="60E90902" w14:textId="77777777" w:rsidR="001B3145" w:rsidRDefault="001B3145" w:rsidP="00D52FD0">
      <w:pPr>
        <w:pStyle w:val="Base"/>
      </w:pPr>
    </w:p>
    <w:p w14:paraId="670B7621" w14:textId="77777777" w:rsidR="001B3145" w:rsidRDefault="001B3145" w:rsidP="001B3145">
      <w:pPr>
        <w:pStyle w:val="Base"/>
        <w:jc w:val="center"/>
      </w:pPr>
      <w:r>
        <w:t>* * * * * * * * * * * * * * * * * * * *</w:t>
      </w:r>
    </w:p>
    <w:p w14:paraId="3DBFB91D" w14:textId="77777777" w:rsidR="001B3145" w:rsidRDefault="001B3145">
      <w:pPr>
        <w:pStyle w:val="Base"/>
      </w:pPr>
    </w:p>
    <w:p w14:paraId="7F2D614D" w14:textId="77777777" w:rsidR="001B3145" w:rsidRDefault="001B3145">
      <w:pPr>
        <w:pStyle w:val="Paragraph"/>
        <w:rPr>
          <w:i/>
          <w:iCs/>
        </w:rPr>
      </w:pPr>
      <w:r>
        <w:rPr>
          <w:b/>
          <w:bCs/>
          <w:i/>
          <w:iCs/>
        </w:rPr>
        <w:t>Notice</w:t>
      </w:r>
      <w:r>
        <w:rPr>
          <w:i/>
          <w:iCs/>
        </w:rPr>
        <w:t xml:space="preserve"> is hereby given in accordance with G.S. 150B-21.2 and G.S. 150B-21.3A(c)(2)g. that the Environmental Management Commission intends to readopt with substantive changes the rules cited as 15A NCAC 02H .0801-.0810, .1101-.1111.</w:t>
      </w:r>
    </w:p>
    <w:p w14:paraId="0AFACA07" w14:textId="77777777" w:rsidR="001B3145" w:rsidRDefault="001B3145" w:rsidP="001B3145">
      <w:pPr>
        <w:pStyle w:val="Paragraph"/>
        <w:rPr>
          <w:b/>
        </w:rPr>
      </w:pPr>
    </w:p>
    <w:p w14:paraId="5225162E" w14:textId="77777777" w:rsidR="001B3145" w:rsidRPr="0004110F" w:rsidRDefault="001B3145" w:rsidP="001B3145">
      <w:pPr>
        <w:pStyle w:val="Paragraph"/>
        <w:rPr>
          <w:i/>
        </w:rPr>
      </w:pPr>
      <w:r>
        <w:rPr>
          <w:b/>
        </w:rPr>
        <w:t xml:space="preserve">Link to agency website pursuant to G.S. 150B-19.1(c):  </w:t>
      </w:r>
      <w:r>
        <w:rPr>
          <w:i/>
        </w:rPr>
        <w:t>https://deq.nc.gov/permits-regulations/rules-regulations/proposed-rules</w:t>
      </w:r>
    </w:p>
    <w:p w14:paraId="73D0BFEB" w14:textId="77777777" w:rsidR="001B3145" w:rsidRDefault="001B3145" w:rsidP="001B3145">
      <w:pPr>
        <w:pStyle w:val="Paragraph"/>
        <w:rPr>
          <w:b/>
        </w:rPr>
      </w:pPr>
    </w:p>
    <w:p w14:paraId="2A5F9914" w14:textId="77777777" w:rsidR="001B3145" w:rsidRPr="00255DEE" w:rsidRDefault="001B3145">
      <w:pPr>
        <w:pStyle w:val="Paragraph"/>
        <w:rPr>
          <w:i/>
        </w:rPr>
      </w:pPr>
      <w:r>
        <w:rPr>
          <w:b/>
          <w:bCs/>
        </w:rPr>
        <w:t xml:space="preserve">Proposed Effective Date:  </w:t>
      </w:r>
      <w:r>
        <w:rPr>
          <w:i/>
          <w:iCs/>
        </w:rPr>
        <w:t>July 1, 2019</w:t>
      </w:r>
    </w:p>
    <w:p w14:paraId="30804DBD" w14:textId="77777777" w:rsidR="001B3145" w:rsidRDefault="001B3145">
      <w:pPr>
        <w:pStyle w:val="Base"/>
      </w:pPr>
    </w:p>
    <w:p w14:paraId="45330B59" w14:textId="77777777" w:rsidR="001B3145" w:rsidRDefault="001B3145" w:rsidP="001B3145">
      <w:pPr>
        <w:pStyle w:val="Paragraph"/>
      </w:pPr>
      <w:r>
        <w:rPr>
          <w:b/>
          <w:bCs/>
        </w:rPr>
        <w:t>Public Hearing</w:t>
      </w:r>
      <w:r>
        <w:t>:</w:t>
      </w:r>
    </w:p>
    <w:p w14:paraId="52473E4E" w14:textId="77777777" w:rsidR="001B3145" w:rsidRPr="0004110F" w:rsidRDefault="001B3145" w:rsidP="001B3145">
      <w:pPr>
        <w:pStyle w:val="Paragraph"/>
        <w:rPr>
          <w:i/>
        </w:rPr>
      </w:pPr>
      <w:r>
        <w:rPr>
          <w:b/>
          <w:bCs/>
        </w:rPr>
        <w:t>Date:</w:t>
      </w:r>
      <w:r>
        <w:rPr>
          <w:bCs/>
          <w:i/>
        </w:rPr>
        <w:t xml:space="preserve">  January 10, 2019</w:t>
      </w:r>
    </w:p>
    <w:p w14:paraId="122E2289" w14:textId="77777777" w:rsidR="001B3145" w:rsidRPr="0004110F" w:rsidRDefault="001B3145" w:rsidP="001B3145">
      <w:pPr>
        <w:pStyle w:val="Paragraph"/>
        <w:rPr>
          <w:i/>
        </w:rPr>
      </w:pPr>
      <w:r>
        <w:rPr>
          <w:b/>
          <w:bCs/>
        </w:rPr>
        <w:t xml:space="preserve">Time:  </w:t>
      </w:r>
      <w:r>
        <w:rPr>
          <w:bCs/>
          <w:i/>
        </w:rPr>
        <w:t>6:00 p.m.</w:t>
      </w:r>
    </w:p>
    <w:p w14:paraId="0EEFA057" w14:textId="77777777" w:rsidR="001B3145" w:rsidRPr="0004110F" w:rsidRDefault="001B3145" w:rsidP="001B3145">
      <w:pPr>
        <w:pStyle w:val="Paragraph"/>
        <w:rPr>
          <w:bCs/>
          <w:i/>
        </w:rPr>
      </w:pPr>
      <w:r>
        <w:rPr>
          <w:b/>
          <w:bCs/>
        </w:rPr>
        <w:t xml:space="preserve">Location:  </w:t>
      </w:r>
      <w:r>
        <w:rPr>
          <w:bCs/>
          <w:i/>
        </w:rPr>
        <w:t>Ground floor conference room, Archdale Building, 512 N. Salisbury Street, Raleigh, NC</w:t>
      </w:r>
    </w:p>
    <w:p w14:paraId="19E6D06C" w14:textId="77777777" w:rsidR="001B3145" w:rsidRDefault="001B3145" w:rsidP="001B3145">
      <w:pPr>
        <w:pStyle w:val="Base"/>
      </w:pPr>
    </w:p>
    <w:p w14:paraId="46D67628" w14:textId="77777777" w:rsidR="001B3145" w:rsidRDefault="001B3145">
      <w:pPr>
        <w:pStyle w:val="Paragraph"/>
        <w:rPr>
          <w:i/>
          <w:iCs/>
        </w:rPr>
      </w:pPr>
      <w:r>
        <w:rPr>
          <w:b/>
          <w:bCs/>
        </w:rPr>
        <w:t>Reason for Proposed Action:</w:t>
      </w:r>
      <w:r>
        <w:t xml:space="preserve">  </w:t>
      </w:r>
      <w:r w:rsidRPr="00E16501">
        <w:rPr>
          <w:i/>
          <w:iCs/>
        </w:rPr>
        <w:t xml:space="preserve">N.C. Gen. Stat. §150B-21.3A requires state agencies to review existing rules every 10 years, determine which rules are still necessary, and either re-adopt or repeal each rule as appropriate. The proposed rulemaking satisfies these requirements for a portion of the North Carolina Environmental Management Commission’s rules. The NCAC 02H .0800 Laboratory Certification and .1100 Biological Laboratory Certification rules also needed to codify policies and Department of Environmental Quality approved written procedures as well as correct grammatical errors, provide needed clarifications, update names, update requirements to be consistent with changes in federal regulation, delete unnecessary or outdated components, modify or remove provisions superseded by statutes, and make changes to provide consistency between the .0800 and .1100 rules. The NCAC 02H .0800 Laboratory Certification fees were last increased in 2002. Since that time, operating costs have grown due to inflation, there has been an increase in the number of certified laboratories in the program and regulatory and </w:t>
      </w:r>
      <w:r w:rsidRPr="00E16501">
        <w:rPr>
          <w:i/>
          <w:iCs/>
        </w:rPr>
        <w:t>analytical method requirements have changed. The program is fee-funded and the proposed amendments to fee structure are required to ensure that fees generated by the program are sufficient to operate and support the compliance efforts of the Department of Environmental Quality.</w:t>
      </w:r>
    </w:p>
    <w:p w14:paraId="2C7FBBD7" w14:textId="77777777" w:rsidR="001B3145" w:rsidRDefault="001B3145">
      <w:pPr>
        <w:pStyle w:val="Paragraph"/>
        <w:rPr>
          <w:i/>
          <w:iCs/>
        </w:rPr>
      </w:pPr>
    </w:p>
    <w:p w14:paraId="3B5602BE" w14:textId="77777777" w:rsidR="001B3145" w:rsidRDefault="001B3145" w:rsidP="001B3145">
      <w:pPr>
        <w:pStyle w:val="Paragraph"/>
        <w:rPr>
          <w:i/>
          <w:iCs/>
        </w:rPr>
      </w:pPr>
      <w:r>
        <w:rPr>
          <w:b/>
          <w:bCs/>
        </w:rPr>
        <w:t xml:space="preserve">Comments may be submitted to:  </w:t>
      </w:r>
      <w:r>
        <w:rPr>
          <w:i/>
          <w:iCs/>
        </w:rPr>
        <w:t>Dana Satterwhite, 1623 Mail Service Center, Raleigh, NC 27699-1623; phone (919) 733-3908 ext 202; fax (919) 733-6241; email dana.satterwhite@ncdenr.gov</w:t>
      </w:r>
    </w:p>
    <w:p w14:paraId="6DB4127B" w14:textId="77777777" w:rsidR="001B3145" w:rsidRDefault="001B3145" w:rsidP="001B3145">
      <w:pPr>
        <w:pStyle w:val="Paragraph"/>
        <w:rPr>
          <w:i/>
          <w:iCs/>
        </w:rPr>
      </w:pPr>
    </w:p>
    <w:p w14:paraId="3035E242" w14:textId="77777777" w:rsidR="001B3145" w:rsidRPr="00A02555" w:rsidRDefault="001B3145" w:rsidP="001B3145">
      <w:pPr>
        <w:pStyle w:val="Paragraph"/>
        <w:rPr>
          <w:i/>
        </w:rPr>
      </w:pPr>
      <w:r>
        <w:rPr>
          <w:b/>
          <w:iCs/>
        </w:rPr>
        <w:t xml:space="preserve">Comment period ends:  </w:t>
      </w:r>
      <w:r>
        <w:rPr>
          <w:i/>
          <w:iCs/>
        </w:rPr>
        <w:t>February 15, 2019</w:t>
      </w:r>
    </w:p>
    <w:p w14:paraId="1E35D545" w14:textId="77777777" w:rsidR="001B3145" w:rsidRDefault="001B3145">
      <w:pPr>
        <w:pStyle w:val="Paragraph"/>
      </w:pPr>
    </w:p>
    <w:p w14:paraId="124382FF"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3053CB0" w14:textId="77777777" w:rsidR="001B3145" w:rsidRDefault="001B3145" w:rsidP="001B3145">
      <w:pPr>
        <w:pStyle w:val="Paragraph"/>
      </w:pPr>
    </w:p>
    <w:p w14:paraId="3AF613CA" w14:textId="77777777" w:rsidR="001B3145" w:rsidRPr="00D30C7E" w:rsidRDefault="001B3145" w:rsidP="001B3145">
      <w:pPr>
        <w:pStyle w:val="Paragraph"/>
        <w:rPr>
          <w:b/>
        </w:rPr>
      </w:pPr>
      <w:r w:rsidRPr="00D30C7E">
        <w:rPr>
          <w:b/>
        </w:rPr>
        <w:t>Fiscal impact (check all that apply).</w:t>
      </w:r>
    </w:p>
    <w:p w14:paraId="0D61FCC9"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sidRPr="00331738">
        <w:rPr>
          <w:b/>
        </w:rPr>
        <w:tab/>
      </w:r>
      <w:r w:rsidRPr="00D30C7E">
        <w:rPr>
          <w:b/>
        </w:rPr>
        <w:t>State funds affected</w:t>
      </w:r>
    </w:p>
    <w:p w14:paraId="032B5AAE"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sidRPr="00331738">
        <w:rPr>
          <w:b/>
        </w:rPr>
        <w:tab/>
      </w:r>
      <w:r w:rsidRPr="00D30C7E">
        <w:rPr>
          <w:b/>
        </w:rPr>
        <w:t>Environmental permitting of DOT affected</w:t>
      </w:r>
    </w:p>
    <w:p w14:paraId="31426668" w14:textId="77777777" w:rsidR="001B3145" w:rsidRPr="00D30C7E" w:rsidRDefault="001B3145" w:rsidP="001B3145">
      <w:pPr>
        <w:pStyle w:val="Paragraph"/>
        <w:rPr>
          <w:b/>
        </w:rPr>
      </w:pPr>
      <w:r w:rsidRPr="00331738">
        <w:rPr>
          <w:b/>
        </w:rPr>
        <w:tab/>
      </w:r>
      <w:r w:rsidRPr="00D30C7E">
        <w:rPr>
          <w:b/>
        </w:rPr>
        <w:t>Analysis submitted to Board of Transportation</w:t>
      </w:r>
    </w:p>
    <w:p w14:paraId="5B5F692A" w14:textId="77777777" w:rsidR="001B3145" w:rsidRPr="00E16501" w:rsidRDefault="001B3145" w:rsidP="001B3145">
      <w:pPr>
        <w:pStyle w:val="Paragraph"/>
        <w:rPr>
          <w:i/>
        </w:rPr>
      </w:pPr>
      <w:r>
        <w:rPr>
          <w:b/>
        </w:rPr>
        <w:fldChar w:fldCharType="begin">
          <w:ffData>
            <w:name w:val="Check26"/>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sidRPr="00331738">
        <w:rPr>
          <w:b/>
        </w:rPr>
        <w:tab/>
      </w:r>
      <w:r w:rsidRPr="00D30C7E">
        <w:rPr>
          <w:b/>
        </w:rPr>
        <w:t>Local funds affected</w:t>
      </w:r>
      <w:r>
        <w:rPr>
          <w:b/>
        </w:rPr>
        <w:t xml:space="preserve"> </w:t>
      </w:r>
      <w:r w:rsidRPr="00E16501">
        <w:rPr>
          <w:i/>
        </w:rPr>
        <w:t>15A NCAC 02H .0801-.0810</w:t>
      </w:r>
    </w:p>
    <w:p w14:paraId="765268BD"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sidRPr="00331738">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52891DDC" w14:textId="77777777" w:rsidR="001B3145" w:rsidRPr="00E16501" w:rsidRDefault="001B3145" w:rsidP="001B3145">
      <w:pPr>
        <w:pStyle w:val="Paragraph"/>
        <w:rPr>
          <w:bCs/>
          <w:i/>
        </w:rPr>
      </w:pPr>
      <w:r>
        <w:rPr>
          <w:b/>
        </w:rPr>
        <w:fldChar w:fldCharType="begin">
          <w:ffData>
            <w:name w:val=""/>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sidRPr="00331738">
        <w:rPr>
          <w:b/>
        </w:rPr>
        <w:tab/>
      </w:r>
      <w:r>
        <w:rPr>
          <w:b/>
        </w:rPr>
        <w:t xml:space="preserve">Approved by OSBM </w:t>
      </w:r>
      <w:r w:rsidRPr="00E16501">
        <w:rPr>
          <w:i/>
        </w:rPr>
        <w:t>15A NCAC 02H .0801-.0810</w:t>
      </w:r>
    </w:p>
    <w:p w14:paraId="714B5CDB" w14:textId="77777777" w:rsidR="001B3145" w:rsidRDefault="001B3145" w:rsidP="001B3145">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850C5">
        <w:rPr>
          <w:b/>
        </w:rPr>
      </w:r>
      <w:r w:rsidR="006850C5">
        <w:rPr>
          <w:b/>
        </w:rPr>
        <w:fldChar w:fldCharType="separate"/>
      </w:r>
      <w:r>
        <w:rPr>
          <w:b/>
        </w:rPr>
        <w:fldChar w:fldCharType="end"/>
      </w:r>
      <w:r w:rsidRPr="00331738">
        <w:rPr>
          <w:b/>
        </w:rPr>
        <w:tab/>
      </w:r>
      <w:r>
        <w:rPr>
          <w:b/>
        </w:rPr>
        <w:t>No fiscal note required by G.S. 150B-21.4</w:t>
      </w:r>
    </w:p>
    <w:p w14:paraId="733638E3" w14:textId="77777777" w:rsidR="001B3145" w:rsidRDefault="001B3145" w:rsidP="00B25C64">
      <w:pPr>
        <w:pStyle w:val="Paragraph"/>
        <w:ind w:left="720" w:hanging="720"/>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sidRPr="00331738">
        <w:rPr>
          <w:b/>
        </w:rPr>
        <w:tab/>
      </w:r>
      <w:r>
        <w:rPr>
          <w:b/>
        </w:rPr>
        <w:t xml:space="preserve">No fiscal note required by G.S. 150B-21.3A(d)(2) </w:t>
      </w:r>
      <w:r w:rsidRPr="00E16501">
        <w:rPr>
          <w:i/>
        </w:rPr>
        <w:t>15A NCAC 02H .1101-.1111</w:t>
      </w:r>
    </w:p>
    <w:p w14:paraId="02315C12" w14:textId="77777777" w:rsidR="001B3145" w:rsidRDefault="001B3145" w:rsidP="001B3145">
      <w:pPr>
        <w:pStyle w:val="Paragraph"/>
      </w:pPr>
    </w:p>
    <w:p w14:paraId="3AA5DEE7" w14:textId="77777777" w:rsidR="001B3145" w:rsidRDefault="001B3145" w:rsidP="001B3145">
      <w:pPr>
        <w:pStyle w:val="Chapter"/>
      </w:pPr>
      <w:r>
        <w:t>Chapter 02 - Environmental Management</w:t>
      </w:r>
    </w:p>
    <w:p w14:paraId="08651EE3" w14:textId="77777777" w:rsidR="001B3145" w:rsidRDefault="001B3145" w:rsidP="001B3145">
      <w:pPr>
        <w:pStyle w:val="Base"/>
      </w:pPr>
    </w:p>
    <w:p w14:paraId="2A5EA237" w14:textId="77777777" w:rsidR="001B3145" w:rsidRDefault="001B3145" w:rsidP="001B3145">
      <w:pPr>
        <w:pStyle w:val="SubChapter"/>
      </w:pPr>
      <w:r>
        <w:t xml:space="preserve">SUBCHAPTER 02H </w:t>
      </w:r>
      <w:r>
        <w:noBreakHyphen/>
        <w:t xml:space="preserve"> PROCEDURES FOR PERMITS: APPROVALS</w:t>
      </w:r>
    </w:p>
    <w:p w14:paraId="0B81D0DB" w14:textId="77777777" w:rsidR="001B3145" w:rsidRDefault="001B3145" w:rsidP="001B3145">
      <w:pPr>
        <w:pStyle w:val="Base"/>
      </w:pPr>
    </w:p>
    <w:p w14:paraId="0E360FDE" w14:textId="77777777" w:rsidR="001B3145" w:rsidRDefault="001B3145" w:rsidP="001B3145">
      <w:pPr>
        <w:pStyle w:val="Section"/>
      </w:pPr>
      <w:r>
        <w:t>SECTION .0800 – LABORATORY CERTIFICATION</w:t>
      </w:r>
    </w:p>
    <w:p w14:paraId="4B0B74DD" w14:textId="77777777" w:rsidR="001B3145" w:rsidRPr="00D02D5A" w:rsidRDefault="001B3145" w:rsidP="001B3145">
      <w:pPr>
        <w:pStyle w:val="Base"/>
      </w:pPr>
    </w:p>
    <w:p w14:paraId="118F2B7D" w14:textId="77777777" w:rsidR="001B3145" w:rsidRPr="00D02D5A" w:rsidRDefault="001B3145" w:rsidP="001B3145">
      <w:pPr>
        <w:pStyle w:val="Rule"/>
      </w:pPr>
      <w:r w:rsidRPr="00D02D5A">
        <w:t>15A NCAC 02H .0801</w:t>
      </w:r>
      <w:r w:rsidRPr="00331738">
        <w:tab/>
      </w:r>
      <w:r w:rsidRPr="00D02D5A">
        <w:t>PURPOSE</w:t>
      </w:r>
    </w:p>
    <w:p w14:paraId="3C840EC9" w14:textId="77777777" w:rsidR="001B3145" w:rsidRPr="00D02D5A" w:rsidRDefault="001B3145" w:rsidP="001B3145">
      <w:pPr>
        <w:pStyle w:val="Paragraph"/>
      </w:pPr>
      <w:r w:rsidRPr="00D02D5A">
        <w:rPr>
          <w:strike/>
        </w:rPr>
        <w:t>The purpose of these Rules is to set out certification criteria for laboratory facilities performing any tests, analyses, measurements, or monitoring required under G.S. 143 Article 21 or any rules adopted thereunder, and to establish fees for certification program support.</w:t>
      </w:r>
    </w:p>
    <w:p w14:paraId="31380D96" w14:textId="77777777" w:rsidR="001B3145" w:rsidRPr="00D02D5A" w:rsidRDefault="001B3145" w:rsidP="001B3145">
      <w:pPr>
        <w:pStyle w:val="Base"/>
      </w:pPr>
    </w:p>
    <w:p w14:paraId="4E6E01CB" w14:textId="77777777" w:rsidR="001B3145" w:rsidRPr="00D02D5A" w:rsidRDefault="001B3145" w:rsidP="001B3145">
      <w:pPr>
        <w:pStyle w:val="HistoryAuthority"/>
      </w:pPr>
      <w:r w:rsidRPr="00D02D5A">
        <w:t>Authority G.S. 143-215.3(a)(1); 143-215.3(a)(10)</w:t>
      </w:r>
      <w:r>
        <w:t>.</w:t>
      </w:r>
    </w:p>
    <w:p w14:paraId="6D479B77" w14:textId="77777777" w:rsidR="001B3145" w:rsidRPr="00D02D5A" w:rsidRDefault="001B3145" w:rsidP="001B3145">
      <w:pPr>
        <w:pStyle w:val="Base"/>
      </w:pPr>
    </w:p>
    <w:p w14:paraId="6F241273" w14:textId="77777777" w:rsidR="001B3145" w:rsidRPr="00B555F1" w:rsidRDefault="001B3145" w:rsidP="001B3145">
      <w:pPr>
        <w:pStyle w:val="Rule"/>
        <w:rPr>
          <w:snapToGrid w:val="0"/>
        </w:rPr>
      </w:pPr>
      <w:r w:rsidRPr="00B555F1">
        <w:rPr>
          <w:snapToGrid w:val="0"/>
        </w:rPr>
        <w:t>15A NCAC 02H .0802</w:t>
      </w:r>
      <w:r w:rsidRPr="00331738">
        <w:rPr>
          <w:snapToGrid w:val="0"/>
        </w:rPr>
        <w:tab/>
      </w:r>
      <w:r w:rsidRPr="00B555F1">
        <w:rPr>
          <w:snapToGrid w:val="0"/>
        </w:rPr>
        <w:t>SCOPE</w:t>
      </w:r>
    </w:p>
    <w:p w14:paraId="55E4A71C" w14:textId="77777777" w:rsidR="001B3145" w:rsidRPr="00B555F1" w:rsidRDefault="001B3145" w:rsidP="001B3145">
      <w:pPr>
        <w:pStyle w:val="Paragraph"/>
        <w:rPr>
          <w:snapToGrid w:val="0"/>
        </w:rPr>
      </w:pPr>
      <w:r w:rsidRPr="00B555F1">
        <w:rPr>
          <w:strike/>
        </w:rPr>
        <w:t>These Rules apply to laboratory facilities which perform and report analyses for persons subject to G.S. 143-215.1,</w:t>
      </w:r>
      <w:r>
        <w:rPr>
          <w:strike/>
          <w:snapToGrid w:val="0"/>
        </w:rPr>
        <w:t xml:space="preserve"> </w:t>
      </w:r>
      <w:r w:rsidRPr="00B555F1">
        <w:rPr>
          <w:strike/>
          <w:snapToGrid w:val="0"/>
        </w:rPr>
        <w:t xml:space="preserve">143-215.63, </w:t>
      </w:r>
      <w:r w:rsidRPr="00B555F1">
        <w:rPr>
          <w:strike/>
          <w:snapToGrid w:val="0"/>
        </w:rPr>
        <w:lastRenderedPageBreak/>
        <w:t>et seq.; the Environmental Management Commission Rules for Surface Water Monitoring and Reporting found in Subchapter 2B of this Chapter, Section .0500 (Only facilities classified in accordance with Classification of Water Pollution Control Systems Rules found in 15A NCAC 08G .0300 are subject to these Rules.); Groundwater Rules found in 15A NCAC 02L .0100, .0200, and .0300; Waste Not Discharged to Surface Waters Rules found in 15A NCAC 02H .0200; Point Source Discharges to the Surface Waters Rules found in 15A NCAC 02H .0100. These Rules also apply to all wastewater treatment plant laboratories for municipalities having Local Pretreatment Programs as regulated in 15A NCAC 02H .0900. Laboratory facilities performing and reporting analyses for field parameters only, shall be considered for certification as specified in Rule .0805(g) of this Section.</w:t>
      </w:r>
    </w:p>
    <w:p w14:paraId="3FEBB537" w14:textId="77777777" w:rsidR="001B3145" w:rsidRPr="00B555F1" w:rsidRDefault="001B3145" w:rsidP="001B3145">
      <w:pPr>
        <w:pStyle w:val="Base"/>
        <w:rPr>
          <w:snapToGrid w:val="0"/>
        </w:rPr>
      </w:pPr>
    </w:p>
    <w:p w14:paraId="5093C2DD" w14:textId="77777777" w:rsidR="001B3145" w:rsidRPr="00B555F1" w:rsidRDefault="001B3145" w:rsidP="001B3145">
      <w:pPr>
        <w:pStyle w:val="HistoryAuthority"/>
      </w:pPr>
      <w:r w:rsidRPr="00B555F1">
        <w:t>Authority G.S. 143</w:t>
      </w:r>
      <w:r w:rsidRPr="00B555F1">
        <w:noBreakHyphen/>
        <w:t>215.3(a)(1); 143</w:t>
      </w:r>
      <w:r w:rsidRPr="00B555F1">
        <w:noBreakHyphen/>
        <w:t>215.3(a)(10)</w:t>
      </w:r>
      <w:r>
        <w:t>.</w:t>
      </w:r>
    </w:p>
    <w:p w14:paraId="4FA787DA" w14:textId="77777777" w:rsidR="001B3145" w:rsidRPr="00B555F1" w:rsidRDefault="001B3145" w:rsidP="001B3145">
      <w:pPr>
        <w:pStyle w:val="Base"/>
      </w:pPr>
    </w:p>
    <w:p w14:paraId="6913A1CA" w14:textId="77777777" w:rsidR="001B3145" w:rsidRPr="003E6DB8" w:rsidRDefault="001B3145" w:rsidP="001B3145">
      <w:pPr>
        <w:pStyle w:val="Rule"/>
        <w:rPr>
          <w:snapToGrid w:val="0"/>
        </w:rPr>
      </w:pPr>
      <w:r w:rsidRPr="003E6DB8">
        <w:rPr>
          <w:snapToGrid w:val="0"/>
        </w:rPr>
        <w:t>15A NCAC 02H .0803</w:t>
      </w:r>
      <w:r w:rsidRPr="00331738">
        <w:rPr>
          <w:snapToGrid w:val="0"/>
        </w:rPr>
        <w:tab/>
      </w:r>
      <w:r w:rsidRPr="003E6DB8">
        <w:rPr>
          <w:snapToGrid w:val="0"/>
        </w:rPr>
        <w:t>DEFINITIONS</w:t>
      </w:r>
    </w:p>
    <w:p w14:paraId="3132BC4B" w14:textId="77777777" w:rsidR="001B3145" w:rsidRPr="003E6DB8" w:rsidRDefault="001B3145" w:rsidP="001B3145">
      <w:pPr>
        <w:pStyle w:val="Paragraph"/>
        <w:rPr>
          <w:snapToGrid w:val="0"/>
        </w:rPr>
      </w:pPr>
      <w:r w:rsidRPr="003E6DB8">
        <w:rPr>
          <w:snapToGrid w:val="0"/>
        </w:rPr>
        <w:t>The following terms as used in this Section shall have the assigned meaning:</w:t>
      </w:r>
    </w:p>
    <w:p w14:paraId="026E5108" w14:textId="77777777" w:rsidR="001B3145" w:rsidRPr="003E6DB8" w:rsidRDefault="001B3145" w:rsidP="001B3145">
      <w:pPr>
        <w:pStyle w:val="Item"/>
        <w:tabs>
          <w:tab w:val="clear" w:pos="1800"/>
        </w:tabs>
      </w:pPr>
      <w:r w:rsidRPr="003E6DB8">
        <w:rPr>
          <w:strike/>
        </w:rPr>
        <w:t>(1)</w:t>
      </w:r>
      <w:r w:rsidRPr="00331738">
        <w:tab/>
      </w:r>
      <w:r w:rsidRPr="003E6DB8">
        <w:rPr>
          <w:strike/>
        </w:rPr>
        <w:t>"Analytical chemistry experience" means experience analyzing samples in a chemistry laboratory or supervising a chemistry laboratory that analyzes samples.</w:t>
      </w:r>
    </w:p>
    <w:p w14:paraId="5D2753D5" w14:textId="77777777" w:rsidR="001B3145" w:rsidRPr="003E6DB8" w:rsidRDefault="001B3145" w:rsidP="001B3145">
      <w:pPr>
        <w:pStyle w:val="Item"/>
        <w:tabs>
          <w:tab w:val="clear" w:pos="1800"/>
        </w:tabs>
      </w:pPr>
      <w:r w:rsidRPr="003E6DB8">
        <w:rPr>
          <w:strike/>
        </w:rPr>
        <w:t>(2)</w:t>
      </w:r>
      <w:r w:rsidRPr="00331738">
        <w:tab/>
      </w:r>
      <w:r w:rsidRPr="003E6DB8">
        <w:rPr>
          <w:strike/>
        </w:rPr>
        <w:t>"Certification" means a declaration by the state that the personnel, equipment, records, quality control procedures, and methodology cited by the applicant are accurate and that the applicant's proficiency has been considered and found to be acceptable pursuant to these Rules.</w:t>
      </w:r>
    </w:p>
    <w:p w14:paraId="48C7E780" w14:textId="77777777" w:rsidR="001B3145" w:rsidRPr="003E6DB8" w:rsidRDefault="001B3145" w:rsidP="001B3145">
      <w:pPr>
        <w:pStyle w:val="Item"/>
        <w:tabs>
          <w:tab w:val="clear" w:pos="1800"/>
        </w:tabs>
      </w:pPr>
      <w:r w:rsidRPr="003E6DB8">
        <w:rPr>
          <w:strike/>
        </w:rPr>
        <w:t>(3)</w:t>
      </w:r>
      <w:r w:rsidRPr="00331738">
        <w:tab/>
      </w:r>
      <w:r w:rsidRPr="003E6DB8">
        <w:rPr>
          <w:strike/>
        </w:rPr>
        <w:t>"Certified Data" shall be defined as any analytical result, including the supporting documentation, obtained through the use of a method or procedure which has been deemed acceptable by the State of North Carolina for Laboratory Certification purposes pursuant to these Rules.</w:t>
      </w:r>
    </w:p>
    <w:p w14:paraId="3808F12B" w14:textId="77777777" w:rsidR="001B3145" w:rsidRPr="003E6DB8" w:rsidRDefault="001B3145" w:rsidP="001B3145">
      <w:pPr>
        <w:pStyle w:val="Item"/>
        <w:tabs>
          <w:tab w:val="clear" w:pos="1800"/>
        </w:tabs>
      </w:pPr>
      <w:r w:rsidRPr="003E6DB8">
        <w:rPr>
          <w:strike/>
        </w:rPr>
        <w:t>(4)</w:t>
      </w:r>
      <w:r w:rsidRPr="00331738">
        <w:tab/>
      </w:r>
      <w:r w:rsidRPr="003E6DB8">
        <w:rPr>
          <w:strike/>
        </w:rPr>
        <w:t>"Commercial Laboratory" means any laboratory, including its agents or employees, which is seeking to analyze or is analyzing samples, including Field Parameters, for others for a fee.</w:t>
      </w:r>
    </w:p>
    <w:p w14:paraId="4A18C607" w14:textId="77777777" w:rsidR="001B3145" w:rsidRPr="003E6DB8" w:rsidRDefault="001B3145" w:rsidP="001B3145">
      <w:pPr>
        <w:pStyle w:val="Item"/>
        <w:tabs>
          <w:tab w:val="clear" w:pos="1800"/>
        </w:tabs>
      </w:pPr>
      <w:r w:rsidRPr="003E6DB8">
        <w:rPr>
          <w:strike/>
        </w:rPr>
        <w:t>(5)</w:t>
      </w:r>
      <w:r w:rsidRPr="00331738">
        <w:tab/>
      </w:r>
      <w:r w:rsidRPr="003E6DB8">
        <w:rPr>
          <w:strike/>
        </w:rPr>
        <w:t>"Decertification" means loss of certification.</w:t>
      </w:r>
    </w:p>
    <w:p w14:paraId="3371D85B" w14:textId="77777777" w:rsidR="001B3145" w:rsidRPr="003E6DB8" w:rsidRDefault="001B3145" w:rsidP="001B3145">
      <w:pPr>
        <w:pStyle w:val="Item"/>
        <w:tabs>
          <w:tab w:val="clear" w:pos="1800"/>
        </w:tabs>
      </w:pPr>
      <w:r w:rsidRPr="003E6DB8">
        <w:rPr>
          <w:strike/>
        </w:rPr>
        <w:t>(6)</w:t>
      </w:r>
      <w:r w:rsidRPr="00331738">
        <w:tab/>
      </w:r>
      <w:r w:rsidRPr="003E6DB8">
        <w:rPr>
          <w:strike/>
        </w:rPr>
        <w:t>"Falsified data or information" means data or information which has been made untrue by alteration, fabrication, omission, substitution, or mischaracterization.</w:t>
      </w:r>
      <w:r>
        <w:rPr>
          <w:strike/>
        </w:rPr>
        <w:t xml:space="preserve"> </w:t>
      </w:r>
      <w:r w:rsidRPr="003E6DB8">
        <w:rPr>
          <w:strike/>
        </w:rPr>
        <w:t>The agency need not prove intent to defraud to prove data is falsified.</w:t>
      </w:r>
    </w:p>
    <w:p w14:paraId="3185DE6C" w14:textId="77777777" w:rsidR="001B3145" w:rsidRPr="003E6DB8" w:rsidRDefault="001B3145" w:rsidP="001B3145">
      <w:pPr>
        <w:pStyle w:val="Item"/>
        <w:tabs>
          <w:tab w:val="clear" w:pos="1800"/>
        </w:tabs>
      </w:pPr>
      <w:r w:rsidRPr="003E6DB8">
        <w:rPr>
          <w:strike/>
        </w:rPr>
        <w:t>(7)</w:t>
      </w:r>
      <w:r w:rsidRPr="00331738">
        <w:tab/>
      </w:r>
      <w:r w:rsidRPr="003E6DB8">
        <w:rPr>
          <w:strike/>
        </w:rPr>
        <w:t>"Field Parameters", for the purpose of these Rules shall include Total Residual Chlorine, Conductivity, Dissolved Oxygen, pH, Settleable Residue, and Temperature.</w:t>
      </w:r>
    </w:p>
    <w:p w14:paraId="77B29405" w14:textId="77777777" w:rsidR="001B3145" w:rsidRPr="003E6DB8" w:rsidRDefault="001B3145" w:rsidP="001B3145">
      <w:pPr>
        <w:pStyle w:val="Item"/>
        <w:tabs>
          <w:tab w:val="clear" w:pos="1800"/>
        </w:tabs>
      </w:pPr>
      <w:r w:rsidRPr="003E6DB8">
        <w:rPr>
          <w:strike/>
        </w:rPr>
        <w:t>(8)</w:t>
      </w:r>
      <w:r w:rsidRPr="00331738">
        <w:tab/>
      </w:r>
      <w:r w:rsidRPr="003E6DB8">
        <w:rPr>
          <w:strike/>
        </w:rPr>
        <w:t>"Inaccurate data or other information" means data or information that is in any way incorrect, or mistaken.</w:t>
      </w:r>
    </w:p>
    <w:p w14:paraId="18E58C43" w14:textId="77777777" w:rsidR="001B3145" w:rsidRPr="003E6DB8" w:rsidRDefault="001B3145" w:rsidP="001B3145">
      <w:pPr>
        <w:pStyle w:val="Item"/>
        <w:tabs>
          <w:tab w:val="clear" w:pos="1800"/>
        </w:tabs>
      </w:pPr>
      <w:r w:rsidRPr="003E6DB8">
        <w:rPr>
          <w:strike/>
        </w:rPr>
        <w:t>(9)</w:t>
      </w:r>
      <w:r w:rsidRPr="00331738">
        <w:tab/>
      </w:r>
      <w:r w:rsidRPr="003E6DB8">
        <w:rPr>
          <w:strike/>
        </w:rPr>
        <w:t xml:space="preserve">"Industrial Laboratory" means a laboratory, including its agents or employees, operated by an industry to analyze samples, including Field </w:t>
      </w:r>
      <w:r w:rsidRPr="003E6DB8">
        <w:rPr>
          <w:strike/>
        </w:rPr>
        <w:t>Parameters, from its wastewater or wastewater from its water treatment plant(s).</w:t>
      </w:r>
    </w:p>
    <w:p w14:paraId="3942B757" w14:textId="77777777" w:rsidR="001B3145" w:rsidRPr="003E6DB8" w:rsidRDefault="001B3145" w:rsidP="001B3145">
      <w:pPr>
        <w:pStyle w:val="Item"/>
        <w:tabs>
          <w:tab w:val="clear" w:pos="1800"/>
        </w:tabs>
      </w:pPr>
      <w:r w:rsidRPr="003E6DB8">
        <w:rPr>
          <w:strike/>
        </w:rPr>
        <w:t>(10)</w:t>
      </w:r>
      <w:r w:rsidRPr="00331738">
        <w:tab/>
      </w:r>
      <w:r w:rsidRPr="003E6DB8">
        <w:rPr>
          <w:strike/>
        </w:rPr>
        <w:t>"Municipal Laboratory" means a laboratory, including its agents or employees, operated by a municipality or other local government to analyze samples, including Field Parameters, from its wastewater or wastewater from its water treatment plant(s).</w:t>
      </w:r>
    </w:p>
    <w:p w14:paraId="4F8045A5" w14:textId="77777777" w:rsidR="001B3145" w:rsidRPr="003E6DB8" w:rsidRDefault="001B3145" w:rsidP="001B3145">
      <w:pPr>
        <w:pStyle w:val="Item"/>
        <w:tabs>
          <w:tab w:val="clear" w:pos="1800"/>
        </w:tabs>
      </w:pPr>
      <w:r w:rsidRPr="003E6DB8">
        <w:rPr>
          <w:strike/>
        </w:rPr>
        <w:t>(11)</w:t>
      </w:r>
      <w:r w:rsidRPr="00331738">
        <w:tab/>
      </w:r>
      <w:r w:rsidRPr="003E6DB8">
        <w:rPr>
          <w:strike/>
        </w:rPr>
        <w:t>"Other" laboratory means a facility that does not require laboratory certification as part of its routine operation and does not analyze samples for a fee, or is doing business as a non-profit facility.</w:t>
      </w:r>
    </w:p>
    <w:p w14:paraId="06FC97E6" w14:textId="77777777" w:rsidR="001B3145" w:rsidRPr="003E6DB8" w:rsidRDefault="001B3145" w:rsidP="001B3145">
      <w:pPr>
        <w:pStyle w:val="Item"/>
        <w:tabs>
          <w:tab w:val="clear" w:pos="1800"/>
        </w:tabs>
      </w:pPr>
      <w:r w:rsidRPr="003E6DB8">
        <w:rPr>
          <w:strike/>
        </w:rPr>
        <w:t>(12)</w:t>
      </w:r>
      <w:r w:rsidRPr="00331738">
        <w:tab/>
      </w:r>
      <w:r w:rsidRPr="003E6DB8">
        <w:rPr>
          <w:strike/>
        </w:rPr>
        <w:t>"Pretreatment Program" means a program of waste pretreatment requirements set up in accordance with 15A NCAC 02H .0900 and approved by the Division of Water Quality.</w:t>
      </w:r>
    </w:p>
    <w:p w14:paraId="235BF493" w14:textId="77777777" w:rsidR="001B3145" w:rsidRPr="003E6DB8" w:rsidRDefault="001B3145" w:rsidP="001B3145">
      <w:pPr>
        <w:pStyle w:val="Item"/>
        <w:tabs>
          <w:tab w:val="clear" w:pos="1800"/>
        </w:tabs>
      </w:pPr>
      <w:r w:rsidRPr="003E6DB8">
        <w:rPr>
          <w:strike/>
        </w:rPr>
        <w:t>(13)</w:t>
      </w:r>
      <w:r w:rsidRPr="00331738">
        <w:tab/>
      </w:r>
      <w:r w:rsidRPr="003E6DB8">
        <w:rPr>
          <w:strike/>
        </w:rPr>
        <w:t>"State" means the North Carolina Department of Environment and Natural Resources, or its successor.</w:t>
      </w:r>
    </w:p>
    <w:p w14:paraId="19C270B7" w14:textId="77777777" w:rsidR="001B3145" w:rsidRPr="003E6DB8" w:rsidRDefault="001B3145" w:rsidP="001B3145">
      <w:pPr>
        <w:pStyle w:val="Item"/>
        <w:tabs>
          <w:tab w:val="clear" w:pos="1800"/>
        </w:tabs>
      </w:pPr>
      <w:r w:rsidRPr="003E6DB8">
        <w:rPr>
          <w:strike/>
        </w:rPr>
        <w:t>(14)</w:t>
      </w:r>
      <w:r w:rsidRPr="00331738">
        <w:tab/>
      </w:r>
      <w:r w:rsidRPr="003E6DB8">
        <w:rPr>
          <w:strike/>
        </w:rPr>
        <w:t>"State Laboratory" means the Laboratory Section of the North Carolina Division of Water Quality, or its successor.</w:t>
      </w:r>
    </w:p>
    <w:p w14:paraId="536AD0A1" w14:textId="77777777" w:rsidR="001B3145" w:rsidRPr="003E6DB8" w:rsidRDefault="001B3145" w:rsidP="001B3145">
      <w:pPr>
        <w:pStyle w:val="Item"/>
        <w:tabs>
          <w:tab w:val="clear" w:pos="1800"/>
        </w:tabs>
      </w:pPr>
      <w:r w:rsidRPr="003E6DB8">
        <w:rPr>
          <w:strike/>
        </w:rPr>
        <w:t>(15)</w:t>
      </w:r>
      <w:r w:rsidRPr="00331738">
        <w:tab/>
      </w:r>
      <w:r w:rsidRPr="003E6DB8">
        <w:rPr>
          <w:strike/>
        </w:rPr>
        <w:t>"Unacceptable results" means those results on performance evaluation samples that exceed the specified acceptable range as indicated by a US EPA accredited vendor.</w:t>
      </w:r>
    </w:p>
    <w:p w14:paraId="43D29A83" w14:textId="77777777" w:rsidR="001B3145" w:rsidRPr="003E6DB8" w:rsidRDefault="001B3145" w:rsidP="001B3145">
      <w:pPr>
        <w:pStyle w:val="Item"/>
        <w:tabs>
          <w:tab w:val="clear" w:pos="1800"/>
        </w:tabs>
      </w:pPr>
      <w:r w:rsidRPr="003E6DB8">
        <w:rPr>
          <w:strike/>
        </w:rPr>
        <w:t>(16)</w:t>
      </w:r>
      <w:r w:rsidRPr="00331738">
        <w:tab/>
      </w:r>
      <w:r w:rsidRPr="003E6DB8">
        <w:rPr>
          <w:strike/>
        </w:rPr>
        <w:t>"Uncertified data" shall be defined as any analytical result, including the supporting documentation, obtained using a method or procedure which is not acceptable to the State Laboratory pursuant to these Rules.</w:t>
      </w:r>
    </w:p>
    <w:p w14:paraId="017E6E42" w14:textId="77777777" w:rsidR="001B3145" w:rsidRPr="003E6DB8" w:rsidRDefault="001B3145" w:rsidP="001B3145">
      <w:pPr>
        <w:pStyle w:val="Item"/>
        <w:tabs>
          <w:tab w:val="clear" w:pos="1800"/>
        </w:tabs>
      </w:pPr>
      <w:r w:rsidRPr="003E6DB8">
        <w:rPr>
          <w:u w:val="single"/>
        </w:rPr>
        <w:t>(1)</w:t>
      </w:r>
      <w:r w:rsidRPr="00331738">
        <w:tab/>
      </w:r>
      <w:r w:rsidRPr="003E6DB8">
        <w:rPr>
          <w:u w:val="single"/>
        </w:rPr>
        <w:t>Acceptable Proficiency Testing results means those results on Proficiency Testing samples that are within the Vendor-specified acceptable range as indicated by a State Laboratory-approved Vendor or Split samples that are within the specified acceptance range as indicated by the State Laboratory.</w:t>
      </w:r>
    </w:p>
    <w:p w14:paraId="6A588535" w14:textId="77777777" w:rsidR="001B3145" w:rsidRPr="003E6DB8" w:rsidRDefault="001B3145" w:rsidP="001B3145">
      <w:pPr>
        <w:pStyle w:val="Item"/>
        <w:tabs>
          <w:tab w:val="clear" w:pos="1800"/>
        </w:tabs>
      </w:pPr>
      <w:r w:rsidRPr="003E6DB8">
        <w:rPr>
          <w:u w:val="single"/>
        </w:rPr>
        <w:t>(2)</w:t>
      </w:r>
      <w:r w:rsidRPr="00331738">
        <w:tab/>
      </w:r>
      <w:r w:rsidRPr="003E6DB8">
        <w:rPr>
          <w:u w:val="single"/>
        </w:rPr>
        <w:t>Analytical chemistry experience means experience analyzing samples in a chemistry laboratory or supervising a chemistry laboratory that analyzes samples.</w:t>
      </w:r>
    </w:p>
    <w:p w14:paraId="60FB3B0A" w14:textId="77777777" w:rsidR="001B3145" w:rsidRPr="003E6DB8" w:rsidRDefault="001B3145" w:rsidP="001B3145">
      <w:pPr>
        <w:pStyle w:val="Item"/>
        <w:tabs>
          <w:tab w:val="clear" w:pos="1800"/>
        </w:tabs>
      </w:pPr>
      <w:r w:rsidRPr="003E6DB8">
        <w:rPr>
          <w:u w:val="single"/>
        </w:rPr>
        <w:t>(3)</w:t>
      </w:r>
      <w:r w:rsidRPr="00331738">
        <w:tab/>
      </w:r>
      <w:r w:rsidRPr="003E6DB8">
        <w:rPr>
          <w:u w:val="single"/>
        </w:rPr>
        <w:t>Approved Procedure means an analytical procedure developed by the State Laboratory, based upon relevant reference methods, and approved for use for monitoring subject to G.S. 143-215.1 and 143-215.63, et seq.</w:t>
      </w:r>
    </w:p>
    <w:p w14:paraId="2114CC72" w14:textId="77777777" w:rsidR="001B3145" w:rsidRPr="003E6DB8" w:rsidRDefault="001B3145" w:rsidP="001B3145">
      <w:pPr>
        <w:pStyle w:val="Item"/>
        <w:tabs>
          <w:tab w:val="clear" w:pos="1800"/>
        </w:tabs>
      </w:pPr>
      <w:r w:rsidRPr="003E6DB8">
        <w:rPr>
          <w:u w:val="single"/>
        </w:rPr>
        <w:t>(4)</w:t>
      </w:r>
      <w:r w:rsidRPr="00331738">
        <w:tab/>
      </w:r>
      <w:r w:rsidRPr="003E6DB8">
        <w:rPr>
          <w:u w:val="single"/>
        </w:rPr>
        <w:t>Certification means a declaration by the State Laboratory that the personnel, equipment, records, quality control procedures, and methodology cited by the applicant comply with these Rules and that the applicant's proficiency with analytical chemistry has been considered and found to be acceptable pursuant to these Rules.</w:t>
      </w:r>
    </w:p>
    <w:p w14:paraId="35F3F4C7" w14:textId="77777777" w:rsidR="001B3145" w:rsidRPr="003E6DB8" w:rsidRDefault="001B3145" w:rsidP="001B3145">
      <w:pPr>
        <w:pStyle w:val="Item"/>
        <w:tabs>
          <w:tab w:val="clear" w:pos="1800"/>
        </w:tabs>
      </w:pPr>
      <w:r w:rsidRPr="003E6DB8">
        <w:rPr>
          <w:u w:val="single"/>
        </w:rPr>
        <w:t>(5)</w:t>
      </w:r>
      <w:r w:rsidRPr="00331738">
        <w:tab/>
      </w:r>
      <w:r w:rsidRPr="003E6DB8">
        <w:rPr>
          <w:u w:val="single"/>
        </w:rPr>
        <w:t xml:space="preserve">Certified Data means any analytical result, including the Supporting Records, obtained using a method or procedure which has been </w:t>
      </w:r>
      <w:r w:rsidRPr="003E6DB8">
        <w:rPr>
          <w:u w:val="single"/>
        </w:rPr>
        <w:lastRenderedPageBreak/>
        <w:t>deemed acceptable by the State Laboratory for laboratory Certification purposes pursuant to these Rules.</w:t>
      </w:r>
    </w:p>
    <w:p w14:paraId="6B023515" w14:textId="77777777" w:rsidR="001B3145" w:rsidRPr="003E6DB8" w:rsidRDefault="001B3145" w:rsidP="001B3145">
      <w:pPr>
        <w:pStyle w:val="Item"/>
        <w:tabs>
          <w:tab w:val="clear" w:pos="1800"/>
        </w:tabs>
      </w:pPr>
      <w:r w:rsidRPr="003E6DB8">
        <w:rPr>
          <w:u w:val="single"/>
        </w:rPr>
        <w:t>(6)</w:t>
      </w:r>
      <w:r w:rsidRPr="00331738">
        <w:tab/>
      </w:r>
      <w:r w:rsidRPr="003E6DB8">
        <w:rPr>
          <w:u w:val="single"/>
        </w:rPr>
        <w:t>CFR means the Code of Federal Regulations.</w:t>
      </w:r>
    </w:p>
    <w:p w14:paraId="4EBB48B6" w14:textId="77777777" w:rsidR="001B3145" w:rsidRPr="003E6DB8" w:rsidRDefault="001B3145" w:rsidP="001B3145">
      <w:pPr>
        <w:pStyle w:val="Item"/>
        <w:tabs>
          <w:tab w:val="clear" w:pos="1800"/>
        </w:tabs>
      </w:pPr>
      <w:r w:rsidRPr="003E6DB8">
        <w:rPr>
          <w:u w:val="single"/>
        </w:rPr>
        <w:t>(7)</w:t>
      </w:r>
      <w:r w:rsidRPr="00331738">
        <w:tab/>
      </w:r>
      <w:r w:rsidRPr="003E6DB8">
        <w:rPr>
          <w:u w:val="single"/>
        </w:rPr>
        <w:t>Commercial Laboratory means any laboratory, including its agents or employees, which is seeking to analyze or is analyzing samples in a chemistry laboratory or in a field setting, including Field Parameters, for others for a fee.</w:t>
      </w:r>
    </w:p>
    <w:p w14:paraId="01E13F1E" w14:textId="77777777" w:rsidR="001B3145" w:rsidRPr="003E6DB8" w:rsidRDefault="001B3145" w:rsidP="001B3145">
      <w:pPr>
        <w:pStyle w:val="Item"/>
        <w:tabs>
          <w:tab w:val="clear" w:pos="1800"/>
        </w:tabs>
      </w:pPr>
      <w:r w:rsidRPr="003E6DB8">
        <w:rPr>
          <w:u w:val="single"/>
        </w:rPr>
        <w:t>(8)</w:t>
      </w:r>
      <w:r w:rsidRPr="00331738">
        <w:tab/>
      </w:r>
      <w:r w:rsidRPr="003E6DB8">
        <w:rPr>
          <w:u w:val="single"/>
        </w:rPr>
        <w:t>Decertification means loss of Certification.</w:t>
      </w:r>
    </w:p>
    <w:p w14:paraId="393F22F0" w14:textId="77777777" w:rsidR="001B3145" w:rsidRPr="003E6DB8" w:rsidRDefault="001B3145" w:rsidP="001B3145">
      <w:pPr>
        <w:pStyle w:val="Item"/>
        <w:tabs>
          <w:tab w:val="clear" w:pos="1800"/>
        </w:tabs>
      </w:pPr>
      <w:r w:rsidRPr="003E6DB8">
        <w:rPr>
          <w:u w:val="single"/>
        </w:rPr>
        <w:t>(9)</w:t>
      </w:r>
      <w:r w:rsidRPr="00331738">
        <w:tab/>
      </w:r>
      <w:r w:rsidRPr="003E6DB8">
        <w:rPr>
          <w:u w:val="single"/>
        </w:rPr>
        <w:t>Director means the Director of the Division of Water Resources or its successor.</w:t>
      </w:r>
    </w:p>
    <w:p w14:paraId="462C1E24" w14:textId="77777777" w:rsidR="001B3145" w:rsidRPr="003E6DB8" w:rsidRDefault="001B3145" w:rsidP="001B3145">
      <w:pPr>
        <w:pStyle w:val="Item"/>
        <w:tabs>
          <w:tab w:val="clear" w:pos="1800"/>
        </w:tabs>
      </w:pPr>
      <w:r w:rsidRPr="003E6DB8">
        <w:rPr>
          <w:u w:val="single"/>
        </w:rPr>
        <w:t>(10)</w:t>
      </w:r>
      <w:r w:rsidRPr="00331738">
        <w:tab/>
      </w:r>
      <w:r w:rsidRPr="003E6DB8">
        <w:rPr>
          <w:u w:val="single"/>
        </w:rPr>
        <w:t>Division means the Division of Water Resources or its successor.</w:t>
      </w:r>
    </w:p>
    <w:p w14:paraId="258D2A77" w14:textId="77777777" w:rsidR="001B3145" w:rsidRPr="003E6DB8" w:rsidRDefault="001B3145" w:rsidP="001B3145">
      <w:pPr>
        <w:pStyle w:val="Item"/>
        <w:tabs>
          <w:tab w:val="clear" w:pos="1800"/>
        </w:tabs>
      </w:pPr>
      <w:r w:rsidRPr="003E6DB8">
        <w:rPr>
          <w:u w:val="single"/>
        </w:rPr>
        <w:t>(11)</w:t>
      </w:r>
      <w:r w:rsidRPr="00331738">
        <w:tab/>
      </w:r>
      <w:r w:rsidRPr="003E6DB8">
        <w:rPr>
          <w:u w:val="single"/>
        </w:rPr>
        <w:t>Falsified Data or Information means data or information that, whether by intent or reckless disregard for accuracy, has been altered, fabricated, or otherwise mischaracterized by omission or substitution, such that the value or information reported is incorrect, incomplete, or inaccurate.</w:t>
      </w:r>
    </w:p>
    <w:p w14:paraId="33A2D379" w14:textId="77777777" w:rsidR="001B3145" w:rsidRPr="003E6DB8" w:rsidRDefault="001B3145" w:rsidP="001B3145">
      <w:pPr>
        <w:pStyle w:val="Item"/>
        <w:tabs>
          <w:tab w:val="clear" w:pos="1800"/>
        </w:tabs>
      </w:pPr>
      <w:r w:rsidRPr="003E6DB8">
        <w:rPr>
          <w:u w:val="single"/>
        </w:rPr>
        <w:t>(12)</w:t>
      </w:r>
      <w:r w:rsidRPr="00331738">
        <w:tab/>
      </w:r>
      <w:r w:rsidRPr="003E6DB8">
        <w:rPr>
          <w:u w:val="single"/>
        </w:rPr>
        <w:t>Field Laboratory means a laboratory, including its agents or employees, that is seeking Certification to analyze or is analyzing samples in a chemistry laboratory or a field setting for Field Parameters only.</w:t>
      </w:r>
    </w:p>
    <w:p w14:paraId="0897A44C" w14:textId="77777777" w:rsidR="001B3145" w:rsidRPr="003E6DB8" w:rsidRDefault="001B3145" w:rsidP="001B3145">
      <w:pPr>
        <w:pStyle w:val="Item"/>
        <w:tabs>
          <w:tab w:val="clear" w:pos="1800"/>
        </w:tabs>
      </w:pPr>
      <w:r w:rsidRPr="003E6DB8">
        <w:rPr>
          <w:u w:val="single"/>
        </w:rPr>
        <w:t>(13)</w:t>
      </w:r>
      <w:r w:rsidRPr="00331738">
        <w:tab/>
      </w:r>
      <w:r w:rsidRPr="003E6DB8">
        <w:rPr>
          <w:u w:val="single"/>
        </w:rPr>
        <w:t>Field Parameters for the purpose of these Rules shall include Total Residual Chlorine, Free Available Chlorine, Conductivity, Dissolved Oxygen, pH, Settleable Residue, Salinity, Sulfite, Turbidity, Temperature, Vector Attraction Reduction Option 5, Vector Attraction Reduction Option 6, and Vector Attraction Reduction Option 12.</w:t>
      </w:r>
    </w:p>
    <w:p w14:paraId="3C86BB32" w14:textId="77777777" w:rsidR="001B3145" w:rsidRPr="003E6DB8" w:rsidRDefault="001B3145" w:rsidP="001B3145">
      <w:pPr>
        <w:pStyle w:val="Item"/>
        <w:tabs>
          <w:tab w:val="clear" w:pos="1800"/>
        </w:tabs>
      </w:pPr>
      <w:r w:rsidRPr="003E6DB8">
        <w:rPr>
          <w:u w:val="single"/>
        </w:rPr>
        <w:t>(14)</w:t>
      </w:r>
      <w:r w:rsidRPr="00331738">
        <w:tab/>
      </w:r>
      <w:r w:rsidRPr="003E6DB8">
        <w:rPr>
          <w:u w:val="single"/>
        </w:rPr>
        <w:t>Inaccurate Data or Other Information means data or information that is in any way incorrect, or mistaken.</w:t>
      </w:r>
    </w:p>
    <w:p w14:paraId="17C840DD" w14:textId="77777777" w:rsidR="001B3145" w:rsidRPr="003E6DB8" w:rsidRDefault="001B3145" w:rsidP="001B3145">
      <w:pPr>
        <w:pStyle w:val="Item"/>
        <w:tabs>
          <w:tab w:val="clear" w:pos="1800"/>
        </w:tabs>
      </w:pPr>
      <w:r w:rsidRPr="003E6DB8">
        <w:rPr>
          <w:u w:val="single"/>
        </w:rPr>
        <w:t>(15)</w:t>
      </w:r>
      <w:r w:rsidRPr="00331738">
        <w:tab/>
      </w:r>
      <w:r w:rsidRPr="003E6DB8">
        <w:rPr>
          <w:u w:val="single"/>
        </w:rPr>
        <w:t>Industrial Laboratory means a laboratory, including its agents or employees, operated by an industry to analyze samples in a chemistry laboratory or in a field setting under the scope of these Rules.</w:t>
      </w:r>
    </w:p>
    <w:p w14:paraId="786D0DA3" w14:textId="77777777" w:rsidR="001B3145" w:rsidRPr="003E6DB8" w:rsidRDefault="001B3145" w:rsidP="001B3145">
      <w:pPr>
        <w:pStyle w:val="Item"/>
        <w:tabs>
          <w:tab w:val="clear" w:pos="1800"/>
        </w:tabs>
      </w:pPr>
      <w:r w:rsidRPr="003E6DB8">
        <w:rPr>
          <w:u w:val="single"/>
        </w:rPr>
        <w:t>(16)</w:t>
      </w:r>
      <w:r w:rsidRPr="00331738">
        <w:tab/>
      </w:r>
      <w:r w:rsidRPr="003E6DB8">
        <w:rPr>
          <w:u w:val="single"/>
        </w:rPr>
        <w:t>In-situ means in the original or natural place or site.</w:t>
      </w:r>
    </w:p>
    <w:p w14:paraId="0AB11EA1" w14:textId="77777777" w:rsidR="001B3145" w:rsidRPr="003E6DB8" w:rsidRDefault="001B3145" w:rsidP="001B3145">
      <w:pPr>
        <w:pStyle w:val="Item"/>
        <w:tabs>
          <w:tab w:val="clear" w:pos="1800"/>
        </w:tabs>
      </w:pPr>
      <w:r w:rsidRPr="003E6DB8">
        <w:rPr>
          <w:u w:val="single"/>
        </w:rPr>
        <w:t>(17)</w:t>
      </w:r>
      <w:r w:rsidRPr="00331738">
        <w:tab/>
      </w:r>
      <w:r w:rsidRPr="003E6DB8">
        <w:rPr>
          <w:u w:val="single"/>
        </w:rPr>
        <w:t>Matrix Spike means an additional aliquot of an environmental sample to which a known concentration of the analytes of interest is added before sample preparation, cleanup, and determinative procedures have been implemented. It is used to assess the performance of the method by measuring the effects of interferences caused by the sample matrix and reflects the bias of the method for the particular matrix in question.</w:t>
      </w:r>
    </w:p>
    <w:p w14:paraId="47F0B611" w14:textId="77777777" w:rsidR="001B3145" w:rsidRPr="003E6DB8" w:rsidRDefault="001B3145" w:rsidP="001B3145">
      <w:pPr>
        <w:pStyle w:val="Item"/>
        <w:tabs>
          <w:tab w:val="clear" w:pos="1800"/>
        </w:tabs>
      </w:pPr>
      <w:r w:rsidRPr="003E6DB8">
        <w:rPr>
          <w:u w:val="single"/>
        </w:rPr>
        <w:t>(18)</w:t>
      </w:r>
      <w:r w:rsidRPr="00331738">
        <w:tab/>
      </w:r>
      <w:r w:rsidRPr="003E6DB8">
        <w:rPr>
          <w:u w:val="single"/>
        </w:rPr>
        <w:t>Mobile Laboratory means a collection of analytical equipment and instruments contained in an environmentally controlled vehicle that can be deployed to a project site for other than Field Laboratory Certification purposes.</w:t>
      </w:r>
    </w:p>
    <w:p w14:paraId="78859120" w14:textId="77777777" w:rsidR="001B3145" w:rsidRPr="003E6DB8" w:rsidRDefault="001B3145" w:rsidP="001B3145">
      <w:pPr>
        <w:pStyle w:val="Item"/>
        <w:tabs>
          <w:tab w:val="clear" w:pos="1800"/>
        </w:tabs>
      </w:pPr>
      <w:r w:rsidRPr="003E6DB8">
        <w:rPr>
          <w:u w:val="single"/>
        </w:rPr>
        <w:t>(19)</w:t>
      </w:r>
      <w:r w:rsidRPr="00331738">
        <w:tab/>
      </w:r>
      <w:r w:rsidRPr="003E6DB8">
        <w:rPr>
          <w:u w:val="single"/>
        </w:rPr>
        <w:t>Municipal Laboratory means a laboratory, including its agents or employees, operated by a municipality or other local government to analyze samples in a chemistry laboratory or in a field setting under the scope of these Rules. Municipal Laboratories may cost-share among Municipal Laboratories or charge a cost recovery fee or surcharge to operate their Pretreatment Program.</w:t>
      </w:r>
    </w:p>
    <w:p w14:paraId="371D687E" w14:textId="77777777" w:rsidR="001B3145" w:rsidRPr="003E6DB8" w:rsidRDefault="001B3145" w:rsidP="001B3145">
      <w:pPr>
        <w:pStyle w:val="Item"/>
        <w:tabs>
          <w:tab w:val="clear" w:pos="1800"/>
        </w:tabs>
      </w:pPr>
      <w:r w:rsidRPr="003E6DB8">
        <w:rPr>
          <w:u w:val="single"/>
        </w:rPr>
        <w:t>(20)</w:t>
      </w:r>
      <w:r w:rsidRPr="00331738">
        <w:tab/>
      </w:r>
      <w:r w:rsidRPr="003E6DB8">
        <w:rPr>
          <w:u w:val="single"/>
        </w:rPr>
        <w:t>NPDES means National Pollutant Discharge Elimination System.</w:t>
      </w:r>
    </w:p>
    <w:p w14:paraId="7E3E8AF4" w14:textId="77777777" w:rsidR="001B3145" w:rsidRPr="003E6DB8" w:rsidRDefault="001B3145" w:rsidP="001B3145">
      <w:pPr>
        <w:pStyle w:val="Item"/>
        <w:tabs>
          <w:tab w:val="clear" w:pos="1800"/>
        </w:tabs>
      </w:pPr>
      <w:r w:rsidRPr="003E6DB8">
        <w:rPr>
          <w:u w:val="single"/>
        </w:rPr>
        <w:t>(21)</w:t>
      </w:r>
      <w:r w:rsidRPr="00331738">
        <w:tab/>
      </w:r>
      <w:r w:rsidRPr="003E6DB8">
        <w:rPr>
          <w:u w:val="single"/>
        </w:rPr>
        <w:t>Other Laboratory means a facility that is not required to obtain State Laboratory Certification as part of its routine operation and does not analyze samples in a chemistry laboratory or in a field setting for a fee, or is doing business as a non-profit facility.</w:t>
      </w:r>
    </w:p>
    <w:p w14:paraId="4065A309" w14:textId="77777777" w:rsidR="001B3145" w:rsidRPr="003E6DB8" w:rsidRDefault="001B3145" w:rsidP="001B3145">
      <w:pPr>
        <w:pStyle w:val="Item"/>
        <w:tabs>
          <w:tab w:val="clear" w:pos="1800"/>
        </w:tabs>
      </w:pPr>
      <w:r w:rsidRPr="003E6DB8">
        <w:rPr>
          <w:u w:val="single"/>
        </w:rPr>
        <w:t>(22)</w:t>
      </w:r>
      <w:r w:rsidRPr="00331738">
        <w:tab/>
      </w:r>
      <w:r w:rsidRPr="003E6DB8">
        <w:rPr>
          <w:u w:val="single"/>
        </w:rPr>
        <w:t>Parameter means the analyte, element, compound, or property being measured.</w:t>
      </w:r>
    </w:p>
    <w:p w14:paraId="162C556E" w14:textId="77777777" w:rsidR="001B3145" w:rsidRPr="003E6DB8" w:rsidRDefault="001B3145" w:rsidP="001B3145">
      <w:pPr>
        <w:pStyle w:val="Item"/>
        <w:tabs>
          <w:tab w:val="clear" w:pos="1800"/>
        </w:tabs>
      </w:pPr>
      <w:r w:rsidRPr="003E6DB8">
        <w:rPr>
          <w:u w:val="single"/>
        </w:rPr>
        <w:t>(23)</w:t>
      </w:r>
      <w:r w:rsidRPr="00331738">
        <w:tab/>
      </w:r>
      <w:r w:rsidRPr="003E6DB8">
        <w:rPr>
          <w:u w:val="single"/>
        </w:rPr>
        <w:t>Parameter Method means a type of analytical technique, including materials and tools, used to measure a parameter.</w:t>
      </w:r>
    </w:p>
    <w:p w14:paraId="3DD6298A" w14:textId="77777777" w:rsidR="001B3145" w:rsidRPr="003E6DB8" w:rsidRDefault="001B3145" w:rsidP="001B3145">
      <w:pPr>
        <w:pStyle w:val="Item"/>
        <w:tabs>
          <w:tab w:val="clear" w:pos="1800"/>
        </w:tabs>
      </w:pPr>
      <w:r w:rsidRPr="003E6DB8">
        <w:rPr>
          <w:u w:val="single"/>
        </w:rPr>
        <w:t>(24)</w:t>
      </w:r>
      <w:r w:rsidRPr="00331738">
        <w:tab/>
      </w:r>
      <w:r w:rsidRPr="003E6DB8">
        <w:rPr>
          <w:u w:val="single"/>
        </w:rPr>
        <w:t>Pretreatment Program means a program of waste pretreatment requirements set up in accordance with 15A NCAC 02H .0900, et seq., and approved by the Division.</w:t>
      </w:r>
    </w:p>
    <w:p w14:paraId="5C045F09" w14:textId="77777777" w:rsidR="001B3145" w:rsidRPr="003E6DB8" w:rsidRDefault="001B3145" w:rsidP="001B3145">
      <w:pPr>
        <w:pStyle w:val="Item"/>
        <w:tabs>
          <w:tab w:val="clear" w:pos="1800"/>
        </w:tabs>
      </w:pPr>
      <w:r w:rsidRPr="003E6DB8">
        <w:rPr>
          <w:u w:val="single"/>
        </w:rPr>
        <w:t>(25)</w:t>
      </w:r>
      <w:r w:rsidRPr="00331738">
        <w:tab/>
      </w:r>
      <w:r w:rsidRPr="003E6DB8">
        <w:rPr>
          <w:u w:val="single"/>
        </w:rPr>
        <w:t>Proficiency Testing (PT) sample means a performance evaluation sample whose true value is unknown to the laboratory and provided by a State Laboratory-approved Vendor to test whether the laboratory can produce analytical results within the specified acceptance criteria.</w:t>
      </w:r>
    </w:p>
    <w:p w14:paraId="2EBEB62F" w14:textId="77777777" w:rsidR="001B3145" w:rsidRPr="003E6DB8" w:rsidRDefault="001B3145" w:rsidP="001B3145">
      <w:pPr>
        <w:pStyle w:val="Item"/>
        <w:tabs>
          <w:tab w:val="clear" w:pos="1800"/>
        </w:tabs>
      </w:pPr>
      <w:r w:rsidRPr="003E6DB8">
        <w:rPr>
          <w:u w:val="single"/>
        </w:rPr>
        <w:t>(26)</w:t>
      </w:r>
      <w:r w:rsidRPr="00331738">
        <w:tab/>
      </w:r>
      <w:r w:rsidRPr="003E6DB8">
        <w:rPr>
          <w:u w:val="single"/>
        </w:rPr>
        <w:t>Recertification means re-instating Certification at the end of the Decertification period imposed by the Division pursuant to Rule .0807 of this Section by showing that it has corrected all deficiencies.</w:t>
      </w:r>
    </w:p>
    <w:p w14:paraId="656001B6" w14:textId="77777777" w:rsidR="001B3145" w:rsidRPr="003E6DB8" w:rsidRDefault="001B3145" w:rsidP="001B3145">
      <w:pPr>
        <w:pStyle w:val="Item"/>
        <w:tabs>
          <w:tab w:val="clear" w:pos="1800"/>
        </w:tabs>
      </w:pPr>
      <w:r w:rsidRPr="003E6DB8">
        <w:rPr>
          <w:u w:val="single"/>
        </w:rPr>
        <w:t>(27)</w:t>
      </w:r>
      <w:r w:rsidRPr="00331738">
        <w:tab/>
      </w:r>
      <w:r w:rsidRPr="003E6DB8">
        <w:rPr>
          <w:u w:val="single"/>
        </w:rPr>
        <w:t>Reference Temperature-measuring Device means a National Institute of Standards and Technology (NIST) traceable temperature-measuring device used only to verify the calibration of other temperature-measuring devices.</w:t>
      </w:r>
    </w:p>
    <w:p w14:paraId="2F2E9EC0" w14:textId="77777777" w:rsidR="001B3145" w:rsidRPr="003E6DB8" w:rsidRDefault="001B3145" w:rsidP="001B3145">
      <w:pPr>
        <w:pStyle w:val="Item"/>
        <w:tabs>
          <w:tab w:val="clear" w:pos="1800"/>
        </w:tabs>
      </w:pPr>
      <w:r w:rsidRPr="003E6DB8">
        <w:rPr>
          <w:u w:val="single"/>
        </w:rPr>
        <w:t>(28)</w:t>
      </w:r>
      <w:r w:rsidRPr="00331738">
        <w:tab/>
      </w:r>
      <w:r w:rsidRPr="003E6DB8">
        <w:rPr>
          <w:u w:val="single"/>
        </w:rPr>
        <w:t>Second Source means reference solutions from a different manufacturer or from the same manufacturer and identified by a different lot number.</w:t>
      </w:r>
    </w:p>
    <w:p w14:paraId="2A8CFA5A" w14:textId="77777777" w:rsidR="001B3145" w:rsidRPr="003E6DB8" w:rsidRDefault="001B3145" w:rsidP="001B3145">
      <w:pPr>
        <w:pStyle w:val="Item"/>
        <w:tabs>
          <w:tab w:val="clear" w:pos="1800"/>
        </w:tabs>
      </w:pPr>
      <w:r w:rsidRPr="003E6DB8">
        <w:rPr>
          <w:u w:val="single"/>
        </w:rPr>
        <w:t>(29)</w:t>
      </w:r>
      <w:r w:rsidRPr="00331738">
        <w:tab/>
      </w:r>
      <w:r w:rsidRPr="003E6DB8">
        <w:rPr>
          <w:u w:val="single"/>
        </w:rPr>
        <w:t>Split sample means two or more representative portions taken from a sample or subsample and analyzed by two or more laboratories approved by the State Laboratory.</w:t>
      </w:r>
    </w:p>
    <w:p w14:paraId="7D6D16EC" w14:textId="77777777" w:rsidR="001B3145" w:rsidRPr="003E6DB8" w:rsidRDefault="001B3145" w:rsidP="001B3145">
      <w:pPr>
        <w:pStyle w:val="Item"/>
        <w:tabs>
          <w:tab w:val="clear" w:pos="1800"/>
        </w:tabs>
      </w:pPr>
      <w:r w:rsidRPr="003E6DB8">
        <w:rPr>
          <w:u w:val="single"/>
        </w:rPr>
        <w:t>(30)</w:t>
      </w:r>
      <w:r w:rsidRPr="00331738">
        <w:tab/>
      </w:r>
      <w:r w:rsidRPr="003E6DB8">
        <w:rPr>
          <w:u w:val="single"/>
        </w:rPr>
        <w:t>Standard Operating Procedure (SOP) means a laboratory's analytical or operational procedures, described with adequate detail to allow someone similarly qualified to reproduce the procedures used to generate the test or desired result.</w:t>
      </w:r>
    </w:p>
    <w:p w14:paraId="5D155FD5" w14:textId="77777777" w:rsidR="001B3145" w:rsidRPr="003E6DB8" w:rsidRDefault="001B3145" w:rsidP="001B3145">
      <w:pPr>
        <w:pStyle w:val="Item"/>
        <w:tabs>
          <w:tab w:val="clear" w:pos="1800"/>
        </w:tabs>
      </w:pPr>
      <w:r w:rsidRPr="003E6DB8">
        <w:rPr>
          <w:u w:val="single"/>
        </w:rPr>
        <w:lastRenderedPageBreak/>
        <w:t>(31)</w:t>
      </w:r>
      <w:r w:rsidRPr="00331738">
        <w:tab/>
      </w:r>
      <w:r w:rsidRPr="003E6DB8">
        <w:rPr>
          <w:u w:val="single"/>
        </w:rPr>
        <w:t>State means the North Carolina Department of Environmental Quality or its successor.</w:t>
      </w:r>
    </w:p>
    <w:p w14:paraId="180A5136" w14:textId="77777777" w:rsidR="001B3145" w:rsidRPr="003E6DB8" w:rsidRDefault="001B3145" w:rsidP="001B3145">
      <w:pPr>
        <w:pStyle w:val="Item"/>
        <w:tabs>
          <w:tab w:val="clear" w:pos="1800"/>
        </w:tabs>
      </w:pPr>
      <w:r w:rsidRPr="003E6DB8">
        <w:rPr>
          <w:u w:val="single"/>
        </w:rPr>
        <w:t>(32)</w:t>
      </w:r>
      <w:r w:rsidRPr="00331738">
        <w:tab/>
      </w:r>
      <w:r w:rsidRPr="003E6DB8">
        <w:rPr>
          <w:u w:val="single"/>
        </w:rPr>
        <w:t>State Laboratory means the Water Sciences Section or its successor, including the Laboratory Certification Branch of the North Carolina Division of Water Resources or its successor.</w:t>
      </w:r>
    </w:p>
    <w:p w14:paraId="5EDA4E7F" w14:textId="77777777" w:rsidR="001B3145" w:rsidRPr="003E6DB8" w:rsidRDefault="001B3145" w:rsidP="001B3145">
      <w:pPr>
        <w:pStyle w:val="Item"/>
        <w:tabs>
          <w:tab w:val="clear" w:pos="1800"/>
        </w:tabs>
      </w:pPr>
      <w:r w:rsidRPr="003E6DB8">
        <w:rPr>
          <w:u w:val="single"/>
        </w:rPr>
        <w:t>(33)</w:t>
      </w:r>
      <w:r w:rsidRPr="00331738">
        <w:tab/>
      </w:r>
      <w:r w:rsidRPr="003E6DB8">
        <w:rPr>
          <w:u w:val="single"/>
        </w:rPr>
        <w:t>Supporting Record means any document or other source of information compiled, recorded, or stored in written form, by electronic process, or in any other manner that provides any information necessary to reconstruct or characterize a reported value.</w:t>
      </w:r>
    </w:p>
    <w:p w14:paraId="78023BB8" w14:textId="77777777" w:rsidR="001B3145" w:rsidRPr="003E6DB8" w:rsidRDefault="001B3145" w:rsidP="001B3145">
      <w:pPr>
        <w:pStyle w:val="Item"/>
        <w:tabs>
          <w:tab w:val="clear" w:pos="1800"/>
        </w:tabs>
      </w:pPr>
      <w:r w:rsidRPr="003E6DB8">
        <w:rPr>
          <w:u w:val="single"/>
        </w:rPr>
        <w:t>(34)</w:t>
      </w:r>
      <w:r w:rsidRPr="00331738">
        <w:tab/>
      </w:r>
      <w:r w:rsidRPr="003E6DB8">
        <w:rPr>
          <w:u w:val="single"/>
        </w:rPr>
        <w:t>Unacceptable Proficiency Testing Results means those results on Proficiency Testing samples that do not fall within the Vendor-specified acceptable range as indicated by a State Laboratory approved Vendor, or Split samples that do not fall within the specified acceptable range as indicated by the State Laboratory, or a failure to meet a reporting deadline imposed by the Vendor or State Laboratory.</w:t>
      </w:r>
    </w:p>
    <w:p w14:paraId="08B9FD08" w14:textId="77777777" w:rsidR="001B3145" w:rsidRPr="003E6DB8" w:rsidRDefault="001B3145" w:rsidP="001B3145">
      <w:pPr>
        <w:pStyle w:val="Item"/>
        <w:tabs>
          <w:tab w:val="clear" w:pos="1800"/>
        </w:tabs>
      </w:pPr>
      <w:r w:rsidRPr="003E6DB8">
        <w:rPr>
          <w:u w:val="single"/>
        </w:rPr>
        <w:t>(35)</w:t>
      </w:r>
      <w:r w:rsidRPr="00331738">
        <w:tab/>
      </w:r>
      <w:r w:rsidRPr="003E6DB8">
        <w:rPr>
          <w:u w:val="single"/>
        </w:rPr>
        <w:t>Uncertified Data means any analytical result, including the Supporting Records, obtained using a method or procedure which is not acceptable to the State Laboratory pursuant to these Rules; analytical results produced by a laboratory for an analysis not within the Scope of these Rules pursuant to Rule .0802 of this Section; or analytical results produced by a laboratory without proper Certification.</w:t>
      </w:r>
    </w:p>
    <w:p w14:paraId="622CC0B2" w14:textId="77777777" w:rsidR="001B3145" w:rsidRPr="003E6DB8" w:rsidRDefault="001B3145" w:rsidP="001B3145">
      <w:pPr>
        <w:pStyle w:val="Item"/>
        <w:tabs>
          <w:tab w:val="clear" w:pos="1800"/>
        </w:tabs>
      </w:pPr>
      <w:r w:rsidRPr="003E6DB8">
        <w:rPr>
          <w:u w:val="single"/>
        </w:rPr>
        <w:t>(36)</w:t>
      </w:r>
      <w:r w:rsidRPr="00331738">
        <w:tab/>
      </w:r>
      <w:r w:rsidRPr="003E6DB8">
        <w:rPr>
          <w:u w:val="single"/>
        </w:rPr>
        <w:t>US EPA means the United States Environmental Protection Agency.</w:t>
      </w:r>
    </w:p>
    <w:p w14:paraId="69E94D9E" w14:textId="77777777" w:rsidR="001B3145" w:rsidRPr="003E6DB8" w:rsidRDefault="001B3145" w:rsidP="001B3145">
      <w:pPr>
        <w:pStyle w:val="Item"/>
        <w:tabs>
          <w:tab w:val="clear" w:pos="1800"/>
        </w:tabs>
      </w:pPr>
      <w:r w:rsidRPr="003E6DB8">
        <w:rPr>
          <w:u w:val="single"/>
        </w:rPr>
        <w:t>(37)</w:t>
      </w:r>
      <w:r w:rsidRPr="00331738">
        <w:tab/>
      </w:r>
      <w:r w:rsidRPr="003E6DB8">
        <w:rPr>
          <w:u w:val="single"/>
        </w:rPr>
        <w:t>Vector Attraction Reduction Option refers to an option for demonstrating a reduction in vector attraction of sewage sludge listed in 40 CFR Part 503.33(b)(1) through (b)(12).</w:t>
      </w:r>
    </w:p>
    <w:p w14:paraId="3653A840" w14:textId="77777777" w:rsidR="001B3145" w:rsidRPr="003E6DB8" w:rsidRDefault="001B3145" w:rsidP="001B3145">
      <w:pPr>
        <w:pStyle w:val="Item"/>
        <w:tabs>
          <w:tab w:val="clear" w:pos="1800"/>
        </w:tabs>
      </w:pPr>
      <w:r w:rsidRPr="003E6DB8">
        <w:rPr>
          <w:u w:val="single"/>
        </w:rPr>
        <w:t>(38)</w:t>
      </w:r>
      <w:r w:rsidRPr="00331738">
        <w:tab/>
      </w:r>
      <w:r w:rsidRPr="003E6DB8">
        <w:rPr>
          <w:u w:val="single"/>
        </w:rPr>
        <w:t>Vendor means an accredited Proficiency Testing sample provider recognized by The NELAC Institute (TNI) or its successor.</w:t>
      </w:r>
    </w:p>
    <w:p w14:paraId="426A70C6" w14:textId="77777777" w:rsidR="001B3145" w:rsidRPr="003E6DB8" w:rsidRDefault="001B3145" w:rsidP="001B3145">
      <w:pPr>
        <w:pStyle w:val="Base"/>
      </w:pPr>
    </w:p>
    <w:p w14:paraId="08752763" w14:textId="77777777" w:rsidR="001B3145" w:rsidRPr="003E6DB8" w:rsidRDefault="001B3145" w:rsidP="001B3145">
      <w:pPr>
        <w:pStyle w:val="HistoryAuthority"/>
      </w:pPr>
      <w:r w:rsidRPr="003E6DB8">
        <w:t>Authority G.S. 143</w:t>
      </w:r>
      <w:r w:rsidRPr="003E6DB8">
        <w:noBreakHyphen/>
        <w:t>215.3(a)(1); 143</w:t>
      </w:r>
      <w:r w:rsidRPr="003E6DB8">
        <w:noBreakHyphen/>
        <w:t>215.3(a)(10)</w:t>
      </w:r>
      <w:r>
        <w:t>.</w:t>
      </w:r>
    </w:p>
    <w:p w14:paraId="1174B112" w14:textId="77777777" w:rsidR="001B3145" w:rsidRPr="003E6DB8" w:rsidRDefault="001B3145" w:rsidP="001B3145">
      <w:pPr>
        <w:pStyle w:val="Base"/>
      </w:pPr>
    </w:p>
    <w:p w14:paraId="44B9CA8B" w14:textId="77777777" w:rsidR="001B3145" w:rsidRPr="00540F97" w:rsidRDefault="001B3145" w:rsidP="001B3145">
      <w:pPr>
        <w:pStyle w:val="Rule"/>
        <w:rPr>
          <w:snapToGrid w:val="0"/>
        </w:rPr>
      </w:pPr>
      <w:r w:rsidRPr="00540F97">
        <w:rPr>
          <w:snapToGrid w:val="0"/>
        </w:rPr>
        <w:t>15A NCAC 02H .0804</w:t>
      </w:r>
      <w:r w:rsidRPr="00331738">
        <w:rPr>
          <w:snapToGrid w:val="0"/>
        </w:rPr>
        <w:tab/>
      </w:r>
      <w:r w:rsidRPr="00540F97">
        <w:rPr>
          <w:snapToGrid w:val="0"/>
        </w:rPr>
        <w:t>PARAMETERS FOR WHICH CERTIFICATION MAY BE REQUESTED</w:t>
      </w:r>
    </w:p>
    <w:p w14:paraId="269C0985" w14:textId="77777777" w:rsidR="001B3145" w:rsidRPr="00540F97" w:rsidRDefault="001B3145" w:rsidP="001B3145">
      <w:pPr>
        <w:pStyle w:val="Paragraph"/>
        <w:rPr>
          <w:snapToGrid w:val="0"/>
        </w:rPr>
      </w:pPr>
      <w:r w:rsidRPr="00540F97">
        <w:rPr>
          <w:snapToGrid w:val="0"/>
        </w:rPr>
        <w:t xml:space="preserve">(a)  Commercial </w:t>
      </w:r>
      <w:r w:rsidRPr="00540F97">
        <w:rPr>
          <w:strike/>
          <w:snapToGrid w:val="0"/>
        </w:rPr>
        <w:t>laboratories</w:t>
      </w:r>
      <w:r w:rsidRPr="00540F97">
        <w:rPr>
          <w:snapToGrid w:val="0"/>
        </w:rPr>
        <w:t xml:space="preserve"> </w:t>
      </w:r>
      <w:r w:rsidRPr="00540F97">
        <w:rPr>
          <w:snapToGrid w:val="0"/>
          <w:u w:val="single"/>
        </w:rPr>
        <w:t>Laboratories</w:t>
      </w:r>
      <w:r w:rsidRPr="00540F97">
        <w:rPr>
          <w:snapToGrid w:val="0"/>
        </w:rPr>
        <w:t xml:space="preserve"> </w:t>
      </w:r>
      <w:r w:rsidRPr="00540F97">
        <w:rPr>
          <w:strike/>
          <w:snapToGrid w:val="0"/>
        </w:rPr>
        <w:t>are required to</w:t>
      </w:r>
      <w:r w:rsidRPr="00540F97">
        <w:rPr>
          <w:snapToGrid w:val="0"/>
        </w:rPr>
        <w:t xml:space="preserve"> </w:t>
      </w:r>
      <w:r w:rsidRPr="00540F97">
        <w:rPr>
          <w:snapToGrid w:val="0"/>
          <w:u w:val="single"/>
        </w:rPr>
        <w:t>shall</w:t>
      </w:r>
      <w:r w:rsidRPr="00540F97">
        <w:rPr>
          <w:snapToGrid w:val="0"/>
        </w:rPr>
        <w:t xml:space="preserve"> obtain </w:t>
      </w:r>
      <w:r w:rsidRPr="00540F97">
        <w:rPr>
          <w:strike/>
          <w:snapToGrid w:val="0"/>
        </w:rPr>
        <w:t>certification</w:t>
      </w:r>
      <w:r w:rsidRPr="00540F97">
        <w:rPr>
          <w:snapToGrid w:val="0"/>
        </w:rPr>
        <w:t xml:space="preserve"> </w:t>
      </w:r>
      <w:r w:rsidRPr="00540F97">
        <w:rPr>
          <w:snapToGrid w:val="0"/>
          <w:u w:val="single"/>
        </w:rPr>
        <w:t>Certification</w:t>
      </w:r>
      <w:r w:rsidRPr="00540F97">
        <w:rPr>
          <w:snapToGrid w:val="0"/>
        </w:rPr>
        <w:t xml:space="preserve"> for </w:t>
      </w:r>
      <w:r w:rsidRPr="00540F97">
        <w:rPr>
          <w:strike/>
          <w:snapToGrid w:val="0"/>
        </w:rPr>
        <w:t>parameters</w:t>
      </w:r>
      <w:r w:rsidRPr="00540F97">
        <w:rPr>
          <w:snapToGrid w:val="0"/>
        </w:rPr>
        <w:t xml:space="preserve"> </w:t>
      </w:r>
      <w:r w:rsidRPr="00540F97">
        <w:rPr>
          <w:snapToGrid w:val="0"/>
          <w:u w:val="single"/>
        </w:rPr>
        <w:t>Parameter Methods used to generate data</w:t>
      </w:r>
      <w:r w:rsidRPr="00540F97">
        <w:rPr>
          <w:snapToGrid w:val="0"/>
        </w:rPr>
        <w:t xml:space="preserve"> </w:t>
      </w:r>
      <w:r w:rsidRPr="00540F97">
        <w:rPr>
          <w:strike/>
          <w:snapToGrid w:val="0"/>
        </w:rPr>
        <w:t>which</w:t>
      </w:r>
      <w:r w:rsidRPr="00540F97">
        <w:rPr>
          <w:snapToGrid w:val="0"/>
        </w:rPr>
        <w:t xml:space="preserve"> </w:t>
      </w:r>
      <w:r w:rsidRPr="00540F97">
        <w:rPr>
          <w:snapToGrid w:val="0"/>
          <w:u w:val="single"/>
        </w:rPr>
        <w:t>that</w:t>
      </w:r>
      <w:r w:rsidRPr="00540F97">
        <w:rPr>
          <w:snapToGrid w:val="0"/>
        </w:rPr>
        <w:t xml:space="preserve"> will be reported by the client to </w:t>
      </w:r>
      <w:r w:rsidRPr="00540F97">
        <w:rPr>
          <w:snapToGrid w:val="0"/>
          <w:u w:val="single"/>
        </w:rPr>
        <w:t>the State in accordance with Rule .0802 of this Section.</w:t>
      </w:r>
      <w:r w:rsidRPr="00540F97">
        <w:rPr>
          <w:snapToGrid w:val="0"/>
        </w:rPr>
        <w:t xml:space="preserve"> </w:t>
      </w:r>
      <w:r w:rsidRPr="00540F97">
        <w:rPr>
          <w:strike/>
          <w:snapToGrid w:val="0"/>
        </w:rPr>
        <w:t>comply with State surface water monitoring, groundwater, and pretreatment Rules.</w:t>
      </w:r>
      <w:r w:rsidRPr="00540F97">
        <w:rPr>
          <w:snapToGrid w:val="0"/>
        </w:rPr>
        <w:t xml:space="preserve"> Municipal and Industrial Laboratories </w:t>
      </w:r>
      <w:r w:rsidRPr="00540F97">
        <w:rPr>
          <w:strike/>
          <w:snapToGrid w:val="0"/>
        </w:rPr>
        <w:t>are required to</w:t>
      </w:r>
      <w:r w:rsidRPr="00540F97">
        <w:rPr>
          <w:snapToGrid w:val="0"/>
        </w:rPr>
        <w:t xml:space="preserve"> </w:t>
      </w:r>
      <w:r w:rsidRPr="00540F97">
        <w:rPr>
          <w:snapToGrid w:val="0"/>
          <w:u w:val="single"/>
        </w:rPr>
        <w:t>shall</w:t>
      </w:r>
      <w:r w:rsidRPr="00540F97">
        <w:rPr>
          <w:snapToGrid w:val="0"/>
        </w:rPr>
        <w:t xml:space="preserve"> obtain </w:t>
      </w:r>
      <w:r w:rsidRPr="00540F97">
        <w:rPr>
          <w:strike/>
          <w:snapToGrid w:val="0"/>
        </w:rPr>
        <w:t>certification</w:t>
      </w:r>
      <w:r w:rsidRPr="00540F97">
        <w:rPr>
          <w:snapToGrid w:val="0"/>
        </w:rPr>
        <w:t xml:space="preserve"> </w:t>
      </w:r>
      <w:r w:rsidRPr="00540F97">
        <w:rPr>
          <w:snapToGrid w:val="0"/>
          <w:u w:val="single"/>
        </w:rPr>
        <w:t>Certification</w:t>
      </w:r>
      <w:r w:rsidRPr="00540F97">
        <w:rPr>
          <w:snapToGrid w:val="0"/>
        </w:rPr>
        <w:t xml:space="preserve"> for </w:t>
      </w:r>
      <w:r w:rsidRPr="00540F97">
        <w:rPr>
          <w:strike/>
          <w:snapToGrid w:val="0"/>
        </w:rPr>
        <w:t>parameters</w:t>
      </w:r>
      <w:r w:rsidRPr="00540F97">
        <w:rPr>
          <w:snapToGrid w:val="0"/>
        </w:rPr>
        <w:t xml:space="preserve"> </w:t>
      </w:r>
      <w:r w:rsidRPr="00540F97">
        <w:rPr>
          <w:snapToGrid w:val="0"/>
          <w:u w:val="single"/>
        </w:rPr>
        <w:t>Parameter Methods used to generate data</w:t>
      </w:r>
      <w:r w:rsidRPr="00540F97">
        <w:rPr>
          <w:snapToGrid w:val="0"/>
        </w:rPr>
        <w:t xml:space="preserve"> </w:t>
      </w:r>
      <w:r w:rsidRPr="00540F97">
        <w:rPr>
          <w:strike/>
          <w:snapToGrid w:val="0"/>
        </w:rPr>
        <w:t>which</w:t>
      </w:r>
      <w:r w:rsidRPr="00540F97">
        <w:rPr>
          <w:snapToGrid w:val="0"/>
        </w:rPr>
        <w:t xml:space="preserve"> </w:t>
      </w:r>
      <w:r w:rsidRPr="00540F97">
        <w:rPr>
          <w:snapToGrid w:val="0"/>
          <w:u w:val="single"/>
        </w:rPr>
        <w:t>that</w:t>
      </w:r>
      <w:r w:rsidRPr="00540F97">
        <w:rPr>
          <w:snapToGrid w:val="0"/>
        </w:rPr>
        <w:t xml:space="preserve"> will be reported to the State </w:t>
      </w:r>
      <w:r w:rsidRPr="00540F97">
        <w:rPr>
          <w:snapToGrid w:val="0"/>
          <w:u w:val="single"/>
        </w:rPr>
        <w:t>in accordance with Rule .0802 of this Section.</w:t>
      </w:r>
      <w:r w:rsidRPr="00540F97">
        <w:rPr>
          <w:snapToGrid w:val="0"/>
        </w:rPr>
        <w:t xml:space="preserve"> </w:t>
      </w:r>
      <w:r w:rsidRPr="00540F97">
        <w:rPr>
          <w:strike/>
          <w:snapToGrid w:val="0"/>
        </w:rPr>
        <w:t>to comply with State surface water monitoring, groundwater, and pretreatment Rules. Commercial, Municipal,</w:t>
      </w:r>
      <w:r w:rsidRPr="00D46575">
        <w:rPr>
          <w:strike/>
          <w:snapToGrid w:val="0"/>
        </w:rPr>
        <w:t xml:space="preserve"> </w:t>
      </w:r>
      <w:r w:rsidRPr="00540F97">
        <w:rPr>
          <w:strike/>
          <w:snapToGrid w:val="0"/>
        </w:rPr>
        <w:t>Industrial and Other</w:t>
      </w:r>
      <w:r w:rsidRPr="00540F97">
        <w:rPr>
          <w:snapToGrid w:val="0"/>
        </w:rPr>
        <w:t xml:space="preserve"> </w:t>
      </w:r>
      <w:r w:rsidRPr="00540F97">
        <w:rPr>
          <w:snapToGrid w:val="0"/>
          <w:u w:val="single"/>
        </w:rPr>
        <w:t>Commercial Laboratories</w:t>
      </w:r>
      <w:r w:rsidRPr="00540F97">
        <w:rPr>
          <w:snapToGrid w:val="0"/>
        </w:rPr>
        <w:t xml:space="preserve"> </w:t>
      </w:r>
      <w:r w:rsidRPr="00540F97">
        <w:rPr>
          <w:strike/>
          <w:snapToGrid w:val="0"/>
        </w:rPr>
        <w:t>facilities</w:t>
      </w:r>
      <w:r w:rsidRPr="00540F97">
        <w:rPr>
          <w:snapToGrid w:val="0"/>
        </w:rPr>
        <w:t xml:space="preserve"> </w:t>
      </w:r>
      <w:r w:rsidRPr="00540F97">
        <w:rPr>
          <w:strike/>
          <w:snapToGrid w:val="0"/>
        </w:rPr>
        <w:t>are required to</w:t>
      </w:r>
      <w:r w:rsidRPr="00540F97">
        <w:rPr>
          <w:snapToGrid w:val="0"/>
        </w:rPr>
        <w:t xml:space="preserve"> </w:t>
      </w:r>
      <w:r w:rsidRPr="00540F97">
        <w:rPr>
          <w:snapToGrid w:val="0"/>
          <w:u w:val="single"/>
        </w:rPr>
        <w:t>shall</w:t>
      </w:r>
      <w:r w:rsidRPr="00540F97">
        <w:rPr>
          <w:snapToGrid w:val="0"/>
        </w:rPr>
        <w:t xml:space="preserve"> obtain </w:t>
      </w:r>
      <w:r w:rsidRPr="00540F97">
        <w:rPr>
          <w:strike/>
          <w:snapToGrid w:val="0"/>
        </w:rPr>
        <w:t>certification</w:t>
      </w:r>
      <w:r w:rsidRPr="00540F97">
        <w:rPr>
          <w:snapToGrid w:val="0"/>
        </w:rPr>
        <w:t xml:space="preserve"> </w:t>
      </w:r>
      <w:r w:rsidRPr="00540F97">
        <w:rPr>
          <w:snapToGrid w:val="0"/>
          <w:u w:val="single"/>
        </w:rPr>
        <w:t>Certification</w:t>
      </w:r>
      <w:r w:rsidRPr="00540F97">
        <w:rPr>
          <w:snapToGrid w:val="0"/>
        </w:rPr>
        <w:t xml:space="preserve"> for </w:t>
      </w:r>
      <w:r w:rsidRPr="00540F97">
        <w:rPr>
          <w:strike/>
          <w:snapToGrid w:val="0"/>
        </w:rPr>
        <w:t>field</w:t>
      </w:r>
      <w:r w:rsidRPr="00540F97">
        <w:rPr>
          <w:snapToGrid w:val="0"/>
        </w:rPr>
        <w:t xml:space="preserve"> </w:t>
      </w:r>
      <w:r w:rsidRPr="00540F97">
        <w:rPr>
          <w:snapToGrid w:val="0"/>
          <w:u w:val="single"/>
        </w:rPr>
        <w:t>Field</w:t>
      </w:r>
      <w:r w:rsidRPr="00540F97">
        <w:rPr>
          <w:snapToGrid w:val="0"/>
        </w:rPr>
        <w:t xml:space="preserve"> </w:t>
      </w:r>
      <w:r w:rsidRPr="00540F97">
        <w:rPr>
          <w:strike/>
          <w:snapToGrid w:val="0"/>
        </w:rPr>
        <w:t>parameters</w:t>
      </w:r>
      <w:r w:rsidRPr="00540F97">
        <w:rPr>
          <w:snapToGrid w:val="0"/>
        </w:rPr>
        <w:t xml:space="preserve"> </w:t>
      </w:r>
      <w:r w:rsidRPr="00540F97">
        <w:rPr>
          <w:snapToGrid w:val="0"/>
          <w:u w:val="single"/>
        </w:rPr>
        <w:t>Parameter Methods used to generate data</w:t>
      </w:r>
      <w:r w:rsidRPr="00540F97">
        <w:rPr>
          <w:snapToGrid w:val="0"/>
        </w:rPr>
        <w:t xml:space="preserve"> </w:t>
      </w:r>
      <w:r w:rsidRPr="00540F97">
        <w:rPr>
          <w:strike/>
          <w:snapToGrid w:val="0"/>
        </w:rPr>
        <w:t>which</w:t>
      </w:r>
      <w:r w:rsidRPr="00540F97">
        <w:rPr>
          <w:snapToGrid w:val="0"/>
        </w:rPr>
        <w:t xml:space="preserve"> </w:t>
      </w:r>
      <w:r w:rsidRPr="00540F97">
        <w:rPr>
          <w:snapToGrid w:val="0"/>
          <w:u w:val="single"/>
        </w:rPr>
        <w:t>that</w:t>
      </w:r>
      <w:r w:rsidRPr="00540F97">
        <w:rPr>
          <w:snapToGrid w:val="0"/>
        </w:rPr>
        <w:t xml:space="preserve"> will be reported by the client to </w:t>
      </w:r>
      <w:r w:rsidRPr="00540F97">
        <w:rPr>
          <w:snapToGrid w:val="0"/>
          <w:u w:val="single"/>
        </w:rPr>
        <w:t>the State in accordance with Rule .0802 of this Section.</w:t>
      </w:r>
      <w:r w:rsidRPr="00540F97">
        <w:rPr>
          <w:snapToGrid w:val="0"/>
        </w:rPr>
        <w:t xml:space="preserve"> </w:t>
      </w:r>
      <w:r w:rsidRPr="00540F97">
        <w:rPr>
          <w:strike/>
          <w:snapToGrid w:val="0"/>
        </w:rPr>
        <w:t>comply with State surface water, groundwater, and pretreatment Rules.</w:t>
      </w:r>
      <w:r w:rsidRPr="00540F97">
        <w:rPr>
          <w:snapToGrid w:val="0"/>
        </w:rPr>
        <w:t xml:space="preserve"> </w:t>
      </w:r>
      <w:r w:rsidRPr="00540F97">
        <w:rPr>
          <w:snapToGrid w:val="0"/>
          <w:u w:val="single"/>
        </w:rPr>
        <w:t>Municipal and Industrial laboratories shall obtain Certification for Field Parameter Methods used to generate data that will be reported to the State in accordance with Rule .0802 of this Section.</w:t>
      </w:r>
    </w:p>
    <w:p w14:paraId="4B25F0AF" w14:textId="77777777" w:rsidR="001B3145" w:rsidRPr="00540F97" w:rsidRDefault="001B3145" w:rsidP="001B3145">
      <w:pPr>
        <w:pStyle w:val="Paragraph"/>
        <w:rPr>
          <w:snapToGrid w:val="0"/>
        </w:rPr>
      </w:pPr>
      <w:r w:rsidRPr="00540F97">
        <w:rPr>
          <w:snapToGrid w:val="0"/>
        </w:rPr>
        <w:t xml:space="preserve">(b)  </w:t>
      </w:r>
      <w:r w:rsidRPr="00540F97">
        <w:rPr>
          <w:snapToGrid w:val="0"/>
          <w:u w:val="single"/>
        </w:rPr>
        <w:t>Inorganics: Each of the inorganic, physical characteristic, and microbiological analytes listed in this paragraph shall be considered a certifiable parameter. Analytical methods shall be determined from the sources listed in Rule .0805(a)(1) of this Section. One or more analytical methods or Parameter Methods may be listed with a laboratory's certified parameters.</w:t>
      </w:r>
      <w:r w:rsidRPr="00540F97">
        <w:rPr>
          <w:snapToGrid w:val="0"/>
        </w:rPr>
        <w:t xml:space="preserve"> A listing of certifiable </w:t>
      </w:r>
      <w:r w:rsidRPr="00540F97">
        <w:rPr>
          <w:strike/>
          <w:snapToGrid w:val="0"/>
        </w:rPr>
        <w:t>inorganic</w:t>
      </w:r>
      <w:r w:rsidRPr="00540F97">
        <w:rPr>
          <w:snapToGrid w:val="0"/>
        </w:rPr>
        <w:t xml:space="preserve"> </w:t>
      </w:r>
      <w:r w:rsidRPr="00540F97">
        <w:rPr>
          <w:snapToGrid w:val="0"/>
          <w:u w:val="single"/>
        </w:rPr>
        <w:t>inorganic, physical characteristic, and microbiological</w:t>
      </w:r>
      <w:r w:rsidRPr="00540F97">
        <w:rPr>
          <w:snapToGrid w:val="0"/>
        </w:rPr>
        <w:t xml:space="preserve"> parameters follows:</w:t>
      </w:r>
    </w:p>
    <w:p w14:paraId="098F3A5A" w14:textId="77777777" w:rsidR="001B3145" w:rsidRPr="00540F97" w:rsidRDefault="001B3145" w:rsidP="001B3145">
      <w:pPr>
        <w:pStyle w:val="SubParagraph"/>
        <w:tabs>
          <w:tab w:val="clear" w:pos="1800"/>
        </w:tabs>
      </w:pPr>
      <w:r w:rsidRPr="00540F97">
        <w:rPr>
          <w:strike/>
        </w:rPr>
        <w:t>(1)</w:t>
      </w:r>
      <w:r w:rsidRPr="00331738">
        <w:tab/>
      </w:r>
      <w:r w:rsidRPr="00540F97">
        <w:rPr>
          <w:strike/>
        </w:rPr>
        <w:t>Alkalinity</w:t>
      </w:r>
    </w:p>
    <w:p w14:paraId="56BE3AD4" w14:textId="77777777" w:rsidR="001B3145" w:rsidRPr="00540F97" w:rsidRDefault="001B3145" w:rsidP="001B3145">
      <w:pPr>
        <w:pStyle w:val="SubParagraph"/>
        <w:tabs>
          <w:tab w:val="clear" w:pos="1800"/>
        </w:tabs>
      </w:pPr>
      <w:r w:rsidRPr="00540F97">
        <w:rPr>
          <w:strike/>
        </w:rPr>
        <w:t>(2)</w:t>
      </w:r>
      <w:r w:rsidRPr="00331738">
        <w:tab/>
      </w:r>
      <w:r w:rsidRPr="00540F97">
        <w:rPr>
          <w:strike/>
        </w:rPr>
        <w:t>Aquatic Humic Substances</w:t>
      </w:r>
    </w:p>
    <w:p w14:paraId="5AE3B054" w14:textId="77777777" w:rsidR="001B3145" w:rsidRPr="00540F97" w:rsidRDefault="001B3145" w:rsidP="001B3145">
      <w:pPr>
        <w:pStyle w:val="SubParagraph"/>
        <w:tabs>
          <w:tab w:val="clear" w:pos="1800"/>
        </w:tabs>
      </w:pPr>
      <w:r w:rsidRPr="00540F97">
        <w:rPr>
          <w:strike/>
        </w:rPr>
        <w:t>(3)</w:t>
      </w:r>
      <w:r w:rsidRPr="00331738">
        <w:tab/>
      </w:r>
      <w:r w:rsidRPr="00540F97">
        <w:rPr>
          <w:strike/>
        </w:rPr>
        <w:t>BOD</w:t>
      </w:r>
    </w:p>
    <w:p w14:paraId="6BF07422" w14:textId="77777777" w:rsidR="001B3145" w:rsidRPr="00540F97" w:rsidRDefault="001B3145" w:rsidP="001B3145">
      <w:pPr>
        <w:pStyle w:val="SubParagraph"/>
        <w:tabs>
          <w:tab w:val="clear" w:pos="1800"/>
        </w:tabs>
      </w:pPr>
      <w:r w:rsidRPr="00540F97">
        <w:rPr>
          <w:strike/>
        </w:rPr>
        <w:t>(4)</w:t>
      </w:r>
      <w:r w:rsidRPr="00331738">
        <w:tab/>
      </w:r>
      <w:r w:rsidRPr="00540F97">
        <w:rPr>
          <w:strike/>
        </w:rPr>
        <w:t>COD</w:t>
      </w:r>
    </w:p>
    <w:p w14:paraId="02A43298" w14:textId="77777777" w:rsidR="001B3145" w:rsidRPr="00540F97" w:rsidRDefault="001B3145" w:rsidP="001B3145">
      <w:pPr>
        <w:pStyle w:val="SubParagraph"/>
        <w:tabs>
          <w:tab w:val="clear" w:pos="1800"/>
        </w:tabs>
      </w:pPr>
      <w:r w:rsidRPr="00540F97">
        <w:rPr>
          <w:strike/>
        </w:rPr>
        <w:t>(5)</w:t>
      </w:r>
      <w:r w:rsidRPr="00331738">
        <w:tab/>
      </w:r>
      <w:r w:rsidRPr="00540F97">
        <w:rPr>
          <w:strike/>
        </w:rPr>
        <w:t>Chloride</w:t>
      </w:r>
    </w:p>
    <w:p w14:paraId="7035969B" w14:textId="77777777" w:rsidR="001B3145" w:rsidRPr="00540F97" w:rsidRDefault="001B3145" w:rsidP="001B3145">
      <w:pPr>
        <w:pStyle w:val="SubParagraph"/>
        <w:tabs>
          <w:tab w:val="clear" w:pos="1800"/>
        </w:tabs>
      </w:pPr>
      <w:r w:rsidRPr="00540F97">
        <w:rPr>
          <w:strike/>
        </w:rPr>
        <w:t>(6)</w:t>
      </w:r>
      <w:r w:rsidRPr="00331738">
        <w:tab/>
      </w:r>
      <w:r w:rsidRPr="00540F97">
        <w:rPr>
          <w:strike/>
        </w:rPr>
        <w:t>Chlorine, Total Residual</w:t>
      </w:r>
    </w:p>
    <w:p w14:paraId="52DFAAA7" w14:textId="77777777" w:rsidR="001B3145" w:rsidRPr="00540F97" w:rsidRDefault="001B3145" w:rsidP="001B3145">
      <w:pPr>
        <w:pStyle w:val="SubParagraph"/>
        <w:tabs>
          <w:tab w:val="clear" w:pos="1800"/>
        </w:tabs>
      </w:pPr>
      <w:r w:rsidRPr="00540F97">
        <w:rPr>
          <w:strike/>
        </w:rPr>
        <w:t>(7)</w:t>
      </w:r>
      <w:r w:rsidRPr="00331738">
        <w:tab/>
      </w:r>
      <w:r w:rsidRPr="00540F97">
        <w:rPr>
          <w:strike/>
        </w:rPr>
        <w:t>Chlorophyll</w:t>
      </w:r>
    </w:p>
    <w:p w14:paraId="69A29A43" w14:textId="77777777" w:rsidR="001B3145" w:rsidRPr="00540F97" w:rsidRDefault="001B3145" w:rsidP="001B3145">
      <w:pPr>
        <w:pStyle w:val="SubParagraph"/>
        <w:tabs>
          <w:tab w:val="clear" w:pos="1800"/>
        </w:tabs>
      </w:pPr>
      <w:r w:rsidRPr="00540F97">
        <w:rPr>
          <w:strike/>
        </w:rPr>
        <w:t>(8)</w:t>
      </w:r>
      <w:r w:rsidRPr="00331738">
        <w:tab/>
      </w:r>
      <w:r w:rsidRPr="00540F97">
        <w:rPr>
          <w:strike/>
        </w:rPr>
        <w:t>Coliform, Fecal</w:t>
      </w:r>
    </w:p>
    <w:p w14:paraId="1E04F520" w14:textId="77777777" w:rsidR="001B3145" w:rsidRPr="00540F97" w:rsidRDefault="001B3145" w:rsidP="001B3145">
      <w:pPr>
        <w:pStyle w:val="SubParagraph"/>
        <w:tabs>
          <w:tab w:val="clear" w:pos="1800"/>
        </w:tabs>
      </w:pPr>
      <w:r w:rsidRPr="00540F97">
        <w:rPr>
          <w:strike/>
        </w:rPr>
        <w:t>(9)</w:t>
      </w:r>
      <w:r w:rsidRPr="00331738">
        <w:tab/>
      </w:r>
      <w:r w:rsidRPr="00540F97">
        <w:rPr>
          <w:strike/>
        </w:rPr>
        <w:t>Coliform, Total</w:t>
      </w:r>
    </w:p>
    <w:p w14:paraId="3F3C9EF9" w14:textId="77777777" w:rsidR="001B3145" w:rsidRPr="00540F97" w:rsidRDefault="001B3145" w:rsidP="001B3145">
      <w:pPr>
        <w:pStyle w:val="SubParagraph"/>
        <w:tabs>
          <w:tab w:val="clear" w:pos="1800"/>
        </w:tabs>
      </w:pPr>
      <w:r w:rsidRPr="00540F97">
        <w:rPr>
          <w:strike/>
        </w:rPr>
        <w:t>(10)</w:t>
      </w:r>
      <w:r w:rsidRPr="00331738">
        <w:tab/>
      </w:r>
      <w:r w:rsidRPr="00540F97">
        <w:rPr>
          <w:strike/>
        </w:rPr>
        <w:t>Color</w:t>
      </w:r>
    </w:p>
    <w:p w14:paraId="13AB81D7" w14:textId="77777777" w:rsidR="001B3145" w:rsidRPr="00540F97" w:rsidRDefault="001B3145" w:rsidP="001B3145">
      <w:pPr>
        <w:pStyle w:val="SubParagraph"/>
        <w:tabs>
          <w:tab w:val="clear" w:pos="1800"/>
        </w:tabs>
      </w:pPr>
      <w:r w:rsidRPr="00540F97">
        <w:rPr>
          <w:strike/>
        </w:rPr>
        <w:t>(11)</w:t>
      </w:r>
      <w:r w:rsidRPr="00331738">
        <w:tab/>
      </w:r>
      <w:r w:rsidRPr="00540F97">
        <w:rPr>
          <w:strike/>
        </w:rPr>
        <w:t>Conductivity</w:t>
      </w:r>
    </w:p>
    <w:p w14:paraId="35A0BE3E" w14:textId="77777777" w:rsidR="001B3145" w:rsidRPr="00540F97" w:rsidRDefault="001B3145" w:rsidP="001B3145">
      <w:pPr>
        <w:pStyle w:val="SubParagraph"/>
        <w:tabs>
          <w:tab w:val="clear" w:pos="1800"/>
        </w:tabs>
      </w:pPr>
      <w:r w:rsidRPr="00540F97">
        <w:rPr>
          <w:strike/>
        </w:rPr>
        <w:t>(12)</w:t>
      </w:r>
      <w:r w:rsidRPr="00331738">
        <w:tab/>
      </w:r>
      <w:r w:rsidRPr="00540F97">
        <w:rPr>
          <w:strike/>
        </w:rPr>
        <w:t>Cyanide</w:t>
      </w:r>
    </w:p>
    <w:p w14:paraId="72AF1FA5" w14:textId="77777777" w:rsidR="001B3145" w:rsidRPr="00540F97" w:rsidRDefault="001B3145" w:rsidP="001B3145">
      <w:pPr>
        <w:pStyle w:val="SubParagraph"/>
        <w:tabs>
          <w:tab w:val="clear" w:pos="1800"/>
        </w:tabs>
      </w:pPr>
      <w:r w:rsidRPr="00540F97">
        <w:rPr>
          <w:strike/>
        </w:rPr>
        <w:t>(13)</w:t>
      </w:r>
      <w:r w:rsidRPr="00331738">
        <w:tab/>
      </w:r>
      <w:r w:rsidRPr="00540F97">
        <w:rPr>
          <w:strike/>
        </w:rPr>
        <w:t>Dissolved Oxygen</w:t>
      </w:r>
    </w:p>
    <w:p w14:paraId="435DF5F3" w14:textId="77777777" w:rsidR="001B3145" w:rsidRPr="00540F97" w:rsidRDefault="001B3145" w:rsidP="001B3145">
      <w:pPr>
        <w:pStyle w:val="SubParagraph"/>
        <w:tabs>
          <w:tab w:val="clear" w:pos="1800"/>
        </w:tabs>
      </w:pPr>
      <w:r w:rsidRPr="00540F97">
        <w:rPr>
          <w:strike/>
        </w:rPr>
        <w:t>(14)</w:t>
      </w:r>
      <w:r w:rsidRPr="00331738">
        <w:tab/>
      </w:r>
      <w:r w:rsidRPr="00540F97">
        <w:rPr>
          <w:strike/>
        </w:rPr>
        <w:t>Fluoride</w:t>
      </w:r>
    </w:p>
    <w:p w14:paraId="06B1529B" w14:textId="77777777" w:rsidR="001B3145" w:rsidRPr="00540F97" w:rsidRDefault="001B3145" w:rsidP="001B3145">
      <w:pPr>
        <w:pStyle w:val="SubParagraph"/>
        <w:tabs>
          <w:tab w:val="clear" w:pos="1800"/>
        </w:tabs>
      </w:pPr>
      <w:r w:rsidRPr="00540F97">
        <w:rPr>
          <w:strike/>
        </w:rPr>
        <w:t>(15)</w:t>
      </w:r>
      <w:r w:rsidRPr="00331738">
        <w:tab/>
      </w:r>
      <w:r w:rsidRPr="00540F97">
        <w:rPr>
          <w:strike/>
        </w:rPr>
        <w:t>Hardness, Total</w:t>
      </w:r>
    </w:p>
    <w:p w14:paraId="5BBACA4A" w14:textId="77777777" w:rsidR="001B3145" w:rsidRPr="00540F97" w:rsidRDefault="001B3145" w:rsidP="001B3145">
      <w:pPr>
        <w:pStyle w:val="SubParagraph"/>
        <w:tabs>
          <w:tab w:val="clear" w:pos="1800"/>
        </w:tabs>
      </w:pPr>
      <w:r w:rsidRPr="00540F97">
        <w:rPr>
          <w:strike/>
        </w:rPr>
        <w:t>(16)</w:t>
      </w:r>
      <w:r w:rsidRPr="00331738">
        <w:tab/>
      </w:r>
      <w:r w:rsidRPr="00540F97">
        <w:rPr>
          <w:strike/>
        </w:rPr>
        <w:t>MBAS</w:t>
      </w:r>
    </w:p>
    <w:p w14:paraId="27EF6BC0" w14:textId="77777777" w:rsidR="001B3145" w:rsidRPr="00540F97" w:rsidRDefault="001B3145" w:rsidP="001B3145">
      <w:pPr>
        <w:pStyle w:val="SubParagraph"/>
        <w:tabs>
          <w:tab w:val="clear" w:pos="1800"/>
        </w:tabs>
      </w:pPr>
      <w:r w:rsidRPr="00540F97">
        <w:rPr>
          <w:strike/>
        </w:rPr>
        <w:t>(17)</w:t>
      </w:r>
      <w:r w:rsidRPr="00331738">
        <w:tab/>
      </w:r>
      <w:r w:rsidRPr="00540F97">
        <w:rPr>
          <w:strike/>
        </w:rPr>
        <w:t>Ammonia Nitrogen</w:t>
      </w:r>
    </w:p>
    <w:p w14:paraId="270569B0" w14:textId="77777777" w:rsidR="001B3145" w:rsidRPr="00540F97" w:rsidRDefault="001B3145" w:rsidP="001B3145">
      <w:pPr>
        <w:pStyle w:val="SubParagraph"/>
        <w:tabs>
          <w:tab w:val="clear" w:pos="1800"/>
        </w:tabs>
      </w:pPr>
      <w:r w:rsidRPr="00540F97">
        <w:rPr>
          <w:strike/>
        </w:rPr>
        <w:t>(18)</w:t>
      </w:r>
      <w:r w:rsidRPr="00331738">
        <w:tab/>
      </w:r>
      <w:r w:rsidRPr="00540F97">
        <w:rPr>
          <w:strike/>
        </w:rPr>
        <w:t>Total Kjeldahl Nitrogen (TKN)</w:t>
      </w:r>
    </w:p>
    <w:p w14:paraId="15B43C9D" w14:textId="77777777" w:rsidR="001B3145" w:rsidRPr="00540F97" w:rsidRDefault="001B3145" w:rsidP="001B3145">
      <w:pPr>
        <w:pStyle w:val="SubParagraph"/>
        <w:tabs>
          <w:tab w:val="clear" w:pos="1800"/>
        </w:tabs>
      </w:pPr>
      <w:r w:rsidRPr="00540F97">
        <w:rPr>
          <w:strike/>
        </w:rPr>
        <w:t>(19)</w:t>
      </w:r>
      <w:r w:rsidRPr="00331738">
        <w:tab/>
      </w:r>
      <w:r w:rsidRPr="00540F97">
        <w:rPr>
          <w:strike/>
        </w:rPr>
        <w:t>Nitrate plus Nitrite Nitrogen</w:t>
      </w:r>
    </w:p>
    <w:p w14:paraId="3E8604F0" w14:textId="77777777" w:rsidR="001B3145" w:rsidRPr="00540F97" w:rsidRDefault="001B3145" w:rsidP="001B3145">
      <w:pPr>
        <w:pStyle w:val="SubParagraph"/>
        <w:tabs>
          <w:tab w:val="clear" w:pos="1800"/>
        </w:tabs>
      </w:pPr>
      <w:r w:rsidRPr="00540F97">
        <w:rPr>
          <w:strike/>
        </w:rPr>
        <w:t>(20)</w:t>
      </w:r>
      <w:r w:rsidRPr="00331738">
        <w:tab/>
      </w:r>
      <w:r w:rsidRPr="00540F97">
        <w:rPr>
          <w:strike/>
        </w:rPr>
        <w:t>Nitrate Nitrogen</w:t>
      </w:r>
    </w:p>
    <w:p w14:paraId="367843FA" w14:textId="77777777" w:rsidR="001B3145" w:rsidRPr="00540F97" w:rsidRDefault="001B3145" w:rsidP="001B3145">
      <w:pPr>
        <w:pStyle w:val="SubParagraph"/>
        <w:tabs>
          <w:tab w:val="clear" w:pos="1800"/>
        </w:tabs>
      </w:pPr>
      <w:r w:rsidRPr="00540F97">
        <w:rPr>
          <w:strike/>
        </w:rPr>
        <w:t>(21)</w:t>
      </w:r>
      <w:r w:rsidRPr="00331738">
        <w:tab/>
      </w:r>
      <w:r w:rsidRPr="00540F97">
        <w:rPr>
          <w:strike/>
        </w:rPr>
        <w:t>Nitrite Nitrogen</w:t>
      </w:r>
    </w:p>
    <w:p w14:paraId="3ED4B107" w14:textId="77777777" w:rsidR="001B3145" w:rsidRPr="00540F97" w:rsidRDefault="001B3145" w:rsidP="001B3145">
      <w:pPr>
        <w:pStyle w:val="SubParagraph"/>
        <w:tabs>
          <w:tab w:val="clear" w:pos="1800"/>
        </w:tabs>
      </w:pPr>
      <w:r w:rsidRPr="00540F97">
        <w:rPr>
          <w:strike/>
        </w:rPr>
        <w:t>(22)</w:t>
      </w:r>
      <w:r w:rsidRPr="00331738">
        <w:tab/>
      </w:r>
      <w:r w:rsidRPr="00540F97">
        <w:rPr>
          <w:strike/>
        </w:rPr>
        <w:t>Total Phosphorus</w:t>
      </w:r>
    </w:p>
    <w:p w14:paraId="00981FE8" w14:textId="77777777" w:rsidR="001B3145" w:rsidRPr="00540F97" w:rsidRDefault="001B3145" w:rsidP="001B3145">
      <w:pPr>
        <w:pStyle w:val="SubParagraph"/>
        <w:tabs>
          <w:tab w:val="clear" w:pos="1800"/>
        </w:tabs>
      </w:pPr>
      <w:r w:rsidRPr="00540F97">
        <w:rPr>
          <w:strike/>
        </w:rPr>
        <w:t>(23)</w:t>
      </w:r>
      <w:r w:rsidRPr="00331738">
        <w:tab/>
      </w:r>
      <w:r w:rsidRPr="00540F97">
        <w:rPr>
          <w:strike/>
        </w:rPr>
        <w:t>Orthophosphate</w:t>
      </w:r>
    </w:p>
    <w:p w14:paraId="670CA9E5" w14:textId="77777777" w:rsidR="001B3145" w:rsidRPr="00540F97" w:rsidRDefault="001B3145" w:rsidP="001B3145">
      <w:pPr>
        <w:pStyle w:val="SubParagraph"/>
        <w:tabs>
          <w:tab w:val="clear" w:pos="1800"/>
        </w:tabs>
      </w:pPr>
      <w:r w:rsidRPr="00540F97">
        <w:rPr>
          <w:strike/>
        </w:rPr>
        <w:t>(24)</w:t>
      </w:r>
      <w:r w:rsidRPr="00331738">
        <w:tab/>
      </w:r>
      <w:r w:rsidRPr="00540F97">
        <w:rPr>
          <w:strike/>
        </w:rPr>
        <w:t>Oil and Grease</w:t>
      </w:r>
    </w:p>
    <w:p w14:paraId="6BDEB33F" w14:textId="77777777" w:rsidR="001B3145" w:rsidRPr="00540F97" w:rsidRDefault="001B3145" w:rsidP="001B3145">
      <w:pPr>
        <w:pStyle w:val="SubParagraph"/>
        <w:tabs>
          <w:tab w:val="clear" w:pos="1800"/>
        </w:tabs>
      </w:pPr>
      <w:r w:rsidRPr="00540F97">
        <w:rPr>
          <w:strike/>
        </w:rPr>
        <w:t>(25)</w:t>
      </w:r>
      <w:r w:rsidRPr="00331738">
        <w:tab/>
      </w:r>
      <w:r w:rsidRPr="00540F97">
        <w:rPr>
          <w:strike/>
        </w:rPr>
        <w:t>pH</w:t>
      </w:r>
    </w:p>
    <w:p w14:paraId="598F6342" w14:textId="77777777" w:rsidR="001B3145" w:rsidRPr="00540F97" w:rsidRDefault="001B3145" w:rsidP="001B3145">
      <w:pPr>
        <w:pStyle w:val="SubParagraph"/>
        <w:tabs>
          <w:tab w:val="clear" w:pos="1800"/>
        </w:tabs>
      </w:pPr>
      <w:r w:rsidRPr="00540F97">
        <w:rPr>
          <w:strike/>
        </w:rPr>
        <w:t>(26)</w:t>
      </w:r>
      <w:r w:rsidRPr="00331738">
        <w:tab/>
      </w:r>
      <w:r w:rsidRPr="00540F97">
        <w:rPr>
          <w:strike/>
        </w:rPr>
        <w:t>Phenols</w:t>
      </w:r>
    </w:p>
    <w:p w14:paraId="6CDFC00D" w14:textId="77777777" w:rsidR="001B3145" w:rsidRPr="00540F97" w:rsidRDefault="001B3145" w:rsidP="001B3145">
      <w:pPr>
        <w:pStyle w:val="SubParagraph"/>
        <w:tabs>
          <w:tab w:val="clear" w:pos="1800"/>
        </w:tabs>
      </w:pPr>
      <w:r w:rsidRPr="00540F97">
        <w:rPr>
          <w:strike/>
        </w:rPr>
        <w:t>(27)</w:t>
      </w:r>
      <w:r w:rsidRPr="00331738">
        <w:tab/>
      </w:r>
      <w:r w:rsidRPr="00540F97">
        <w:rPr>
          <w:strike/>
        </w:rPr>
        <w:t>Residue, Settleable</w:t>
      </w:r>
    </w:p>
    <w:p w14:paraId="5ED7B432" w14:textId="77777777" w:rsidR="001B3145" w:rsidRPr="00540F97" w:rsidRDefault="001B3145" w:rsidP="001B3145">
      <w:pPr>
        <w:pStyle w:val="SubParagraph"/>
        <w:tabs>
          <w:tab w:val="clear" w:pos="1800"/>
        </w:tabs>
      </w:pPr>
      <w:r w:rsidRPr="00540F97">
        <w:rPr>
          <w:strike/>
        </w:rPr>
        <w:t>(28)</w:t>
      </w:r>
      <w:r w:rsidRPr="00331738">
        <w:tab/>
      </w:r>
      <w:r w:rsidRPr="00540F97">
        <w:rPr>
          <w:strike/>
        </w:rPr>
        <w:t>Residue, Total</w:t>
      </w:r>
    </w:p>
    <w:p w14:paraId="1428DD93" w14:textId="77777777" w:rsidR="001B3145" w:rsidRPr="00540F97" w:rsidRDefault="001B3145" w:rsidP="001B3145">
      <w:pPr>
        <w:pStyle w:val="SubParagraph"/>
        <w:tabs>
          <w:tab w:val="clear" w:pos="1800"/>
        </w:tabs>
      </w:pPr>
      <w:r w:rsidRPr="00540F97">
        <w:rPr>
          <w:strike/>
        </w:rPr>
        <w:t>(29)</w:t>
      </w:r>
      <w:r w:rsidRPr="00331738">
        <w:tab/>
      </w:r>
      <w:r w:rsidRPr="00540F97">
        <w:rPr>
          <w:strike/>
        </w:rPr>
        <w:t>Residue, Total Dissolved 180</w:t>
      </w:r>
      <w:r w:rsidRPr="00540F97">
        <w:rPr>
          <w:strike/>
        </w:rPr>
        <w:sym w:font="Symbol" w:char="F0B0"/>
      </w:r>
      <w:r w:rsidRPr="00540F97">
        <w:rPr>
          <w:strike/>
        </w:rPr>
        <w:t>C</w:t>
      </w:r>
    </w:p>
    <w:p w14:paraId="7EC90A18" w14:textId="77777777" w:rsidR="001B3145" w:rsidRPr="00540F97" w:rsidRDefault="001B3145" w:rsidP="001B3145">
      <w:pPr>
        <w:pStyle w:val="SubParagraph"/>
        <w:tabs>
          <w:tab w:val="clear" w:pos="1800"/>
        </w:tabs>
      </w:pPr>
      <w:r w:rsidRPr="00540F97">
        <w:rPr>
          <w:strike/>
        </w:rPr>
        <w:t>(30)</w:t>
      </w:r>
      <w:r w:rsidRPr="00331738">
        <w:tab/>
      </w:r>
      <w:r w:rsidRPr="00540F97">
        <w:rPr>
          <w:strike/>
        </w:rPr>
        <w:t>Residue, Total Suspended</w:t>
      </w:r>
    </w:p>
    <w:p w14:paraId="019535AE" w14:textId="77777777" w:rsidR="001B3145" w:rsidRPr="00540F97" w:rsidRDefault="001B3145" w:rsidP="001B3145">
      <w:pPr>
        <w:pStyle w:val="SubParagraph"/>
        <w:tabs>
          <w:tab w:val="clear" w:pos="1800"/>
        </w:tabs>
      </w:pPr>
      <w:r w:rsidRPr="00540F97">
        <w:rPr>
          <w:strike/>
        </w:rPr>
        <w:t>(31)</w:t>
      </w:r>
      <w:r w:rsidRPr="00331738">
        <w:tab/>
      </w:r>
      <w:r w:rsidRPr="00540F97">
        <w:rPr>
          <w:strike/>
        </w:rPr>
        <w:t>Salmonella</w:t>
      </w:r>
    </w:p>
    <w:p w14:paraId="54390A88" w14:textId="77777777" w:rsidR="001B3145" w:rsidRPr="00540F97" w:rsidRDefault="001B3145" w:rsidP="001B3145">
      <w:pPr>
        <w:pStyle w:val="SubParagraph"/>
        <w:tabs>
          <w:tab w:val="clear" w:pos="1800"/>
        </w:tabs>
      </w:pPr>
      <w:r w:rsidRPr="00540F97">
        <w:rPr>
          <w:strike/>
        </w:rPr>
        <w:t>(32)</w:t>
      </w:r>
      <w:r w:rsidRPr="00331738">
        <w:tab/>
      </w:r>
      <w:r w:rsidRPr="00540F97">
        <w:rPr>
          <w:strike/>
        </w:rPr>
        <w:t>Sulfate</w:t>
      </w:r>
    </w:p>
    <w:p w14:paraId="2B55F7B3" w14:textId="77777777" w:rsidR="001B3145" w:rsidRPr="00540F97" w:rsidRDefault="001B3145" w:rsidP="001B3145">
      <w:pPr>
        <w:pStyle w:val="SubParagraph"/>
        <w:tabs>
          <w:tab w:val="clear" w:pos="1800"/>
        </w:tabs>
      </w:pPr>
      <w:r w:rsidRPr="00540F97">
        <w:rPr>
          <w:strike/>
        </w:rPr>
        <w:t>(33)</w:t>
      </w:r>
      <w:r w:rsidRPr="00331738">
        <w:tab/>
      </w:r>
      <w:r w:rsidRPr="00540F97">
        <w:rPr>
          <w:strike/>
        </w:rPr>
        <w:t>Sulfide</w:t>
      </w:r>
    </w:p>
    <w:p w14:paraId="1C0C4960" w14:textId="77777777" w:rsidR="001B3145" w:rsidRPr="00540F97" w:rsidRDefault="001B3145" w:rsidP="001B3145">
      <w:pPr>
        <w:pStyle w:val="SubParagraph"/>
        <w:tabs>
          <w:tab w:val="clear" w:pos="1800"/>
        </w:tabs>
      </w:pPr>
      <w:r w:rsidRPr="00540F97">
        <w:rPr>
          <w:strike/>
        </w:rPr>
        <w:t>(34)</w:t>
      </w:r>
      <w:r w:rsidRPr="00331738">
        <w:tab/>
      </w:r>
      <w:r w:rsidRPr="00540F97">
        <w:rPr>
          <w:strike/>
        </w:rPr>
        <w:t>Sulfite</w:t>
      </w:r>
    </w:p>
    <w:p w14:paraId="1E6795F5" w14:textId="77777777" w:rsidR="001B3145" w:rsidRPr="00540F97" w:rsidRDefault="001B3145" w:rsidP="001B3145">
      <w:pPr>
        <w:pStyle w:val="SubParagraph"/>
        <w:tabs>
          <w:tab w:val="clear" w:pos="1800"/>
        </w:tabs>
      </w:pPr>
      <w:r w:rsidRPr="00540F97">
        <w:rPr>
          <w:strike/>
        </w:rPr>
        <w:t>(35)</w:t>
      </w:r>
      <w:r w:rsidRPr="00331738">
        <w:tab/>
      </w:r>
      <w:r w:rsidRPr="00540F97">
        <w:rPr>
          <w:strike/>
        </w:rPr>
        <w:t>Temperature</w:t>
      </w:r>
    </w:p>
    <w:p w14:paraId="06F0A6AF" w14:textId="77777777" w:rsidR="001B3145" w:rsidRPr="00540F97" w:rsidRDefault="001B3145" w:rsidP="001B3145">
      <w:pPr>
        <w:pStyle w:val="SubParagraph"/>
        <w:tabs>
          <w:tab w:val="clear" w:pos="1800"/>
        </w:tabs>
      </w:pPr>
      <w:r w:rsidRPr="00540F97">
        <w:rPr>
          <w:strike/>
        </w:rPr>
        <w:t>(36)</w:t>
      </w:r>
      <w:r w:rsidRPr="00331738">
        <w:tab/>
      </w:r>
      <w:r w:rsidRPr="00540F97">
        <w:rPr>
          <w:strike/>
        </w:rPr>
        <w:t>Total Organic Carbon (TOC)</w:t>
      </w:r>
    </w:p>
    <w:p w14:paraId="59373069" w14:textId="77777777" w:rsidR="001B3145" w:rsidRPr="00540F97" w:rsidRDefault="001B3145" w:rsidP="001B3145">
      <w:pPr>
        <w:pStyle w:val="SubParagraph"/>
        <w:tabs>
          <w:tab w:val="clear" w:pos="1800"/>
        </w:tabs>
      </w:pPr>
      <w:r w:rsidRPr="00540F97">
        <w:rPr>
          <w:strike/>
        </w:rPr>
        <w:t>(37)</w:t>
      </w:r>
      <w:r w:rsidRPr="00331738">
        <w:tab/>
      </w:r>
      <w:r w:rsidRPr="00540F97">
        <w:rPr>
          <w:strike/>
        </w:rPr>
        <w:t>Turbidity</w:t>
      </w:r>
    </w:p>
    <w:p w14:paraId="354905C2" w14:textId="77777777" w:rsidR="001B3145" w:rsidRPr="00540F97" w:rsidRDefault="001B3145" w:rsidP="001B3145">
      <w:pPr>
        <w:pStyle w:val="SubParagraph"/>
        <w:tabs>
          <w:tab w:val="clear" w:pos="1800"/>
        </w:tabs>
      </w:pPr>
      <w:r w:rsidRPr="00540F97">
        <w:rPr>
          <w:strike/>
        </w:rPr>
        <w:t>(38)</w:t>
      </w:r>
      <w:r w:rsidRPr="00331738">
        <w:tab/>
      </w:r>
      <w:r w:rsidRPr="00540F97">
        <w:rPr>
          <w:strike/>
        </w:rPr>
        <w:t>Leachate Procedures</w:t>
      </w:r>
    </w:p>
    <w:p w14:paraId="4D6EC69B" w14:textId="77777777" w:rsidR="001B3145" w:rsidRPr="00540F97" w:rsidRDefault="001B3145" w:rsidP="001B3145">
      <w:pPr>
        <w:pStyle w:val="SubParagraph"/>
        <w:tabs>
          <w:tab w:val="clear" w:pos="1800"/>
        </w:tabs>
      </w:pPr>
      <w:r w:rsidRPr="00540F97">
        <w:rPr>
          <w:strike/>
        </w:rPr>
        <w:t>(39)</w:t>
      </w:r>
      <w:r w:rsidRPr="00331738">
        <w:tab/>
      </w:r>
      <w:r w:rsidRPr="00540F97">
        <w:rPr>
          <w:strike/>
        </w:rPr>
        <w:t>Vector Attraction Reduction - All Options</w:t>
      </w:r>
    </w:p>
    <w:p w14:paraId="2DC60E10" w14:textId="77777777" w:rsidR="001B3145" w:rsidRPr="00540F97" w:rsidRDefault="001B3145" w:rsidP="001B3145">
      <w:pPr>
        <w:pStyle w:val="SubParagraph"/>
        <w:tabs>
          <w:tab w:val="clear" w:pos="1800"/>
        </w:tabs>
      </w:pPr>
      <w:r w:rsidRPr="00540F97">
        <w:rPr>
          <w:u w:val="single"/>
        </w:rPr>
        <w:t>(1)</w:t>
      </w:r>
      <w:r w:rsidRPr="00331738">
        <w:tab/>
      </w:r>
      <w:r w:rsidRPr="00540F97">
        <w:rPr>
          <w:u w:val="single"/>
        </w:rPr>
        <w:t>Acidity;</w:t>
      </w:r>
    </w:p>
    <w:p w14:paraId="221648EA" w14:textId="77777777" w:rsidR="001B3145" w:rsidRPr="00540F97" w:rsidRDefault="001B3145" w:rsidP="001B3145">
      <w:pPr>
        <w:pStyle w:val="SubParagraph"/>
        <w:tabs>
          <w:tab w:val="clear" w:pos="1800"/>
        </w:tabs>
      </w:pPr>
      <w:r w:rsidRPr="00540F97">
        <w:rPr>
          <w:u w:val="single"/>
        </w:rPr>
        <w:t>(2)</w:t>
      </w:r>
      <w:r w:rsidRPr="00331738">
        <w:tab/>
      </w:r>
      <w:r w:rsidRPr="00540F97">
        <w:rPr>
          <w:u w:val="single"/>
        </w:rPr>
        <w:t>Alkalinity;</w:t>
      </w:r>
    </w:p>
    <w:p w14:paraId="4BF80F53" w14:textId="77777777" w:rsidR="001B3145" w:rsidRPr="00540F97" w:rsidRDefault="001B3145" w:rsidP="001B3145">
      <w:pPr>
        <w:pStyle w:val="SubParagraph"/>
        <w:tabs>
          <w:tab w:val="clear" w:pos="1800"/>
        </w:tabs>
      </w:pPr>
      <w:r w:rsidRPr="00540F97">
        <w:rPr>
          <w:u w:val="single"/>
        </w:rPr>
        <w:t>(3)</w:t>
      </w:r>
      <w:r w:rsidRPr="00331738">
        <w:tab/>
      </w:r>
      <w:r w:rsidRPr="00540F97">
        <w:rPr>
          <w:u w:val="single"/>
        </w:rPr>
        <w:t>Biochemical Oxygen Demand;</w:t>
      </w:r>
    </w:p>
    <w:p w14:paraId="0670C696" w14:textId="77777777" w:rsidR="001B3145" w:rsidRPr="00540F97" w:rsidRDefault="001B3145" w:rsidP="001B3145">
      <w:pPr>
        <w:pStyle w:val="SubParagraph"/>
        <w:tabs>
          <w:tab w:val="clear" w:pos="1800"/>
        </w:tabs>
      </w:pPr>
      <w:r w:rsidRPr="00540F97">
        <w:rPr>
          <w:u w:val="single"/>
        </w:rPr>
        <w:t>(4)</w:t>
      </w:r>
      <w:r w:rsidRPr="00331738">
        <w:tab/>
      </w:r>
      <w:r w:rsidRPr="00540F97">
        <w:rPr>
          <w:u w:val="single"/>
        </w:rPr>
        <w:t>Bromide;</w:t>
      </w:r>
    </w:p>
    <w:p w14:paraId="2F7F1D65" w14:textId="77777777" w:rsidR="001B3145" w:rsidRPr="00540F97" w:rsidRDefault="001B3145" w:rsidP="001B3145">
      <w:pPr>
        <w:pStyle w:val="SubParagraph"/>
        <w:tabs>
          <w:tab w:val="clear" w:pos="1800"/>
        </w:tabs>
      </w:pPr>
      <w:r w:rsidRPr="00540F97">
        <w:rPr>
          <w:u w:val="single"/>
        </w:rPr>
        <w:t>(5)</w:t>
      </w:r>
      <w:r w:rsidRPr="00331738">
        <w:tab/>
      </w:r>
      <w:r w:rsidRPr="00540F97">
        <w:rPr>
          <w:u w:val="single"/>
        </w:rPr>
        <w:t>Carbonaceous Biochemical Oxygen Demand;</w:t>
      </w:r>
    </w:p>
    <w:p w14:paraId="3A97684F" w14:textId="77777777" w:rsidR="001B3145" w:rsidRPr="00540F97" w:rsidRDefault="001B3145" w:rsidP="001B3145">
      <w:pPr>
        <w:pStyle w:val="SubParagraph"/>
        <w:tabs>
          <w:tab w:val="clear" w:pos="1800"/>
        </w:tabs>
      </w:pPr>
      <w:r w:rsidRPr="00540F97">
        <w:rPr>
          <w:u w:val="single"/>
        </w:rPr>
        <w:lastRenderedPageBreak/>
        <w:t>(6)</w:t>
      </w:r>
      <w:r w:rsidRPr="00331738">
        <w:tab/>
      </w:r>
      <w:r w:rsidRPr="00540F97">
        <w:rPr>
          <w:u w:val="single"/>
        </w:rPr>
        <w:t>Chemical Oxygen Demand;</w:t>
      </w:r>
    </w:p>
    <w:p w14:paraId="5D897684" w14:textId="77777777" w:rsidR="001B3145" w:rsidRPr="00540F97" w:rsidRDefault="001B3145" w:rsidP="001B3145">
      <w:pPr>
        <w:pStyle w:val="SubParagraph"/>
        <w:tabs>
          <w:tab w:val="clear" w:pos="1800"/>
        </w:tabs>
      </w:pPr>
      <w:r w:rsidRPr="00540F97">
        <w:rPr>
          <w:u w:val="single"/>
        </w:rPr>
        <w:t>(7)</w:t>
      </w:r>
      <w:r w:rsidRPr="00331738">
        <w:tab/>
      </w:r>
      <w:r w:rsidRPr="00540F97">
        <w:rPr>
          <w:u w:val="single"/>
        </w:rPr>
        <w:t>Chloride;</w:t>
      </w:r>
    </w:p>
    <w:p w14:paraId="7D947B4B" w14:textId="77777777" w:rsidR="001B3145" w:rsidRPr="00540F97" w:rsidRDefault="001B3145" w:rsidP="001B3145">
      <w:pPr>
        <w:pStyle w:val="SubParagraph"/>
        <w:tabs>
          <w:tab w:val="clear" w:pos="1800"/>
        </w:tabs>
      </w:pPr>
      <w:r w:rsidRPr="00540F97">
        <w:rPr>
          <w:u w:val="single"/>
        </w:rPr>
        <w:t>(8)</w:t>
      </w:r>
      <w:r w:rsidRPr="00331738">
        <w:tab/>
      </w:r>
      <w:r w:rsidRPr="00540F97">
        <w:rPr>
          <w:u w:val="single"/>
        </w:rPr>
        <w:t>Chlorine, Free Available;</w:t>
      </w:r>
    </w:p>
    <w:p w14:paraId="444AE82D" w14:textId="77777777" w:rsidR="001B3145" w:rsidRPr="00540F97" w:rsidRDefault="001B3145" w:rsidP="001B3145">
      <w:pPr>
        <w:pStyle w:val="SubParagraph"/>
        <w:tabs>
          <w:tab w:val="clear" w:pos="1800"/>
        </w:tabs>
      </w:pPr>
      <w:r w:rsidRPr="00540F97">
        <w:rPr>
          <w:u w:val="single"/>
        </w:rPr>
        <w:t>(9)</w:t>
      </w:r>
      <w:r w:rsidRPr="00331738">
        <w:tab/>
      </w:r>
      <w:r w:rsidRPr="00540F97">
        <w:rPr>
          <w:u w:val="single"/>
        </w:rPr>
        <w:t>Chlorine, Total Residual;</w:t>
      </w:r>
    </w:p>
    <w:p w14:paraId="08B9F0F9" w14:textId="77777777" w:rsidR="001B3145" w:rsidRPr="00540F97" w:rsidRDefault="001B3145" w:rsidP="001B3145">
      <w:pPr>
        <w:pStyle w:val="SubParagraph"/>
        <w:tabs>
          <w:tab w:val="clear" w:pos="1800"/>
        </w:tabs>
      </w:pPr>
      <w:r w:rsidRPr="00540F97">
        <w:rPr>
          <w:u w:val="single"/>
        </w:rPr>
        <w:t>(10)</w:t>
      </w:r>
      <w:r w:rsidRPr="00331738">
        <w:tab/>
      </w:r>
      <w:r w:rsidRPr="00540F97">
        <w:rPr>
          <w:u w:val="single"/>
        </w:rPr>
        <w:t>Chlorophyll;</w:t>
      </w:r>
    </w:p>
    <w:p w14:paraId="605E4624" w14:textId="77777777" w:rsidR="001B3145" w:rsidRPr="00540F97" w:rsidRDefault="001B3145" w:rsidP="001B3145">
      <w:pPr>
        <w:pStyle w:val="SubParagraph"/>
        <w:tabs>
          <w:tab w:val="clear" w:pos="1800"/>
        </w:tabs>
      </w:pPr>
      <w:r w:rsidRPr="00540F97">
        <w:rPr>
          <w:u w:val="single"/>
        </w:rPr>
        <w:t>(11)</w:t>
      </w:r>
      <w:r w:rsidRPr="00331738">
        <w:tab/>
      </w:r>
      <w:r w:rsidRPr="00540F97">
        <w:rPr>
          <w:u w:val="single"/>
        </w:rPr>
        <w:t>Coliform, Fecal;</w:t>
      </w:r>
    </w:p>
    <w:p w14:paraId="1BB5AA13" w14:textId="77777777" w:rsidR="001B3145" w:rsidRPr="00540F97" w:rsidRDefault="001B3145" w:rsidP="001B3145">
      <w:pPr>
        <w:pStyle w:val="SubParagraph"/>
        <w:tabs>
          <w:tab w:val="clear" w:pos="1800"/>
        </w:tabs>
      </w:pPr>
      <w:r w:rsidRPr="00540F97">
        <w:rPr>
          <w:u w:val="single"/>
        </w:rPr>
        <w:t>(12)</w:t>
      </w:r>
      <w:r w:rsidRPr="00331738">
        <w:tab/>
      </w:r>
      <w:r w:rsidRPr="00540F97">
        <w:rPr>
          <w:u w:val="single"/>
        </w:rPr>
        <w:t>Coliform, Total;</w:t>
      </w:r>
    </w:p>
    <w:p w14:paraId="234A49F6" w14:textId="77777777" w:rsidR="001B3145" w:rsidRPr="00540F97" w:rsidRDefault="001B3145" w:rsidP="001B3145">
      <w:pPr>
        <w:pStyle w:val="SubParagraph"/>
        <w:tabs>
          <w:tab w:val="clear" w:pos="1800"/>
        </w:tabs>
      </w:pPr>
      <w:r w:rsidRPr="00540F97">
        <w:rPr>
          <w:u w:val="single"/>
        </w:rPr>
        <w:t>(13)</w:t>
      </w:r>
      <w:r w:rsidRPr="00331738">
        <w:tab/>
      </w:r>
      <w:r w:rsidRPr="00540F97">
        <w:rPr>
          <w:u w:val="single"/>
        </w:rPr>
        <w:t>Color;</w:t>
      </w:r>
    </w:p>
    <w:p w14:paraId="7404188A" w14:textId="77777777" w:rsidR="001B3145" w:rsidRPr="00540F97" w:rsidRDefault="001B3145" w:rsidP="001B3145">
      <w:pPr>
        <w:pStyle w:val="SubParagraph"/>
        <w:tabs>
          <w:tab w:val="clear" w:pos="1800"/>
        </w:tabs>
      </w:pPr>
      <w:r w:rsidRPr="00540F97">
        <w:rPr>
          <w:u w:val="single"/>
        </w:rPr>
        <w:t>(14)</w:t>
      </w:r>
      <w:r w:rsidRPr="00331738">
        <w:tab/>
      </w:r>
      <w:r w:rsidRPr="00540F97">
        <w:rPr>
          <w:u w:val="single"/>
        </w:rPr>
        <w:t>Conductivity/Specific Conductance;</w:t>
      </w:r>
    </w:p>
    <w:p w14:paraId="5C2E4C7C" w14:textId="77777777" w:rsidR="001B3145" w:rsidRPr="00540F97" w:rsidRDefault="001B3145" w:rsidP="001B3145">
      <w:pPr>
        <w:pStyle w:val="SubParagraph"/>
        <w:tabs>
          <w:tab w:val="clear" w:pos="1800"/>
        </w:tabs>
      </w:pPr>
      <w:r w:rsidRPr="00540F97">
        <w:rPr>
          <w:u w:val="single"/>
        </w:rPr>
        <w:t>(15)</w:t>
      </w:r>
      <w:r w:rsidRPr="00331738">
        <w:tab/>
      </w:r>
      <w:r w:rsidRPr="00540F97">
        <w:rPr>
          <w:u w:val="single"/>
        </w:rPr>
        <w:t>Cyanide;</w:t>
      </w:r>
    </w:p>
    <w:p w14:paraId="77390FAE" w14:textId="77777777" w:rsidR="001B3145" w:rsidRPr="00540F97" w:rsidRDefault="001B3145" w:rsidP="001B3145">
      <w:pPr>
        <w:pStyle w:val="SubParagraph"/>
        <w:tabs>
          <w:tab w:val="clear" w:pos="1800"/>
        </w:tabs>
      </w:pPr>
      <w:r w:rsidRPr="00540F97">
        <w:rPr>
          <w:u w:val="single"/>
        </w:rPr>
        <w:t>(16)</w:t>
      </w:r>
      <w:r w:rsidRPr="00331738">
        <w:tab/>
      </w:r>
      <w:r w:rsidRPr="00540F97">
        <w:rPr>
          <w:u w:val="single"/>
        </w:rPr>
        <w:t>Dissolved Organic Carbon;</w:t>
      </w:r>
    </w:p>
    <w:p w14:paraId="631B6FDC" w14:textId="77777777" w:rsidR="001B3145" w:rsidRPr="00540F97" w:rsidRDefault="001B3145" w:rsidP="001B3145">
      <w:pPr>
        <w:pStyle w:val="SubParagraph"/>
        <w:tabs>
          <w:tab w:val="clear" w:pos="1800"/>
        </w:tabs>
      </w:pPr>
      <w:r w:rsidRPr="00540F97">
        <w:rPr>
          <w:u w:val="single"/>
        </w:rPr>
        <w:t>(17)</w:t>
      </w:r>
      <w:r w:rsidRPr="00331738">
        <w:tab/>
      </w:r>
      <w:r w:rsidRPr="00540F97">
        <w:rPr>
          <w:u w:val="single"/>
        </w:rPr>
        <w:t>Dissolved Oxygen;</w:t>
      </w:r>
    </w:p>
    <w:p w14:paraId="2E9F2942" w14:textId="77777777" w:rsidR="001B3145" w:rsidRPr="00540F97" w:rsidRDefault="001B3145" w:rsidP="001B3145">
      <w:pPr>
        <w:pStyle w:val="SubParagraph"/>
        <w:tabs>
          <w:tab w:val="clear" w:pos="1800"/>
        </w:tabs>
      </w:pPr>
      <w:r w:rsidRPr="00540F97">
        <w:rPr>
          <w:u w:val="single"/>
        </w:rPr>
        <w:t>(18)</w:t>
      </w:r>
      <w:r w:rsidRPr="00331738">
        <w:tab/>
      </w:r>
      <w:r w:rsidRPr="00540F97">
        <w:rPr>
          <w:u w:val="single"/>
        </w:rPr>
        <w:t>Enterococci;</w:t>
      </w:r>
    </w:p>
    <w:p w14:paraId="2AFE96C1" w14:textId="77777777" w:rsidR="001B3145" w:rsidRPr="00540F97" w:rsidRDefault="001B3145" w:rsidP="001B3145">
      <w:pPr>
        <w:pStyle w:val="SubParagraph"/>
        <w:tabs>
          <w:tab w:val="clear" w:pos="1800"/>
        </w:tabs>
      </w:pPr>
      <w:r w:rsidRPr="00540F97">
        <w:rPr>
          <w:u w:val="single"/>
        </w:rPr>
        <w:t>(19)</w:t>
      </w:r>
      <w:r w:rsidRPr="00331738">
        <w:tab/>
      </w:r>
      <w:r w:rsidRPr="00540F97">
        <w:rPr>
          <w:u w:val="single"/>
        </w:rPr>
        <w:t>Escherichia Coliform (E. coli);</w:t>
      </w:r>
    </w:p>
    <w:p w14:paraId="03EA326C" w14:textId="77777777" w:rsidR="001B3145" w:rsidRPr="00540F97" w:rsidRDefault="001B3145" w:rsidP="001B3145">
      <w:pPr>
        <w:pStyle w:val="SubParagraph"/>
        <w:tabs>
          <w:tab w:val="clear" w:pos="1800"/>
        </w:tabs>
      </w:pPr>
      <w:r w:rsidRPr="00540F97">
        <w:rPr>
          <w:u w:val="single"/>
        </w:rPr>
        <w:t>(20)</w:t>
      </w:r>
      <w:r w:rsidRPr="00331738">
        <w:tab/>
      </w:r>
      <w:r w:rsidRPr="00540F97">
        <w:rPr>
          <w:u w:val="single"/>
        </w:rPr>
        <w:t>Flash Point;</w:t>
      </w:r>
    </w:p>
    <w:p w14:paraId="4A9D1793" w14:textId="77777777" w:rsidR="001B3145" w:rsidRPr="00540F97" w:rsidRDefault="001B3145" w:rsidP="001B3145">
      <w:pPr>
        <w:pStyle w:val="SubParagraph"/>
        <w:tabs>
          <w:tab w:val="clear" w:pos="1800"/>
        </w:tabs>
      </w:pPr>
      <w:r w:rsidRPr="00540F97">
        <w:rPr>
          <w:u w:val="single"/>
        </w:rPr>
        <w:t>(21)</w:t>
      </w:r>
      <w:r w:rsidRPr="00331738">
        <w:tab/>
      </w:r>
      <w:r w:rsidRPr="00540F97">
        <w:rPr>
          <w:u w:val="single"/>
        </w:rPr>
        <w:t>Fluoride;</w:t>
      </w:r>
    </w:p>
    <w:p w14:paraId="079E410A" w14:textId="77777777" w:rsidR="001B3145" w:rsidRPr="00540F97" w:rsidRDefault="001B3145" w:rsidP="001B3145">
      <w:pPr>
        <w:pStyle w:val="SubParagraph"/>
        <w:tabs>
          <w:tab w:val="clear" w:pos="1800"/>
        </w:tabs>
      </w:pPr>
      <w:r w:rsidRPr="00540F97">
        <w:rPr>
          <w:u w:val="single"/>
        </w:rPr>
        <w:t>(22)</w:t>
      </w:r>
      <w:r w:rsidRPr="00331738">
        <w:tab/>
      </w:r>
      <w:r w:rsidRPr="00540F97">
        <w:rPr>
          <w:u w:val="single"/>
        </w:rPr>
        <w:t>Hardness, Total;</w:t>
      </w:r>
    </w:p>
    <w:p w14:paraId="5D31DFEB" w14:textId="77777777" w:rsidR="001B3145" w:rsidRPr="00540F97" w:rsidRDefault="001B3145" w:rsidP="001B3145">
      <w:pPr>
        <w:pStyle w:val="SubParagraph"/>
        <w:tabs>
          <w:tab w:val="clear" w:pos="1800"/>
        </w:tabs>
      </w:pPr>
      <w:r w:rsidRPr="00540F97">
        <w:rPr>
          <w:u w:val="single"/>
        </w:rPr>
        <w:t>(23)</w:t>
      </w:r>
      <w:r w:rsidRPr="00331738">
        <w:tab/>
      </w:r>
      <w:r w:rsidRPr="00540F97">
        <w:rPr>
          <w:u w:val="single"/>
        </w:rPr>
        <w:t>Ignitability;</w:t>
      </w:r>
    </w:p>
    <w:p w14:paraId="5D68188E" w14:textId="77777777" w:rsidR="001B3145" w:rsidRPr="00540F97" w:rsidRDefault="001B3145" w:rsidP="001B3145">
      <w:pPr>
        <w:pStyle w:val="SubParagraph"/>
        <w:tabs>
          <w:tab w:val="clear" w:pos="1800"/>
        </w:tabs>
      </w:pPr>
      <w:r w:rsidRPr="00540F97">
        <w:rPr>
          <w:u w:val="single"/>
        </w:rPr>
        <w:t>(24)</w:t>
      </w:r>
      <w:r w:rsidRPr="00331738">
        <w:tab/>
      </w:r>
      <w:r w:rsidRPr="00540F97">
        <w:rPr>
          <w:u w:val="single"/>
        </w:rPr>
        <w:t>Surfactants as Methylene Blue Active Surfactants;</w:t>
      </w:r>
    </w:p>
    <w:p w14:paraId="7D82E5C9" w14:textId="77777777" w:rsidR="001B3145" w:rsidRPr="00540F97" w:rsidRDefault="001B3145" w:rsidP="001B3145">
      <w:pPr>
        <w:pStyle w:val="SubParagraph"/>
        <w:tabs>
          <w:tab w:val="clear" w:pos="1800"/>
        </w:tabs>
      </w:pPr>
      <w:r w:rsidRPr="00540F97">
        <w:rPr>
          <w:u w:val="single"/>
        </w:rPr>
        <w:t>(25)</w:t>
      </w:r>
      <w:r w:rsidRPr="00331738">
        <w:tab/>
      </w:r>
      <w:r w:rsidRPr="00540F97">
        <w:rPr>
          <w:u w:val="single"/>
        </w:rPr>
        <w:t>Nitrogen, Ammonia;</w:t>
      </w:r>
    </w:p>
    <w:p w14:paraId="21B646EF" w14:textId="77777777" w:rsidR="001B3145" w:rsidRPr="00540F97" w:rsidRDefault="001B3145" w:rsidP="001B3145">
      <w:pPr>
        <w:pStyle w:val="SubParagraph"/>
        <w:tabs>
          <w:tab w:val="clear" w:pos="1800"/>
        </w:tabs>
      </w:pPr>
      <w:r w:rsidRPr="00540F97">
        <w:rPr>
          <w:u w:val="single"/>
        </w:rPr>
        <w:t>(26)</w:t>
      </w:r>
      <w:r w:rsidRPr="00331738">
        <w:tab/>
      </w:r>
      <w:r w:rsidRPr="00540F97">
        <w:rPr>
          <w:u w:val="single"/>
        </w:rPr>
        <w:t>Nitrogen, Nitrite plus Nitrate;</w:t>
      </w:r>
    </w:p>
    <w:p w14:paraId="68CBFC7D" w14:textId="77777777" w:rsidR="001B3145" w:rsidRPr="00540F97" w:rsidRDefault="001B3145" w:rsidP="001B3145">
      <w:pPr>
        <w:pStyle w:val="SubParagraph"/>
        <w:tabs>
          <w:tab w:val="clear" w:pos="1800"/>
        </w:tabs>
      </w:pPr>
      <w:r w:rsidRPr="00540F97">
        <w:rPr>
          <w:u w:val="single"/>
        </w:rPr>
        <w:t>(27)</w:t>
      </w:r>
      <w:r w:rsidRPr="00331738">
        <w:tab/>
      </w:r>
      <w:r w:rsidRPr="00540F97">
        <w:rPr>
          <w:u w:val="single"/>
        </w:rPr>
        <w:t>Nitrogen, Nitrate;</w:t>
      </w:r>
    </w:p>
    <w:p w14:paraId="74A2340E" w14:textId="77777777" w:rsidR="001B3145" w:rsidRPr="00540F97" w:rsidRDefault="001B3145" w:rsidP="001B3145">
      <w:pPr>
        <w:pStyle w:val="SubParagraph"/>
        <w:tabs>
          <w:tab w:val="clear" w:pos="1800"/>
        </w:tabs>
      </w:pPr>
      <w:r w:rsidRPr="00540F97">
        <w:rPr>
          <w:u w:val="single"/>
        </w:rPr>
        <w:t>(28)</w:t>
      </w:r>
      <w:r w:rsidRPr="00331738">
        <w:tab/>
      </w:r>
      <w:r w:rsidRPr="00540F97">
        <w:rPr>
          <w:u w:val="single"/>
        </w:rPr>
        <w:t>Nitrogen, Nitrite;</w:t>
      </w:r>
    </w:p>
    <w:p w14:paraId="0DB3E577" w14:textId="77777777" w:rsidR="001B3145" w:rsidRPr="00540F97" w:rsidRDefault="001B3145" w:rsidP="001B3145">
      <w:pPr>
        <w:pStyle w:val="SubParagraph"/>
        <w:tabs>
          <w:tab w:val="clear" w:pos="1800"/>
        </w:tabs>
      </w:pPr>
      <w:r w:rsidRPr="00540F97">
        <w:rPr>
          <w:u w:val="single"/>
        </w:rPr>
        <w:t>(29)</w:t>
      </w:r>
      <w:r w:rsidRPr="00331738">
        <w:tab/>
      </w:r>
      <w:r w:rsidRPr="00540F97">
        <w:rPr>
          <w:u w:val="single"/>
        </w:rPr>
        <w:t>Nitrogen, Total Kjeldahl;</w:t>
      </w:r>
    </w:p>
    <w:p w14:paraId="4976BAC1" w14:textId="77777777" w:rsidR="001B3145" w:rsidRPr="00540F97" w:rsidRDefault="001B3145" w:rsidP="001B3145">
      <w:pPr>
        <w:pStyle w:val="SubParagraph"/>
        <w:tabs>
          <w:tab w:val="clear" w:pos="1800"/>
        </w:tabs>
      </w:pPr>
      <w:r w:rsidRPr="00540F97">
        <w:rPr>
          <w:u w:val="single"/>
        </w:rPr>
        <w:t>(30)</w:t>
      </w:r>
      <w:r w:rsidRPr="00331738">
        <w:tab/>
      </w:r>
      <w:r w:rsidRPr="00540F97">
        <w:rPr>
          <w:u w:val="single"/>
        </w:rPr>
        <w:t>Oil and Grease;</w:t>
      </w:r>
    </w:p>
    <w:p w14:paraId="6AE7649D" w14:textId="77777777" w:rsidR="001B3145" w:rsidRPr="00540F97" w:rsidRDefault="001B3145" w:rsidP="001B3145">
      <w:pPr>
        <w:pStyle w:val="SubParagraph"/>
        <w:tabs>
          <w:tab w:val="clear" w:pos="1800"/>
        </w:tabs>
      </w:pPr>
      <w:r w:rsidRPr="00540F97">
        <w:rPr>
          <w:u w:val="single"/>
        </w:rPr>
        <w:t>(31)</w:t>
      </w:r>
      <w:r w:rsidRPr="00331738">
        <w:tab/>
      </w:r>
      <w:r w:rsidRPr="00540F97">
        <w:rPr>
          <w:u w:val="single"/>
        </w:rPr>
        <w:t>Orthophosphate;</w:t>
      </w:r>
    </w:p>
    <w:p w14:paraId="4A0BC775" w14:textId="77777777" w:rsidR="001B3145" w:rsidRPr="00540F97" w:rsidRDefault="001B3145" w:rsidP="001B3145">
      <w:pPr>
        <w:pStyle w:val="SubParagraph"/>
        <w:tabs>
          <w:tab w:val="clear" w:pos="1800"/>
        </w:tabs>
      </w:pPr>
      <w:r w:rsidRPr="00540F97">
        <w:rPr>
          <w:u w:val="single"/>
        </w:rPr>
        <w:t>(32)</w:t>
      </w:r>
      <w:r w:rsidRPr="00331738">
        <w:tab/>
      </w:r>
      <w:r w:rsidRPr="00540F97">
        <w:rPr>
          <w:u w:val="single"/>
        </w:rPr>
        <w:t>Paint Filter Liquids;</w:t>
      </w:r>
    </w:p>
    <w:p w14:paraId="40EFA70D" w14:textId="77777777" w:rsidR="001B3145" w:rsidRPr="00540F97" w:rsidRDefault="001B3145" w:rsidP="001B3145">
      <w:pPr>
        <w:pStyle w:val="SubParagraph"/>
        <w:tabs>
          <w:tab w:val="clear" w:pos="1800"/>
        </w:tabs>
      </w:pPr>
      <w:r w:rsidRPr="00540F97">
        <w:rPr>
          <w:u w:val="single"/>
        </w:rPr>
        <w:t>(33)</w:t>
      </w:r>
      <w:r w:rsidRPr="00331738">
        <w:tab/>
      </w:r>
      <w:r w:rsidRPr="00540F97">
        <w:rPr>
          <w:u w:val="single"/>
        </w:rPr>
        <w:t>pH;</w:t>
      </w:r>
    </w:p>
    <w:p w14:paraId="44E86581" w14:textId="77777777" w:rsidR="001B3145" w:rsidRPr="00540F97" w:rsidRDefault="001B3145" w:rsidP="001B3145">
      <w:pPr>
        <w:pStyle w:val="SubParagraph"/>
        <w:tabs>
          <w:tab w:val="clear" w:pos="1800"/>
        </w:tabs>
      </w:pPr>
      <w:r w:rsidRPr="00540F97">
        <w:rPr>
          <w:u w:val="single"/>
        </w:rPr>
        <w:t>(34)</w:t>
      </w:r>
      <w:r w:rsidRPr="00331738">
        <w:tab/>
      </w:r>
      <w:r w:rsidRPr="00540F97">
        <w:rPr>
          <w:u w:val="single"/>
        </w:rPr>
        <w:t>Phenols;</w:t>
      </w:r>
    </w:p>
    <w:p w14:paraId="228AE027" w14:textId="77777777" w:rsidR="001B3145" w:rsidRPr="00540F97" w:rsidRDefault="001B3145" w:rsidP="001B3145">
      <w:pPr>
        <w:pStyle w:val="SubParagraph"/>
        <w:tabs>
          <w:tab w:val="clear" w:pos="1800"/>
        </w:tabs>
      </w:pPr>
      <w:r w:rsidRPr="00540F97">
        <w:rPr>
          <w:u w:val="single"/>
        </w:rPr>
        <w:t>(35)</w:t>
      </w:r>
      <w:r w:rsidRPr="00331738">
        <w:tab/>
      </w:r>
      <w:r w:rsidRPr="00540F97">
        <w:rPr>
          <w:u w:val="single"/>
        </w:rPr>
        <w:t>Phosphorus, Total;</w:t>
      </w:r>
    </w:p>
    <w:p w14:paraId="44C60D49" w14:textId="77777777" w:rsidR="001B3145" w:rsidRPr="00540F97" w:rsidRDefault="001B3145" w:rsidP="001B3145">
      <w:pPr>
        <w:pStyle w:val="SubParagraph"/>
        <w:tabs>
          <w:tab w:val="clear" w:pos="1800"/>
        </w:tabs>
      </w:pPr>
      <w:r w:rsidRPr="00540F97">
        <w:rPr>
          <w:u w:val="single"/>
        </w:rPr>
        <w:t>(36)</w:t>
      </w:r>
      <w:r w:rsidRPr="00331738">
        <w:tab/>
      </w:r>
      <w:r w:rsidRPr="00540F97">
        <w:rPr>
          <w:u w:val="single"/>
        </w:rPr>
        <w:t>Residue, Settleable;</w:t>
      </w:r>
    </w:p>
    <w:p w14:paraId="7CF8908B" w14:textId="77777777" w:rsidR="001B3145" w:rsidRPr="00540F97" w:rsidRDefault="001B3145" w:rsidP="001B3145">
      <w:pPr>
        <w:pStyle w:val="SubParagraph"/>
        <w:tabs>
          <w:tab w:val="clear" w:pos="1800"/>
        </w:tabs>
      </w:pPr>
      <w:r w:rsidRPr="00540F97">
        <w:rPr>
          <w:u w:val="single"/>
        </w:rPr>
        <w:t>(37)</w:t>
      </w:r>
      <w:r w:rsidRPr="00331738">
        <w:tab/>
      </w:r>
      <w:r w:rsidRPr="00540F97">
        <w:rPr>
          <w:u w:val="single"/>
        </w:rPr>
        <w:t>Residue, Total;</w:t>
      </w:r>
    </w:p>
    <w:p w14:paraId="66CE1B55" w14:textId="77777777" w:rsidR="001B3145" w:rsidRPr="00540F97" w:rsidRDefault="001B3145" w:rsidP="001B3145">
      <w:pPr>
        <w:pStyle w:val="SubParagraph"/>
        <w:tabs>
          <w:tab w:val="clear" w:pos="1800"/>
        </w:tabs>
      </w:pPr>
      <w:r w:rsidRPr="00540F97">
        <w:rPr>
          <w:u w:val="single"/>
        </w:rPr>
        <w:t>(38)</w:t>
      </w:r>
      <w:r w:rsidRPr="00331738">
        <w:tab/>
      </w:r>
      <w:r w:rsidRPr="00540F97">
        <w:rPr>
          <w:u w:val="single"/>
        </w:rPr>
        <w:t>Residue, Total Dissolved;</w:t>
      </w:r>
    </w:p>
    <w:p w14:paraId="0BFB6905" w14:textId="77777777" w:rsidR="001B3145" w:rsidRPr="00540F97" w:rsidRDefault="001B3145" w:rsidP="001B3145">
      <w:pPr>
        <w:pStyle w:val="SubParagraph"/>
        <w:tabs>
          <w:tab w:val="clear" w:pos="1800"/>
        </w:tabs>
      </w:pPr>
      <w:r w:rsidRPr="00540F97">
        <w:rPr>
          <w:u w:val="single"/>
        </w:rPr>
        <w:t>(39)</w:t>
      </w:r>
      <w:r w:rsidRPr="00331738">
        <w:tab/>
      </w:r>
      <w:r w:rsidRPr="00540F97">
        <w:rPr>
          <w:u w:val="single"/>
        </w:rPr>
        <w:t>Residue, Total Suspended;</w:t>
      </w:r>
    </w:p>
    <w:p w14:paraId="46F88FD3" w14:textId="77777777" w:rsidR="001B3145" w:rsidRPr="00540F97" w:rsidRDefault="001B3145" w:rsidP="001B3145">
      <w:pPr>
        <w:pStyle w:val="SubParagraph"/>
        <w:tabs>
          <w:tab w:val="clear" w:pos="1800"/>
        </w:tabs>
      </w:pPr>
      <w:r w:rsidRPr="00540F97">
        <w:rPr>
          <w:u w:val="single"/>
        </w:rPr>
        <w:t>(40)</w:t>
      </w:r>
      <w:r w:rsidRPr="00331738">
        <w:tab/>
      </w:r>
      <w:r w:rsidRPr="00540F97">
        <w:rPr>
          <w:u w:val="single"/>
        </w:rPr>
        <w:t>Residue, Volatile;</w:t>
      </w:r>
    </w:p>
    <w:p w14:paraId="48B27588" w14:textId="77777777" w:rsidR="001B3145" w:rsidRPr="00540F97" w:rsidRDefault="001B3145" w:rsidP="001B3145">
      <w:pPr>
        <w:pStyle w:val="SubParagraph"/>
        <w:tabs>
          <w:tab w:val="clear" w:pos="1800"/>
        </w:tabs>
      </w:pPr>
      <w:r w:rsidRPr="00540F97">
        <w:rPr>
          <w:u w:val="single"/>
        </w:rPr>
        <w:t>(41)</w:t>
      </w:r>
      <w:r w:rsidRPr="00331738">
        <w:tab/>
      </w:r>
      <w:r w:rsidRPr="00540F97">
        <w:rPr>
          <w:u w:val="single"/>
        </w:rPr>
        <w:t>Salinity;</w:t>
      </w:r>
    </w:p>
    <w:p w14:paraId="0153C11F" w14:textId="77777777" w:rsidR="001B3145" w:rsidRPr="00540F97" w:rsidRDefault="001B3145" w:rsidP="001B3145">
      <w:pPr>
        <w:pStyle w:val="SubParagraph"/>
        <w:tabs>
          <w:tab w:val="clear" w:pos="1800"/>
        </w:tabs>
      </w:pPr>
      <w:r w:rsidRPr="00540F97">
        <w:rPr>
          <w:u w:val="single"/>
        </w:rPr>
        <w:t>(42)</w:t>
      </w:r>
      <w:r w:rsidRPr="00331738">
        <w:tab/>
      </w:r>
      <w:r w:rsidRPr="00540F97">
        <w:rPr>
          <w:u w:val="single"/>
        </w:rPr>
        <w:t>Salmonella;</w:t>
      </w:r>
    </w:p>
    <w:p w14:paraId="05246628" w14:textId="77777777" w:rsidR="001B3145" w:rsidRPr="00540F97" w:rsidRDefault="001B3145" w:rsidP="001B3145">
      <w:pPr>
        <w:pStyle w:val="SubParagraph"/>
        <w:tabs>
          <w:tab w:val="clear" w:pos="1800"/>
        </w:tabs>
      </w:pPr>
      <w:r w:rsidRPr="00540F97">
        <w:rPr>
          <w:u w:val="single"/>
        </w:rPr>
        <w:t>(43)</w:t>
      </w:r>
      <w:r w:rsidRPr="00331738">
        <w:tab/>
      </w:r>
      <w:r w:rsidRPr="00540F97">
        <w:rPr>
          <w:u w:val="single"/>
        </w:rPr>
        <w:t>Silica;</w:t>
      </w:r>
    </w:p>
    <w:p w14:paraId="606FC03B" w14:textId="77777777" w:rsidR="001B3145" w:rsidRPr="00540F97" w:rsidRDefault="001B3145" w:rsidP="001B3145">
      <w:pPr>
        <w:pStyle w:val="SubParagraph"/>
        <w:tabs>
          <w:tab w:val="clear" w:pos="1800"/>
        </w:tabs>
      </w:pPr>
      <w:r w:rsidRPr="00540F97">
        <w:rPr>
          <w:u w:val="single"/>
        </w:rPr>
        <w:t>(44)</w:t>
      </w:r>
      <w:r w:rsidRPr="00331738">
        <w:tab/>
      </w:r>
      <w:r w:rsidRPr="00540F97">
        <w:rPr>
          <w:u w:val="single"/>
        </w:rPr>
        <w:t>Sulfate;</w:t>
      </w:r>
    </w:p>
    <w:p w14:paraId="3A2E8982" w14:textId="77777777" w:rsidR="001B3145" w:rsidRPr="00540F97" w:rsidRDefault="001B3145" w:rsidP="001B3145">
      <w:pPr>
        <w:pStyle w:val="SubParagraph"/>
        <w:tabs>
          <w:tab w:val="clear" w:pos="1800"/>
        </w:tabs>
      </w:pPr>
      <w:r w:rsidRPr="00540F97">
        <w:rPr>
          <w:u w:val="single"/>
        </w:rPr>
        <w:t>(45)</w:t>
      </w:r>
      <w:r w:rsidRPr="00331738">
        <w:tab/>
      </w:r>
      <w:r w:rsidRPr="00540F97">
        <w:rPr>
          <w:u w:val="single"/>
        </w:rPr>
        <w:t>Sulfide;</w:t>
      </w:r>
    </w:p>
    <w:p w14:paraId="265E144C" w14:textId="77777777" w:rsidR="001B3145" w:rsidRPr="00540F97" w:rsidRDefault="001B3145" w:rsidP="001B3145">
      <w:pPr>
        <w:pStyle w:val="SubParagraph"/>
        <w:tabs>
          <w:tab w:val="clear" w:pos="1800"/>
        </w:tabs>
      </w:pPr>
      <w:r w:rsidRPr="00540F97">
        <w:rPr>
          <w:u w:val="single"/>
        </w:rPr>
        <w:t>(46)</w:t>
      </w:r>
      <w:r w:rsidRPr="00331738">
        <w:tab/>
      </w:r>
      <w:r w:rsidRPr="00540F97">
        <w:rPr>
          <w:u w:val="single"/>
        </w:rPr>
        <w:t>Sulfite;</w:t>
      </w:r>
    </w:p>
    <w:p w14:paraId="023D79CF" w14:textId="77777777" w:rsidR="001B3145" w:rsidRPr="00540F97" w:rsidRDefault="001B3145" w:rsidP="001B3145">
      <w:pPr>
        <w:pStyle w:val="SubParagraph"/>
        <w:tabs>
          <w:tab w:val="clear" w:pos="1800"/>
        </w:tabs>
      </w:pPr>
      <w:r w:rsidRPr="00540F97">
        <w:rPr>
          <w:u w:val="single"/>
        </w:rPr>
        <w:t>(47)</w:t>
      </w:r>
      <w:r w:rsidRPr="00331738">
        <w:tab/>
      </w:r>
      <w:r w:rsidRPr="00540F97">
        <w:rPr>
          <w:u w:val="single"/>
        </w:rPr>
        <w:t>Temperature;</w:t>
      </w:r>
    </w:p>
    <w:p w14:paraId="0B76B7A5" w14:textId="77777777" w:rsidR="001B3145" w:rsidRPr="00540F97" w:rsidRDefault="001B3145" w:rsidP="001B3145">
      <w:pPr>
        <w:pStyle w:val="SubParagraph"/>
        <w:tabs>
          <w:tab w:val="clear" w:pos="1800"/>
        </w:tabs>
      </w:pPr>
      <w:r w:rsidRPr="00540F97">
        <w:rPr>
          <w:u w:val="single"/>
        </w:rPr>
        <w:t>(48)</w:t>
      </w:r>
      <w:r w:rsidRPr="00331738">
        <w:tab/>
      </w:r>
      <w:r w:rsidRPr="00540F97">
        <w:rPr>
          <w:u w:val="single"/>
        </w:rPr>
        <w:t>Total Organic Carbon;</w:t>
      </w:r>
    </w:p>
    <w:p w14:paraId="646FE652" w14:textId="77777777" w:rsidR="001B3145" w:rsidRPr="00540F97" w:rsidRDefault="001B3145" w:rsidP="001B3145">
      <w:pPr>
        <w:pStyle w:val="SubParagraph"/>
        <w:tabs>
          <w:tab w:val="clear" w:pos="1800"/>
        </w:tabs>
      </w:pPr>
      <w:r w:rsidRPr="00540F97">
        <w:rPr>
          <w:u w:val="single"/>
        </w:rPr>
        <w:t>(48)</w:t>
      </w:r>
      <w:r w:rsidRPr="00331738">
        <w:tab/>
      </w:r>
      <w:r w:rsidRPr="00540F97">
        <w:rPr>
          <w:u w:val="single"/>
        </w:rPr>
        <w:t>Turbidity;</w:t>
      </w:r>
    </w:p>
    <w:p w14:paraId="33E3BD29" w14:textId="77777777" w:rsidR="001B3145" w:rsidRPr="00540F97" w:rsidRDefault="001B3145" w:rsidP="001B3145">
      <w:pPr>
        <w:pStyle w:val="SubParagraph"/>
        <w:tabs>
          <w:tab w:val="clear" w:pos="1800"/>
        </w:tabs>
      </w:pPr>
      <w:r w:rsidRPr="00540F97">
        <w:rPr>
          <w:u w:val="single"/>
        </w:rPr>
        <w:t>(49)</w:t>
      </w:r>
      <w:r w:rsidRPr="00331738">
        <w:tab/>
      </w:r>
      <w:r w:rsidRPr="00540F97">
        <w:rPr>
          <w:u w:val="single"/>
        </w:rPr>
        <w:t>Vector Attraction Reduction: Option 1;</w:t>
      </w:r>
    </w:p>
    <w:p w14:paraId="42DC8F3B" w14:textId="77777777" w:rsidR="001B3145" w:rsidRPr="00540F97" w:rsidRDefault="001B3145" w:rsidP="001B3145">
      <w:pPr>
        <w:pStyle w:val="SubParagraph"/>
        <w:tabs>
          <w:tab w:val="clear" w:pos="1800"/>
        </w:tabs>
      </w:pPr>
      <w:r w:rsidRPr="00540F97">
        <w:rPr>
          <w:u w:val="single"/>
        </w:rPr>
        <w:t>(50)</w:t>
      </w:r>
      <w:r w:rsidRPr="00331738">
        <w:tab/>
      </w:r>
      <w:r w:rsidRPr="00540F97">
        <w:rPr>
          <w:u w:val="single"/>
        </w:rPr>
        <w:t>Vector Attraction Reduction: Option 2;</w:t>
      </w:r>
    </w:p>
    <w:p w14:paraId="226FB343" w14:textId="77777777" w:rsidR="001B3145" w:rsidRPr="00540F97" w:rsidRDefault="001B3145" w:rsidP="001B3145">
      <w:pPr>
        <w:pStyle w:val="SubParagraph"/>
        <w:tabs>
          <w:tab w:val="clear" w:pos="1800"/>
        </w:tabs>
      </w:pPr>
      <w:r w:rsidRPr="00540F97">
        <w:rPr>
          <w:u w:val="single"/>
        </w:rPr>
        <w:t>(51)</w:t>
      </w:r>
      <w:r w:rsidRPr="00331738">
        <w:tab/>
      </w:r>
      <w:r w:rsidRPr="00540F97">
        <w:rPr>
          <w:u w:val="single"/>
        </w:rPr>
        <w:t>Vector Attraction Reduction: Option 3;</w:t>
      </w:r>
    </w:p>
    <w:p w14:paraId="323CC93D" w14:textId="77777777" w:rsidR="001B3145" w:rsidRPr="00540F97" w:rsidRDefault="001B3145" w:rsidP="001B3145">
      <w:pPr>
        <w:pStyle w:val="SubParagraph"/>
        <w:tabs>
          <w:tab w:val="clear" w:pos="1800"/>
        </w:tabs>
      </w:pPr>
      <w:r w:rsidRPr="00540F97">
        <w:rPr>
          <w:u w:val="single"/>
        </w:rPr>
        <w:t>(52)</w:t>
      </w:r>
      <w:r w:rsidRPr="00331738">
        <w:tab/>
      </w:r>
      <w:r w:rsidRPr="00540F97">
        <w:rPr>
          <w:u w:val="single"/>
        </w:rPr>
        <w:t>Vector Attraction Reduction: Option 4;</w:t>
      </w:r>
    </w:p>
    <w:p w14:paraId="6100EFF7" w14:textId="77777777" w:rsidR="001B3145" w:rsidRPr="00540F97" w:rsidRDefault="001B3145" w:rsidP="001B3145">
      <w:pPr>
        <w:pStyle w:val="SubParagraph"/>
        <w:tabs>
          <w:tab w:val="clear" w:pos="1800"/>
        </w:tabs>
      </w:pPr>
      <w:r w:rsidRPr="00540F97">
        <w:rPr>
          <w:u w:val="single"/>
        </w:rPr>
        <w:t>(53)</w:t>
      </w:r>
      <w:r w:rsidRPr="00331738">
        <w:tab/>
      </w:r>
      <w:r w:rsidRPr="00540F97">
        <w:rPr>
          <w:u w:val="single"/>
        </w:rPr>
        <w:t>Vector Attraction Reduction: Option 5;</w:t>
      </w:r>
    </w:p>
    <w:p w14:paraId="7C02C984" w14:textId="77777777" w:rsidR="001B3145" w:rsidRPr="00540F97" w:rsidRDefault="001B3145" w:rsidP="001B3145">
      <w:pPr>
        <w:pStyle w:val="SubParagraph"/>
        <w:tabs>
          <w:tab w:val="clear" w:pos="1800"/>
        </w:tabs>
      </w:pPr>
      <w:r w:rsidRPr="00540F97">
        <w:rPr>
          <w:u w:val="single"/>
        </w:rPr>
        <w:t>(54)</w:t>
      </w:r>
      <w:r w:rsidRPr="00331738">
        <w:tab/>
      </w:r>
      <w:r w:rsidRPr="00540F97">
        <w:rPr>
          <w:u w:val="single"/>
        </w:rPr>
        <w:t>Vector Attraction Reduction: Option 6;</w:t>
      </w:r>
    </w:p>
    <w:p w14:paraId="11F9D7A6" w14:textId="77777777" w:rsidR="001B3145" w:rsidRPr="00540F97" w:rsidRDefault="001B3145" w:rsidP="001B3145">
      <w:pPr>
        <w:pStyle w:val="SubParagraph"/>
        <w:tabs>
          <w:tab w:val="clear" w:pos="1800"/>
        </w:tabs>
      </w:pPr>
      <w:r w:rsidRPr="00540F97">
        <w:rPr>
          <w:u w:val="single"/>
        </w:rPr>
        <w:t>(55)</w:t>
      </w:r>
      <w:r w:rsidRPr="00331738">
        <w:tab/>
      </w:r>
      <w:r w:rsidRPr="00540F97">
        <w:rPr>
          <w:u w:val="single"/>
        </w:rPr>
        <w:t>Vector Attraction Reduction: Option 7;</w:t>
      </w:r>
    </w:p>
    <w:p w14:paraId="38D2B72C" w14:textId="77777777" w:rsidR="001B3145" w:rsidRPr="00540F97" w:rsidRDefault="001B3145" w:rsidP="001B3145">
      <w:pPr>
        <w:pStyle w:val="SubParagraph"/>
        <w:tabs>
          <w:tab w:val="clear" w:pos="1800"/>
        </w:tabs>
      </w:pPr>
      <w:r w:rsidRPr="00540F97">
        <w:rPr>
          <w:u w:val="single"/>
        </w:rPr>
        <w:t>(56)</w:t>
      </w:r>
      <w:r w:rsidRPr="00331738">
        <w:tab/>
      </w:r>
      <w:r w:rsidRPr="00540F97">
        <w:rPr>
          <w:u w:val="single"/>
        </w:rPr>
        <w:t>Vector Attraction Reduction: Option 8; and</w:t>
      </w:r>
    </w:p>
    <w:p w14:paraId="06C9F1D9" w14:textId="77777777" w:rsidR="001B3145" w:rsidRPr="00540F97" w:rsidRDefault="001B3145" w:rsidP="001B3145">
      <w:pPr>
        <w:pStyle w:val="SubParagraph"/>
        <w:tabs>
          <w:tab w:val="clear" w:pos="1800"/>
        </w:tabs>
      </w:pPr>
      <w:r w:rsidRPr="00540F97">
        <w:rPr>
          <w:u w:val="single"/>
        </w:rPr>
        <w:t>(57)</w:t>
      </w:r>
      <w:r w:rsidRPr="00331738">
        <w:tab/>
      </w:r>
      <w:r w:rsidRPr="00540F97">
        <w:rPr>
          <w:u w:val="single"/>
        </w:rPr>
        <w:t>Vector Attraction Reduction: Option 12.</w:t>
      </w:r>
    </w:p>
    <w:p w14:paraId="0C4FC3AA" w14:textId="77777777" w:rsidR="001B3145" w:rsidRPr="00540F97" w:rsidRDefault="001B3145" w:rsidP="001B3145">
      <w:pPr>
        <w:pStyle w:val="Paragraph"/>
        <w:rPr>
          <w:snapToGrid w:val="0"/>
        </w:rPr>
      </w:pPr>
      <w:r w:rsidRPr="00540F97">
        <w:rPr>
          <w:snapToGrid w:val="0"/>
        </w:rPr>
        <w:t xml:space="preserve">(c)  Metals: Each of the </w:t>
      </w:r>
      <w:r w:rsidRPr="00540F97">
        <w:rPr>
          <w:snapToGrid w:val="0"/>
          <w:u w:val="single"/>
        </w:rPr>
        <w:t>metals and certified leaching procedures for metals listed in this Paragraph</w:t>
      </w:r>
      <w:r w:rsidRPr="00540F97">
        <w:rPr>
          <w:snapToGrid w:val="0"/>
        </w:rPr>
        <w:t xml:space="preserve"> </w:t>
      </w:r>
      <w:r w:rsidRPr="00540F97">
        <w:rPr>
          <w:strike/>
          <w:snapToGrid w:val="0"/>
        </w:rPr>
        <w:t>following will</w:t>
      </w:r>
      <w:r w:rsidRPr="00540F97">
        <w:rPr>
          <w:snapToGrid w:val="0"/>
        </w:rPr>
        <w:t xml:space="preserve"> </w:t>
      </w:r>
      <w:r w:rsidRPr="00540F97">
        <w:rPr>
          <w:snapToGrid w:val="0"/>
          <w:u w:val="single"/>
        </w:rPr>
        <w:t>shall</w:t>
      </w:r>
      <w:r w:rsidRPr="00540F97">
        <w:rPr>
          <w:snapToGrid w:val="0"/>
        </w:rPr>
        <w:t xml:space="preserve"> be considered a certifiable </w:t>
      </w:r>
      <w:r w:rsidRPr="00540F97">
        <w:rPr>
          <w:snapToGrid w:val="0"/>
          <w:u w:val="single"/>
        </w:rPr>
        <w:t>parameter.</w:t>
      </w:r>
      <w:r w:rsidRPr="00540F97">
        <w:rPr>
          <w:snapToGrid w:val="0"/>
        </w:rPr>
        <w:t xml:space="preserve"> </w:t>
      </w:r>
      <w:r w:rsidRPr="00540F97">
        <w:rPr>
          <w:strike/>
          <w:snapToGrid w:val="0"/>
        </w:rPr>
        <w:t>Metals analyte:</w:t>
      </w:r>
      <w:r w:rsidRPr="00540F97">
        <w:rPr>
          <w:snapToGrid w:val="0"/>
        </w:rPr>
        <w:t xml:space="preserve"> </w:t>
      </w:r>
      <w:r w:rsidRPr="00540F97">
        <w:rPr>
          <w:snapToGrid w:val="0"/>
          <w:u w:val="single"/>
        </w:rPr>
        <w:t xml:space="preserve">One or more Parameter Methods shall be listed with a laboratory's certified parameters. Analytical methods shall be determined from the </w:t>
      </w:r>
      <w:r w:rsidRPr="00540F97">
        <w:rPr>
          <w:snapToGrid w:val="0"/>
          <w:u w:val="single"/>
        </w:rPr>
        <w:t>sources listed in Rule .0805(a)(1) of this Section. A listing of certifiable metals and leaching procedures follows:</w:t>
      </w:r>
    </w:p>
    <w:p w14:paraId="6B11FC37" w14:textId="77777777" w:rsidR="001B3145" w:rsidRPr="00540F97" w:rsidRDefault="001B3145" w:rsidP="001B3145">
      <w:pPr>
        <w:pStyle w:val="SubParagraph"/>
        <w:tabs>
          <w:tab w:val="clear" w:pos="1800"/>
        </w:tabs>
      </w:pPr>
      <w:r w:rsidRPr="00540F97">
        <w:t>(1)</w:t>
      </w:r>
      <w:r w:rsidRPr="00331738">
        <w:tab/>
      </w:r>
      <w:r w:rsidRPr="00540F97">
        <w:rPr>
          <w:strike/>
        </w:rPr>
        <w:t>Aluminum</w:t>
      </w:r>
      <w:r w:rsidRPr="00540F97">
        <w:t xml:space="preserve"> </w:t>
      </w:r>
      <w:r w:rsidRPr="00540F97">
        <w:rPr>
          <w:u w:val="single"/>
        </w:rPr>
        <w:t>Aluminum;</w:t>
      </w:r>
    </w:p>
    <w:p w14:paraId="2C05B14F" w14:textId="77777777" w:rsidR="001B3145" w:rsidRPr="00540F97" w:rsidRDefault="001B3145" w:rsidP="001B3145">
      <w:pPr>
        <w:pStyle w:val="SubParagraph"/>
        <w:tabs>
          <w:tab w:val="clear" w:pos="1800"/>
        </w:tabs>
      </w:pPr>
      <w:r w:rsidRPr="00540F97">
        <w:t>(2)</w:t>
      </w:r>
      <w:r w:rsidRPr="00331738">
        <w:tab/>
      </w:r>
      <w:r w:rsidRPr="00540F97">
        <w:rPr>
          <w:strike/>
        </w:rPr>
        <w:t>Antimony</w:t>
      </w:r>
      <w:r w:rsidRPr="00540F97">
        <w:t xml:space="preserve"> </w:t>
      </w:r>
      <w:r w:rsidRPr="00540F97">
        <w:rPr>
          <w:u w:val="single"/>
        </w:rPr>
        <w:t>Antimony;</w:t>
      </w:r>
    </w:p>
    <w:p w14:paraId="716FE9C1" w14:textId="77777777" w:rsidR="001B3145" w:rsidRPr="00540F97" w:rsidRDefault="001B3145" w:rsidP="001B3145">
      <w:pPr>
        <w:pStyle w:val="SubParagraph"/>
        <w:tabs>
          <w:tab w:val="clear" w:pos="1800"/>
        </w:tabs>
      </w:pPr>
      <w:r w:rsidRPr="00540F97">
        <w:t>(3)</w:t>
      </w:r>
      <w:r w:rsidRPr="00331738">
        <w:tab/>
      </w:r>
      <w:r w:rsidRPr="00540F97">
        <w:rPr>
          <w:strike/>
        </w:rPr>
        <w:t>Arsenic</w:t>
      </w:r>
      <w:r w:rsidRPr="00540F97">
        <w:t xml:space="preserve"> </w:t>
      </w:r>
      <w:r w:rsidRPr="00540F97">
        <w:rPr>
          <w:u w:val="single"/>
        </w:rPr>
        <w:t>Arsenic;</w:t>
      </w:r>
    </w:p>
    <w:p w14:paraId="6D678AF2" w14:textId="77777777" w:rsidR="001B3145" w:rsidRPr="00540F97" w:rsidRDefault="001B3145" w:rsidP="001B3145">
      <w:pPr>
        <w:pStyle w:val="SubParagraph"/>
        <w:tabs>
          <w:tab w:val="clear" w:pos="1800"/>
        </w:tabs>
      </w:pPr>
      <w:r w:rsidRPr="00540F97">
        <w:t>(4)</w:t>
      </w:r>
      <w:r w:rsidRPr="00331738">
        <w:tab/>
      </w:r>
      <w:r w:rsidRPr="00540F97">
        <w:rPr>
          <w:strike/>
        </w:rPr>
        <w:t>Barium</w:t>
      </w:r>
      <w:r w:rsidRPr="00540F97">
        <w:t xml:space="preserve"> </w:t>
      </w:r>
      <w:r w:rsidRPr="00540F97">
        <w:rPr>
          <w:u w:val="single"/>
        </w:rPr>
        <w:t>Barium;</w:t>
      </w:r>
    </w:p>
    <w:p w14:paraId="384A4D3E" w14:textId="77777777" w:rsidR="001B3145" w:rsidRPr="00540F97" w:rsidRDefault="001B3145" w:rsidP="001B3145">
      <w:pPr>
        <w:pStyle w:val="SubParagraph"/>
        <w:tabs>
          <w:tab w:val="clear" w:pos="1800"/>
        </w:tabs>
      </w:pPr>
      <w:r w:rsidRPr="00540F97">
        <w:t>(5)</w:t>
      </w:r>
      <w:r w:rsidRPr="00331738">
        <w:tab/>
      </w:r>
      <w:r w:rsidRPr="00540F97">
        <w:rPr>
          <w:strike/>
        </w:rPr>
        <w:t>Beryllium</w:t>
      </w:r>
      <w:r w:rsidRPr="00540F97">
        <w:t xml:space="preserve"> </w:t>
      </w:r>
      <w:r w:rsidRPr="00540F97">
        <w:rPr>
          <w:u w:val="single"/>
        </w:rPr>
        <w:t>Beryllium;</w:t>
      </w:r>
    </w:p>
    <w:p w14:paraId="15820996" w14:textId="77777777" w:rsidR="001B3145" w:rsidRPr="00540F97" w:rsidRDefault="001B3145" w:rsidP="001B3145">
      <w:pPr>
        <w:pStyle w:val="SubParagraph"/>
        <w:tabs>
          <w:tab w:val="clear" w:pos="1800"/>
        </w:tabs>
      </w:pPr>
      <w:r w:rsidRPr="00540F97">
        <w:rPr>
          <w:strike/>
        </w:rPr>
        <w:t>(6)</w:t>
      </w:r>
      <w:r w:rsidRPr="00331738">
        <w:tab/>
      </w:r>
      <w:r w:rsidRPr="00540F97">
        <w:rPr>
          <w:strike/>
        </w:rPr>
        <w:t>Cadmium</w:t>
      </w:r>
    </w:p>
    <w:p w14:paraId="38B66C9A" w14:textId="77777777" w:rsidR="001B3145" w:rsidRPr="00540F97" w:rsidRDefault="001B3145" w:rsidP="001B3145">
      <w:pPr>
        <w:pStyle w:val="SubParagraph"/>
        <w:tabs>
          <w:tab w:val="clear" w:pos="1800"/>
        </w:tabs>
      </w:pPr>
      <w:r w:rsidRPr="00540F97">
        <w:rPr>
          <w:strike/>
        </w:rPr>
        <w:t>(7)</w:t>
      </w:r>
      <w:r w:rsidRPr="00331738">
        <w:tab/>
      </w:r>
      <w:r w:rsidRPr="00540F97">
        <w:rPr>
          <w:strike/>
        </w:rPr>
        <w:t>Calcium</w:t>
      </w:r>
    </w:p>
    <w:p w14:paraId="497110C2" w14:textId="77777777" w:rsidR="001B3145" w:rsidRPr="00540F97" w:rsidRDefault="001B3145" w:rsidP="001B3145">
      <w:pPr>
        <w:pStyle w:val="SubParagraph"/>
        <w:tabs>
          <w:tab w:val="clear" w:pos="1800"/>
        </w:tabs>
      </w:pPr>
      <w:r w:rsidRPr="00540F97">
        <w:rPr>
          <w:strike/>
        </w:rPr>
        <w:t>(8)</w:t>
      </w:r>
      <w:r w:rsidRPr="00331738">
        <w:tab/>
      </w:r>
      <w:r w:rsidRPr="00540F97">
        <w:rPr>
          <w:strike/>
        </w:rPr>
        <w:t>Chromium, Total</w:t>
      </w:r>
    </w:p>
    <w:p w14:paraId="119CC0E4" w14:textId="77777777" w:rsidR="001B3145" w:rsidRPr="00540F97" w:rsidRDefault="001B3145" w:rsidP="001B3145">
      <w:pPr>
        <w:pStyle w:val="SubParagraph"/>
        <w:tabs>
          <w:tab w:val="clear" w:pos="1800"/>
        </w:tabs>
      </w:pPr>
      <w:r w:rsidRPr="00540F97">
        <w:rPr>
          <w:strike/>
        </w:rPr>
        <w:t>(9)</w:t>
      </w:r>
      <w:r w:rsidRPr="00331738">
        <w:tab/>
      </w:r>
      <w:r w:rsidRPr="00540F97">
        <w:rPr>
          <w:strike/>
        </w:rPr>
        <w:t>Chromium, Hexavalent</w:t>
      </w:r>
    </w:p>
    <w:p w14:paraId="45A09935" w14:textId="77777777" w:rsidR="001B3145" w:rsidRPr="00540F97" w:rsidRDefault="001B3145" w:rsidP="001B3145">
      <w:pPr>
        <w:pStyle w:val="SubParagraph"/>
        <w:tabs>
          <w:tab w:val="clear" w:pos="1800"/>
        </w:tabs>
      </w:pPr>
      <w:r w:rsidRPr="00540F97">
        <w:rPr>
          <w:strike/>
        </w:rPr>
        <w:t>(10)</w:t>
      </w:r>
      <w:r w:rsidRPr="00331738">
        <w:tab/>
      </w:r>
      <w:r w:rsidRPr="00540F97">
        <w:rPr>
          <w:strike/>
        </w:rPr>
        <w:t>Cobalt</w:t>
      </w:r>
    </w:p>
    <w:p w14:paraId="3D2270CD" w14:textId="77777777" w:rsidR="001B3145" w:rsidRPr="00540F97" w:rsidRDefault="001B3145" w:rsidP="001B3145">
      <w:pPr>
        <w:pStyle w:val="SubParagraph"/>
        <w:tabs>
          <w:tab w:val="clear" w:pos="1800"/>
        </w:tabs>
      </w:pPr>
      <w:r w:rsidRPr="00540F97">
        <w:rPr>
          <w:strike/>
        </w:rPr>
        <w:t>(11)</w:t>
      </w:r>
      <w:r w:rsidRPr="00331738">
        <w:tab/>
      </w:r>
      <w:r w:rsidRPr="00540F97">
        <w:rPr>
          <w:strike/>
        </w:rPr>
        <w:t>Copper</w:t>
      </w:r>
    </w:p>
    <w:p w14:paraId="6D4E4D8C" w14:textId="77777777" w:rsidR="001B3145" w:rsidRPr="00540F97" w:rsidRDefault="001B3145" w:rsidP="001B3145">
      <w:pPr>
        <w:pStyle w:val="SubParagraph"/>
        <w:tabs>
          <w:tab w:val="clear" w:pos="1800"/>
        </w:tabs>
      </w:pPr>
      <w:r w:rsidRPr="00540F97">
        <w:rPr>
          <w:strike/>
        </w:rPr>
        <w:t>(12)</w:t>
      </w:r>
      <w:r w:rsidRPr="00331738">
        <w:tab/>
      </w:r>
      <w:r w:rsidRPr="00540F97">
        <w:rPr>
          <w:strike/>
        </w:rPr>
        <w:t>Iron</w:t>
      </w:r>
    </w:p>
    <w:p w14:paraId="7001F555" w14:textId="77777777" w:rsidR="001B3145" w:rsidRPr="00540F97" w:rsidRDefault="001B3145" w:rsidP="001B3145">
      <w:pPr>
        <w:pStyle w:val="SubParagraph"/>
        <w:tabs>
          <w:tab w:val="clear" w:pos="1800"/>
        </w:tabs>
      </w:pPr>
      <w:r w:rsidRPr="00540F97">
        <w:rPr>
          <w:strike/>
        </w:rPr>
        <w:t>(13)</w:t>
      </w:r>
      <w:r w:rsidRPr="00331738">
        <w:tab/>
      </w:r>
      <w:r w:rsidRPr="00540F97">
        <w:rPr>
          <w:strike/>
        </w:rPr>
        <w:t>Lead</w:t>
      </w:r>
    </w:p>
    <w:p w14:paraId="162DB94A" w14:textId="77777777" w:rsidR="001B3145" w:rsidRPr="00540F97" w:rsidRDefault="001B3145" w:rsidP="001B3145">
      <w:pPr>
        <w:pStyle w:val="SubParagraph"/>
        <w:tabs>
          <w:tab w:val="clear" w:pos="1800"/>
        </w:tabs>
      </w:pPr>
      <w:r w:rsidRPr="00540F97">
        <w:rPr>
          <w:strike/>
        </w:rPr>
        <w:t>(14)</w:t>
      </w:r>
      <w:r w:rsidRPr="00331738">
        <w:tab/>
      </w:r>
      <w:r w:rsidRPr="00540F97">
        <w:rPr>
          <w:strike/>
        </w:rPr>
        <w:t>Magnesium</w:t>
      </w:r>
    </w:p>
    <w:p w14:paraId="732A05A6" w14:textId="77777777" w:rsidR="001B3145" w:rsidRPr="00540F97" w:rsidRDefault="001B3145" w:rsidP="001B3145">
      <w:pPr>
        <w:pStyle w:val="SubParagraph"/>
        <w:tabs>
          <w:tab w:val="clear" w:pos="1800"/>
        </w:tabs>
      </w:pPr>
      <w:r w:rsidRPr="00540F97">
        <w:rPr>
          <w:strike/>
        </w:rPr>
        <w:t>(15)</w:t>
      </w:r>
      <w:r w:rsidRPr="00331738">
        <w:tab/>
      </w:r>
      <w:r w:rsidRPr="00540F97">
        <w:rPr>
          <w:strike/>
        </w:rPr>
        <w:t>Manganese</w:t>
      </w:r>
    </w:p>
    <w:p w14:paraId="2E27B33B" w14:textId="77777777" w:rsidR="001B3145" w:rsidRPr="00540F97" w:rsidRDefault="001B3145" w:rsidP="001B3145">
      <w:pPr>
        <w:pStyle w:val="SubParagraph"/>
        <w:tabs>
          <w:tab w:val="clear" w:pos="1800"/>
        </w:tabs>
      </w:pPr>
      <w:r w:rsidRPr="00540F97">
        <w:rPr>
          <w:strike/>
        </w:rPr>
        <w:t>(16)</w:t>
      </w:r>
      <w:r w:rsidRPr="00331738">
        <w:tab/>
      </w:r>
      <w:r w:rsidRPr="00540F97">
        <w:rPr>
          <w:strike/>
        </w:rPr>
        <w:t>Mercury</w:t>
      </w:r>
    </w:p>
    <w:p w14:paraId="4413B713" w14:textId="77777777" w:rsidR="001B3145" w:rsidRPr="00540F97" w:rsidRDefault="001B3145" w:rsidP="001B3145">
      <w:pPr>
        <w:pStyle w:val="SubParagraph"/>
        <w:tabs>
          <w:tab w:val="clear" w:pos="1800"/>
        </w:tabs>
      </w:pPr>
      <w:r w:rsidRPr="00540F97">
        <w:rPr>
          <w:strike/>
        </w:rPr>
        <w:t>(17)</w:t>
      </w:r>
      <w:r w:rsidRPr="00331738">
        <w:tab/>
      </w:r>
      <w:r w:rsidRPr="00540F97">
        <w:rPr>
          <w:strike/>
        </w:rPr>
        <w:t>Molybdenum</w:t>
      </w:r>
    </w:p>
    <w:p w14:paraId="4363292C" w14:textId="77777777" w:rsidR="001B3145" w:rsidRPr="00540F97" w:rsidRDefault="001B3145" w:rsidP="001B3145">
      <w:pPr>
        <w:pStyle w:val="SubParagraph"/>
        <w:tabs>
          <w:tab w:val="clear" w:pos="1800"/>
        </w:tabs>
      </w:pPr>
      <w:r w:rsidRPr="00540F97">
        <w:rPr>
          <w:strike/>
        </w:rPr>
        <w:t>(18)</w:t>
      </w:r>
      <w:r w:rsidRPr="00331738">
        <w:tab/>
      </w:r>
      <w:r w:rsidRPr="00540F97">
        <w:rPr>
          <w:strike/>
        </w:rPr>
        <w:t>Nickel</w:t>
      </w:r>
    </w:p>
    <w:p w14:paraId="4E2F4B95" w14:textId="77777777" w:rsidR="001B3145" w:rsidRPr="00540F97" w:rsidRDefault="001B3145" w:rsidP="001B3145">
      <w:pPr>
        <w:pStyle w:val="SubParagraph"/>
        <w:tabs>
          <w:tab w:val="clear" w:pos="1800"/>
        </w:tabs>
      </w:pPr>
      <w:r w:rsidRPr="00540F97">
        <w:rPr>
          <w:strike/>
        </w:rPr>
        <w:t>(19)</w:t>
      </w:r>
      <w:r w:rsidRPr="00331738">
        <w:tab/>
      </w:r>
      <w:r w:rsidRPr="00540F97">
        <w:rPr>
          <w:strike/>
        </w:rPr>
        <w:t>Selenium</w:t>
      </w:r>
    </w:p>
    <w:p w14:paraId="077381BA" w14:textId="77777777" w:rsidR="001B3145" w:rsidRPr="00540F97" w:rsidRDefault="001B3145" w:rsidP="001B3145">
      <w:pPr>
        <w:pStyle w:val="SubParagraph"/>
        <w:tabs>
          <w:tab w:val="clear" w:pos="1800"/>
        </w:tabs>
      </w:pPr>
      <w:r w:rsidRPr="00540F97">
        <w:rPr>
          <w:strike/>
        </w:rPr>
        <w:t>(20)</w:t>
      </w:r>
      <w:r w:rsidRPr="00331738">
        <w:tab/>
      </w:r>
      <w:r w:rsidRPr="00540F97">
        <w:rPr>
          <w:strike/>
        </w:rPr>
        <w:t>Silver</w:t>
      </w:r>
    </w:p>
    <w:p w14:paraId="754473F0" w14:textId="77777777" w:rsidR="001B3145" w:rsidRPr="00540F97" w:rsidRDefault="001B3145" w:rsidP="001B3145">
      <w:pPr>
        <w:pStyle w:val="SubParagraph"/>
        <w:tabs>
          <w:tab w:val="clear" w:pos="1800"/>
        </w:tabs>
      </w:pPr>
      <w:r w:rsidRPr="00540F97">
        <w:rPr>
          <w:strike/>
        </w:rPr>
        <w:t>(21)</w:t>
      </w:r>
      <w:r w:rsidRPr="00331738">
        <w:tab/>
      </w:r>
      <w:r w:rsidRPr="00540F97">
        <w:rPr>
          <w:strike/>
        </w:rPr>
        <w:t>Thallium</w:t>
      </w:r>
    </w:p>
    <w:p w14:paraId="5E20C74E" w14:textId="77777777" w:rsidR="001B3145" w:rsidRPr="00540F97" w:rsidRDefault="001B3145" w:rsidP="001B3145">
      <w:pPr>
        <w:pStyle w:val="SubParagraph"/>
        <w:tabs>
          <w:tab w:val="clear" w:pos="1800"/>
        </w:tabs>
      </w:pPr>
      <w:r w:rsidRPr="00540F97">
        <w:rPr>
          <w:strike/>
        </w:rPr>
        <w:t>(22)</w:t>
      </w:r>
      <w:r w:rsidRPr="00331738">
        <w:tab/>
      </w:r>
      <w:r w:rsidRPr="00540F97">
        <w:rPr>
          <w:strike/>
        </w:rPr>
        <w:t>Tin</w:t>
      </w:r>
    </w:p>
    <w:p w14:paraId="2A8AE4C3" w14:textId="77777777" w:rsidR="001B3145" w:rsidRPr="00540F97" w:rsidRDefault="001B3145" w:rsidP="001B3145">
      <w:pPr>
        <w:pStyle w:val="SubParagraph"/>
        <w:tabs>
          <w:tab w:val="clear" w:pos="1800"/>
        </w:tabs>
      </w:pPr>
      <w:r w:rsidRPr="00540F97">
        <w:rPr>
          <w:strike/>
        </w:rPr>
        <w:t>(23)</w:t>
      </w:r>
      <w:r w:rsidRPr="00331738">
        <w:tab/>
      </w:r>
      <w:r w:rsidRPr="00540F97">
        <w:rPr>
          <w:strike/>
        </w:rPr>
        <w:t>Vanadium</w:t>
      </w:r>
    </w:p>
    <w:p w14:paraId="2D76D61F" w14:textId="77777777" w:rsidR="001B3145" w:rsidRPr="00540F97" w:rsidRDefault="001B3145" w:rsidP="001B3145">
      <w:pPr>
        <w:pStyle w:val="SubParagraph"/>
        <w:tabs>
          <w:tab w:val="clear" w:pos="1800"/>
        </w:tabs>
      </w:pPr>
      <w:r w:rsidRPr="00540F97">
        <w:rPr>
          <w:strike/>
        </w:rPr>
        <w:t>(24)</w:t>
      </w:r>
      <w:r w:rsidRPr="00331738">
        <w:tab/>
      </w:r>
      <w:r w:rsidRPr="00540F97">
        <w:rPr>
          <w:strike/>
        </w:rPr>
        <w:t>Zinc</w:t>
      </w:r>
    </w:p>
    <w:p w14:paraId="43012F77" w14:textId="77777777" w:rsidR="001B3145" w:rsidRPr="00540F97" w:rsidRDefault="001B3145" w:rsidP="001B3145">
      <w:pPr>
        <w:pStyle w:val="SubParagraph"/>
        <w:tabs>
          <w:tab w:val="clear" w:pos="1800"/>
        </w:tabs>
      </w:pPr>
      <w:r w:rsidRPr="00540F97">
        <w:rPr>
          <w:u w:val="single"/>
        </w:rPr>
        <w:t>(6)</w:t>
      </w:r>
      <w:r w:rsidRPr="00331738">
        <w:tab/>
      </w:r>
      <w:r w:rsidRPr="00540F97">
        <w:rPr>
          <w:u w:val="single"/>
        </w:rPr>
        <w:t>Boron;</w:t>
      </w:r>
    </w:p>
    <w:p w14:paraId="1F86B7A8" w14:textId="77777777" w:rsidR="001B3145" w:rsidRPr="00540F97" w:rsidRDefault="001B3145" w:rsidP="001B3145">
      <w:pPr>
        <w:pStyle w:val="SubParagraph"/>
        <w:tabs>
          <w:tab w:val="clear" w:pos="1800"/>
        </w:tabs>
      </w:pPr>
      <w:r w:rsidRPr="00540F97">
        <w:rPr>
          <w:u w:val="single"/>
        </w:rPr>
        <w:t>(7)</w:t>
      </w:r>
      <w:r w:rsidRPr="00331738">
        <w:tab/>
      </w:r>
      <w:r w:rsidRPr="00540F97">
        <w:rPr>
          <w:u w:val="single"/>
        </w:rPr>
        <w:t>Cadmium;</w:t>
      </w:r>
    </w:p>
    <w:p w14:paraId="0E407031" w14:textId="77777777" w:rsidR="001B3145" w:rsidRPr="00540F97" w:rsidRDefault="001B3145" w:rsidP="001B3145">
      <w:pPr>
        <w:pStyle w:val="SubParagraph"/>
        <w:tabs>
          <w:tab w:val="clear" w:pos="1800"/>
        </w:tabs>
      </w:pPr>
      <w:r w:rsidRPr="00540F97">
        <w:rPr>
          <w:u w:val="single"/>
        </w:rPr>
        <w:t>(8)</w:t>
      </w:r>
      <w:r w:rsidRPr="00331738">
        <w:tab/>
      </w:r>
      <w:r w:rsidRPr="00540F97">
        <w:rPr>
          <w:u w:val="single"/>
        </w:rPr>
        <w:t>Calcium;</w:t>
      </w:r>
    </w:p>
    <w:p w14:paraId="591CB834" w14:textId="77777777" w:rsidR="001B3145" w:rsidRPr="00540F97" w:rsidRDefault="001B3145" w:rsidP="001B3145">
      <w:pPr>
        <w:pStyle w:val="SubParagraph"/>
        <w:tabs>
          <w:tab w:val="clear" w:pos="1800"/>
        </w:tabs>
      </w:pPr>
      <w:r w:rsidRPr="00540F97">
        <w:rPr>
          <w:u w:val="single"/>
        </w:rPr>
        <w:t>(9)</w:t>
      </w:r>
      <w:r w:rsidRPr="00331738">
        <w:tab/>
      </w:r>
      <w:r w:rsidRPr="00540F97">
        <w:rPr>
          <w:u w:val="single"/>
        </w:rPr>
        <w:t>Chromium, Hexavalent (Chromium VI);</w:t>
      </w:r>
    </w:p>
    <w:p w14:paraId="3DD389C5" w14:textId="77777777" w:rsidR="001B3145" w:rsidRPr="00540F97" w:rsidRDefault="001B3145" w:rsidP="001B3145">
      <w:pPr>
        <w:pStyle w:val="SubParagraph"/>
        <w:tabs>
          <w:tab w:val="clear" w:pos="1800"/>
        </w:tabs>
      </w:pPr>
      <w:r w:rsidRPr="00540F97">
        <w:rPr>
          <w:u w:val="single"/>
        </w:rPr>
        <w:t>(10)</w:t>
      </w:r>
      <w:r w:rsidRPr="00331738">
        <w:tab/>
      </w:r>
      <w:r w:rsidRPr="00540F97">
        <w:rPr>
          <w:u w:val="single"/>
        </w:rPr>
        <w:t>Chromium, Total;</w:t>
      </w:r>
    </w:p>
    <w:p w14:paraId="77590D1A" w14:textId="77777777" w:rsidR="001B3145" w:rsidRPr="00540F97" w:rsidRDefault="001B3145" w:rsidP="001B3145">
      <w:pPr>
        <w:pStyle w:val="SubParagraph"/>
        <w:tabs>
          <w:tab w:val="clear" w:pos="1800"/>
        </w:tabs>
      </w:pPr>
      <w:r w:rsidRPr="00540F97">
        <w:rPr>
          <w:u w:val="single"/>
        </w:rPr>
        <w:t>(11)</w:t>
      </w:r>
      <w:r w:rsidRPr="00331738">
        <w:tab/>
      </w:r>
      <w:r w:rsidRPr="00540F97">
        <w:rPr>
          <w:u w:val="single"/>
        </w:rPr>
        <w:t>Chromium, Trivalent (Chromium III);</w:t>
      </w:r>
    </w:p>
    <w:p w14:paraId="2E5883AD" w14:textId="77777777" w:rsidR="001B3145" w:rsidRPr="00540F97" w:rsidRDefault="001B3145" w:rsidP="001B3145">
      <w:pPr>
        <w:pStyle w:val="SubParagraph"/>
        <w:tabs>
          <w:tab w:val="clear" w:pos="1800"/>
        </w:tabs>
      </w:pPr>
      <w:r w:rsidRPr="00540F97">
        <w:rPr>
          <w:u w:val="single"/>
        </w:rPr>
        <w:t>(12)</w:t>
      </w:r>
      <w:r w:rsidRPr="00331738">
        <w:tab/>
      </w:r>
      <w:r w:rsidRPr="00540F97">
        <w:rPr>
          <w:u w:val="single"/>
        </w:rPr>
        <w:t>Cobalt;</w:t>
      </w:r>
    </w:p>
    <w:p w14:paraId="14C0469D" w14:textId="77777777" w:rsidR="001B3145" w:rsidRPr="00540F97" w:rsidRDefault="001B3145" w:rsidP="001B3145">
      <w:pPr>
        <w:pStyle w:val="SubParagraph"/>
        <w:tabs>
          <w:tab w:val="clear" w:pos="1800"/>
        </w:tabs>
      </w:pPr>
      <w:r w:rsidRPr="00540F97">
        <w:rPr>
          <w:u w:val="single"/>
        </w:rPr>
        <w:t>(13)</w:t>
      </w:r>
      <w:r w:rsidRPr="00331738">
        <w:tab/>
      </w:r>
      <w:r w:rsidRPr="00540F97">
        <w:rPr>
          <w:u w:val="single"/>
        </w:rPr>
        <w:t>Copper;</w:t>
      </w:r>
    </w:p>
    <w:p w14:paraId="2F61A271" w14:textId="77777777" w:rsidR="001B3145" w:rsidRPr="00540F97" w:rsidRDefault="001B3145" w:rsidP="001B3145">
      <w:pPr>
        <w:pStyle w:val="SubParagraph"/>
        <w:tabs>
          <w:tab w:val="clear" w:pos="1800"/>
        </w:tabs>
      </w:pPr>
      <w:r w:rsidRPr="00540F97">
        <w:rPr>
          <w:u w:val="single"/>
        </w:rPr>
        <w:t>(14)</w:t>
      </w:r>
      <w:r w:rsidRPr="00331738">
        <w:tab/>
      </w:r>
      <w:r w:rsidRPr="00540F97">
        <w:rPr>
          <w:u w:val="single"/>
        </w:rPr>
        <w:t>Hardness, Total (Calcium + Magnesium);</w:t>
      </w:r>
    </w:p>
    <w:p w14:paraId="4FA1A5BD" w14:textId="77777777" w:rsidR="001B3145" w:rsidRPr="00540F97" w:rsidRDefault="001B3145" w:rsidP="001B3145">
      <w:pPr>
        <w:pStyle w:val="SubParagraph"/>
        <w:tabs>
          <w:tab w:val="clear" w:pos="1800"/>
        </w:tabs>
      </w:pPr>
      <w:r w:rsidRPr="00540F97">
        <w:rPr>
          <w:u w:val="single"/>
        </w:rPr>
        <w:t>(15)</w:t>
      </w:r>
      <w:r w:rsidRPr="00331738">
        <w:tab/>
      </w:r>
      <w:r w:rsidRPr="00540F97">
        <w:rPr>
          <w:u w:val="single"/>
        </w:rPr>
        <w:t>Iron;</w:t>
      </w:r>
    </w:p>
    <w:p w14:paraId="07601197" w14:textId="77777777" w:rsidR="001B3145" w:rsidRPr="00540F97" w:rsidRDefault="001B3145" w:rsidP="001B3145">
      <w:pPr>
        <w:pStyle w:val="SubParagraph"/>
        <w:tabs>
          <w:tab w:val="clear" w:pos="1800"/>
        </w:tabs>
      </w:pPr>
      <w:r w:rsidRPr="00540F97">
        <w:rPr>
          <w:u w:val="single"/>
        </w:rPr>
        <w:t>(16)</w:t>
      </w:r>
      <w:r w:rsidRPr="00331738">
        <w:tab/>
      </w:r>
      <w:r w:rsidRPr="00540F97">
        <w:rPr>
          <w:u w:val="single"/>
        </w:rPr>
        <w:t>Lead;</w:t>
      </w:r>
    </w:p>
    <w:p w14:paraId="0B8F7DBD" w14:textId="77777777" w:rsidR="001B3145" w:rsidRPr="00540F97" w:rsidRDefault="001B3145" w:rsidP="001B3145">
      <w:pPr>
        <w:pStyle w:val="SubParagraph"/>
        <w:tabs>
          <w:tab w:val="clear" w:pos="1800"/>
        </w:tabs>
      </w:pPr>
      <w:r w:rsidRPr="00540F97">
        <w:rPr>
          <w:u w:val="single"/>
        </w:rPr>
        <w:t>(17)</w:t>
      </w:r>
      <w:r w:rsidRPr="00331738">
        <w:tab/>
      </w:r>
      <w:r w:rsidRPr="00540F97">
        <w:rPr>
          <w:u w:val="single"/>
        </w:rPr>
        <w:t>Lithium;</w:t>
      </w:r>
    </w:p>
    <w:p w14:paraId="1AD771C3" w14:textId="77777777" w:rsidR="001B3145" w:rsidRPr="00540F97" w:rsidRDefault="001B3145" w:rsidP="001B3145">
      <w:pPr>
        <w:pStyle w:val="SubParagraph"/>
        <w:tabs>
          <w:tab w:val="clear" w:pos="1800"/>
        </w:tabs>
      </w:pPr>
      <w:r w:rsidRPr="00540F97">
        <w:rPr>
          <w:u w:val="single"/>
        </w:rPr>
        <w:t>(18)</w:t>
      </w:r>
      <w:r w:rsidRPr="00331738">
        <w:tab/>
      </w:r>
      <w:r w:rsidRPr="00540F97">
        <w:rPr>
          <w:u w:val="single"/>
        </w:rPr>
        <w:t>Magnesium;</w:t>
      </w:r>
    </w:p>
    <w:p w14:paraId="5633FEDC" w14:textId="77777777" w:rsidR="001B3145" w:rsidRPr="00540F97" w:rsidRDefault="001B3145" w:rsidP="001B3145">
      <w:pPr>
        <w:pStyle w:val="SubParagraph"/>
        <w:tabs>
          <w:tab w:val="clear" w:pos="1800"/>
        </w:tabs>
      </w:pPr>
      <w:r w:rsidRPr="00540F97">
        <w:rPr>
          <w:u w:val="single"/>
        </w:rPr>
        <w:t>(19)</w:t>
      </w:r>
      <w:r w:rsidRPr="00331738">
        <w:tab/>
      </w:r>
      <w:r w:rsidRPr="00540F97">
        <w:rPr>
          <w:u w:val="single"/>
        </w:rPr>
        <w:t>Manganese;</w:t>
      </w:r>
    </w:p>
    <w:p w14:paraId="23C52088" w14:textId="77777777" w:rsidR="001B3145" w:rsidRPr="00540F97" w:rsidRDefault="001B3145" w:rsidP="001B3145">
      <w:pPr>
        <w:pStyle w:val="SubParagraph"/>
        <w:tabs>
          <w:tab w:val="clear" w:pos="1800"/>
        </w:tabs>
      </w:pPr>
      <w:r w:rsidRPr="00540F97">
        <w:rPr>
          <w:u w:val="single"/>
        </w:rPr>
        <w:t>(20)</w:t>
      </w:r>
      <w:r w:rsidRPr="00331738">
        <w:tab/>
      </w:r>
      <w:r w:rsidRPr="00540F97">
        <w:rPr>
          <w:u w:val="single"/>
        </w:rPr>
        <w:t>Mercury;</w:t>
      </w:r>
    </w:p>
    <w:p w14:paraId="5C7DB661" w14:textId="77777777" w:rsidR="001B3145" w:rsidRPr="00540F97" w:rsidRDefault="001B3145" w:rsidP="001B3145">
      <w:pPr>
        <w:pStyle w:val="SubParagraph"/>
        <w:tabs>
          <w:tab w:val="clear" w:pos="1800"/>
        </w:tabs>
      </w:pPr>
      <w:r w:rsidRPr="00540F97">
        <w:rPr>
          <w:u w:val="single"/>
        </w:rPr>
        <w:t>(21)</w:t>
      </w:r>
      <w:r w:rsidRPr="00331738">
        <w:tab/>
      </w:r>
      <w:r w:rsidRPr="00540F97">
        <w:rPr>
          <w:u w:val="single"/>
        </w:rPr>
        <w:t>Molybdenum;</w:t>
      </w:r>
    </w:p>
    <w:p w14:paraId="5DCA912F" w14:textId="77777777" w:rsidR="001B3145" w:rsidRPr="00540F97" w:rsidRDefault="001B3145" w:rsidP="001B3145">
      <w:pPr>
        <w:pStyle w:val="SubParagraph"/>
        <w:tabs>
          <w:tab w:val="clear" w:pos="1800"/>
        </w:tabs>
      </w:pPr>
      <w:r w:rsidRPr="00540F97">
        <w:rPr>
          <w:u w:val="single"/>
        </w:rPr>
        <w:t>(22)</w:t>
      </w:r>
      <w:r w:rsidRPr="00331738">
        <w:tab/>
      </w:r>
      <w:r w:rsidRPr="00540F97">
        <w:rPr>
          <w:u w:val="single"/>
        </w:rPr>
        <w:t>Nickel;</w:t>
      </w:r>
    </w:p>
    <w:p w14:paraId="3F30B222" w14:textId="77777777" w:rsidR="001B3145" w:rsidRPr="00540F97" w:rsidRDefault="001B3145" w:rsidP="001B3145">
      <w:pPr>
        <w:pStyle w:val="SubParagraph"/>
        <w:tabs>
          <w:tab w:val="clear" w:pos="1800"/>
        </w:tabs>
      </w:pPr>
      <w:r w:rsidRPr="00540F97">
        <w:rPr>
          <w:u w:val="single"/>
        </w:rPr>
        <w:t>(23)</w:t>
      </w:r>
      <w:r w:rsidRPr="00331738">
        <w:tab/>
      </w:r>
      <w:r w:rsidRPr="00540F97">
        <w:rPr>
          <w:u w:val="single"/>
        </w:rPr>
        <w:t>Potassium;</w:t>
      </w:r>
    </w:p>
    <w:p w14:paraId="4A2E9812" w14:textId="77777777" w:rsidR="001B3145" w:rsidRPr="00540F97" w:rsidRDefault="001B3145" w:rsidP="001B3145">
      <w:pPr>
        <w:pStyle w:val="SubParagraph"/>
        <w:tabs>
          <w:tab w:val="clear" w:pos="1800"/>
        </w:tabs>
      </w:pPr>
      <w:r w:rsidRPr="00540F97">
        <w:rPr>
          <w:u w:val="single"/>
        </w:rPr>
        <w:t>(24)</w:t>
      </w:r>
      <w:r w:rsidRPr="00331738">
        <w:tab/>
      </w:r>
      <w:r w:rsidRPr="00540F97">
        <w:rPr>
          <w:u w:val="single"/>
        </w:rPr>
        <w:t>Phosphorus;</w:t>
      </w:r>
    </w:p>
    <w:p w14:paraId="788CBC95" w14:textId="77777777" w:rsidR="001B3145" w:rsidRPr="00540F97" w:rsidRDefault="001B3145" w:rsidP="001B3145">
      <w:pPr>
        <w:pStyle w:val="SubParagraph"/>
        <w:tabs>
          <w:tab w:val="clear" w:pos="1800"/>
        </w:tabs>
      </w:pPr>
      <w:r w:rsidRPr="00540F97">
        <w:rPr>
          <w:u w:val="single"/>
        </w:rPr>
        <w:t>(25)</w:t>
      </w:r>
      <w:r w:rsidRPr="00331738">
        <w:tab/>
      </w:r>
      <w:r w:rsidRPr="00540F97">
        <w:rPr>
          <w:u w:val="single"/>
        </w:rPr>
        <w:t>Selenium;</w:t>
      </w:r>
    </w:p>
    <w:p w14:paraId="4A2B9C5C" w14:textId="77777777" w:rsidR="001B3145" w:rsidRPr="00540F97" w:rsidRDefault="001B3145" w:rsidP="001B3145">
      <w:pPr>
        <w:pStyle w:val="SubParagraph"/>
        <w:tabs>
          <w:tab w:val="clear" w:pos="1800"/>
        </w:tabs>
      </w:pPr>
      <w:r w:rsidRPr="00540F97">
        <w:rPr>
          <w:u w:val="single"/>
        </w:rPr>
        <w:t>(26)</w:t>
      </w:r>
      <w:r w:rsidRPr="00331738">
        <w:tab/>
      </w:r>
      <w:r w:rsidRPr="00540F97">
        <w:rPr>
          <w:u w:val="single"/>
        </w:rPr>
        <w:t>Silica;</w:t>
      </w:r>
    </w:p>
    <w:p w14:paraId="061A558F" w14:textId="77777777" w:rsidR="001B3145" w:rsidRPr="00540F97" w:rsidRDefault="001B3145" w:rsidP="001B3145">
      <w:pPr>
        <w:pStyle w:val="SubParagraph"/>
        <w:tabs>
          <w:tab w:val="clear" w:pos="1800"/>
        </w:tabs>
      </w:pPr>
      <w:r w:rsidRPr="00540F97">
        <w:rPr>
          <w:u w:val="single"/>
        </w:rPr>
        <w:t>(27)</w:t>
      </w:r>
      <w:r w:rsidRPr="00331738">
        <w:tab/>
      </w:r>
      <w:r w:rsidRPr="00540F97">
        <w:rPr>
          <w:u w:val="single"/>
        </w:rPr>
        <w:t>Silver;</w:t>
      </w:r>
    </w:p>
    <w:p w14:paraId="3B510426" w14:textId="77777777" w:rsidR="001B3145" w:rsidRPr="00540F97" w:rsidRDefault="001B3145" w:rsidP="001B3145">
      <w:pPr>
        <w:pStyle w:val="SubParagraph"/>
        <w:tabs>
          <w:tab w:val="clear" w:pos="1800"/>
        </w:tabs>
      </w:pPr>
      <w:r w:rsidRPr="00540F97">
        <w:rPr>
          <w:u w:val="single"/>
        </w:rPr>
        <w:t>(28)</w:t>
      </w:r>
      <w:r w:rsidRPr="00331738">
        <w:tab/>
      </w:r>
      <w:r w:rsidRPr="00540F97">
        <w:rPr>
          <w:u w:val="single"/>
        </w:rPr>
        <w:t>Sodium;</w:t>
      </w:r>
    </w:p>
    <w:p w14:paraId="2E18FE4C" w14:textId="77777777" w:rsidR="001B3145" w:rsidRPr="00540F97" w:rsidRDefault="001B3145" w:rsidP="001B3145">
      <w:pPr>
        <w:pStyle w:val="SubParagraph"/>
        <w:tabs>
          <w:tab w:val="clear" w:pos="1800"/>
        </w:tabs>
      </w:pPr>
      <w:r w:rsidRPr="00540F97">
        <w:rPr>
          <w:u w:val="single"/>
        </w:rPr>
        <w:t>(29)</w:t>
      </w:r>
      <w:r w:rsidRPr="00331738">
        <w:tab/>
      </w:r>
      <w:r w:rsidRPr="00540F97">
        <w:rPr>
          <w:u w:val="single"/>
        </w:rPr>
        <w:t>Strontium;</w:t>
      </w:r>
    </w:p>
    <w:p w14:paraId="0FE070F2" w14:textId="77777777" w:rsidR="001B3145" w:rsidRPr="00540F97" w:rsidRDefault="001B3145" w:rsidP="001B3145">
      <w:pPr>
        <w:pStyle w:val="SubParagraph"/>
        <w:tabs>
          <w:tab w:val="clear" w:pos="1800"/>
        </w:tabs>
      </w:pPr>
      <w:r w:rsidRPr="00540F97">
        <w:rPr>
          <w:u w:val="single"/>
        </w:rPr>
        <w:t>(30)</w:t>
      </w:r>
      <w:r w:rsidRPr="00331738">
        <w:tab/>
      </w:r>
      <w:r w:rsidRPr="00540F97">
        <w:rPr>
          <w:u w:val="single"/>
        </w:rPr>
        <w:t>Thallium;</w:t>
      </w:r>
    </w:p>
    <w:p w14:paraId="3059A465" w14:textId="77777777" w:rsidR="001B3145" w:rsidRPr="00540F97" w:rsidRDefault="001B3145" w:rsidP="001B3145">
      <w:pPr>
        <w:pStyle w:val="SubParagraph"/>
        <w:tabs>
          <w:tab w:val="clear" w:pos="1800"/>
        </w:tabs>
      </w:pPr>
      <w:r w:rsidRPr="00540F97">
        <w:rPr>
          <w:u w:val="single"/>
        </w:rPr>
        <w:t>(31)</w:t>
      </w:r>
      <w:r w:rsidRPr="00331738">
        <w:tab/>
      </w:r>
      <w:r w:rsidRPr="00540F97">
        <w:rPr>
          <w:u w:val="single"/>
        </w:rPr>
        <w:t>Tin;</w:t>
      </w:r>
    </w:p>
    <w:p w14:paraId="7A047E2B" w14:textId="77777777" w:rsidR="001B3145" w:rsidRPr="00540F97" w:rsidRDefault="001B3145" w:rsidP="001B3145">
      <w:pPr>
        <w:pStyle w:val="SubParagraph"/>
        <w:tabs>
          <w:tab w:val="clear" w:pos="1800"/>
        </w:tabs>
      </w:pPr>
      <w:r w:rsidRPr="00540F97">
        <w:rPr>
          <w:u w:val="single"/>
        </w:rPr>
        <w:t>(32)</w:t>
      </w:r>
      <w:r w:rsidRPr="00331738">
        <w:tab/>
      </w:r>
      <w:r w:rsidRPr="00540F97">
        <w:rPr>
          <w:u w:val="single"/>
        </w:rPr>
        <w:t>Titanium;</w:t>
      </w:r>
    </w:p>
    <w:p w14:paraId="196942C4" w14:textId="77777777" w:rsidR="001B3145" w:rsidRPr="00540F97" w:rsidRDefault="001B3145" w:rsidP="001B3145">
      <w:pPr>
        <w:pStyle w:val="SubParagraph"/>
        <w:tabs>
          <w:tab w:val="clear" w:pos="1800"/>
        </w:tabs>
      </w:pPr>
      <w:r w:rsidRPr="00540F97">
        <w:rPr>
          <w:u w:val="single"/>
        </w:rPr>
        <w:t>(33)</w:t>
      </w:r>
      <w:r w:rsidRPr="00331738">
        <w:tab/>
      </w:r>
      <w:r w:rsidRPr="00540F97">
        <w:rPr>
          <w:u w:val="single"/>
        </w:rPr>
        <w:t>Vanadium; and</w:t>
      </w:r>
    </w:p>
    <w:p w14:paraId="76331884" w14:textId="77777777" w:rsidR="001B3145" w:rsidRPr="00540F97" w:rsidRDefault="001B3145" w:rsidP="001B3145">
      <w:pPr>
        <w:pStyle w:val="SubParagraph"/>
        <w:tabs>
          <w:tab w:val="clear" w:pos="1800"/>
        </w:tabs>
      </w:pPr>
      <w:r w:rsidRPr="00540F97">
        <w:rPr>
          <w:u w:val="single"/>
        </w:rPr>
        <w:t>(34)</w:t>
      </w:r>
      <w:r w:rsidRPr="00331738">
        <w:tab/>
      </w:r>
      <w:r w:rsidRPr="00540F97">
        <w:rPr>
          <w:u w:val="single"/>
        </w:rPr>
        <w:t>Zinc.</w:t>
      </w:r>
    </w:p>
    <w:p w14:paraId="21406C74" w14:textId="77777777" w:rsidR="001B3145" w:rsidRPr="00540F97" w:rsidRDefault="001B3145" w:rsidP="001B3145">
      <w:pPr>
        <w:pStyle w:val="Paragraph"/>
        <w:rPr>
          <w:snapToGrid w:val="0"/>
        </w:rPr>
      </w:pPr>
      <w:r w:rsidRPr="00540F97">
        <w:rPr>
          <w:snapToGrid w:val="0"/>
        </w:rPr>
        <w:t xml:space="preserve">(d)  </w:t>
      </w:r>
      <w:r w:rsidRPr="00540F97">
        <w:rPr>
          <w:snapToGrid w:val="0"/>
          <w:u w:val="single"/>
        </w:rPr>
        <w:t>Organics:</w:t>
      </w:r>
      <w:r w:rsidRPr="00540F97">
        <w:rPr>
          <w:snapToGrid w:val="0"/>
        </w:rPr>
        <w:t xml:space="preserve"> Each of the </w:t>
      </w:r>
      <w:r w:rsidRPr="00540F97">
        <w:rPr>
          <w:snapToGrid w:val="0"/>
          <w:u w:val="single"/>
        </w:rPr>
        <w:t>organic parameters</w:t>
      </w:r>
      <w:r w:rsidRPr="00540F97">
        <w:rPr>
          <w:snapToGrid w:val="0"/>
        </w:rPr>
        <w:t xml:space="preserve"> </w:t>
      </w:r>
      <w:r w:rsidRPr="00540F97">
        <w:rPr>
          <w:strike/>
          <w:snapToGrid w:val="0"/>
        </w:rPr>
        <w:t>analytical categories</w:t>
      </w:r>
      <w:r w:rsidRPr="00540F97">
        <w:rPr>
          <w:snapToGrid w:val="0"/>
        </w:rPr>
        <w:t xml:space="preserve"> and </w:t>
      </w:r>
      <w:r w:rsidRPr="00540F97">
        <w:rPr>
          <w:snapToGrid w:val="0"/>
          <w:u w:val="single"/>
        </w:rPr>
        <w:t>certified leaching procedures for organics</w:t>
      </w:r>
      <w:r w:rsidRPr="00540F97">
        <w:rPr>
          <w:snapToGrid w:val="0"/>
        </w:rPr>
        <w:t xml:space="preserve"> listed in this Paragraph shall be considered a certifiable parameter. </w:t>
      </w:r>
      <w:r w:rsidRPr="00540F97">
        <w:rPr>
          <w:snapToGrid w:val="0"/>
          <w:u w:val="single"/>
        </w:rPr>
        <w:t xml:space="preserve">One or more Parameter Methods shall be listed with a laboratory's </w:t>
      </w:r>
      <w:r w:rsidRPr="00540F97">
        <w:rPr>
          <w:snapToGrid w:val="0"/>
          <w:u w:val="single"/>
        </w:rPr>
        <w:lastRenderedPageBreak/>
        <w:t>certified parameters.</w:t>
      </w:r>
      <w:r w:rsidRPr="00540F97">
        <w:rPr>
          <w:snapToGrid w:val="0"/>
        </w:rPr>
        <w:t xml:space="preserve"> Analytical methods shall be determined from the sources listed in Rule .0805(a)(1) of this Section.</w:t>
      </w:r>
      <w:r>
        <w:rPr>
          <w:snapToGrid w:val="0"/>
        </w:rPr>
        <w:t xml:space="preserve"> </w:t>
      </w:r>
      <w:r w:rsidRPr="00540F97">
        <w:rPr>
          <w:snapToGrid w:val="0"/>
        </w:rPr>
        <w:t xml:space="preserve">A listing of certifiable organic parameters </w:t>
      </w:r>
      <w:r w:rsidRPr="00540F97">
        <w:rPr>
          <w:snapToGrid w:val="0"/>
          <w:u w:val="single"/>
        </w:rPr>
        <w:t>and leaching procedures</w:t>
      </w:r>
      <w:r w:rsidRPr="00540F97">
        <w:rPr>
          <w:snapToGrid w:val="0"/>
        </w:rPr>
        <w:t xml:space="preserve"> follows:</w:t>
      </w:r>
    </w:p>
    <w:p w14:paraId="3F8D5237" w14:textId="77777777" w:rsidR="001B3145" w:rsidRPr="00540F97" w:rsidRDefault="001B3145" w:rsidP="001B3145">
      <w:pPr>
        <w:pStyle w:val="SubParagraph"/>
        <w:tabs>
          <w:tab w:val="clear" w:pos="1800"/>
        </w:tabs>
      </w:pPr>
      <w:r w:rsidRPr="00540F97">
        <w:rPr>
          <w:strike/>
        </w:rPr>
        <w:t>(1)</w:t>
      </w:r>
      <w:r w:rsidRPr="00331738">
        <w:tab/>
      </w:r>
      <w:r w:rsidRPr="00540F97">
        <w:rPr>
          <w:strike/>
        </w:rPr>
        <w:t>Purgeable Halocarbons</w:t>
      </w:r>
    </w:p>
    <w:p w14:paraId="2B97EB0A" w14:textId="77777777" w:rsidR="001B3145" w:rsidRPr="00540F97" w:rsidRDefault="001B3145" w:rsidP="001B3145">
      <w:pPr>
        <w:pStyle w:val="SubParagraph"/>
        <w:tabs>
          <w:tab w:val="clear" w:pos="1800"/>
        </w:tabs>
      </w:pPr>
      <w:r w:rsidRPr="00540F97">
        <w:rPr>
          <w:strike/>
        </w:rPr>
        <w:t>(2)</w:t>
      </w:r>
      <w:r w:rsidRPr="00331738">
        <w:tab/>
      </w:r>
      <w:r w:rsidRPr="00540F97">
        <w:rPr>
          <w:strike/>
        </w:rPr>
        <w:t>Purgeable Aromatics</w:t>
      </w:r>
    </w:p>
    <w:p w14:paraId="7E20970D" w14:textId="77777777" w:rsidR="001B3145" w:rsidRPr="00540F97" w:rsidRDefault="001B3145" w:rsidP="001B3145">
      <w:pPr>
        <w:pStyle w:val="SubParagraph"/>
        <w:tabs>
          <w:tab w:val="clear" w:pos="1800"/>
        </w:tabs>
      </w:pPr>
      <w:r w:rsidRPr="00540F97">
        <w:rPr>
          <w:strike/>
        </w:rPr>
        <w:t>(3)</w:t>
      </w:r>
      <w:r w:rsidRPr="00331738">
        <w:tab/>
      </w:r>
      <w:r w:rsidRPr="00540F97">
        <w:rPr>
          <w:strike/>
        </w:rPr>
        <w:t>Acrolein, Acrylonitrile, Acetonitrile</w:t>
      </w:r>
    </w:p>
    <w:p w14:paraId="434FC54F" w14:textId="77777777" w:rsidR="001B3145" w:rsidRPr="00540F97" w:rsidRDefault="001B3145" w:rsidP="001B3145">
      <w:pPr>
        <w:pStyle w:val="SubParagraph"/>
        <w:tabs>
          <w:tab w:val="clear" w:pos="1800"/>
        </w:tabs>
      </w:pPr>
      <w:r w:rsidRPr="00540F97">
        <w:rPr>
          <w:strike/>
        </w:rPr>
        <w:t>(4)</w:t>
      </w:r>
      <w:r w:rsidRPr="00331738">
        <w:tab/>
      </w:r>
      <w:r w:rsidRPr="00540F97">
        <w:rPr>
          <w:strike/>
        </w:rPr>
        <w:t>Phenols</w:t>
      </w:r>
    </w:p>
    <w:p w14:paraId="66513DA4" w14:textId="77777777" w:rsidR="001B3145" w:rsidRPr="00540F97" w:rsidRDefault="001B3145" w:rsidP="001B3145">
      <w:pPr>
        <w:pStyle w:val="SubParagraph"/>
        <w:tabs>
          <w:tab w:val="clear" w:pos="1800"/>
        </w:tabs>
      </w:pPr>
      <w:r w:rsidRPr="00540F97">
        <w:rPr>
          <w:strike/>
        </w:rPr>
        <w:t>(5)</w:t>
      </w:r>
      <w:r w:rsidRPr="00331738">
        <w:tab/>
      </w:r>
      <w:r w:rsidRPr="00540F97">
        <w:rPr>
          <w:strike/>
        </w:rPr>
        <w:t>Benzidines</w:t>
      </w:r>
    </w:p>
    <w:p w14:paraId="55B6A387" w14:textId="77777777" w:rsidR="001B3145" w:rsidRPr="00540F97" w:rsidRDefault="001B3145" w:rsidP="001B3145">
      <w:pPr>
        <w:pStyle w:val="SubParagraph"/>
        <w:tabs>
          <w:tab w:val="clear" w:pos="1800"/>
        </w:tabs>
      </w:pPr>
      <w:r w:rsidRPr="00540F97">
        <w:rPr>
          <w:strike/>
        </w:rPr>
        <w:t>(6)</w:t>
      </w:r>
      <w:r w:rsidRPr="00331738">
        <w:tab/>
      </w:r>
      <w:r w:rsidRPr="00540F97">
        <w:rPr>
          <w:strike/>
        </w:rPr>
        <w:t>Phthalate Esters</w:t>
      </w:r>
    </w:p>
    <w:p w14:paraId="5AAC61E9" w14:textId="77777777" w:rsidR="001B3145" w:rsidRPr="00540F97" w:rsidRDefault="001B3145" w:rsidP="001B3145">
      <w:pPr>
        <w:pStyle w:val="SubParagraph"/>
        <w:tabs>
          <w:tab w:val="clear" w:pos="1800"/>
        </w:tabs>
      </w:pPr>
      <w:r w:rsidRPr="00540F97">
        <w:rPr>
          <w:strike/>
        </w:rPr>
        <w:t>(7)</w:t>
      </w:r>
      <w:r w:rsidRPr="00331738">
        <w:tab/>
      </w:r>
      <w:r w:rsidRPr="00540F97">
        <w:rPr>
          <w:strike/>
        </w:rPr>
        <w:t>Nitrosamines</w:t>
      </w:r>
    </w:p>
    <w:p w14:paraId="223508C1" w14:textId="77777777" w:rsidR="001B3145" w:rsidRPr="00540F97" w:rsidRDefault="001B3145" w:rsidP="001B3145">
      <w:pPr>
        <w:pStyle w:val="SubParagraph"/>
        <w:tabs>
          <w:tab w:val="clear" w:pos="1800"/>
        </w:tabs>
      </w:pPr>
      <w:r w:rsidRPr="00540F97">
        <w:rPr>
          <w:strike/>
        </w:rPr>
        <w:t>(8)</w:t>
      </w:r>
      <w:r w:rsidRPr="00331738">
        <w:tab/>
      </w:r>
      <w:r w:rsidRPr="00540F97">
        <w:rPr>
          <w:strike/>
        </w:rPr>
        <w:t>Organochlorine Pesticides</w:t>
      </w:r>
    </w:p>
    <w:p w14:paraId="679D972C" w14:textId="77777777" w:rsidR="001B3145" w:rsidRPr="00540F97" w:rsidRDefault="001B3145" w:rsidP="001B3145">
      <w:pPr>
        <w:pStyle w:val="SubParagraph"/>
        <w:tabs>
          <w:tab w:val="clear" w:pos="1800"/>
        </w:tabs>
      </w:pPr>
      <w:r w:rsidRPr="00540F97">
        <w:rPr>
          <w:strike/>
        </w:rPr>
        <w:t>(9)</w:t>
      </w:r>
      <w:r w:rsidRPr="00331738">
        <w:tab/>
      </w:r>
      <w:r w:rsidRPr="00540F97">
        <w:rPr>
          <w:strike/>
        </w:rPr>
        <w:t>Polychlorinated Biphenyls</w:t>
      </w:r>
    </w:p>
    <w:p w14:paraId="23BD62A1" w14:textId="77777777" w:rsidR="001B3145" w:rsidRPr="00540F97" w:rsidRDefault="001B3145" w:rsidP="001B3145">
      <w:pPr>
        <w:pStyle w:val="SubParagraph"/>
        <w:tabs>
          <w:tab w:val="clear" w:pos="1800"/>
        </w:tabs>
      </w:pPr>
      <w:r w:rsidRPr="00540F97">
        <w:rPr>
          <w:strike/>
        </w:rPr>
        <w:t>(10)</w:t>
      </w:r>
      <w:r w:rsidRPr="00331738">
        <w:tab/>
      </w:r>
      <w:r w:rsidRPr="00540F97">
        <w:rPr>
          <w:strike/>
        </w:rPr>
        <w:t>Nitroaromatics and Isophorone</w:t>
      </w:r>
    </w:p>
    <w:p w14:paraId="337D86B1" w14:textId="77777777" w:rsidR="001B3145" w:rsidRPr="00540F97" w:rsidRDefault="001B3145" w:rsidP="001B3145">
      <w:pPr>
        <w:pStyle w:val="SubParagraph"/>
        <w:tabs>
          <w:tab w:val="clear" w:pos="1800"/>
        </w:tabs>
      </w:pPr>
      <w:r w:rsidRPr="00540F97">
        <w:rPr>
          <w:strike/>
        </w:rPr>
        <w:t>(11)</w:t>
      </w:r>
      <w:r w:rsidRPr="00331738">
        <w:tab/>
      </w:r>
      <w:r w:rsidRPr="00540F97">
        <w:rPr>
          <w:strike/>
        </w:rPr>
        <w:t>Polynuclear Aromatic Hydrocarbons</w:t>
      </w:r>
    </w:p>
    <w:p w14:paraId="71A503B9" w14:textId="77777777" w:rsidR="001B3145" w:rsidRPr="00540F97" w:rsidRDefault="001B3145" w:rsidP="001B3145">
      <w:pPr>
        <w:pStyle w:val="SubParagraph"/>
        <w:tabs>
          <w:tab w:val="clear" w:pos="1800"/>
        </w:tabs>
      </w:pPr>
      <w:r w:rsidRPr="00540F97">
        <w:rPr>
          <w:strike/>
        </w:rPr>
        <w:t>(12)</w:t>
      </w:r>
      <w:r w:rsidRPr="00331738">
        <w:tab/>
      </w:r>
      <w:r w:rsidRPr="00540F97">
        <w:rPr>
          <w:strike/>
        </w:rPr>
        <w:t>Haloethers</w:t>
      </w:r>
    </w:p>
    <w:p w14:paraId="628CBEB9" w14:textId="77777777" w:rsidR="001B3145" w:rsidRPr="00540F97" w:rsidRDefault="001B3145" w:rsidP="001B3145">
      <w:pPr>
        <w:pStyle w:val="SubParagraph"/>
        <w:tabs>
          <w:tab w:val="clear" w:pos="1800"/>
        </w:tabs>
      </w:pPr>
      <w:r w:rsidRPr="00540F97">
        <w:rPr>
          <w:strike/>
        </w:rPr>
        <w:t>(13)</w:t>
      </w:r>
      <w:r w:rsidRPr="00331738">
        <w:tab/>
      </w:r>
      <w:r w:rsidRPr="00540F97">
        <w:rPr>
          <w:strike/>
        </w:rPr>
        <w:t>Chlorinated Hydrocarbons</w:t>
      </w:r>
    </w:p>
    <w:p w14:paraId="4C7DBC69" w14:textId="77777777" w:rsidR="001B3145" w:rsidRPr="00540F97" w:rsidRDefault="001B3145" w:rsidP="001B3145">
      <w:pPr>
        <w:pStyle w:val="SubParagraph"/>
        <w:tabs>
          <w:tab w:val="clear" w:pos="1800"/>
        </w:tabs>
      </w:pPr>
      <w:r w:rsidRPr="00540F97">
        <w:rPr>
          <w:strike/>
        </w:rPr>
        <w:t>(14)</w:t>
      </w:r>
      <w:r w:rsidRPr="00331738">
        <w:tab/>
      </w:r>
      <w:r w:rsidRPr="00540F97">
        <w:rPr>
          <w:strike/>
        </w:rPr>
        <w:t>Purgeable Organics</w:t>
      </w:r>
    </w:p>
    <w:p w14:paraId="0EB1F5FE" w14:textId="77777777" w:rsidR="001B3145" w:rsidRPr="00540F97" w:rsidRDefault="001B3145" w:rsidP="001B3145">
      <w:pPr>
        <w:pStyle w:val="SubParagraph"/>
        <w:tabs>
          <w:tab w:val="clear" w:pos="1800"/>
        </w:tabs>
      </w:pPr>
      <w:r w:rsidRPr="00540F97">
        <w:rPr>
          <w:strike/>
        </w:rPr>
        <w:t>(15)</w:t>
      </w:r>
      <w:r w:rsidRPr="00331738">
        <w:tab/>
      </w:r>
      <w:r w:rsidRPr="00540F97">
        <w:rPr>
          <w:strike/>
        </w:rPr>
        <w:t>Base/Neutral and Acid Organics</w:t>
      </w:r>
    </w:p>
    <w:p w14:paraId="5C36CFB0" w14:textId="77777777" w:rsidR="001B3145" w:rsidRPr="00540F97" w:rsidRDefault="001B3145" w:rsidP="001B3145">
      <w:pPr>
        <w:pStyle w:val="SubParagraph"/>
        <w:tabs>
          <w:tab w:val="clear" w:pos="1800"/>
        </w:tabs>
      </w:pPr>
      <w:r w:rsidRPr="00540F97">
        <w:rPr>
          <w:strike/>
        </w:rPr>
        <w:t>(16)</w:t>
      </w:r>
      <w:r w:rsidRPr="00331738">
        <w:tab/>
      </w:r>
      <w:r w:rsidRPr="00540F97">
        <w:rPr>
          <w:strike/>
        </w:rPr>
        <w:t>Chlorinated Acid Herbicides</w:t>
      </w:r>
    </w:p>
    <w:p w14:paraId="3DCA788A" w14:textId="77777777" w:rsidR="001B3145" w:rsidRPr="00540F97" w:rsidRDefault="001B3145" w:rsidP="001B3145">
      <w:pPr>
        <w:pStyle w:val="SubParagraph"/>
        <w:tabs>
          <w:tab w:val="clear" w:pos="1800"/>
        </w:tabs>
      </w:pPr>
      <w:r w:rsidRPr="00540F97">
        <w:rPr>
          <w:strike/>
        </w:rPr>
        <w:t>(17)</w:t>
      </w:r>
      <w:r w:rsidRPr="00331738">
        <w:tab/>
      </w:r>
      <w:r w:rsidRPr="00540F97">
        <w:rPr>
          <w:strike/>
        </w:rPr>
        <w:t>Organophosphorus Pesticides</w:t>
      </w:r>
    </w:p>
    <w:p w14:paraId="1B7F2BAA" w14:textId="77777777" w:rsidR="001B3145" w:rsidRPr="00540F97" w:rsidRDefault="001B3145" w:rsidP="001B3145">
      <w:pPr>
        <w:pStyle w:val="SubParagraph"/>
        <w:tabs>
          <w:tab w:val="clear" w:pos="1800"/>
        </w:tabs>
      </w:pPr>
      <w:r w:rsidRPr="00540F97">
        <w:rPr>
          <w:strike/>
        </w:rPr>
        <w:t>(18)</w:t>
      </w:r>
      <w:r w:rsidRPr="00331738">
        <w:tab/>
      </w:r>
      <w:r w:rsidRPr="00540F97">
        <w:rPr>
          <w:strike/>
        </w:rPr>
        <w:t>Total Petroleum Hydrocarbons - (TPH) California GC Method - Diesel Range Organics</w:t>
      </w:r>
    </w:p>
    <w:p w14:paraId="78BAD0F3" w14:textId="77777777" w:rsidR="001B3145" w:rsidRPr="00540F97" w:rsidRDefault="001B3145" w:rsidP="001B3145">
      <w:pPr>
        <w:pStyle w:val="SubParagraph"/>
        <w:tabs>
          <w:tab w:val="clear" w:pos="1800"/>
        </w:tabs>
      </w:pPr>
      <w:r w:rsidRPr="00540F97">
        <w:rPr>
          <w:strike/>
        </w:rPr>
        <w:t>(19)</w:t>
      </w:r>
      <w:r w:rsidRPr="00331738">
        <w:tab/>
      </w:r>
      <w:r w:rsidRPr="00540F97">
        <w:rPr>
          <w:strike/>
        </w:rPr>
        <w:t>Total Petroleum Hydrocarbons - (TPH) California GC Method - Gasoline Range Organics</w:t>
      </w:r>
    </w:p>
    <w:p w14:paraId="31EF0353" w14:textId="77777777" w:rsidR="001B3145" w:rsidRPr="00540F97" w:rsidRDefault="001B3145" w:rsidP="001B3145">
      <w:pPr>
        <w:pStyle w:val="SubParagraph"/>
        <w:tabs>
          <w:tab w:val="clear" w:pos="1800"/>
        </w:tabs>
      </w:pPr>
      <w:r w:rsidRPr="00540F97">
        <w:rPr>
          <w:strike/>
        </w:rPr>
        <w:t>(20)</w:t>
      </w:r>
      <w:r w:rsidRPr="00331738">
        <w:tab/>
      </w:r>
      <w:r w:rsidRPr="00540F97">
        <w:rPr>
          <w:strike/>
        </w:rPr>
        <w:t>Nonhalogenated Volatile Organics</w:t>
      </w:r>
    </w:p>
    <w:p w14:paraId="395F432C" w14:textId="77777777" w:rsidR="001B3145" w:rsidRPr="00540F97" w:rsidRDefault="001B3145" w:rsidP="001B3145">
      <w:pPr>
        <w:pStyle w:val="SubParagraph"/>
        <w:tabs>
          <w:tab w:val="clear" w:pos="1800"/>
        </w:tabs>
      </w:pPr>
      <w:r w:rsidRPr="00540F97">
        <w:rPr>
          <w:strike/>
        </w:rPr>
        <w:t>(21)</w:t>
      </w:r>
      <w:r w:rsidRPr="00331738">
        <w:tab/>
      </w:r>
      <w:r w:rsidRPr="00540F97">
        <w:rPr>
          <w:strike/>
        </w:rPr>
        <w:t>N-Methylcarbamates</w:t>
      </w:r>
    </w:p>
    <w:p w14:paraId="16A0B56B" w14:textId="77777777" w:rsidR="001B3145" w:rsidRPr="00540F97" w:rsidRDefault="001B3145" w:rsidP="001B3145">
      <w:pPr>
        <w:pStyle w:val="SubParagraph"/>
        <w:tabs>
          <w:tab w:val="clear" w:pos="1800"/>
        </w:tabs>
      </w:pPr>
      <w:r w:rsidRPr="00540F97">
        <w:rPr>
          <w:strike/>
        </w:rPr>
        <w:t>(22)</w:t>
      </w:r>
      <w:r w:rsidRPr="00331738">
        <w:tab/>
      </w:r>
      <w:r w:rsidRPr="00540F97">
        <w:rPr>
          <w:strike/>
        </w:rPr>
        <w:t>1,2, Dibromoethane (EDB)</w:t>
      </w:r>
    </w:p>
    <w:p w14:paraId="2E5C99D2" w14:textId="77777777" w:rsidR="001B3145" w:rsidRPr="00540F97" w:rsidRDefault="001B3145" w:rsidP="001B3145">
      <w:pPr>
        <w:pStyle w:val="SubParagraph"/>
        <w:tabs>
          <w:tab w:val="clear" w:pos="1800"/>
        </w:tabs>
        <w:rPr>
          <w:lang w:val="es-US"/>
        </w:rPr>
      </w:pPr>
      <w:r w:rsidRPr="00540F97">
        <w:rPr>
          <w:strike/>
          <w:lang w:val="es-US"/>
        </w:rPr>
        <w:t>(23)</w:t>
      </w:r>
      <w:r w:rsidRPr="00331738">
        <w:rPr>
          <w:lang w:val="es-US"/>
        </w:rPr>
        <w:tab/>
      </w:r>
      <w:r w:rsidRPr="00540F97">
        <w:rPr>
          <w:strike/>
          <w:lang w:val="es-US"/>
        </w:rPr>
        <w:t>Extractable Petroleum Hydrocarbons</w:t>
      </w:r>
    </w:p>
    <w:p w14:paraId="3185DFDC" w14:textId="77777777" w:rsidR="001B3145" w:rsidRPr="00540F97" w:rsidRDefault="001B3145" w:rsidP="001B3145">
      <w:pPr>
        <w:pStyle w:val="SubParagraph"/>
        <w:tabs>
          <w:tab w:val="clear" w:pos="1800"/>
        </w:tabs>
        <w:rPr>
          <w:lang w:val="es-US"/>
        </w:rPr>
      </w:pPr>
      <w:r w:rsidRPr="00540F97">
        <w:rPr>
          <w:strike/>
          <w:lang w:val="es-US"/>
        </w:rPr>
        <w:t>(24)</w:t>
      </w:r>
      <w:r w:rsidRPr="00331738">
        <w:rPr>
          <w:lang w:val="es-US"/>
        </w:rPr>
        <w:tab/>
      </w:r>
      <w:r w:rsidRPr="00540F97">
        <w:rPr>
          <w:strike/>
          <w:lang w:val="es-US"/>
        </w:rPr>
        <w:t>Volatile Petroleum Hydrocarbons</w:t>
      </w:r>
    </w:p>
    <w:p w14:paraId="77E9DB34" w14:textId="77777777" w:rsidR="001B3145" w:rsidRPr="00540F97" w:rsidRDefault="001B3145" w:rsidP="001B3145">
      <w:pPr>
        <w:pStyle w:val="SubParagraph"/>
        <w:tabs>
          <w:tab w:val="clear" w:pos="1800"/>
        </w:tabs>
      </w:pPr>
      <w:r w:rsidRPr="00540F97">
        <w:rPr>
          <w:strike/>
        </w:rPr>
        <w:t>(25)</w:t>
      </w:r>
      <w:r w:rsidRPr="00331738">
        <w:tab/>
      </w:r>
      <w:r w:rsidRPr="00540F97">
        <w:rPr>
          <w:strike/>
        </w:rPr>
        <w:t>Chlorinated Phenolics</w:t>
      </w:r>
    </w:p>
    <w:p w14:paraId="618B4363" w14:textId="77777777" w:rsidR="001B3145" w:rsidRPr="00540F97" w:rsidRDefault="001B3145" w:rsidP="001B3145">
      <w:pPr>
        <w:pStyle w:val="SubParagraph"/>
        <w:tabs>
          <w:tab w:val="clear" w:pos="1800"/>
        </w:tabs>
      </w:pPr>
      <w:r w:rsidRPr="00540F97">
        <w:rPr>
          <w:strike/>
        </w:rPr>
        <w:t>(26)</w:t>
      </w:r>
      <w:r w:rsidRPr="00331738">
        <w:tab/>
      </w:r>
      <w:r w:rsidRPr="00540F97">
        <w:rPr>
          <w:strike/>
        </w:rPr>
        <w:t>Adsorbable Organic Halides</w:t>
      </w:r>
    </w:p>
    <w:p w14:paraId="36A52394" w14:textId="77777777" w:rsidR="001B3145" w:rsidRPr="00540F97" w:rsidRDefault="001B3145" w:rsidP="001B3145">
      <w:pPr>
        <w:pStyle w:val="SubParagraph"/>
        <w:tabs>
          <w:tab w:val="clear" w:pos="1800"/>
        </w:tabs>
      </w:pPr>
      <w:r w:rsidRPr="00540F97">
        <w:rPr>
          <w:u w:val="single"/>
        </w:rPr>
        <w:t>(1)</w:t>
      </w:r>
      <w:r w:rsidRPr="00331738">
        <w:tab/>
      </w:r>
      <w:r w:rsidRPr="00540F97">
        <w:rPr>
          <w:u w:val="single"/>
        </w:rPr>
        <w:t>1,2-Dibromoethane (EDB); 1,2-Dibromo-3-chloro-propane (DBCP); 1,2,3-Trichloropropane (TCP);</w:t>
      </w:r>
    </w:p>
    <w:p w14:paraId="7852ACD8" w14:textId="77777777" w:rsidR="001B3145" w:rsidRPr="00540F97" w:rsidRDefault="001B3145" w:rsidP="001B3145">
      <w:pPr>
        <w:pStyle w:val="SubParagraph"/>
        <w:tabs>
          <w:tab w:val="clear" w:pos="1800"/>
        </w:tabs>
      </w:pPr>
      <w:r w:rsidRPr="00540F97">
        <w:rPr>
          <w:u w:val="single"/>
        </w:rPr>
        <w:t>(2)</w:t>
      </w:r>
      <w:r w:rsidRPr="00331738">
        <w:tab/>
      </w:r>
      <w:r w:rsidRPr="00540F97">
        <w:rPr>
          <w:u w:val="single"/>
        </w:rPr>
        <w:t>Acetonitrile;</w:t>
      </w:r>
    </w:p>
    <w:p w14:paraId="16BDD0A2" w14:textId="77777777" w:rsidR="001B3145" w:rsidRPr="00540F97" w:rsidRDefault="001B3145" w:rsidP="001B3145">
      <w:pPr>
        <w:pStyle w:val="SubParagraph"/>
        <w:tabs>
          <w:tab w:val="clear" w:pos="1800"/>
        </w:tabs>
      </w:pPr>
      <w:r w:rsidRPr="00540F97">
        <w:rPr>
          <w:u w:val="single"/>
        </w:rPr>
        <w:t>(3)</w:t>
      </w:r>
      <w:r w:rsidRPr="00331738">
        <w:tab/>
      </w:r>
      <w:r w:rsidRPr="00540F97">
        <w:rPr>
          <w:u w:val="single"/>
        </w:rPr>
        <w:t>Acrolein, Acrylonitrile;</w:t>
      </w:r>
    </w:p>
    <w:p w14:paraId="0AF99B90" w14:textId="77777777" w:rsidR="001B3145" w:rsidRPr="00540F97" w:rsidRDefault="001B3145" w:rsidP="001B3145">
      <w:pPr>
        <w:pStyle w:val="SubParagraph"/>
        <w:tabs>
          <w:tab w:val="clear" w:pos="1800"/>
        </w:tabs>
      </w:pPr>
      <w:r w:rsidRPr="00540F97">
        <w:rPr>
          <w:u w:val="single"/>
        </w:rPr>
        <w:t>(4)</w:t>
      </w:r>
      <w:r w:rsidRPr="00331738">
        <w:tab/>
      </w:r>
      <w:r w:rsidRPr="00540F97">
        <w:rPr>
          <w:u w:val="single"/>
        </w:rPr>
        <w:t>Adsorbable Organic Halides;</w:t>
      </w:r>
    </w:p>
    <w:p w14:paraId="24D1AC72" w14:textId="77777777" w:rsidR="001B3145" w:rsidRPr="00540F97" w:rsidRDefault="001B3145" w:rsidP="001B3145">
      <w:pPr>
        <w:pStyle w:val="SubParagraph"/>
        <w:tabs>
          <w:tab w:val="clear" w:pos="1800"/>
        </w:tabs>
      </w:pPr>
      <w:r w:rsidRPr="00540F97">
        <w:rPr>
          <w:u w:val="single"/>
        </w:rPr>
        <w:t>(5)</w:t>
      </w:r>
      <w:r w:rsidRPr="00331738">
        <w:tab/>
      </w:r>
      <w:r w:rsidRPr="00540F97">
        <w:rPr>
          <w:u w:val="single"/>
        </w:rPr>
        <w:t>Base/Neutral and Acid Organics;</w:t>
      </w:r>
    </w:p>
    <w:p w14:paraId="1AD14FAF" w14:textId="77777777" w:rsidR="001B3145" w:rsidRPr="00540F97" w:rsidRDefault="001B3145" w:rsidP="001B3145">
      <w:pPr>
        <w:pStyle w:val="SubParagraph"/>
        <w:tabs>
          <w:tab w:val="clear" w:pos="1800"/>
        </w:tabs>
      </w:pPr>
      <w:r w:rsidRPr="00540F97">
        <w:rPr>
          <w:u w:val="single"/>
        </w:rPr>
        <w:t>(6)</w:t>
      </w:r>
      <w:r w:rsidRPr="00331738">
        <w:tab/>
      </w:r>
      <w:r w:rsidRPr="00540F97">
        <w:rPr>
          <w:u w:val="single"/>
        </w:rPr>
        <w:t>Benzidines;</w:t>
      </w:r>
    </w:p>
    <w:p w14:paraId="6AEA9DE0" w14:textId="77777777" w:rsidR="001B3145" w:rsidRPr="00540F97" w:rsidRDefault="001B3145" w:rsidP="001B3145">
      <w:pPr>
        <w:pStyle w:val="SubParagraph"/>
        <w:tabs>
          <w:tab w:val="clear" w:pos="1800"/>
        </w:tabs>
      </w:pPr>
      <w:r w:rsidRPr="00540F97">
        <w:rPr>
          <w:u w:val="single"/>
        </w:rPr>
        <w:t>(7)</w:t>
      </w:r>
      <w:r w:rsidRPr="00331738">
        <w:tab/>
      </w:r>
      <w:r w:rsidRPr="00540F97">
        <w:rPr>
          <w:u w:val="single"/>
        </w:rPr>
        <w:t>Chlorinated Acid Herbicides;</w:t>
      </w:r>
    </w:p>
    <w:p w14:paraId="45B78825" w14:textId="77777777" w:rsidR="001B3145" w:rsidRPr="00540F97" w:rsidRDefault="001B3145" w:rsidP="001B3145">
      <w:pPr>
        <w:pStyle w:val="SubParagraph"/>
        <w:tabs>
          <w:tab w:val="clear" w:pos="1800"/>
        </w:tabs>
      </w:pPr>
      <w:r w:rsidRPr="00540F97">
        <w:rPr>
          <w:u w:val="single"/>
        </w:rPr>
        <w:t>(8)</w:t>
      </w:r>
      <w:r w:rsidRPr="00331738">
        <w:tab/>
      </w:r>
      <w:r w:rsidRPr="00540F97">
        <w:rPr>
          <w:u w:val="single"/>
        </w:rPr>
        <w:t>Chlorinated Hydrocarbons;</w:t>
      </w:r>
    </w:p>
    <w:p w14:paraId="2CEED154" w14:textId="77777777" w:rsidR="001B3145" w:rsidRPr="00540F97" w:rsidRDefault="001B3145" w:rsidP="001B3145">
      <w:pPr>
        <w:pStyle w:val="SubParagraph"/>
        <w:tabs>
          <w:tab w:val="clear" w:pos="1800"/>
        </w:tabs>
      </w:pPr>
      <w:r w:rsidRPr="00540F97">
        <w:rPr>
          <w:u w:val="single"/>
        </w:rPr>
        <w:t>(9)</w:t>
      </w:r>
      <w:r w:rsidRPr="00331738">
        <w:tab/>
      </w:r>
      <w:r w:rsidRPr="00540F97">
        <w:rPr>
          <w:u w:val="single"/>
        </w:rPr>
        <w:t>Chlorinated Phenolics;</w:t>
      </w:r>
    </w:p>
    <w:p w14:paraId="60E14DD8" w14:textId="77777777" w:rsidR="001B3145" w:rsidRPr="00540F97" w:rsidRDefault="001B3145" w:rsidP="001B3145">
      <w:pPr>
        <w:pStyle w:val="SubParagraph"/>
        <w:tabs>
          <w:tab w:val="clear" w:pos="1800"/>
        </w:tabs>
      </w:pPr>
      <w:r w:rsidRPr="00540F97">
        <w:rPr>
          <w:u w:val="single"/>
        </w:rPr>
        <w:t>(10)</w:t>
      </w:r>
      <w:r w:rsidRPr="00331738">
        <w:tab/>
      </w:r>
      <w:r w:rsidRPr="00540F97">
        <w:rPr>
          <w:u w:val="single"/>
        </w:rPr>
        <w:t>Explosives;</w:t>
      </w:r>
    </w:p>
    <w:p w14:paraId="3E743880" w14:textId="77777777" w:rsidR="001B3145" w:rsidRPr="00540F97" w:rsidRDefault="001B3145" w:rsidP="001B3145">
      <w:pPr>
        <w:pStyle w:val="SubParagraph"/>
        <w:tabs>
          <w:tab w:val="clear" w:pos="1800"/>
        </w:tabs>
      </w:pPr>
      <w:r w:rsidRPr="00540F97">
        <w:rPr>
          <w:u w:val="single"/>
        </w:rPr>
        <w:t>(11)</w:t>
      </w:r>
      <w:r w:rsidRPr="00331738">
        <w:tab/>
      </w:r>
      <w:r w:rsidRPr="00540F97">
        <w:rPr>
          <w:u w:val="single"/>
        </w:rPr>
        <w:t>Extractable Petroleum Hydrocarbons;</w:t>
      </w:r>
    </w:p>
    <w:p w14:paraId="0BA868F6" w14:textId="77777777" w:rsidR="001B3145" w:rsidRPr="00540F97" w:rsidRDefault="001B3145" w:rsidP="001B3145">
      <w:pPr>
        <w:pStyle w:val="SubParagraph"/>
        <w:tabs>
          <w:tab w:val="clear" w:pos="1800"/>
        </w:tabs>
      </w:pPr>
      <w:r w:rsidRPr="00540F97">
        <w:rPr>
          <w:u w:val="single"/>
        </w:rPr>
        <w:t>(12)</w:t>
      </w:r>
      <w:r w:rsidRPr="00331738">
        <w:tab/>
      </w:r>
      <w:r w:rsidRPr="00540F97">
        <w:rPr>
          <w:u w:val="single"/>
        </w:rPr>
        <w:t>Haloethers;</w:t>
      </w:r>
    </w:p>
    <w:p w14:paraId="56CF4C67" w14:textId="77777777" w:rsidR="001B3145" w:rsidRPr="00540F97" w:rsidRDefault="001B3145" w:rsidP="001B3145">
      <w:pPr>
        <w:pStyle w:val="SubParagraph"/>
        <w:tabs>
          <w:tab w:val="clear" w:pos="1800"/>
        </w:tabs>
      </w:pPr>
      <w:r w:rsidRPr="00540F97">
        <w:rPr>
          <w:u w:val="single"/>
        </w:rPr>
        <w:t>(13)</w:t>
      </w:r>
      <w:r w:rsidRPr="00331738">
        <w:tab/>
      </w:r>
      <w:r w:rsidRPr="00540F97">
        <w:rPr>
          <w:u w:val="single"/>
        </w:rPr>
        <w:t>N-Methylcarbamates;</w:t>
      </w:r>
    </w:p>
    <w:p w14:paraId="69B2FD9B" w14:textId="77777777" w:rsidR="001B3145" w:rsidRPr="00540F97" w:rsidRDefault="001B3145" w:rsidP="001B3145">
      <w:pPr>
        <w:pStyle w:val="SubParagraph"/>
        <w:tabs>
          <w:tab w:val="clear" w:pos="1800"/>
        </w:tabs>
      </w:pPr>
      <w:r w:rsidRPr="00540F97">
        <w:rPr>
          <w:u w:val="single"/>
        </w:rPr>
        <w:t>(14)</w:t>
      </w:r>
      <w:r w:rsidRPr="00331738">
        <w:tab/>
      </w:r>
      <w:r w:rsidRPr="00540F97">
        <w:rPr>
          <w:u w:val="single"/>
        </w:rPr>
        <w:t>Nitroaromatics and Isophorone;</w:t>
      </w:r>
    </w:p>
    <w:p w14:paraId="12B81C9F" w14:textId="77777777" w:rsidR="001B3145" w:rsidRPr="00540F97" w:rsidRDefault="001B3145" w:rsidP="001B3145">
      <w:pPr>
        <w:pStyle w:val="SubParagraph"/>
        <w:tabs>
          <w:tab w:val="clear" w:pos="1800"/>
        </w:tabs>
      </w:pPr>
      <w:r w:rsidRPr="00540F97">
        <w:rPr>
          <w:u w:val="single"/>
        </w:rPr>
        <w:t>(15)</w:t>
      </w:r>
      <w:r w:rsidRPr="00331738">
        <w:tab/>
      </w:r>
      <w:r w:rsidRPr="00540F97">
        <w:rPr>
          <w:u w:val="single"/>
        </w:rPr>
        <w:t>Nitrosamines;</w:t>
      </w:r>
    </w:p>
    <w:p w14:paraId="3C2EB629" w14:textId="77777777" w:rsidR="001B3145" w:rsidRPr="00540F97" w:rsidRDefault="001B3145" w:rsidP="001B3145">
      <w:pPr>
        <w:pStyle w:val="SubParagraph"/>
        <w:tabs>
          <w:tab w:val="clear" w:pos="1800"/>
        </w:tabs>
      </w:pPr>
      <w:r w:rsidRPr="00540F97">
        <w:rPr>
          <w:u w:val="single"/>
        </w:rPr>
        <w:t>(16)</w:t>
      </w:r>
      <w:r w:rsidRPr="00331738">
        <w:tab/>
      </w:r>
      <w:r w:rsidRPr="00540F97">
        <w:rPr>
          <w:u w:val="single"/>
        </w:rPr>
        <w:t>Nonhalogenated Volatile Organics;</w:t>
      </w:r>
    </w:p>
    <w:p w14:paraId="670F17C9" w14:textId="77777777" w:rsidR="001B3145" w:rsidRPr="00540F97" w:rsidRDefault="001B3145" w:rsidP="001B3145">
      <w:pPr>
        <w:pStyle w:val="SubParagraph"/>
        <w:tabs>
          <w:tab w:val="clear" w:pos="1800"/>
        </w:tabs>
      </w:pPr>
      <w:r w:rsidRPr="00540F97">
        <w:rPr>
          <w:u w:val="single"/>
        </w:rPr>
        <w:t>(17)</w:t>
      </w:r>
      <w:r w:rsidRPr="00331738">
        <w:tab/>
      </w:r>
      <w:r w:rsidRPr="00540F97">
        <w:rPr>
          <w:u w:val="single"/>
        </w:rPr>
        <w:t>Organochlorine Pesticides;</w:t>
      </w:r>
    </w:p>
    <w:p w14:paraId="49107281" w14:textId="77777777" w:rsidR="001B3145" w:rsidRPr="00540F97" w:rsidRDefault="001B3145" w:rsidP="001B3145">
      <w:pPr>
        <w:pStyle w:val="SubParagraph"/>
        <w:tabs>
          <w:tab w:val="clear" w:pos="1800"/>
        </w:tabs>
      </w:pPr>
      <w:r w:rsidRPr="00540F97">
        <w:rPr>
          <w:u w:val="single"/>
        </w:rPr>
        <w:t>(18)</w:t>
      </w:r>
      <w:r w:rsidRPr="00331738">
        <w:tab/>
      </w:r>
      <w:r w:rsidRPr="00540F97">
        <w:rPr>
          <w:u w:val="single"/>
        </w:rPr>
        <w:t>Organophosphorus Pesticides;</w:t>
      </w:r>
    </w:p>
    <w:p w14:paraId="17059BB4" w14:textId="77777777" w:rsidR="001B3145" w:rsidRPr="00540F97" w:rsidRDefault="001B3145" w:rsidP="001B3145">
      <w:pPr>
        <w:pStyle w:val="SubParagraph"/>
        <w:tabs>
          <w:tab w:val="clear" w:pos="1800"/>
        </w:tabs>
      </w:pPr>
      <w:r w:rsidRPr="00540F97">
        <w:rPr>
          <w:u w:val="single"/>
        </w:rPr>
        <w:t>(19)</w:t>
      </w:r>
      <w:r w:rsidRPr="00331738">
        <w:tab/>
      </w:r>
      <w:r w:rsidRPr="00540F97">
        <w:rPr>
          <w:u w:val="single"/>
        </w:rPr>
        <w:t>Phenols;</w:t>
      </w:r>
    </w:p>
    <w:p w14:paraId="4D32FDE4" w14:textId="77777777" w:rsidR="001B3145" w:rsidRPr="00540F97" w:rsidRDefault="001B3145" w:rsidP="001B3145">
      <w:pPr>
        <w:pStyle w:val="SubParagraph"/>
        <w:tabs>
          <w:tab w:val="clear" w:pos="1800"/>
        </w:tabs>
      </w:pPr>
      <w:r w:rsidRPr="00540F97">
        <w:rPr>
          <w:u w:val="single"/>
        </w:rPr>
        <w:t>(20)</w:t>
      </w:r>
      <w:r w:rsidRPr="00331738">
        <w:tab/>
      </w:r>
      <w:r w:rsidRPr="00540F97">
        <w:rPr>
          <w:u w:val="single"/>
        </w:rPr>
        <w:t>Phthalate Esters;</w:t>
      </w:r>
    </w:p>
    <w:p w14:paraId="3842E1D4" w14:textId="77777777" w:rsidR="001B3145" w:rsidRPr="00540F97" w:rsidRDefault="001B3145" w:rsidP="001B3145">
      <w:pPr>
        <w:pStyle w:val="SubParagraph"/>
        <w:tabs>
          <w:tab w:val="clear" w:pos="1800"/>
        </w:tabs>
      </w:pPr>
      <w:r w:rsidRPr="00540F97">
        <w:rPr>
          <w:u w:val="single"/>
        </w:rPr>
        <w:t>(21)</w:t>
      </w:r>
      <w:r w:rsidRPr="00331738">
        <w:tab/>
      </w:r>
      <w:r w:rsidRPr="00540F97">
        <w:rPr>
          <w:u w:val="single"/>
        </w:rPr>
        <w:t>Polychlorinated Biphenyls;</w:t>
      </w:r>
    </w:p>
    <w:p w14:paraId="78DE5F39" w14:textId="77777777" w:rsidR="001B3145" w:rsidRPr="00540F97" w:rsidRDefault="001B3145" w:rsidP="001B3145">
      <w:pPr>
        <w:pStyle w:val="SubParagraph"/>
        <w:tabs>
          <w:tab w:val="clear" w:pos="1800"/>
        </w:tabs>
      </w:pPr>
      <w:r w:rsidRPr="00540F97">
        <w:rPr>
          <w:u w:val="single"/>
        </w:rPr>
        <w:t>(22)</w:t>
      </w:r>
      <w:r w:rsidRPr="00331738">
        <w:tab/>
      </w:r>
      <w:r w:rsidRPr="00540F97">
        <w:rPr>
          <w:u w:val="single"/>
        </w:rPr>
        <w:t>Polynuclear Aromatic Hydrocarbons;</w:t>
      </w:r>
    </w:p>
    <w:p w14:paraId="05F80C6A" w14:textId="77777777" w:rsidR="001B3145" w:rsidRPr="00540F97" w:rsidRDefault="001B3145" w:rsidP="001B3145">
      <w:pPr>
        <w:pStyle w:val="SubParagraph"/>
        <w:tabs>
          <w:tab w:val="clear" w:pos="1800"/>
        </w:tabs>
      </w:pPr>
      <w:r w:rsidRPr="00540F97">
        <w:rPr>
          <w:u w:val="single"/>
        </w:rPr>
        <w:t>(23)</w:t>
      </w:r>
      <w:r w:rsidRPr="00331738">
        <w:tab/>
      </w:r>
      <w:r w:rsidRPr="00540F97">
        <w:rPr>
          <w:u w:val="single"/>
        </w:rPr>
        <w:t>Purgeable Aromatics;</w:t>
      </w:r>
    </w:p>
    <w:p w14:paraId="1800F7FB" w14:textId="77777777" w:rsidR="001B3145" w:rsidRPr="00540F97" w:rsidRDefault="001B3145" w:rsidP="001B3145">
      <w:pPr>
        <w:pStyle w:val="SubParagraph"/>
        <w:tabs>
          <w:tab w:val="clear" w:pos="1800"/>
        </w:tabs>
      </w:pPr>
      <w:r w:rsidRPr="00540F97">
        <w:rPr>
          <w:u w:val="single"/>
        </w:rPr>
        <w:t>(24)</w:t>
      </w:r>
      <w:r w:rsidRPr="00331738">
        <w:tab/>
      </w:r>
      <w:r w:rsidRPr="00540F97">
        <w:rPr>
          <w:u w:val="single"/>
        </w:rPr>
        <w:t>Purgeable Halocarbons;</w:t>
      </w:r>
    </w:p>
    <w:p w14:paraId="783617DF" w14:textId="77777777" w:rsidR="001B3145" w:rsidRPr="00540F97" w:rsidRDefault="001B3145" w:rsidP="001B3145">
      <w:pPr>
        <w:pStyle w:val="SubParagraph"/>
        <w:tabs>
          <w:tab w:val="clear" w:pos="1800"/>
        </w:tabs>
      </w:pPr>
      <w:r w:rsidRPr="00540F97">
        <w:rPr>
          <w:u w:val="single"/>
        </w:rPr>
        <w:t>(25)</w:t>
      </w:r>
      <w:r w:rsidRPr="00331738">
        <w:tab/>
      </w:r>
      <w:r w:rsidRPr="00540F97">
        <w:rPr>
          <w:u w:val="single"/>
        </w:rPr>
        <w:t>Purgeable Organics;</w:t>
      </w:r>
    </w:p>
    <w:p w14:paraId="4E3EAEFC" w14:textId="77777777" w:rsidR="001B3145" w:rsidRPr="00540F97" w:rsidRDefault="001B3145" w:rsidP="001B3145">
      <w:pPr>
        <w:pStyle w:val="SubParagraph"/>
        <w:tabs>
          <w:tab w:val="clear" w:pos="1800"/>
        </w:tabs>
      </w:pPr>
      <w:r w:rsidRPr="00540F97">
        <w:rPr>
          <w:u w:val="single"/>
        </w:rPr>
        <w:t>(26)</w:t>
      </w:r>
      <w:r w:rsidRPr="00331738">
        <w:tab/>
      </w:r>
      <w:r w:rsidRPr="00540F97">
        <w:rPr>
          <w:u w:val="single"/>
        </w:rPr>
        <w:t>Total Organic Halides;</w:t>
      </w:r>
    </w:p>
    <w:p w14:paraId="55CBE5D1" w14:textId="77777777" w:rsidR="001B3145" w:rsidRPr="00540F97" w:rsidRDefault="001B3145" w:rsidP="001B3145">
      <w:pPr>
        <w:pStyle w:val="SubParagraph"/>
        <w:tabs>
          <w:tab w:val="clear" w:pos="1800"/>
        </w:tabs>
      </w:pPr>
      <w:r w:rsidRPr="00540F97">
        <w:rPr>
          <w:u w:val="single"/>
        </w:rPr>
        <w:t>(27)</w:t>
      </w:r>
      <w:r w:rsidRPr="00331738">
        <w:tab/>
      </w:r>
      <w:r w:rsidRPr="00540F97">
        <w:rPr>
          <w:u w:val="single"/>
        </w:rPr>
        <w:t>Total Petroleum Hydrocarbons – Diesel Range Organics;</w:t>
      </w:r>
    </w:p>
    <w:p w14:paraId="0A3C6ED3" w14:textId="77777777" w:rsidR="001B3145" w:rsidRPr="00540F97" w:rsidRDefault="001B3145" w:rsidP="001B3145">
      <w:pPr>
        <w:pStyle w:val="SubParagraph"/>
        <w:tabs>
          <w:tab w:val="clear" w:pos="1800"/>
        </w:tabs>
      </w:pPr>
      <w:r w:rsidRPr="00540F97">
        <w:rPr>
          <w:u w:val="single"/>
        </w:rPr>
        <w:t>(28)</w:t>
      </w:r>
      <w:r w:rsidRPr="00331738">
        <w:tab/>
      </w:r>
      <w:r w:rsidRPr="00540F97">
        <w:rPr>
          <w:u w:val="single"/>
        </w:rPr>
        <w:t>Total Petroleum Hydrocarbons – Gasoline Range Organics; and</w:t>
      </w:r>
    </w:p>
    <w:p w14:paraId="4B745DB5" w14:textId="77777777" w:rsidR="001B3145" w:rsidRPr="00540F97" w:rsidRDefault="001B3145" w:rsidP="001B3145">
      <w:pPr>
        <w:pStyle w:val="SubParagraph"/>
        <w:tabs>
          <w:tab w:val="clear" w:pos="1800"/>
        </w:tabs>
      </w:pPr>
      <w:r w:rsidRPr="00540F97">
        <w:rPr>
          <w:u w:val="single"/>
        </w:rPr>
        <w:t>(29)</w:t>
      </w:r>
      <w:r w:rsidRPr="00331738">
        <w:tab/>
      </w:r>
      <w:r w:rsidRPr="00540F97">
        <w:rPr>
          <w:u w:val="single"/>
        </w:rPr>
        <w:t>Volatile Petroleum Hydrocarbons.</w:t>
      </w:r>
    </w:p>
    <w:p w14:paraId="4A3BC66A" w14:textId="77777777" w:rsidR="001B3145" w:rsidRPr="00540F97" w:rsidRDefault="001B3145" w:rsidP="001B3145">
      <w:pPr>
        <w:pStyle w:val="Base"/>
      </w:pPr>
    </w:p>
    <w:p w14:paraId="7237AC4B" w14:textId="77777777" w:rsidR="001B3145" w:rsidRPr="00540F97" w:rsidRDefault="001B3145" w:rsidP="001B3145">
      <w:pPr>
        <w:pStyle w:val="HistoryAuthority"/>
      </w:pPr>
      <w:r w:rsidRPr="00540F97">
        <w:t>Authority G.S. 143</w:t>
      </w:r>
      <w:r w:rsidRPr="00540F97">
        <w:noBreakHyphen/>
        <w:t>215.3(a)(1); 143</w:t>
      </w:r>
      <w:r w:rsidRPr="00540F97">
        <w:noBreakHyphen/>
        <w:t>215.3(a)(10)</w:t>
      </w:r>
      <w:r>
        <w:t>.</w:t>
      </w:r>
    </w:p>
    <w:p w14:paraId="5CD9A6A4" w14:textId="77777777" w:rsidR="001B3145" w:rsidRPr="00540F97" w:rsidRDefault="001B3145" w:rsidP="001B3145">
      <w:pPr>
        <w:pStyle w:val="Base"/>
      </w:pPr>
    </w:p>
    <w:p w14:paraId="24DAC2E9" w14:textId="77777777" w:rsidR="001B3145" w:rsidRPr="00967FD2" w:rsidRDefault="001B3145" w:rsidP="001B3145">
      <w:pPr>
        <w:pStyle w:val="Rule"/>
        <w:rPr>
          <w:snapToGrid w:val="0"/>
        </w:rPr>
      </w:pPr>
      <w:r w:rsidRPr="00967FD2">
        <w:rPr>
          <w:snapToGrid w:val="0"/>
        </w:rPr>
        <w:t>15A NCAC 02H .0805</w:t>
      </w:r>
      <w:r w:rsidRPr="00331738">
        <w:rPr>
          <w:snapToGrid w:val="0"/>
        </w:rPr>
        <w:tab/>
      </w:r>
      <w:r w:rsidRPr="00967FD2">
        <w:rPr>
          <w:snapToGrid w:val="0"/>
        </w:rPr>
        <w:t>CERTIFICATION AND RENEWAL OF CERTIFICATION</w:t>
      </w:r>
    </w:p>
    <w:p w14:paraId="77743C9B" w14:textId="77777777" w:rsidR="001B3145" w:rsidRPr="00967FD2" w:rsidRDefault="001B3145" w:rsidP="001B3145">
      <w:pPr>
        <w:pStyle w:val="Paragraph"/>
        <w:rPr>
          <w:snapToGrid w:val="0"/>
        </w:rPr>
      </w:pPr>
      <w:r w:rsidRPr="00967FD2">
        <w:rPr>
          <w:snapToGrid w:val="0"/>
        </w:rPr>
        <w:t xml:space="preserve">(a)  Prerequisites and requirements for Certification. The following requirements </w:t>
      </w:r>
      <w:r w:rsidRPr="00967FD2">
        <w:rPr>
          <w:strike/>
          <w:snapToGrid w:val="0"/>
        </w:rPr>
        <w:t>must</w:t>
      </w:r>
      <w:r w:rsidRPr="00967FD2">
        <w:rPr>
          <w:snapToGrid w:val="0"/>
        </w:rPr>
        <w:t xml:space="preserve"> </w:t>
      </w:r>
      <w:r w:rsidRPr="00967FD2">
        <w:rPr>
          <w:snapToGrid w:val="0"/>
          <w:u w:val="single"/>
        </w:rPr>
        <w:t>shall</w:t>
      </w:r>
      <w:r w:rsidRPr="00967FD2">
        <w:rPr>
          <w:snapToGrid w:val="0"/>
        </w:rPr>
        <w:t xml:space="preserve"> be met </w:t>
      </w:r>
      <w:r w:rsidRPr="00967FD2">
        <w:rPr>
          <w:snapToGrid w:val="0"/>
          <w:u w:val="single"/>
        </w:rPr>
        <w:t>by all laboratories, excluding Field Laboratories,</w:t>
      </w:r>
      <w:r w:rsidRPr="00967FD2">
        <w:rPr>
          <w:snapToGrid w:val="0"/>
        </w:rPr>
        <w:t xml:space="preserve"> prior to </w:t>
      </w:r>
      <w:r w:rsidRPr="00967FD2">
        <w:rPr>
          <w:strike/>
          <w:snapToGrid w:val="0"/>
        </w:rPr>
        <w:t>certification</w:t>
      </w:r>
      <w:r w:rsidRPr="00967FD2">
        <w:rPr>
          <w:snapToGrid w:val="0"/>
        </w:rPr>
        <w:t xml:space="preserve"> </w:t>
      </w:r>
      <w:r w:rsidRPr="00967FD2">
        <w:rPr>
          <w:snapToGrid w:val="0"/>
          <w:u w:val="single"/>
        </w:rPr>
        <w:t>Certification</w:t>
      </w:r>
      <w:r w:rsidRPr="00967FD2">
        <w:rPr>
          <w:snapToGrid w:val="0"/>
        </w:rPr>
        <w:t xml:space="preserve">. Once certified, failure to comply with any of the following items </w:t>
      </w:r>
      <w:r w:rsidRPr="00967FD2">
        <w:rPr>
          <w:strike/>
          <w:snapToGrid w:val="0"/>
        </w:rPr>
        <w:t>will</w:t>
      </w:r>
      <w:r w:rsidRPr="00967FD2">
        <w:rPr>
          <w:snapToGrid w:val="0"/>
        </w:rPr>
        <w:t xml:space="preserve"> </w:t>
      </w:r>
      <w:r w:rsidRPr="00967FD2">
        <w:rPr>
          <w:snapToGrid w:val="0"/>
          <w:u w:val="single"/>
        </w:rPr>
        <w:t>shall</w:t>
      </w:r>
      <w:r w:rsidRPr="00967FD2">
        <w:rPr>
          <w:snapToGrid w:val="0"/>
        </w:rPr>
        <w:t xml:space="preserve"> be a violation of </w:t>
      </w:r>
      <w:r w:rsidRPr="00967FD2">
        <w:rPr>
          <w:strike/>
          <w:snapToGrid w:val="0"/>
        </w:rPr>
        <w:t>certification</w:t>
      </w:r>
      <w:r w:rsidRPr="00967FD2">
        <w:rPr>
          <w:snapToGrid w:val="0"/>
        </w:rPr>
        <w:t xml:space="preserve"> </w:t>
      </w:r>
      <w:r w:rsidRPr="00967FD2">
        <w:rPr>
          <w:snapToGrid w:val="0"/>
          <w:u w:val="single"/>
        </w:rPr>
        <w:t>Certification</w:t>
      </w:r>
      <w:r w:rsidRPr="00967FD2">
        <w:rPr>
          <w:snapToGrid w:val="0"/>
        </w:rPr>
        <w:t xml:space="preserve"> requirements. </w:t>
      </w:r>
      <w:r w:rsidRPr="00967FD2">
        <w:rPr>
          <w:strike/>
          <w:snapToGrid w:val="0"/>
        </w:rPr>
        <w:t>All "Field Parameter" only facility requirements are located in Paragraph (g) of this Rule.</w:t>
      </w:r>
    </w:p>
    <w:p w14:paraId="41460FF4" w14:textId="77777777" w:rsidR="001B3145" w:rsidRPr="00967FD2" w:rsidRDefault="001B3145" w:rsidP="001B3145">
      <w:pPr>
        <w:pStyle w:val="SubParagraph"/>
        <w:tabs>
          <w:tab w:val="clear" w:pos="1800"/>
        </w:tabs>
      </w:pPr>
      <w:r w:rsidRPr="00967FD2">
        <w:rPr>
          <w:strike/>
        </w:rPr>
        <w:t>(1)</w:t>
      </w:r>
      <w:r w:rsidRPr="00331738">
        <w:tab/>
      </w:r>
      <w:r w:rsidRPr="00967FD2">
        <w:rPr>
          <w:strike/>
        </w:rPr>
        <w:t>Laboratory Procedures.</w:t>
      </w:r>
      <w:r>
        <w:rPr>
          <w:strike/>
        </w:rPr>
        <w:t xml:space="preserve"> </w:t>
      </w:r>
      <w:r w:rsidRPr="00967FD2">
        <w:rPr>
          <w:strike/>
        </w:rPr>
        <w:t>Analytical methods, sample preservation, sample containers and sample holding times shall conform to those requirements found in 40 CFR-136.3; Standard Methods for the Examination of Water and Wastewater, 18th Edition; or Test Methods for Evaluating Solid Waste, SW 846, Third Edition.</w:t>
      </w:r>
      <w:r>
        <w:rPr>
          <w:strike/>
        </w:rPr>
        <w:t xml:space="preserve"> </w:t>
      </w:r>
      <w:r w:rsidRPr="00967FD2">
        <w:rPr>
          <w:strike/>
        </w:rPr>
        <w:t>These and subsequent amendments and editions are incorporated by reference.</w:t>
      </w:r>
      <w:r>
        <w:rPr>
          <w:strike/>
        </w:rPr>
        <w:t xml:space="preserve"> </w:t>
      </w:r>
      <w:r w:rsidRPr="00967FD2">
        <w:rPr>
          <w:strike/>
        </w:rPr>
        <w:t>This material is available for inspection at the State Laboratory, 4405 Reedy Creek Road, Raleigh, North Carolina, 27607.</w:t>
      </w:r>
      <w:r>
        <w:rPr>
          <w:strike/>
        </w:rPr>
        <w:t xml:space="preserve"> </w:t>
      </w:r>
      <w:r w:rsidRPr="00967FD2">
        <w:rPr>
          <w:strike/>
        </w:rPr>
        <w:t>Copies of the Code of Federal Regulations, 40 CFR Part 136, may be obtained for a cost of forty-two dollars ($42.00), from the Superintendent of Documents, U.S. Government Printing Office (GPO), Superintendent of Public Documents, Washington, DC, 20402.</w:t>
      </w:r>
      <w:r>
        <w:rPr>
          <w:strike/>
        </w:rPr>
        <w:t xml:space="preserve"> </w:t>
      </w:r>
      <w:r w:rsidRPr="00967FD2">
        <w:rPr>
          <w:strike/>
        </w:rPr>
        <w:t>The publication number is 869-042-00148-6. Standard Methods for the Examination of Water and Waste, is available for purchase from the American Water Works Association (AWWA), 6666 West Quincy Avenue, Denver, CO 80235.</w:t>
      </w:r>
      <w:r>
        <w:rPr>
          <w:strike/>
        </w:rPr>
        <w:t xml:space="preserve"> </w:t>
      </w:r>
      <w:r w:rsidRPr="00967FD2">
        <w:rPr>
          <w:strike/>
        </w:rPr>
        <w:t>The costs are as follows: 18th Edition -one hundred sixty dollars ($160.00), 19th Edition - one hundred eighty dollars ($180.00), 20th Edition - two hundred dollars ($200.00). Copies of Test Methods for Evaluating Solid Waste, SW 846, Third Edition may be purchased for a cost of three hundred sixty seven dollars ($367.00) from the Superintendent of Documents, U.S. Government Printing Office (GPO), Washington, DC 20402.</w:t>
      </w:r>
      <w:r>
        <w:rPr>
          <w:strike/>
        </w:rPr>
        <w:t xml:space="preserve"> </w:t>
      </w:r>
      <w:r w:rsidRPr="00967FD2">
        <w:rPr>
          <w:strike/>
        </w:rPr>
        <w:t>Vector Attraction Reduction Options shall be Control of Pathogens and Vector Attraction in Sewage Sludge; EPA/625/R-92/013, Chapter 8. The document is available from US EPA; Office of Research and Development, Washington, NC 20460 at no cost.</w:t>
      </w:r>
      <w:r>
        <w:rPr>
          <w:strike/>
        </w:rPr>
        <w:t xml:space="preserve"> </w:t>
      </w:r>
      <w:r w:rsidRPr="00967FD2">
        <w:rPr>
          <w:strike/>
        </w:rPr>
        <w:t xml:space="preserve">The method for Total Petroleum Hydrocarbons shall be the California </w:t>
      </w:r>
      <w:r w:rsidRPr="00967FD2">
        <w:rPr>
          <w:strike/>
        </w:rPr>
        <w:lastRenderedPageBreak/>
        <w:t>Gas Chromatograph Method, Eisenberg, D.M., and others, 1985, Guidelines for Addressing Fuel Leaks: California Regional Quality Control Board San Francisco Bay Region.</w:t>
      </w:r>
      <w:r>
        <w:rPr>
          <w:strike/>
        </w:rPr>
        <w:t xml:space="preserve"> </w:t>
      </w:r>
      <w:r w:rsidRPr="00967FD2">
        <w:rPr>
          <w:strike/>
        </w:rPr>
        <w:t>The method for Total Petroleum Hydrocarbons is available from the State Laboratory at no cost.</w:t>
      </w:r>
      <w:r>
        <w:rPr>
          <w:strike/>
        </w:rPr>
        <w:t xml:space="preserve"> </w:t>
      </w:r>
      <w:r w:rsidRPr="00967FD2">
        <w:rPr>
          <w:strike/>
        </w:rPr>
        <w:t>The methods for Volatile Petroleum Hydrocarbons and Extractable Petroleum Hydrocarbons shall be Massachusetts Department of Environmental Protection, Method for the Determination of Volatile Petroleum Hydrocarbons (VPH) and Method for the Determination of Extractable Petroleum Hydrocarbons (EPH); January, 1998.</w:t>
      </w:r>
      <w:r>
        <w:rPr>
          <w:strike/>
        </w:rPr>
        <w:t xml:space="preserve"> </w:t>
      </w:r>
      <w:r w:rsidRPr="00967FD2">
        <w:rPr>
          <w:strike/>
        </w:rPr>
        <w:t>The Director may approve other analytical procedures that have been demonstrated to produce verifiable and repeatable results and that have a widespread acceptance in the scientific community.</w:t>
      </w:r>
    </w:p>
    <w:p w14:paraId="37DED10B" w14:textId="77777777" w:rsidR="001B3145" w:rsidRPr="00967FD2" w:rsidRDefault="001B3145" w:rsidP="001B3145">
      <w:pPr>
        <w:pStyle w:val="SubParagraph"/>
        <w:tabs>
          <w:tab w:val="clear" w:pos="1800"/>
        </w:tabs>
      </w:pPr>
      <w:r w:rsidRPr="00967FD2">
        <w:rPr>
          <w:u w:val="single"/>
        </w:rPr>
        <w:t>(1)</w:t>
      </w:r>
      <w:r w:rsidRPr="00331738">
        <w:tab/>
      </w:r>
      <w:r w:rsidRPr="00967FD2">
        <w:rPr>
          <w:u w:val="single"/>
        </w:rPr>
        <w:t>Laboratory Procedures. Analytical methods, sample preservation, sample containers, and sample holding times shall conform to the requirements found in:</w:t>
      </w:r>
    </w:p>
    <w:p w14:paraId="7A065ED2" w14:textId="77777777" w:rsidR="001B3145" w:rsidRPr="00967FD2" w:rsidRDefault="001B3145" w:rsidP="001B3145">
      <w:pPr>
        <w:pStyle w:val="Part"/>
        <w:tabs>
          <w:tab w:val="clear" w:pos="2520"/>
        </w:tabs>
      </w:pPr>
      <w:r w:rsidRPr="00967FD2">
        <w:rPr>
          <w:u w:val="single"/>
        </w:rPr>
        <w:t>(A)</w:t>
      </w:r>
      <w:r w:rsidRPr="00331738">
        <w:tab/>
      </w:r>
      <w:r w:rsidRPr="00967FD2">
        <w:rPr>
          <w:u w:val="single"/>
        </w:rPr>
        <w:t>40 CFR Part 136 and 40 CFR Part 503;</w:t>
      </w:r>
    </w:p>
    <w:p w14:paraId="61709799" w14:textId="77777777" w:rsidR="001B3145" w:rsidRPr="00967FD2" w:rsidRDefault="001B3145" w:rsidP="001B3145">
      <w:pPr>
        <w:pStyle w:val="Part"/>
        <w:tabs>
          <w:tab w:val="clear" w:pos="2520"/>
        </w:tabs>
      </w:pPr>
      <w:r w:rsidRPr="00967FD2">
        <w:rPr>
          <w:u w:val="single"/>
        </w:rPr>
        <w:t>(B)</w:t>
      </w:r>
      <w:r w:rsidRPr="00331738">
        <w:tab/>
      </w:r>
      <w:r w:rsidRPr="00967FD2">
        <w:rPr>
          <w:u w:val="single"/>
        </w:rPr>
        <w:t>Standard Methods for the Examination of Water and Wastewater;</w:t>
      </w:r>
    </w:p>
    <w:p w14:paraId="3774A56B" w14:textId="77777777" w:rsidR="001B3145" w:rsidRPr="00967FD2" w:rsidRDefault="001B3145" w:rsidP="001B3145">
      <w:pPr>
        <w:pStyle w:val="Part"/>
        <w:tabs>
          <w:tab w:val="clear" w:pos="2520"/>
        </w:tabs>
      </w:pPr>
      <w:r w:rsidRPr="00967FD2">
        <w:rPr>
          <w:u w:val="single"/>
        </w:rPr>
        <w:t>(C)</w:t>
      </w:r>
      <w:r w:rsidRPr="00331738">
        <w:tab/>
      </w:r>
      <w:r w:rsidRPr="00967FD2">
        <w:rPr>
          <w:u w:val="single"/>
        </w:rPr>
        <w:t>Test Methods for Evaluating Solid Waste, SW-846, Third Edition;</w:t>
      </w:r>
    </w:p>
    <w:p w14:paraId="10FAD5BD" w14:textId="77777777" w:rsidR="001B3145" w:rsidRPr="00967FD2" w:rsidRDefault="001B3145" w:rsidP="001B3145">
      <w:pPr>
        <w:pStyle w:val="Part"/>
        <w:tabs>
          <w:tab w:val="clear" w:pos="2520"/>
        </w:tabs>
      </w:pPr>
      <w:r w:rsidRPr="00967FD2">
        <w:rPr>
          <w:u w:val="single"/>
        </w:rPr>
        <w:t>(D)</w:t>
      </w:r>
      <w:r w:rsidRPr="00331738">
        <w:tab/>
      </w:r>
      <w:r w:rsidRPr="00967FD2">
        <w:rPr>
          <w:u w:val="single"/>
        </w:rPr>
        <w:t>Control of Pathogens and Vector Attraction in Sewage Sludge; EPA/625/R-92/013;</w:t>
      </w:r>
    </w:p>
    <w:p w14:paraId="01E65B4D" w14:textId="77777777" w:rsidR="001B3145" w:rsidRPr="00967FD2" w:rsidRDefault="001B3145" w:rsidP="001B3145">
      <w:pPr>
        <w:pStyle w:val="Part"/>
        <w:tabs>
          <w:tab w:val="clear" w:pos="2520"/>
        </w:tabs>
      </w:pPr>
      <w:r w:rsidRPr="00967FD2">
        <w:rPr>
          <w:u w:val="single"/>
        </w:rPr>
        <w:t>(E)</w:t>
      </w:r>
      <w:r w:rsidRPr="00331738">
        <w:tab/>
      </w:r>
      <w:r w:rsidRPr="00967FD2">
        <w:rPr>
          <w:u w:val="single"/>
        </w:rPr>
        <w:t>Massachusetts Department of Environmental Protection, Method for the Determination of Volatile Petroleum Hydrocarbons (VPH) and Method for the Determination of Extractable Petroleum Hydrocarbons (EPH); May, 2004, Revision 1.1, et seq.; and</w:t>
      </w:r>
    </w:p>
    <w:p w14:paraId="7D494FD1" w14:textId="77777777" w:rsidR="001B3145" w:rsidRPr="00967FD2" w:rsidRDefault="001B3145" w:rsidP="001B3145">
      <w:pPr>
        <w:pStyle w:val="Part"/>
        <w:tabs>
          <w:tab w:val="clear" w:pos="2520"/>
        </w:tabs>
      </w:pPr>
      <w:r w:rsidRPr="00967FD2">
        <w:rPr>
          <w:u w:val="single"/>
        </w:rPr>
        <w:t>(F)</w:t>
      </w:r>
      <w:r w:rsidRPr="00331738">
        <w:tab/>
      </w:r>
      <w:r w:rsidRPr="00967FD2">
        <w:rPr>
          <w:u w:val="single"/>
        </w:rPr>
        <w:t xml:space="preserve">The State Laboratory may develop Approved Procedures for Field Parameters based upon the methods in any of the sources referenced </w:t>
      </w:r>
      <w:r>
        <w:rPr>
          <w:u w:val="single"/>
        </w:rPr>
        <w:t>in Parts (a)(1)(A) through (F) of this Rule</w:t>
      </w:r>
      <w:r w:rsidRPr="00967FD2">
        <w:rPr>
          <w:u w:val="single"/>
        </w:rPr>
        <w:t>.</w:t>
      </w:r>
    </w:p>
    <w:p w14:paraId="008803A3" w14:textId="77777777" w:rsidR="001B3145" w:rsidRPr="00967FD2" w:rsidRDefault="001B3145" w:rsidP="001B3145">
      <w:pPr>
        <w:pStyle w:val="Part"/>
        <w:tabs>
          <w:tab w:val="clear" w:pos="2520"/>
        </w:tabs>
      </w:pPr>
      <w:r w:rsidRPr="00967FD2">
        <w:rPr>
          <w:u w:val="single"/>
        </w:rPr>
        <w:t>(G)</w:t>
      </w:r>
      <w:r w:rsidRPr="00331738">
        <w:tab/>
      </w:r>
      <w:r w:rsidRPr="00967FD2">
        <w:rPr>
          <w:u w:val="single"/>
        </w:rPr>
        <w:t xml:space="preserve">The procedures and methods listed in </w:t>
      </w:r>
      <w:r>
        <w:rPr>
          <w:u w:val="single"/>
        </w:rPr>
        <w:t xml:space="preserve">this </w:t>
      </w:r>
      <w:r w:rsidRPr="00967FD2">
        <w:rPr>
          <w:u w:val="single"/>
        </w:rPr>
        <w:t>Subparagraph are incorporated by reference, including subsequent amendments and editions.</w:t>
      </w:r>
    </w:p>
    <w:p w14:paraId="7D002E3F" w14:textId="77777777" w:rsidR="001B3145" w:rsidRPr="00967FD2" w:rsidRDefault="001B3145" w:rsidP="001B3145">
      <w:pPr>
        <w:pStyle w:val="Part"/>
        <w:tabs>
          <w:tab w:val="clear" w:pos="2520"/>
        </w:tabs>
      </w:pPr>
      <w:r w:rsidRPr="00967FD2">
        <w:rPr>
          <w:u w:val="single"/>
        </w:rPr>
        <w:t>(H)</w:t>
      </w:r>
      <w:r w:rsidRPr="00331738">
        <w:tab/>
      </w:r>
      <w:r w:rsidRPr="00967FD2">
        <w:rPr>
          <w:u w:val="single"/>
        </w:rPr>
        <w:t>This material is available for inspection at the State Laboratory, 4405 Reedy Creek Road, Raleigh, North Carolina, 27607 or may be obtained from:</w:t>
      </w:r>
    </w:p>
    <w:p w14:paraId="0AFB2346" w14:textId="77777777" w:rsidR="001B3145" w:rsidRPr="00967FD2" w:rsidRDefault="001B3145" w:rsidP="001B3145">
      <w:pPr>
        <w:pStyle w:val="SubPart"/>
        <w:tabs>
          <w:tab w:val="clear" w:pos="3240"/>
        </w:tabs>
      </w:pPr>
      <w:r w:rsidRPr="00967FD2">
        <w:rPr>
          <w:u w:val="single"/>
        </w:rPr>
        <w:t>(i)</w:t>
      </w:r>
      <w:r w:rsidRPr="00331738">
        <w:tab/>
      </w:r>
      <w:r w:rsidRPr="00967FD2">
        <w:rPr>
          <w:u w:val="single"/>
        </w:rPr>
        <w:t xml:space="preserve">Copies of the Code of Federal Regulations, 40 CFR Part 136 and 40 CFR Part 503, may be obtained from the Superintendent of </w:t>
      </w:r>
      <w:r w:rsidRPr="00967FD2">
        <w:rPr>
          <w:u w:val="single"/>
        </w:rPr>
        <w:t>Documents, U.S. Government Printing Office (GPO), Superintendent of Public Documents, Washington, D.C., 20402 and free of charge on the internet at http://www.ecfr.gov.</w:t>
      </w:r>
    </w:p>
    <w:p w14:paraId="5F84E129" w14:textId="77777777" w:rsidR="001B3145" w:rsidRPr="00967FD2" w:rsidRDefault="001B3145" w:rsidP="001B3145">
      <w:pPr>
        <w:pStyle w:val="SubPart"/>
        <w:tabs>
          <w:tab w:val="clear" w:pos="3240"/>
        </w:tabs>
      </w:pPr>
      <w:r w:rsidRPr="00967FD2">
        <w:rPr>
          <w:u w:val="single"/>
        </w:rPr>
        <w:t>(ii)</w:t>
      </w:r>
      <w:r w:rsidRPr="00331738">
        <w:tab/>
      </w:r>
      <w:r w:rsidRPr="00967FD2">
        <w:rPr>
          <w:u w:val="single"/>
        </w:rPr>
        <w:t>Standard Methods for the Examination of Water and Wastewater, is available for purchase from American Water Works Association (AWWA), 6666 West Quincy Avenue, Denver, CO 80235; American Public Health Association (APHA), 8001 Street, NW, Washington, D.C. 20001; or Water Environment Federation (WEF), 601 Wythe Street, Alexandria, VA 22314; and http://www.standardmethods.org/.</w:t>
      </w:r>
    </w:p>
    <w:p w14:paraId="07BECC99" w14:textId="77777777" w:rsidR="001B3145" w:rsidRPr="00967FD2" w:rsidRDefault="001B3145" w:rsidP="001B3145">
      <w:pPr>
        <w:pStyle w:val="SubPart"/>
        <w:tabs>
          <w:tab w:val="clear" w:pos="3240"/>
        </w:tabs>
      </w:pPr>
      <w:r w:rsidRPr="00967FD2">
        <w:rPr>
          <w:u w:val="single"/>
        </w:rPr>
        <w:t>(iii)</w:t>
      </w:r>
      <w:r w:rsidRPr="00331738">
        <w:tab/>
      </w:r>
      <w:r w:rsidRPr="00967FD2">
        <w:rPr>
          <w:u w:val="single"/>
        </w:rPr>
        <w:t>Copies of Test Methods for Evaluating Solid Waste, SW-846, Third Edition may be obtained from the Superintendent of Documents, U.S. Government Printing Office (GPO), Washington, D.C. 20402 and free of charge on the internet at http://www.epa.gov/osw/hazard/testmethods/sw846/online/.</w:t>
      </w:r>
    </w:p>
    <w:p w14:paraId="3DBBAFDF" w14:textId="77777777" w:rsidR="001B3145" w:rsidRPr="00967FD2" w:rsidRDefault="001B3145" w:rsidP="001B3145">
      <w:pPr>
        <w:pStyle w:val="SubPart"/>
        <w:tabs>
          <w:tab w:val="clear" w:pos="3240"/>
        </w:tabs>
      </w:pPr>
      <w:r w:rsidRPr="00967FD2">
        <w:rPr>
          <w:u w:val="single"/>
        </w:rPr>
        <w:t>(iv)</w:t>
      </w:r>
      <w:r w:rsidRPr="00331738">
        <w:tab/>
      </w:r>
      <w:r w:rsidRPr="00967FD2">
        <w:rPr>
          <w:u w:val="single"/>
        </w:rPr>
        <w:t>Vector Attraction Reduction Options shall be Control of Pathogens and Vector Attraction in Sewage Sludge; EPA/625/R-92/013. The document is available from US EPA; Office of Research and Development, Washington, D.C. 20460 and free of charge on the internet at http://www.water.epa.gov/scitech/wastetech/biosolids/.</w:t>
      </w:r>
    </w:p>
    <w:p w14:paraId="6456D0E1" w14:textId="77777777" w:rsidR="001B3145" w:rsidRPr="00967FD2" w:rsidRDefault="001B3145" w:rsidP="001B3145">
      <w:pPr>
        <w:pStyle w:val="SubPart"/>
        <w:tabs>
          <w:tab w:val="clear" w:pos="3240"/>
        </w:tabs>
      </w:pPr>
      <w:r w:rsidRPr="00967FD2">
        <w:rPr>
          <w:u w:val="single"/>
        </w:rPr>
        <w:t>(v)</w:t>
      </w:r>
      <w:r w:rsidRPr="00331738">
        <w:tab/>
      </w:r>
      <w:r w:rsidRPr="00967FD2">
        <w:rPr>
          <w:u w:val="single"/>
        </w:rPr>
        <w:t xml:space="preserve">The methods for Volatile Petroleum Hydrocarbons and Extractable Petroleum Hydrocarbons shall be Massachusetts Department of Environmental Protection, Method for the Determination of Volatile </w:t>
      </w:r>
      <w:r w:rsidRPr="00967FD2">
        <w:rPr>
          <w:u w:val="single"/>
        </w:rPr>
        <w:lastRenderedPageBreak/>
        <w:t>Petroleum Hydrocarbons (VPH) and Method for the Determination of Extractable Petroleum Hydrocarbons (EPH); May, 2004, Revision 1.1, et seq. These methods may be obtained from the Massachusetts Department of Environmental Protection, Senator William X. Wall Experiment Station, 37 Shattuck Street, Lawrence, MA, 01843-1398 and free of charge on the internet at http://www.mass.gov/eea/docs/dep/cleanup/laws/vph0504.pdf and http://www.mass.gov/eea/docs/dep/cleanup/laws/eph0504.pdf, respectively.</w:t>
      </w:r>
    </w:p>
    <w:p w14:paraId="719843E4" w14:textId="77777777" w:rsidR="001B3145" w:rsidRPr="00967FD2" w:rsidRDefault="001B3145" w:rsidP="001B3145">
      <w:pPr>
        <w:pStyle w:val="SubPart"/>
        <w:tabs>
          <w:tab w:val="clear" w:pos="3240"/>
        </w:tabs>
      </w:pPr>
      <w:r w:rsidRPr="00967FD2">
        <w:rPr>
          <w:u w:val="single"/>
        </w:rPr>
        <w:t>(vi)</w:t>
      </w:r>
      <w:r w:rsidRPr="00331738">
        <w:tab/>
      </w:r>
      <w:r w:rsidRPr="00967FD2">
        <w:rPr>
          <w:u w:val="single"/>
        </w:rPr>
        <w:t>State Laboratory Approved Procedures for Field Parameters may be obtained by request from the State Laboratory or on the State Laboratory Certification website at http://portal.ncdenr.org/web/wq/lab/cert.</w:t>
      </w:r>
    </w:p>
    <w:p w14:paraId="79718134" w14:textId="77777777" w:rsidR="001B3145" w:rsidRPr="00967FD2" w:rsidRDefault="001B3145" w:rsidP="001B3145">
      <w:pPr>
        <w:pStyle w:val="Part"/>
        <w:tabs>
          <w:tab w:val="clear" w:pos="2520"/>
        </w:tabs>
      </w:pPr>
      <w:r w:rsidRPr="00967FD2">
        <w:rPr>
          <w:u w:val="single"/>
        </w:rPr>
        <w:t>(J)</w:t>
      </w:r>
      <w:r w:rsidRPr="00331738">
        <w:tab/>
      </w:r>
      <w:r w:rsidRPr="00967FD2">
        <w:rPr>
          <w:u w:val="single"/>
        </w:rPr>
        <w:t>The Director or assigned delegate may approve other analytical procedures, parameters, or Parameter Methods that have been demonstrated to produce verifiable and repeatable results.</w:t>
      </w:r>
    </w:p>
    <w:p w14:paraId="1276A001" w14:textId="77777777" w:rsidR="001B3145" w:rsidRPr="00967FD2" w:rsidRDefault="001B3145" w:rsidP="001B3145">
      <w:pPr>
        <w:pStyle w:val="SubParagraph"/>
        <w:tabs>
          <w:tab w:val="clear" w:pos="1800"/>
        </w:tabs>
      </w:pPr>
      <w:r w:rsidRPr="00967FD2">
        <w:rPr>
          <w:strike/>
        </w:rPr>
        <w:t>(2)</w:t>
      </w:r>
      <w:r w:rsidRPr="00331738">
        <w:tab/>
      </w:r>
      <w:r w:rsidRPr="00967FD2">
        <w:rPr>
          <w:strike/>
        </w:rPr>
        <w:t>Performance Evaluations.</w:t>
      </w:r>
      <w:r>
        <w:rPr>
          <w:strike/>
        </w:rPr>
        <w:t xml:space="preserve"> </w:t>
      </w:r>
      <w:r w:rsidRPr="00967FD2">
        <w:rPr>
          <w:strike/>
        </w:rPr>
        <w:t>Annually, each certified laboratory must demonstrate acceptable performance on evaluation samples as required by these Rules.</w:t>
      </w:r>
    </w:p>
    <w:p w14:paraId="6BE5006E" w14:textId="77777777" w:rsidR="001B3145" w:rsidRPr="00967FD2" w:rsidRDefault="001B3145" w:rsidP="001B3145">
      <w:pPr>
        <w:pStyle w:val="SubParagraph"/>
        <w:tabs>
          <w:tab w:val="clear" w:pos="1800"/>
        </w:tabs>
      </w:pPr>
      <w:r w:rsidRPr="00967FD2">
        <w:rPr>
          <w:u w:val="single"/>
        </w:rPr>
        <w:t>(2)</w:t>
      </w:r>
      <w:r w:rsidRPr="00331738">
        <w:tab/>
      </w:r>
      <w:r w:rsidRPr="00967FD2">
        <w:rPr>
          <w:u w:val="single"/>
        </w:rPr>
        <w:t xml:space="preserve">Proficiency Testing. Annually, each certified laboratory shall demonstrate acceptable performance on a minimum of one evaluation sample for each Parameter Method listed on their Certified Parameters Listing for which Proficiency Testing samples are available from more than one vendor, as required by these Rules. When two Proficiency Testing samples for the same Parameter Method are analyzed and submitted at the same time, an unacceptable result on one or both samples shall be considered the first unacceptable result for Certification purposes. A laboratory that submits Unacceptable Proficiency Testing Results for two Proficiency Testing samples for the same Parameter Method submitted at the same time shall analyze a remedial Proficiency Testing sample to demonstrate a return to control and send a corrective action report to the State Laboratory that details the root cause of the failure and the corrective actions taken to </w:t>
      </w:r>
      <w:r w:rsidRPr="00967FD2">
        <w:rPr>
          <w:u w:val="single"/>
        </w:rPr>
        <w:t>prevent recurrence. Proficiency Testing samples shall be analyzed in the same manner that routine samples are analyzed using the same staff, sample tracking, sample preparation procedures, analytical methods, standard operating procedures, calibration techniques, quality control procedures, and acceptance criteria.</w:t>
      </w:r>
    </w:p>
    <w:p w14:paraId="4B4E7365" w14:textId="77777777" w:rsidR="001B3145" w:rsidRPr="00967FD2" w:rsidRDefault="001B3145" w:rsidP="001B3145">
      <w:pPr>
        <w:pStyle w:val="Part"/>
        <w:tabs>
          <w:tab w:val="clear" w:pos="2520"/>
        </w:tabs>
      </w:pPr>
      <w:r w:rsidRPr="00967FD2">
        <w:rPr>
          <w:strike/>
        </w:rPr>
        <w:t>(A)</w:t>
      </w:r>
      <w:r w:rsidRPr="00331738">
        <w:tab/>
      </w:r>
      <w:r w:rsidRPr="00967FD2">
        <w:rPr>
          <w:strike/>
        </w:rPr>
        <w:t>Municipal and Industrial laboratories must participate in the annual Environmental Protection Agency Discharge Monitoring Report Quality Assurance (EPA/DMR/QA) Study by analyzing performance evaluation samples obtained from an accredited vendor as unknowns, and reporting data produced to the State.</w:t>
      </w:r>
      <w:r>
        <w:rPr>
          <w:strike/>
        </w:rPr>
        <w:t xml:space="preserve"> </w:t>
      </w:r>
      <w:r w:rsidRPr="00967FD2">
        <w:rPr>
          <w:strike/>
        </w:rPr>
        <w:t>The laboratory is responsible for submitting acceptable results for all parameters listed on their certificate.</w:t>
      </w:r>
    </w:p>
    <w:p w14:paraId="1BADD837" w14:textId="77777777" w:rsidR="001B3145" w:rsidRPr="00967FD2" w:rsidRDefault="001B3145" w:rsidP="001B3145">
      <w:pPr>
        <w:pStyle w:val="Part"/>
        <w:tabs>
          <w:tab w:val="clear" w:pos="2520"/>
        </w:tabs>
      </w:pPr>
      <w:r w:rsidRPr="00967FD2">
        <w:rPr>
          <w:u w:val="single"/>
        </w:rPr>
        <w:t>(A)</w:t>
      </w:r>
      <w:r w:rsidRPr="00331738">
        <w:tab/>
      </w:r>
      <w:r w:rsidRPr="00967FD2">
        <w:rPr>
          <w:u w:val="single"/>
        </w:rPr>
        <w:t>All laboratories shall participate annually in an evaluation studies by analyzing Proficiency Testing samples obtained from a State Laboratory approved Vendor as unknowns, and arranging with the Vendor to send the graded results directly to the State Laboratory by the date due. A laboratory that submits Unacceptable Proficiency Testing Results shall analyze a remedial Proficiency Testing sample using the same Parameter Method to demonstrate a return to control and send a corrective action report to the State Laboratory that details the root cause of the failure and the corrective actions taken to prevent recurrence.</w:t>
      </w:r>
    </w:p>
    <w:p w14:paraId="774C6662" w14:textId="77777777" w:rsidR="001B3145" w:rsidRPr="00967FD2" w:rsidRDefault="001B3145" w:rsidP="001B3145">
      <w:pPr>
        <w:pStyle w:val="Part"/>
        <w:tabs>
          <w:tab w:val="clear" w:pos="2520"/>
        </w:tabs>
      </w:pPr>
      <w:r w:rsidRPr="00967FD2">
        <w:rPr>
          <w:strike/>
        </w:rPr>
        <w:t>(B)</w:t>
      </w:r>
      <w:r w:rsidRPr="00331738">
        <w:tab/>
      </w:r>
      <w:r w:rsidRPr="00967FD2">
        <w:rPr>
          <w:strike/>
        </w:rPr>
        <w:t>Commercial laboratories must participate annually in water pollution studies by analyzing performance evaluation samples obtained from an accredited vendor as unknowns, and reporting data produced to the State.</w:t>
      </w:r>
      <w:r>
        <w:rPr>
          <w:strike/>
        </w:rPr>
        <w:t xml:space="preserve"> </w:t>
      </w:r>
      <w:r w:rsidRPr="00967FD2">
        <w:rPr>
          <w:strike/>
        </w:rPr>
        <w:t>The laboratory is responsible for submitting acceptable results for all parameters listed on their certificate.</w:t>
      </w:r>
      <w:r>
        <w:rPr>
          <w:strike/>
        </w:rPr>
        <w:t xml:space="preserve"> </w:t>
      </w:r>
      <w:r w:rsidRPr="00967FD2">
        <w:rPr>
          <w:strike/>
        </w:rPr>
        <w:t>When two samples for the same parameter are submitted and analyzed at the same time, an unacceptable result on one or both samples will be considered the first unacceptable result for certification purposes and a rerun sample must be submitted.</w:t>
      </w:r>
    </w:p>
    <w:p w14:paraId="4900A47A" w14:textId="77777777" w:rsidR="001B3145" w:rsidRPr="00967FD2" w:rsidRDefault="001B3145" w:rsidP="001B3145">
      <w:pPr>
        <w:pStyle w:val="Part"/>
        <w:tabs>
          <w:tab w:val="clear" w:pos="2520"/>
        </w:tabs>
      </w:pPr>
      <w:r w:rsidRPr="00967FD2">
        <w:rPr>
          <w:strike/>
        </w:rPr>
        <w:t>(C)</w:t>
      </w:r>
      <w:r w:rsidRPr="00967FD2">
        <w:rPr>
          <w:u w:val="single"/>
        </w:rPr>
        <w:t>(B)</w:t>
      </w:r>
      <w:r w:rsidRPr="00331738">
        <w:tab/>
      </w:r>
      <w:r w:rsidRPr="00967FD2">
        <w:t xml:space="preserve">Laboratories requesting initial </w:t>
      </w:r>
      <w:r w:rsidRPr="00967FD2">
        <w:rPr>
          <w:strike/>
        </w:rPr>
        <w:t>certification</w:t>
      </w:r>
      <w:r w:rsidRPr="00967FD2">
        <w:t xml:space="preserve"> </w:t>
      </w:r>
      <w:r w:rsidRPr="00967FD2">
        <w:rPr>
          <w:u w:val="single"/>
        </w:rPr>
        <w:t>Certification</w:t>
      </w:r>
      <w:r w:rsidRPr="00967FD2">
        <w:t xml:space="preserve"> </w:t>
      </w:r>
      <w:r w:rsidRPr="00967FD2">
        <w:rPr>
          <w:u w:val="single"/>
        </w:rPr>
        <w:t>or additional Parameter Method Certification</w:t>
      </w:r>
      <w:r w:rsidRPr="00967FD2">
        <w:t xml:space="preserve"> </w:t>
      </w:r>
      <w:r w:rsidRPr="00967FD2">
        <w:rPr>
          <w:strike/>
        </w:rPr>
        <w:t>must</w:t>
      </w:r>
      <w:r w:rsidRPr="00967FD2">
        <w:t xml:space="preserve"> </w:t>
      </w:r>
      <w:r w:rsidRPr="00967FD2">
        <w:rPr>
          <w:u w:val="single"/>
        </w:rPr>
        <w:t>shall</w:t>
      </w:r>
      <w:r w:rsidRPr="00967FD2">
        <w:t xml:space="preserve"> submit an acceptable </w:t>
      </w:r>
      <w:r w:rsidRPr="00967FD2">
        <w:rPr>
          <w:strike/>
        </w:rPr>
        <w:t>performance</w:t>
      </w:r>
      <w:r w:rsidRPr="00967FD2">
        <w:t xml:space="preserve"> </w:t>
      </w:r>
      <w:r w:rsidRPr="00967FD2">
        <w:rPr>
          <w:u w:val="single"/>
        </w:rPr>
        <w:t>Proficiency Testing</w:t>
      </w:r>
      <w:r w:rsidRPr="00967FD2">
        <w:t xml:space="preserve"> </w:t>
      </w:r>
      <w:r w:rsidRPr="00967FD2">
        <w:lastRenderedPageBreak/>
        <w:t xml:space="preserve">sample result </w:t>
      </w:r>
      <w:r w:rsidRPr="00967FD2">
        <w:rPr>
          <w:u w:val="single"/>
        </w:rPr>
        <w:t>from the most recent attempt analyzed within the last six months</w:t>
      </w:r>
      <w:r w:rsidRPr="00967FD2">
        <w:t xml:space="preserve"> for each </w:t>
      </w:r>
      <w:r w:rsidRPr="00967FD2">
        <w:rPr>
          <w:strike/>
        </w:rPr>
        <w:t>parameter</w:t>
      </w:r>
      <w:r w:rsidRPr="00967FD2">
        <w:t xml:space="preserve"> </w:t>
      </w:r>
      <w:r w:rsidRPr="00967FD2">
        <w:rPr>
          <w:u w:val="single"/>
        </w:rPr>
        <w:t>Parameter</w:t>
      </w:r>
      <w:r w:rsidRPr="00967FD2">
        <w:t xml:space="preserve"> </w:t>
      </w:r>
      <w:r w:rsidRPr="00967FD2">
        <w:rPr>
          <w:u w:val="single"/>
        </w:rPr>
        <w:t>Method</w:t>
      </w:r>
      <w:r w:rsidRPr="00967FD2">
        <w:t xml:space="preserve"> for which </w:t>
      </w:r>
      <w:r w:rsidRPr="00967FD2">
        <w:rPr>
          <w:strike/>
        </w:rPr>
        <w:t>performance</w:t>
      </w:r>
      <w:r w:rsidRPr="00967FD2">
        <w:t xml:space="preserve"> </w:t>
      </w:r>
      <w:r w:rsidRPr="00967FD2">
        <w:rPr>
          <w:u w:val="single"/>
        </w:rPr>
        <w:t>Proficiency Testing</w:t>
      </w:r>
      <w:r w:rsidRPr="00967FD2">
        <w:t xml:space="preserve"> samples are available. </w:t>
      </w:r>
      <w:r w:rsidRPr="00967FD2">
        <w:rPr>
          <w:u w:val="single"/>
        </w:rPr>
        <w:t>Laboratories shall analyze Proficiency Testing samples obtained from a State Laboratory-approved Vendor as unknowns and arrange with the Vendor to send the graded results directly to the State Laboratory.</w:t>
      </w:r>
      <w:r w:rsidRPr="00967FD2">
        <w:t xml:space="preserve"> Laboratories that submit two </w:t>
      </w:r>
      <w:r w:rsidRPr="00967FD2">
        <w:rPr>
          <w:u w:val="single"/>
        </w:rPr>
        <w:t>consecutive</w:t>
      </w:r>
      <w:r w:rsidRPr="00967FD2">
        <w:t xml:space="preserve"> </w:t>
      </w:r>
      <w:r w:rsidRPr="00967FD2">
        <w:rPr>
          <w:strike/>
        </w:rPr>
        <w:t>unacceptable</w:t>
      </w:r>
      <w:r w:rsidRPr="00967FD2">
        <w:t xml:space="preserve"> </w:t>
      </w:r>
      <w:r w:rsidRPr="00967FD2">
        <w:rPr>
          <w:u w:val="single"/>
        </w:rPr>
        <w:t>Unacceptable Proficiency Testing Results</w:t>
      </w:r>
      <w:r w:rsidRPr="00967FD2">
        <w:t xml:space="preserve"> </w:t>
      </w:r>
      <w:r w:rsidRPr="00967FD2">
        <w:rPr>
          <w:strike/>
        </w:rPr>
        <w:t>results</w:t>
      </w:r>
      <w:r w:rsidRPr="00967FD2">
        <w:t xml:space="preserve"> for a particular </w:t>
      </w:r>
      <w:r w:rsidRPr="00967FD2">
        <w:rPr>
          <w:strike/>
        </w:rPr>
        <w:t>parameter</w:t>
      </w:r>
      <w:r w:rsidRPr="00967FD2">
        <w:t xml:space="preserve"> </w:t>
      </w:r>
      <w:r w:rsidRPr="00967FD2">
        <w:rPr>
          <w:u w:val="single"/>
        </w:rPr>
        <w:t>Parameter Method</w:t>
      </w:r>
      <w:r w:rsidRPr="00967FD2">
        <w:t xml:space="preserve"> </w:t>
      </w:r>
      <w:r w:rsidRPr="00967FD2">
        <w:rPr>
          <w:strike/>
        </w:rPr>
        <w:t>must</w:t>
      </w:r>
      <w:r w:rsidRPr="00967FD2">
        <w:t xml:space="preserve"> </w:t>
      </w:r>
      <w:r w:rsidRPr="00967FD2">
        <w:rPr>
          <w:u w:val="single"/>
        </w:rPr>
        <w:t>shall</w:t>
      </w:r>
      <w:r w:rsidRPr="00967FD2">
        <w:t xml:space="preserve"> then submit two consecutive </w:t>
      </w:r>
      <w:r w:rsidRPr="00967FD2">
        <w:rPr>
          <w:strike/>
        </w:rPr>
        <w:t>acceptable</w:t>
      </w:r>
      <w:r w:rsidRPr="00967FD2">
        <w:t xml:space="preserve"> </w:t>
      </w:r>
      <w:r w:rsidRPr="00967FD2">
        <w:rPr>
          <w:u w:val="single"/>
        </w:rPr>
        <w:t>Acceptable Proficiency Testing</w:t>
      </w:r>
      <w:r w:rsidRPr="00967FD2">
        <w:t xml:space="preserve"> results </w:t>
      </w:r>
      <w:r w:rsidRPr="00967FD2">
        <w:rPr>
          <w:u w:val="single"/>
        </w:rPr>
        <w:t>from the most recent attempt analyzed within the six months prior to initial Certification</w:t>
      </w:r>
      <w:r w:rsidRPr="00967FD2">
        <w:t xml:space="preserve"> for that </w:t>
      </w:r>
      <w:r w:rsidRPr="00967FD2">
        <w:rPr>
          <w:strike/>
        </w:rPr>
        <w:t>parameter</w:t>
      </w:r>
      <w:r w:rsidRPr="00967FD2">
        <w:t xml:space="preserve"> </w:t>
      </w:r>
      <w:r w:rsidRPr="00967FD2">
        <w:rPr>
          <w:u w:val="single"/>
        </w:rPr>
        <w:t>Parameter Method.</w:t>
      </w:r>
      <w:r w:rsidRPr="00967FD2">
        <w:t xml:space="preserve"> </w:t>
      </w:r>
      <w:r w:rsidRPr="00967FD2">
        <w:rPr>
          <w:strike/>
        </w:rPr>
        <w:t>prior to initial certification.</w:t>
      </w:r>
    </w:p>
    <w:p w14:paraId="38B2C54C" w14:textId="77777777" w:rsidR="001B3145" w:rsidRPr="00967FD2" w:rsidRDefault="001B3145" w:rsidP="001B3145">
      <w:pPr>
        <w:pStyle w:val="Part"/>
        <w:tabs>
          <w:tab w:val="clear" w:pos="2520"/>
        </w:tabs>
      </w:pPr>
      <w:r w:rsidRPr="00967FD2">
        <w:rPr>
          <w:strike/>
        </w:rPr>
        <w:t>(D)</w:t>
      </w:r>
      <w:r w:rsidRPr="00967FD2">
        <w:rPr>
          <w:u w:val="single"/>
        </w:rPr>
        <w:t>(C)</w:t>
      </w:r>
      <w:r w:rsidRPr="00331738">
        <w:tab/>
      </w:r>
      <w:r w:rsidRPr="00967FD2">
        <w:t xml:space="preserve">If </w:t>
      </w:r>
      <w:r w:rsidRPr="00967FD2">
        <w:rPr>
          <w:u w:val="single"/>
        </w:rPr>
        <w:t>Proficiency Testing</w:t>
      </w:r>
      <w:r w:rsidRPr="00967FD2">
        <w:t xml:space="preserve"> </w:t>
      </w:r>
      <w:r w:rsidRPr="00967FD2">
        <w:rPr>
          <w:strike/>
        </w:rPr>
        <w:t>performance</w:t>
      </w:r>
      <w:r w:rsidRPr="00967FD2">
        <w:t xml:space="preserve"> samples are not </w:t>
      </w:r>
      <w:r w:rsidRPr="00967FD2">
        <w:rPr>
          <w:u w:val="single"/>
        </w:rPr>
        <w:t>available,</w:t>
      </w:r>
      <w:r w:rsidRPr="00967FD2">
        <w:t xml:space="preserve"> </w:t>
      </w:r>
      <w:r w:rsidRPr="00967FD2">
        <w:rPr>
          <w:strike/>
        </w:rPr>
        <w:t>available for a parameter,</w:t>
      </w:r>
      <w:r w:rsidRPr="00967FD2">
        <w:t xml:space="preserve"> </w:t>
      </w:r>
      <w:r w:rsidRPr="00967FD2">
        <w:rPr>
          <w:u w:val="single"/>
        </w:rPr>
        <w:t>Certification</w:t>
      </w:r>
      <w:r w:rsidRPr="00967FD2">
        <w:t xml:space="preserve"> </w:t>
      </w:r>
      <w:r w:rsidRPr="00967FD2">
        <w:rPr>
          <w:strike/>
        </w:rPr>
        <w:t>certification</w:t>
      </w:r>
      <w:r w:rsidRPr="00967FD2">
        <w:t xml:space="preserve"> for that parameter </w:t>
      </w:r>
      <w:r w:rsidRPr="00967FD2">
        <w:rPr>
          <w:strike/>
        </w:rPr>
        <w:t>will</w:t>
      </w:r>
      <w:r w:rsidRPr="00967FD2">
        <w:t xml:space="preserve"> </w:t>
      </w:r>
      <w:r w:rsidRPr="00967FD2">
        <w:rPr>
          <w:u w:val="single"/>
        </w:rPr>
        <w:t>shall</w:t>
      </w:r>
      <w:r w:rsidRPr="00967FD2">
        <w:t xml:space="preserve"> be based on the proper use of the approved procedure, the on-site inspection, </w:t>
      </w:r>
      <w:r w:rsidRPr="00967FD2">
        <w:rPr>
          <w:strike/>
        </w:rPr>
        <w:t>and</w:t>
      </w:r>
      <w:r w:rsidRPr="00967FD2">
        <w:t xml:space="preserve"> </w:t>
      </w:r>
      <w:r w:rsidRPr="00967FD2">
        <w:rPr>
          <w:u w:val="single"/>
        </w:rPr>
        <w:t>or</w:t>
      </w:r>
      <w:r w:rsidRPr="00967FD2">
        <w:t xml:space="preserve"> adherence to the other requirements in this Section.</w:t>
      </w:r>
      <w:r>
        <w:t xml:space="preserve"> </w:t>
      </w:r>
      <w:r w:rsidRPr="00967FD2">
        <w:t xml:space="preserve">Analysis of </w:t>
      </w:r>
      <w:r w:rsidRPr="00967FD2">
        <w:rPr>
          <w:strike/>
        </w:rPr>
        <w:t>split</w:t>
      </w:r>
      <w:r w:rsidRPr="00967FD2">
        <w:t xml:space="preserve"> </w:t>
      </w:r>
      <w:r w:rsidRPr="00967FD2">
        <w:rPr>
          <w:u w:val="single"/>
        </w:rPr>
        <w:t>Split</w:t>
      </w:r>
      <w:r w:rsidRPr="00967FD2">
        <w:t xml:space="preserve"> samples may also be</w:t>
      </w:r>
      <w:r>
        <w:t xml:space="preserve"> </w:t>
      </w:r>
      <w:r>
        <w:rPr>
          <w:strike/>
        </w:rPr>
        <w:t>required.</w:t>
      </w:r>
      <w:r w:rsidRPr="00967FD2">
        <w:t xml:space="preserve"> </w:t>
      </w:r>
      <w:r w:rsidRPr="00D46575">
        <w:rPr>
          <w:u w:val="single"/>
        </w:rPr>
        <w:t>required if</w:t>
      </w:r>
      <w:r w:rsidRPr="00967FD2">
        <w:rPr>
          <w:u w:val="single"/>
        </w:rPr>
        <w:t xml:space="preserve"> Proficiency Testing samples are not available or if analysis of Proficiency Testing samples is not representative of the entire analytical process</w:t>
      </w:r>
      <w:r w:rsidRPr="00D46575">
        <w:rPr>
          <w:u w:val="single"/>
        </w:rPr>
        <w:t>.</w:t>
      </w:r>
    </w:p>
    <w:p w14:paraId="3D47BA71" w14:textId="77777777" w:rsidR="001B3145" w:rsidRPr="00967FD2" w:rsidRDefault="001B3145" w:rsidP="001B3145">
      <w:pPr>
        <w:pStyle w:val="SubParagraph"/>
        <w:tabs>
          <w:tab w:val="clear" w:pos="1800"/>
        </w:tabs>
      </w:pPr>
      <w:r w:rsidRPr="00967FD2">
        <w:t>(3)</w:t>
      </w:r>
      <w:r w:rsidRPr="00331738">
        <w:tab/>
      </w:r>
      <w:r w:rsidRPr="00967FD2">
        <w:t>Supervisory Requirements.</w:t>
      </w:r>
    </w:p>
    <w:p w14:paraId="03C865FC" w14:textId="77777777" w:rsidR="001B3145" w:rsidRPr="00967FD2" w:rsidRDefault="001B3145" w:rsidP="001B3145">
      <w:pPr>
        <w:pStyle w:val="Part"/>
        <w:tabs>
          <w:tab w:val="clear" w:pos="2520"/>
        </w:tabs>
      </w:pPr>
      <w:r w:rsidRPr="00967FD2">
        <w:t>(A)</w:t>
      </w:r>
      <w:r w:rsidRPr="00331738">
        <w:tab/>
      </w:r>
      <w:r w:rsidRPr="00967FD2">
        <w:t xml:space="preserve">The supervisor of a </w:t>
      </w:r>
      <w:r w:rsidRPr="00967FD2">
        <w:rPr>
          <w:strike/>
        </w:rPr>
        <w:t>commercial laboratory</w:t>
      </w:r>
      <w:r w:rsidRPr="00967FD2">
        <w:t xml:space="preserve"> </w:t>
      </w:r>
      <w:r w:rsidRPr="00967FD2">
        <w:rPr>
          <w:u w:val="single"/>
        </w:rPr>
        <w:t>Commercial Laboratory</w:t>
      </w:r>
      <w:r w:rsidRPr="00967FD2">
        <w:t xml:space="preserve"> </w:t>
      </w:r>
      <w:r w:rsidRPr="00967FD2">
        <w:rPr>
          <w:strike/>
        </w:rPr>
        <w:t>must</w:t>
      </w:r>
      <w:r w:rsidRPr="00967FD2">
        <w:t xml:space="preserve"> have </w:t>
      </w:r>
      <w:r w:rsidRPr="00967FD2">
        <w:rPr>
          <w:strike/>
        </w:rPr>
        <w:t>a minimum of</w:t>
      </w:r>
      <w:r w:rsidRPr="00967FD2">
        <w:t xml:space="preserve"> a </w:t>
      </w:r>
      <w:r w:rsidRPr="00967FD2">
        <w:rPr>
          <w:strike/>
        </w:rPr>
        <w:t>B.S. or A.B.</w:t>
      </w:r>
      <w:r w:rsidRPr="00967FD2">
        <w:t xml:space="preserve"> </w:t>
      </w:r>
      <w:r w:rsidRPr="00967FD2">
        <w:rPr>
          <w:u w:val="single"/>
        </w:rPr>
        <w:t>Bachelor's</w:t>
      </w:r>
      <w:r w:rsidRPr="00967FD2">
        <w:t xml:space="preserve"> degree in chemistry or </w:t>
      </w:r>
      <w:r w:rsidRPr="00967FD2">
        <w:rPr>
          <w:u w:val="single"/>
        </w:rPr>
        <w:t>a closely-related</w:t>
      </w:r>
      <w:r w:rsidRPr="00967FD2">
        <w:t xml:space="preserve"> </w:t>
      </w:r>
      <w:r w:rsidRPr="00967FD2">
        <w:rPr>
          <w:strike/>
        </w:rPr>
        <w:t>closely related</w:t>
      </w:r>
      <w:r w:rsidRPr="00967FD2">
        <w:t xml:space="preserve"> science curriculum from an accredited college or university plus </w:t>
      </w:r>
      <w:r w:rsidRPr="00967FD2">
        <w:rPr>
          <w:strike/>
        </w:rPr>
        <w:t>a minimum of</w:t>
      </w:r>
      <w:r w:rsidRPr="00967FD2">
        <w:t xml:space="preserve"> two years </w:t>
      </w:r>
      <w:r w:rsidRPr="00967FD2">
        <w:rPr>
          <w:u w:val="single"/>
        </w:rPr>
        <w:t>of</w:t>
      </w:r>
      <w:r w:rsidRPr="00967FD2">
        <w:t xml:space="preserve"> laboratory experience in analytical chemistry, or a </w:t>
      </w:r>
      <w:r w:rsidRPr="00967FD2">
        <w:rPr>
          <w:strike/>
        </w:rPr>
        <w:t>two year</w:t>
      </w:r>
      <w:r w:rsidRPr="00967FD2">
        <w:t xml:space="preserve"> </w:t>
      </w:r>
      <w:r w:rsidRPr="00967FD2">
        <w:rPr>
          <w:u w:val="single"/>
        </w:rPr>
        <w:t>two-year</w:t>
      </w:r>
      <w:r w:rsidRPr="00967FD2">
        <w:t xml:space="preserve"> associate degree from an accredited college, university, or technical institute in chemistry technology, environmental sciences, or </w:t>
      </w:r>
      <w:r w:rsidRPr="00967FD2">
        <w:rPr>
          <w:u w:val="single"/>
        </w:rPr>
        <w:t>a closely-related</w:t>
      </w:r>
      <w:r w:rsidRPr="00967FD2">
        <w:t xml:space="preserve"> </w:t>
      </w:r>
      <w:r w:rsidRPr="00967FD2">
        <w:rPr>
          <w:strike/>
        </w:rPr>
        <w:t>closely related</w:t>
      </w:r>
      <w:r w:rsidRPr="00967FD2">
        <w:t xml:space="preserve"> science curriculum plus </w:t>
      </w:r>
      <w:r w:rsidRPr="00967FD2">
        <w:rPr>
          <w:strike/>
        </w:rPr>
        <w:t>a minimum of</w:t>
      </w:r>
      <w:r w:rsidRPr="00967FD2">
        <w:t xml:space="preserve"> four years </w:t>
      </w:r>
      <w:r w:rsidRPr="00967FD2">
        <w:rPr>
          <w:u w:val="single"/>
        </w:rPr>
        <w:t>of</w:t>
      </w:r>
      <w:r w:rsidRPr="00967FD2">
        <w:t xml:space="preserve"> experience in analytical chemistry.</w:t>
      </w:r>
    </w:p>
    <w:p w14:paraId="39FD1B5C" w14:textId="77777777" w:rsidR="001B3145" w:rsidRPr="00967FD2" w:rsidRDefault="001B3145" w:rsidP="001B3145">
      <w:pPr>
        <w:pStyle w:val="Part"/>
        <w:tabs>
          <w:tab w:val="clear" w:pos="2520"/>
        </w:tabs>
      </w:pPr>
      <w:r w:rsidRPr="00967FD2">
        <w:t>(B)</w:t>
      </w:r>
      <w:r w:rsidRPr="00331738">
        <w:tab/>
      </w:r>
      <w:r w:rsidRPr="00967FD2">
        <w:t xml:space="preserve">The supervisor of a </w:t>
      </w:r>
      <w:r w:rsidRPr="00967FD2">
        <w:rPr>
          <w:strike/>
        </w:rPr>
        <w:t>municipal or industrial waste water treatment plant</w:t>
      </w:r>
      <w:r w:rsidRPr="00967FD2">
        <w:t xml:space="preserve"> </w:t>
      </w:r>
      <w:r w:rsidRPr="00967FD2">
        <w:rPr>
          <w:u w:val="single"/>
        </w:rPr>
        <w:t>non-Commercial Municipal, Industrial, Mobile or Other Laboratory</w:t>
      </w:r>
      <w:r w:rsidRPr="00967FD2">
        <w:t xml:space="preserve"> </w:t>
      </w:r>
      <w:r w:rsidRPr="00967FD2">
        <w:rPr>
          <w:strike/>
        </w:rPr>
        <w:t>laboratory</w:t>
      </w:r>
      <w:r w:rsidRPr="00967FD2">
        <w:t xml:space="preserve"> </w:t>
      </w:r>
      <w:r w:rsidRPr="00967FD2">
        <w:rPr>
          <w:strike/>
        </w:rPr>
        <w:t>must</w:t>
      </w:r>
      <w:r w:rsidRPr="00967FD2">
        <w:t xml:space="preserve"> </w:t>
      </w:r>
      <w:r w:rsidRPr="00967FD2">
        <w:rPr>
          <w:u w:val="single"/>
        </w:rPr>
        <w:t>shall</w:t>
      </w:r>
      <w:r w:rsidRPr="00967FD2">
        <w:t xml:space="preserve"> have </w:t>
      </w:r>
      <w:r w:rsidRPr="00967FD2">
        <w:rPr>
          <w:strike/>
        </w:rPr>
        <w:t>a minimum of</w:t>
      </w:r>
      <w:r w:rsidRPr="00967FD2">
        <w:t xml:space="preserve"> a </w:t>
      </w:r>
      <w:r w:rsidRPr="00967FD2">
        <w:rPr>
          <w:strike/>
        </w:rPr>
        <w:t>B.S. or A.B.</w:t>
      </w:r>
      <w:r w:rsidRPr="00967FD2">
        <w:t xml:space="preserve"> </w:t>
      </w:r>
      <w:r w:rsidRPr="00967FD2">
        <w:rPr>
          <w:u w:val="single"/>
        </w:rPr>
        <w:t>Bachelor's</w:t>
      </w:r>
      <w:r w:rsidRPr="00967FD2">
        <w:t xml:space="preserve"> degree in chemistry or </w:t>
      </w:r>
      <w:r w:rsidRPr="00967FD2">
        <w:rPr>
          <w:u w:val="single"/>
        </w:rPr>
        <w:t>a closely-related</w:t>
      </w:r>
      <w:r w:rsidRPr="00967FD2">
        <w:t xml:space="preserve"> </w:t>
      </w:r>
      <w:r w:rsidRPr="00967FD2">
        <w:rPr>
          <w:strike/>
        </w:rPr>
        <w:t>closely related</w:t>
      </w:r>
      <w:r w:rsidRPr="00967FD2">
        <w:t xml:space="preserve"> science curriculum from an accredited college or university plus </w:t>
      </w:r>
      <w:r w:rsidRPr="00967FD2">
        <w:rPr>
          <w:strike/>
        </w:rPr>
        <w:t>a minimum of</w:t>
      </w:r>
      <w:r w:rsidRPr="00967FD2">
        <w:t xml:space="preserve"> six months </w:t>
      </w:r>
      <w:r w:rsidRPr="00967FD2">
        <w:rPr>
          <w:u w:val="single"/>
        </w:rPr>
        <w:t>of</w:t>
      </w:r>
      <w:r w:rsidRPr="00967FD2">
        <w:t xml:space="preserve"> laboratory experience in analytical chemistry or an equivalent combination of education and work experience, or a </w:t>
      </w:r>
      <w:r w:rsidRPr="00967FD2">
        <w:rPr>
          <w:strike/>
        </w:rPr>
        <w:t>two year</w:t>
      </w:r>
      <w:r w:rsidRPr="00967FD2">
        <w:t xml:space="preserve"> </w:t>
      </w:r>
      <w:r w:rsidRPr="00967FD2">
        <w:rPr>
          <w:u w:val="single"/>
        </w:rPr>
        <w:t>two-year</w:t>
      </w:r>
      <w:r w:rsidRPr="00967FD2">
        <w:t xml:space="preserve"> associate degree from an accredited college, university, or technical institute in chemistry technology, environmental sciences, or </w:t>
      </w:r>
      <w:r w:rsidRPr="00967FD2">
        <w:rPr>
          <w:u w:val="single"/>
        </w:rPr>
        <w:t>a closely-related</w:t>
      </w:r>
      <w:r w:rsidRPr="00967FD2">
        <w:t xml:space="preserve"> </w:t>
      </w:r>
      <w:r w:rsidRPr="00967FD2">
        <w:rPr>
          <w:strike/>
        </w:rPr>
        <w:t>closely related</w:t>
      </w:r>
      <w:r w:rsidRPr="00967FD2">
        <w:t xml:space="preserve"> science curriculum plus </w:t>
      </w:r>
      <w:r w:rsidRPr="00967FD2">
        <w:rPr>
          <w:strike/>
        </w:rPr>
        <w:t>a minimum of</w:t>
      </w:r>
      <w:r w:rsidRPr="00967FD2">
        <w:t xml:space="preserve"> two years </w:t>
      </w:r>
      <w:r w:rsidRPr="00967FD2">
        <w:rPr>
          <w:u w:val="single"/>
        </w:rPr>
        <w:t>of</w:t>
      </w:r>
      <w:r w:rsidRPr="00967FD2">
        <w:t xml:space="preserve"> experience in analytical chemistry or an equivalent combination of education and work experience.</w:t>
      </w:r>
      <w:r>
        <w:t xml:space="preserve"> </w:t>
      </w:r>
      <w:r w:rsidRPr="00967FD2">
        <w:t xml:space="preserve">Non-degree supervisors </w:t>
      </w:r>
      <w:r w:rsidRPr="00967FD2">
        <w:rPr>
          <w:strike/>
        </w:rPr>
        <w:t>must</w:t>
      </w:r>
      <w:r w:rsidRPr="00967FD2">
        <w:t xml:space="preserve"> </w:t>
      </w:r>
      <w:r w:rsidRPr="00967FD2">
        <w:rPr>
          <w:u w:val="single"/>
        </w:rPr>
        <w:t>shall</w:t>
      </w:r>
      <w:r w:rsidRPr="00967FD2">
        <w:t xml:space="preserve"> have </w:t>
      </w:r>
      <w:r w:rsidRPr="00967FD2">
        <w:rPr>
          <w:strike/>
        </w:rPr>
        <w:t>at least</w:t>
      </w:r>
      <w:r w:rsidRPr="00967FD2">
        <w:t xml:space="preserve"> six years </w:t>
      </w:r>
      <w:r w:rsidRPr="00967FD2">
        <w:rPr>
          <w:u w:val="single"/>
        </w:rPr>
        <w:t>of</w:t>
      </w:r>
      <w:r w:rsidRPr="00967FD2">
        <w:t xml:space="preserve"> laboratory experience in analytical chemistry or an equivalent combination of education and work experience.</w:t>
      </w:r>
    </w:p>
    <w:p w14:paraId="3E0F75B5" w14:textId="77777777" w:rsidR="001B3145" w:rsidRPr="00967FD2" w:rsidRDefault="001B3145" w:rsidP="001B3145">
      <w:pPr>
        <w:pStyle w:val="Part"/>
        <w:tabs>
          <w:tab w:val="clear" w:pos="2520"/>
        </w:tabs>
      </w:pPr>
      <w:r w:rsidRPr="00967FD2">
        <w:t>(C)</w:t>
      </w:r>
      <w:r w:rsidRPr="00331738">
        <w:tab/>
      </w:r>
      <w:r w:rsidRPr="00967FD2">
        <w:t xml:space="preserve">All laboratory supervisors </w:t>
      </w:r>
      <w:r w:rsidRPr="00967FD2">
        <w:rPr>
          <w:strike/>
        </w:rPr>
        <w:t>are</w:t>
      </w:r>
      <w:r w:rsidRPr="00967FD2">
        <w:t xml:space="preserve"> </w:t>
      </w:r>
      <w:r w:rsidRPr="00967FD2">
        <w:rPr>
          <w:u w:val="single"/>
        </w:rPr>
        <w:t>shall be</w:t>
      </w:r>
      <w:r w:rsidRPr="00967FD2">
        <w:t xml:space="preserve"> subject to review by the State Laboratory.</w:t>
      </w:r>
      <w:r>
        <w:t xml:space="preserve"> </w:t>
      </w:r>
      <w:r w:rsidRPr="00967FD2">
        <w:t xml:space="preserve">One person may serve as supervisor of no more than two </w:t>
      </w:r>
      <w:r w:rsidRPr="00967FD2">
        <w:rPr>
          <w:u w:val="single"/>
        </w:rPr>
        <w:t>certified</w:t>
      </w:r>
      <w:r w:rsidRPr="00967FD2">
        <w:t xml:space="preserve"> laboratories.</w:t>
      </w:r>
      <w:r>
        <w:t xml:space="preserve"> </w:t>
      </w:r>
      <w:r w:rsidRPr="00967FD2">
        <w:t>The supervisor shall provide personal and direct supervision of the technical personnel and be held responsible for the proper performance and reporting of all analyses made for these Rules.</w:t>
      </w:r>
      <w:r>
        <w:t xml:space="preserve"> </w:t>
      </w:r>
      <w:r w:rsidRPr="00967FD2">
        <w:t xml:space="preserve">The supervisor </w:t>
      </w:r>
      <w:r w:rsidRPr="00967FD2">
        <w:rPr>
          <w:strike/>
        </w:rPr>
        <w:t>must</w:t>
      </w:r>
      <w:r w:rsidRPr="00967FD2">
        <w:t xml:space="preserve"> </w:t>
      </w:r>
      <w:r w:rsidRPr="00967FD2">
        <w:rPr>
          <w:u w:val="single"/>
        </w:rPr>
        <w:t>shall</w:t>
      </w:r>
      <w:r w:rsidRPr="00967FD2">
        <w:t xml:space="preserve"> work in the laboratory or </w:t>
      </w:r>
      <w:r w:rsidRPr="00967FD2">
        <w:rPr>
          <w:strike/>
        </w:rPr>
        <w:t>visit</w:t>
      </w:r>
      <w:r w:rsidRPr="00967FD2">
        <w:t xml:space="preserve"> </w:t>
      </w:r>
      <w:r w:rsidRPr="00967FD2">
        <w:rPr>
          <w:u w:val="single"/>
        </w:rPr>
        <w:t>contact</w:t>
      </w:r>
      <w:r w:rsidRPr="00967FD2">
        <w:t xml:space="preserve"> the laboratory once each day of normal</w:t>
      </w:r>
      <w:r>
        <w:t xml:space="preserve"> </w:t>
      </w:r>
      <w:r>
        <w:rPr>
          <w:strike/>
        </w:rPr>
        <w:t>operations.</w:t>
      </w:r>
      <w:r w:rsidRPr="00967FD2">
        <w:t xml:space="preserve"> </w:t>
      </w:r>
      <w:r w:rsidRPr="00D46575">
        <w:rPr>
          <w:u w:val="single"/>
        </w:rPr>
        <w:t>operations and</w:t>
      </w:r>
      <w:r w:rsidRPr="00967FD2">
        <w:rPr>
          <w:u w:val="single"/>
        </w:rPr>
        <w:t xml:space="preserve"> Supporting Records shall be maintained as evidence of this supervision</w:t>
      </w:r>
      <w:r w:rsidRPr="00D46575">
        <w:rPr>
          <w:u w:val="single"/>
        </w:rPr>
        <w:t>.</w:t>
      </w:r>
      <w:r>
        <w:t xml:space="preserve"> </w:t>
      </w:r>
      <w:r w:rsidRPr="00967FD2">
        <w:t xml:space="preserve">If the supervisor is to be absent, the supervisor shall arrange for a substitute capable of insuring the proper performance of all laboratory procedures, however, the substitute supervisor </w:t>
      </w:r>
      <w:r w:rsidRPr="00967FD2">
        <w:rPr>
          <w:strike/>
        </w:rPr>
        <w:t>cannot</w:t>
      </w:r>
      <w:r w:rsidRPr="00967FD2">
        <w:t xml:space="preserve"> </w:t>
      </w:r>
      <w:r w:rsidRPr="00967FD2">
        <w:rPr>
          <w:u w:val="single"/>
        </w:rPr>
        <w:t>shall not</w:t>
      </w:r>
      <w:r w:rsidRPr="00967FD2">
        <w:t xml:space="preserve"> be in charge for more than </w:t>
      </w:r>
      <w:r w:rsidRPr="00967FD2">
        <w:rPr>
          <w:strike/>
        </w:rPr>
        <w:t>six</w:t>
      </w:r>
      <w:r w:rsidRPr="00967FD2">
        <w:t xml:space="preserve"> </w:t>
      </w:r>
      <w:r>
        <w:rPr>
          <w:u w:val="single"/>
        </w:rPr>
        <w:t>12</w:t>
      </w:r>
      <w:r w:rsidRPr="00967FD2">
        <w:t xml:space="preserve"> consecutive weeks. </w:t>
      </w:r>
      <w:r w:rsidRPr="00967FD2">
        <w:rPr>
          <w:strike/>
        </w:rPr>
        <w:t>Existing laboratory supervisors that do not meet the requirements of this Rule may be accepted after review by the State Laboratory and meeting all other certification requirements.</w:t>
      </w:r>
      <w:r w:rsidRPr="00967FD2">
        <w:t xml:space="preserve"> Previous laboratory-related performance </w:t>
      </w:r>
      <w:r w:rsidRPr="00967FD2">
        <w:rPr>
          <w:strike/>
        </w:rPr>
        <w:t>will</w:t>
      </w:r>
      <w:r w:rsidRPr="00967FD2">
        <w:t xml:space="preserve"> </w:t>
      </w:r>
      <w:r w:rsidRPr="00967FD2">
        <w:rPr>
          <w:u w:val="single"/>
        </w:rPr>
        <w:t>shall</w:t>
      </w:r>
      <w:r w:rsidRPr="00967FD2">
        <w:t xml:space="preserve"> be considered when reviewing the qualifications of a potential laboratory supervisor.</w:t>
      </w:r>
    </w:p>
    <w:p w14:paraId="7223800F" w14:textId="77777777" w:rsidR="001B3145" w:rsidRPr="00967FD2" w:rsidRDefault="001B3145" w:rsidP="001B3145">
      <w:pPr>
        <w:pStyle w:val="SubParagraph"/>
        <w:tabs>
          <w:tab w:val="clear" w:pos="1800"/>
        </w:tabs>
      </w:pPr>
      <w:r w:rsidRPr="00967FD2">
        <w:t>(4)</w:t>
      </w:r>
      <w:r w:rsidRPr="00331738">
        <w:tab/>
      </w:r>
      <w:r w:rsidRPr="00967FD2">
        <w:t>Laboratory Manager.</w:t>
      </w:r>
      <w:r>
        <w:t xml:space="preserve"> </w:t>
      </w:r>
      <w:r w:rsidRPr="00967FD2">
        <w:t xml:space="preserve">Each laboratory </w:t>
      </w:r>
      <w:r w:rsidRPr="00967FD2">
        <w:rPr>
          <w:strike/>
        </w:rPr>
        <w:t>must</w:t>
      </w:r>
      <w:r w:rsidRPr="00967FD2">
        <w:t xml:space="preserve"> </w:t>
      </w:r>
      <w:r w:rsidRPr="00967FD2">
        <w:rPr>
          <w:u w:val="single"/>
        </w:rPr>
        <w:t>shall</w:t>
      </w:r>
      <w:r w:rsidRPr="00967FD2">
        <w:t xml:space="preserve"> designate a laboratory manager and </w:t>
      </w:r>
      <w:r w:rsidRPr="00967FD2">
        <w:lastRenderedPageBreak/>
        <w:t xml:space="preserve">include </w:t>
      </w:r>
      <w:r w:rsidRPr="00967FD2">
        <w:rPr>
          <w:strike/>
        </w:rPr>
        <w:t>his</w:t>
      </w:r>
      <w:r w:rsidRPr="00967FD2">
        <w:t xml:space="preserve"> </w:t>
      </w:r>
      <w:r w:rsidRPr="00967FD2">
        <w:rPr>
          <w:u w:val="single"/>
        </w:rPr>
        <w:t>their</w:t>
      </w:r>
      <w:r w:rsidRPr="00967FD2">
        <w:t xml:space="preserve"> name and title on the application for </w:t>
      </w:r>
      <w:r w:rsidRPr="00967FD2">
        <w:rPr>
          <w:strike/>
        </w:rPr>
        <w:t>certification</w:t>
      </w:r>
      <w:r>
        <w:rPr>
          <w:strike/>
        </w:rPr>
        <w:t>.</w:t>
      </w:r>
      <w:r w:rsidRPr="00967FD2">
        <w:t xml:space="preserve"> </w:t>
      </w:r>
      <w:r w:rsidRPr="00D46575">
        <w:rPr>
          <w:u w:val="single"/>
        </w:rPr>
        <w:t>Certification.</w:t>
      </w:r>
      <w:r w:rsidRPr="00967FD2">
        <w:t xml:space="preserve"> The laboratory manager shall be administratively above the laboratory supervisor and will be in responsible charge in the event the laboratory supervisor ceases to be employed by the laboratory and will be responsible for filling the laboratory supervisor position with a replacement qualified pursuant to these Rules. At </w:t>
      </w:r>
      <w:r w:rsidRPr="00967FD2">
        <w:rPr>
          <w:strike/>
        </w:rPr>
        <w:t>commercial laboratories,</w:t>
      </w:r>
      <w:r w:rsidRPr="00967FD2">
        <w:t xml:space="preserve"> </w:t>
      </w:r>
      <w:r w:rsidRPr="00967FD2">
        <w:rPr>
          <w:u w:val="single"/>
        </w:rPr>
        <w:t>Commercial Laboratories,</w:t>
      </w:r>
      <w:r w:rsidRPr="00967FD2">
        <w:t xml:space="preserve"> where the owner is the laboratory supervisor, the laboratory manager and laboratory supervisor may be the same person if there is no one administratively above the laboratory supervisor.</w:t>
      </w:r>
    </w:p>
    <w:p w14:paraId="56F4C173" w14:textId="77777777" w:rsidR="001B3145" w:rsidRPr="00967FD2" w:rsidRDefault="001B3145" w:rsidP="001B3145">
      <w:pPr>
        <w:pStyle w:val="SubParagraph"/>
        <w:tabs>
          <w:tab w:val="clear" w:pos="1800"/>
        </w:tabs>
      </w:pPr>
      <w:r w:rsidRPr="00967FD2">
        <w:t>(5)</w:t>
      </w:r>
      <w:r w:rsidRPr="00331738">
        <w:tab/>
      </w:r>
      <w:r w:rsidRPr="00967FD2">
        <w:t xml:space="preserve">Application. Each laboratory requesting initial </w:t>
      </w:r>
      <w:r w:rsidRPr="00967FD2">
        <w:rPr>
          <w:strike/>
        </w:rPr>
        <w:t>state certification</w:t>
      </w:r>
      <w:r w:rsidRPr="00967FD2">
        <w:t xml:space="preserve"> </w:t>
      </w:r>
      <w:r w:rsidRPr="00967FD2">
        <w:rPr>
          <w:u w:val="single"/>
        </w:rPr>
        <w:t>Certification</w:t>
      </w:r>
      <w:r w:rsidRPr="00967FD2">
        <w:t xml:space="preserve"> shall submit an application </w:t>
      </w:r>
      <w:r w:rsidRPr="00967FD2">
        <w:rPr>
          <w:strike/>
        </w:rPr>
        <w:t>in duplicate,</w:t>
      </w:r>
      <w:r w:rsidRPr="00967FD2">
        <w:t xml:space="preserve"> accompanied by the application fee and the laboratory's Quality Assurance </w:t>
      </w:r>
      <w:r w:rsidRPr="00967FD2">
        <w:rPr>
          <w:strike/>
        </w:rPr>
        <w:t>Manual</w:t>
      </w:r>
      <w:r w:rsidRPr="00967FD2">
        <w:t xml:space="preserve"> </w:t>
      </w:r>
      <w:r w:rsidRPr="00967FD2">
        <w:rPr>
          <w:u w:val="single"/>
        </w:rPr>
        <w:t>Manual, including Standard Operating Procedures for all requested Parameter Methods,</w:t>
      </w:r>
      <w:r w:rsidRPr="00967FD2">
        <w:t xml:space="preserve"> to the State Laboratory. </w:t>
      </w:r>
      <w:r w:rsidRPr="00967FD2">
        <w:rPr>
          <w:u w:val="single"/>
        </w:rPr>
        <w:t>Separate application and Certification shall be required for each Mobile Laboratory and the applicant shall supply the vehicle make, vehicle identification number, and license number.</w:t>
      </w:r>
      <w:r w:rsidRPr="00967FD2">
        <w:t xml:space="preserve"> Separate application and </w:t>
      </w:r>
      <w:r w:rsidRPr="00967FD2">
        <w:rPr>
          <w:strike/>
        </w:rPr>
        <w:t>certification</w:t>
      </w:r>
      <w:r w:rsidRPr="00967FD2">
        <w:t xml:space="preserve"> </w:t>
      </w:r>
      <w:r w:rsidRPr="00967FD2">
        <w:rPr>
          <w:u w:val="single"/>
        </w:rPr>
        <w:t>Certification</w:t>
      </w:r>
      <w:r w:rsidRPr="00967FD2">
        <w:t xml:space="preserve"> shall be required for all </w:t>
      </w:r>
      <w:r w:rsidRPr="00967FD2">
        <w:rPr>
          <w:u w:val="single"/>
        </w:rPr>
        <w:t>stationary</w:t>
      </w:r>
      <w:r w:rsidRPr="00967FD2">
        <w:t xml:space="preserve"> laboratories maintained on separate premises even though operated under the same management; however, separate </w:t>
      </w:r>
      <w:r w:rsidRPr="00967FD2">
        <w:rPr>
          <w:strike/>
        </w:rPr>
        <w:t>certification</w:t>
      </w:r>
      <w:r w:rsidRPr="00967FD2">
        <w:t xml:space="preserve"> </w:t>
      </w:r>
      <w:r w:rsidRPr="00967FD2">
        <w:rPr>
          <w:u w:val="single"/>
        </w:rPr>
        <w:t>Certification</w:t>
      </w:r>
      <w:r w:rsidRPr="00967FD2">
        <w:t xml:space="preserve"> </w:t>
      </w:r>
      <w:r w:rsidRPr="00967FD2">
        <w:rPr>
          <w:strike/>
        </w:rPr>
        <w:t>is not</w:t>
      </w:r>
      <w:r w:rsidRPr="00967FD2">
        <w:t xml:space="preserve"> </w:t>
      </w:r>
      <w:r w:rsidRPr="00967FD2">
        <w:rPr>
          <w:u w:val="single"/>
        </w:rPr>
        <w:t>shall not be</w:t>
      </w:r>
      <w:r w:rsidRPr="00967FD2">
        <w:t xml:space="preserve"> required for separate buildings on the same or adjoining grounds. </w:t>
      </w:r>
      <w:r w:rsidRPr="00967FD2">
        <w:rPr>
          <w:u w:val="single"/>
        </w:rPr>
        <w:t>Analysis of Field Parameters away from the physical location of the laboratory shall be permitted without separate Certification.</w:t>
      </w:r>
      <w:r w:rsidRPr="00967FD2">
        <w:t xml:space="preserve"> After receiving a completed application and prior to issuing </w:t>
      </w:r>
      <w:r w:rsidRPr="00967FD2">
        <w:rPr>
          <w:strike/>
        </w:rPr>
        <w:t>certification,</w:t>
      </w:r>
      <w:r w:rsidRPr="00967FD2">
        <w:t xml:space="preserve"> </w:t>
      </w:r>
      <w:r w:rsidRPr="00967FD2">
        <w:rPr>
          <w:u w:val="single"/>
        </w:rPr>
        <w:t>Certification,</w:t>
      </w:r>
      <w:r w:rsidRPr="00967FD2">
        <w:t xml:space="preserve"> a representative of the State Laboratory may visit each laboratory to verify the information in the application and the adequacy of the laboratory.</w:t>
      </w:r>
    </w:p>
    <w:p w14:paraId="06AE3851" w14:textId="77777777" w:rsidR="001B3145" w:rsidRPr="00967FD2" w:rsidRDefault="001B3145" w:rsidP="001B3145">
      <w:pPr>
        <w:pStyle w:val="SubParagraph"/>
        <w:tabs>
          <w:tab w:val="clear" w:pos="1800"/>
        </w:tabs>
      </w:pPr>
      <w:r w:rsidRPr="00967FD2">
        <w:t>(6)</w:t>
      </w:r>
      <w:r w:rsidRPr="00331738">
        <w:tab/>
      </w:r>
      <w:r w:rsidRPr="00967FD2">
        <w:rPr>
          <w:u w:val="single"/>
        </w:rPr>
        <w:t>Properly Maintained Facilities, Supplies, and Equipment.</w:t>
      </w:r>
      <w:r w:rsidRPr="00967FD2">
        <w:t xml:space="preserve"> </w:t>
      </w:r>
      <w:r w:rsidRPr="00967FD2">
        <w:rPr>
          <w:strike/>
        </w:rPr>
        <w:t>Facilities and equipment.</w:t>
      </w:r>
      <w:r w:rsidRPr="00967FD2">
        <w:t xml:space="preserve"> Each laboratory requesting </w:t>
      </w:r>
      <w:r w:rsidRPr="00967FD2">
        <w:rPr>
          <w:strike/>
        </w:rPr>
        <w:t>certification</w:t>
      </w:r>
      <w:r w:rsidRPr="00967FD2">
        <w:t xml:space="preserve"> </w:t>
      </w:r>
      <w:r w:rsidRPr="00967FD2">
        <w:rPr>
          <w:u w:val="single"/>
        </w:rPr>
        <w:t>Certification</w:t>
      </w:r>
      <w:r w:rsidRPr="00967FD2">
        <w:t xml:space="preserve"> </w:t>
      </w:r>
      <w:r w:rsidRPr="00967FD2">
        <w:rPr>
          <w:strike/>
        </w:rPr>
        <w:t>must</w:t>
      </w:r>
      <w:r w:rsidRPr="00967FD2">
        <w:t xml:space="preserve"> </w:t>
      </w:r>
      <w:r w:rsidRPr="00967FD2">
        <w:rPr>
          <w:u w:val="single"/>
        </w:rPr>
        <w:t>shall be properly maintained so as to ensure the security and integrity of samples. Samples shall be analyzed in such a manner that contamination or error will not be introduced. Each facility shall</w:t>
      </w:r>
      <w:r w:rsidRPr="00967FD2">
        <w:t xml:space="preserve"> contain or be equipped with the following:</w:t>
      </w:r>
    </w:p>
    <w:p w14:paraId="64B31F3D" w14:textId="77777777" w:rsidR="001B3145" w:rsidRPr="00967FD2" w:rsidRDefault="001B3145" w:rsidP="001B3145">
      <w:pPr>
        <w:pStyle w:val="Part"/>
        <w:tabs>
          <w:tab w:val="clear" w:pos="2520"/>
        </w:tabs>
      </w:pPr>
      <w:r w:rsidRPr="00967FD2">
        <w:rPr>
          <w:strike/>
        </w:rPr>
        <w:t>(A)</w:t>
      </w:r>
      <w:r w:rsidRPr="00331738">
        <w:tab/>
      </w:r>
      <w:r w:rsidRPr="00967FD2">
        <w:rPr>
          <w:strike/>
        </w:rPr>
        <w:t>A minimum of 150 sq. ft. of laboratory space;</w:t>
      </w:r>
    </w:p>
    <w:p w14:paraId="46C2609E" w14:textId="77777777" w:rsidR="001B3145" w:rsidRPr="00967FD2" w:rsidRDefault="001B3145" w:rsidP="001B3145">
      <w:pPr>
        <w:pStyle w:val="Part"/>
        <w:tabs>
          <w:tab w:val="clear" w:pos="2520"/>
        </w:tabs>
      </w:pPr>
      <w:r w:rsidRPr="00967FD2">
        <w:rPr>
          <w:strike/>
        </w:rPr>
        <w:t>(B)</w:t>
      </w:r>
      <w:r w:rsidRPr="00331738">
        <w:tab/>
      </w:r>
      <w:r w:rsidRPr="00967FD2">
        <w:rPr>
          <w:strike/>
        </w:rPr>
        <w:t>A minimum of 12 linear feet of laboratory bench space;</w:t>
      </w:r>
    </w:p>
    <w:p w14:paraId="2A017819" w14:textId="77777777" w:rsidR="001B3145" w:rsidRPr="00967FD2" w:rsidRDefault="001B3145" w:rsidP="001B3145">
      <w:pPr>
        <w:pStyle w:val="Part"/>
        <w:tabs>
          <w:tab w:val="clear" w:pos="2520"/>
        </w:tabs>
      </w:pPr>
      <w:r w:rsidRPr="00967FD2">
        <w:rPr>
          <w:strike/>
        </w:rPr>
        <w:t>(C)</w:t>
      </w:r>
      <w:r w:rsidRPr="00331738">
        <w:tab/>
      </w:r>
      <w:r w:rsidRPr="00967FD2">
        <w:rPr>
          <w:strike/>
        </w:rPr>
        <w:t>A sink with hot and cold water;</w:t>
      </w:r>
    </w:p>
    <w:p w14:paraId="156923BD" w14:textId="77777777" w:rsidR="001B3145" w:rsidRPr="00967FD2" w:rsidRDefault="001B3145" w:rsidP="001B3145">
      <w:pPr>
        <w:pStyle w:val="Part"/>
        <w:tabs>
          <w:tab w:val="clear" w:pos="2520"/>
        </w:tabs>
      </w:pPr>
      <w:r w:rsidRPr="00967FD2">
        <w:rPr>
          <w:strike/>
        </w:rPr>
        <w:t>(D)</w:t>
      </w:r>
      <w:r w:rsidRPr="00331738">
        <w:tab/>
      </w:r>
      <w:r w:rsidRPr="00967FD2">
        <w:rPr>
          <w:strike/>
        </w:rPr>
        <w:t>An analytical balance capable of weighing 0.1 mg, mounted on a shock proof table;</w:t>
      </w:r>
    </w:p>
    <w:p w14:paraId="7D8CB62A" w14:textId="77777777" w:rsidR="001B3145" w:rsidRPr="00967FD2" w:rsidRDefault="001B3145" w:rsidP="001B3145">
      <w:pPr>
        <w:pStyle w:val="Part"/>
        <w:tabs>
          <w:tab w:val="clear" w:pos="2520"/>
        </w:tabs>
      </w:pPr>
      <w:r w:rsidRPr="00967FD2">
        <w:rPr>
          <w:strike/>
        </w:rPr>
        <w:t>(E)</w:t>
      </w:r>
      <w:r w:rsidRPr="00331738">
        <w:tab/>
      </w:r>
      <w:r w:rsidRPr="00967FD2">
        <w:rPr>
          <w:strike/>
        </w:rPr>
        <w:t>A refrigerator of adequate size to store all samples and maintain temperature of four degrees Celsius;</w:t>
      </w:r>
    </w:p>
    <w:p w14:paraId="1A35656B" w14:textId="77777777" w:rsidR="001B3145" w:rsidRPr="00967FD2" w:rsidRDefault="001B3145" w:rsidP="001B3145">
      <w:pPr>
        <w:pStyle w:val="Part"/>
        <w:tabs>
          <w:tab w:val="clear" w:pos="2520"/>
        </w:tabs>
      </w:pPr>
      <w:r w:rsidRPr="00967FD2">
        <w:rPr>
          <w:strike/>
        </w:rPr>
        <w:t>(F)</w:t>
      </w:r>
      <w:r w:rsidRPr="00331738">
        <w:tab/>
      </w:r>
      <w:r w:rsidRPr="00967FD2">
        <w:rPr>
          <w:strike/>
        </w:rPr>
        <w:t>A copy of each approved analytical procedure being used in the laboratory;</w:t>
      </w:r>
    </w:p>
    <w:p w14:paraId="0D806C9A" w14:textId="77777777" w:rsidR="001B3145" w:rsidRPr="00967FD2" w:rsidRDefault="001B3145" w:rsidP="001B3145">
      <w:pPr>
        <w:pStyle w:val="Part"/>
        <w:tabs>
          <w:tab w:val="clear" w:pos="2520"/>
        </w:tabs>
      </w:pPr>
      <w:r w:rsidRPr="00967FD2">
        <w:rPr>
          <w:strike/>
        </w:rPr>
        <w:t>(G)</w:t>
      </w:r>
      <w:r w:rsidRPr="00331738">
        <w:tab/>
      </w:r>
      <w:r w:rsidRPr="00967FD2">
        <w:rPr>
          <w:strike/>
        </w:rPr>
        <w:t>A source of distilled or deionized water that will meet the minimum criteria of the approved methodologies;</w:t>
      </w:r>
    </w:p>
    <w:p w14:paraId="12D3024D" w14:textId="77777777" w:rsidR="001B3145" w:rsidRPr="00967FD2" w:rsidRDefault="001B3145" w:rsidP="001B3145">
      <w:pPr>
        <w:pStyle w:val="Part"/>
        <w:tabs>
          <w:tab w:val="clear" w:pos="2520"/>
        </w:tabs>
      </w:pPr>
      <w:r w:rsidRPr="00967FD2">
        <w:rPr>
          <w:strike/>
        </w:rPr>
        <w:t>(H)</w:t>
      </w:r>
      <w:r w:rsidRPr="00331738">
        <w:tab/>
      </w:r>
      <w:r w:rsidRPr="00967FD2">
        <w:rPr>
          <w:strike/>
        </w:rPr>
        <w:t>Glassware, chemicals, supplies, and equipment required to perform all analytical procedures included in their certification.</w:t>
      </w:r>
    </w:p>
    <w:p w14:paraId="440BF9D9" w14:textId="77777777" w:rsidR="001B3145" w:rsidRPr="00967FD2" w:rsidRDefault="001B3145" w:rsidP="001B3145">
      <w:pPr>
        <w:pStyle w:val="Part"/>
        <w:tabs>
          <w:tab w:val="clear" w:pos="2520"/>
        </w:tabs>
      </w:pPr>
      <w:r w:rsidRPr="00967FD2">
        <w:rPr>
          <w:u w:val="single"/>
        </w:rPr>
        <w:t>(A)</w:t>
      </w:r>
      <w:r w:rsidRPr="00331738">
        <w:tab/>
      </w:r>
      <w:r w:rsidRPr="00967FD2">
        <w:rPr>
          <w:u w:val="single"/>
        </w:rPr>
        <w:t>A source of water that will meet the minimum criteria of the approved methodologies; and</w:t>
      </w:r>
    </w:p>
    <w:p w14:paraId="1A7CC450" w14:textId="77777777" w:rsidR="001B3145" w:rsidRPr="00967FD2" w:rsidRDefault="001B3145" w:rsidP="001B3145">
      <w:pPr>
        <w:pStyle w:val="Part"/>
        <w:tabs>
          <w:tab w:val="clear" w:pos="2520"/>
        </w:tabs>
      </w:pPr>
      <w:r w:rsidRPr="00967FD2">
        <w:rPr>
          <w:u w:val="single"/>
        </w:rPr>
        <w:t>(B)</w:t>
      </w:r>
      <w:r w:rsidRPr="00331738">
        <w:tab/>
      </w:r>
      <w:r w:rsidRPr="00967FD2">
        <w:rPr>
          <w:u w:val="single"/>
        </w:rPr>
        <w:t>Glassware, chemicals, supplies, and equipment required to perform all tests, analyses, measurements, or monitoring included in their Certification.</w:t>
      </w:r>
    </w:p>
    <w:p w14:paraId="3F83F9AB" w14:textId="77777777" w:rsidR="001B3145" w:rsidRPr="00967FD2" w:rsidRDefault="001B3145" w:rsidP="001B3145">
      <w:pPr>
        <w:pStyle w:val="SubParagraph"/>
        <w:tabs>
          <w:tab w:val="clear" w:pos="1800"/>
        </w:tabs>
      </w:pPr>
      <w:r w:rsidRPr="00967FD2">
        <w:rPr>
          <w:strike/>
        </w:rPr>
        <w:t>(7)</w:t>
      </w:r>
      <w:r w:rsidRPr="00331738">
        <w:tab/>
      </w:r>
      <w:r w:rsidRPr="00967FD2">
        <w:rPr>
          <w:strike/>
        </w:rPr>
        <w:t>Analytical Quality Control Program.</w:t>
      </w:r>
      <w:r>
        <w:rPr>
          <w:strike/>
        </w:rPr>
        <w:t xml:space="preserve"> </w:t>
      </w:r>
      <w:r w:rsidRPr="00967FD2">
        <w:rPr>
          <w:strike/>
        </w:rPr>
        <w:t>Each laboratory shall develop and maintain a document outlining the analytical quality control practices used for the parameters included in their certification.</w:t>
      </w:r>
      <w:r>
        <w:rPr>
          <w:strike/>
        </w:rPr>
        <w:t xml:space="preserve"> </w:t>
      </w:r>
      <w:r w:rsidRPr="00967FD2">
        <w:rPr>
          <w:strike/>
        </w:rPr>
        <w:t>Supporting records shall be maintained as evidence that these practices are being effectively carried out.</w:t>
      </w:r>
      <w:r>
        <w:rPr>
          <w:strike/>
        </w:rPr>
        <w:t xml:space="preserve"> </w:t>
      </w:r>
      <w:r w:rsidRPr="00967FD2">
        <w:rPr>
          <w:strike/>
        </w:rPr>
        <w:t xml:space="preserve">The quality control document shall be available </w:t>
      </w:r>
      <w:r w:rsidRPr="00D46575">
        <w:rPr>
          <w:strike/>
        </w:rPr>
        <w:t>for</w:t>
      </w:r>
      <w:r>
        <w:rPr>
          <w:strike/>
        </w:rPr>
        <w:t xml:space="preserve"> in</w:t>
      </w:r>
      <w:r w:rsidRPr="00D46575">
        <w:rPr>
          <w:strike/>
        </w:rPr>
        <w:t>spection</w:t>
      </w:r>
      <w:r w:rsidRPr="00967FD2">
        <w:rPr>
          <w:strike/>
        </w:rPr>
        <w:t xml:space="preserve"> by the State Laboratory. The following are requirements for certification and must be included in each certified laboratory's quality control program:</w:t>
      </w:r>
    </w:p>
    <w:p w14:paraId="450DEF56" w14:textId="77777777" w:rsidR="001B3145" w:rsidRPr="00967FD2" w:rsidRDefault="001B3145" w:rsidP="001B3145">
      <w:pPr>
        <w:pStyle w:val="Part"/>
        <w:tabs>
          <w:tab w:val="clear" w:pos="2520"/>
        </w:tabs>
      </w:pPr>
      <w:r w:rsidRPr="00967FD2">
        <w:rPr>
          <w:strike/>
        </w:rPr>
        <w:t>(A)</w:t>
      </w:r>
      <w:r w:rsidRPr="00331738">
        <w:tab/>
      </w:r>
      <w:r w:rsidRPr="00967FD2">
        <w:rPr>
          <w:strike/>
        </w:rPr>
        <w:t>All analytical data pertinent to each certified analysis must be filed in an orderly manner so as to be readily available for inspection upon request.</w:t>
      </w:r>
    </w:p>
    <w:p w14:paraId="42A38464" w14:textId="77777777" w:rsidR="001B3145" w:rsidRPr="00967FD2" w:rsidRDefault="001B3145" w:rsidP="001B3145">
      <w:pPr>
        <w:pStyle w:val="Part"/>
        <w:tabs>
          <w:tab w:val="clear" w:pos="2520"/>
        </w:tabs>
      </w:pPr>
      <w:r w:rsidRPr="00967FD2">
        <w:rPr>
          <w:strike/>
        </w:rPr>
        <w:t>(B)</w:t>
      </w:r>
      <w:r w:rsidRPr="00331738">
        <w:tab/>
      </w:r>
      <w:r w:rsidRPr="00967FD2">
        <w:rPr>
          <w:strike/>
        </w:rPr>
        <w:t>Excluding Oil and Grease, all residue parameters, leachate extractions, residual chlorine, and coliform, analyze one known standard in addition to calibration standards each day samples are analyzed to document accuracy.</w:t>
      </w:r>
      <w:r>
        <w:rPr>
          <w:strike/>
        </w:rPr>
        <w:t xml:space="preserve"> </w:t>
      </w:r>
      <w:r w:rsidRPr="00967FD2">
        <w:rPr>
          <w:strike/>
        </w:rPr>
        <w:t>Analyze one suspended residue, one dissolved residue, one residual chlorine and one oil and grease standard quarterly.</w:t>
      </w:r>
      <w:r>
        <w:rPr>
          <w:strike/>
        </w:rPr>
        <w:t xml:space="preserve"> </w:t>
      </w:r>
      <w:r w:rsidRPr="00967FD2">
        <w:rPr>
          <w:strike/>
        </w:rPr>
        <w:t>For residual chlorine, all calibration standards required by the approved procedure in use and by EPA must be analyzed.</w:t>
      </w:r>
    </w:p>
    <w:p w14:paraId="161ADB7A" w14:textId="77777777" w:rsidR="001B3145" w:rsidRPr="00967FD2" w:rsidRDefault="001B3145" w:rsidP="001B3145">
      <w:pPr>
        <w:pStyle w:val="Part"/>
        <w:tabs>
          <w:tab w:val="clear" w:pos="2520"/>
        </w:tabs>
      </w:pPr>
      <w:r w:rsidRPr="00967FD2">
        <w:rPr>
          <w:strike/>
        </w:rPr>
        <w:t>(C)</w:t>
      </w:r>
      <w:r w:rsidRPr="00331738">
        <w:tab/>
      </w:r>
      <w:r w:rsidRPr="00967FD2">
        <w:rPr>
          <w:strike/>
        </w:rPr>
        <w:t>Except for Oil and Grease (EPA Method 413.1), settleable solids or where otherwise specified in an analytical method, analyze five percent of all samples in duplicate to document precision.</w:t>
      </w:r>
      <w:r>
        <w:rPr>
          <w:strike/>
        </w:rPr>
        <w:t xml:space="preserve"> </w:t>
      </w:r>
      <w:r w:rsidRPr="00967FD2">
        <w:rPr>
          <w:strike/>
        </w:rPr>
        <w:t xml:space="preserve">Laboratories analyzing less than 20 samples per month must analyze at least one </w:t>
      </w:r>
      <w:r w:rsidRPr="00967FD2">
        <w:rPr>
          <w:strike/>
        </w:rPr>
        <w:lastRenderedPageBreak/>
        <w:t>duplicate each month samples are analyzed.</w:t>
      </w:r>
    </w:p>
    <w:p w14:paraId="1F62A76C" w14:textId="77777777" w:rsidR="001B3145" w:rsidRPr="00967FD2" w:rsidRDefault="001B3145" w:rsidP="001B3145">
      <w:pPr>
        <w:pStyle w:val="Part"/>
        <w:tabs>
          <w:tab w:val="clear" w:pos="2520"/>
        </w:tabs>
      </w:pPr>
      <w:r w:rsidRPr="00967FD2">
        <w:rPr>
          <w:strike/>
        </w:rPr>
        <w:t>(D)</w:t>
      </w:r>
      <w:r w:rsidRPr="00331738">
        <w:tab/>
      </w:r>
      <w:r w:rsidRPr="00967FD2">
        <w:rPr>
          <w:strike/>
        </w:rPr>
        <w:t>Any quality control procedures required by a particular approved method shall be considered as required for certification for that analysis.</w:t>
      </w:r>
    </w:p>
    <w:p w14:paraId="26BD9461" w14:textId="77777777" w:rsidR="001B3145" w:rsidRPr="00967FD2" w:rsidRDefault="001B3145" w:rsidP="001B3145">
      <w:pPr>
        <w:pStyle w:val="Part"/>
        <w:tabs>
          <w:tab w:val="clear" w:pos="2520"/>
        </w:tabs>
      </w:pPr>
      <w:r w:rsidRPr="00967FD2">
        <w:rPr>
          <w:strike/>
        </w:rPr>
        <w:t>(E)</w:t>
      </w:r>
      <w:r w:rsidRPr="00331738">
        <w:tab/>
      </w:r>
      <w:r w:rsidRPr="00967FD2">
        <w:rPr>
          <w:strike/>
        </w:rPr>
        <w:t>All quality control requirements in these Rules as set forth by the State Laboratory.</w:t>
      </w:r>
    </w:p>
    <w:p w14:paraId="51F22547" w14:textId="77777777" w:rsidR="001B3145" w:rsidRPr="00967FD2" w:rsidRDefault="001B3145" w:rsidP="001B3145">
      <w:pPr>
        <w:pStyle w:val="Part"/>
        <w:tabs>
          <w:tab w:val="clear" w:pos="2520"/>
        </w:tabs>
      </w:pPr>
      <w:r w:rsidRPr="00967FD2">
        <w:rPr>
          <w:strike/>
        </w:rPr>
        <w:t>(F)</w:t>
      </w:r>
      <w:r w:rsidRPr="00331738">
        <w:tab/>
      </w:r>
      <w:r w:rsidRPr="00967FD2">
        <w:rPr>
          <w:strike/>
        </w:rPr>
        <w:t>Any time quality control results indicate an analytical problem, the problem must be resolved and any samples involved must be rerun if the holding time has not expired.</w:t>
      </w:r>
    </w:p>
    <w:p w14:paraId="518CFF0A" w14:textId="77777777" w:rsidR="001B3145" w:rsidRPr="00967FD2" w:rsidRDefault="001B3145" w:rsidP="001B3145">
      <w:pPr>
        <w:pStyle w:val="Part"/>
        <w:tabs>
          <w:tab w:val="clear" w:pos="2520"/>
        </w:tabs>
      </w:pPr>
      <w:r w:rsidRPr="00967FD2">
        <w:rPr>
          <w:strike/>
        </w:rPr>
        <w:t>(G)</w:t>
      </w:r>
      <w:r w:rsidRPr="00331738">
        <w:tab/>
      </w:r>
      <w:r w:rsidRPr="00967FD2">
        <w:rPr>
          <w:strike/>
        </w:rPr>
        <w:t>All analytical records must be available for a period of five years.</w:t>
      </w:r>
      <w:r>
        <w:rPr>
          <w:strike/>
        </w:rPr>
        <w:t xml:space="preserve"> </w:t>
      </w:r>
      <w:r w:rsidRPr="00967FD2">
        <w:rPr>
          <w:strike/>
        </w:rPr>
        <w:t>Records, which are stored only on electronic media, must be maintained and supported in the laboratory by all hardware and software necessary for immediate data retrieval and review.</w:t>
      </w:r>
    </w:p>
    <w:p w14:paraId="29211234" w14:textId="77777777" w:rsidR="001B3145" w:rsidRPr="00967FD2" w:rsidRDefault="001B3145" w:rsidP="001B3145">
      <w:pPr>
        <w:pStyle w:val="Part"/>
        <w:tabs>
          <w:tab w:val="clear" w:pos="2520"/>
        </w:tabs>
      </w:pPr>
      <w:r w:rsidRPr="00967FD2">
        <w:rPr>
          <w:strike/>
        </w:rPr>
        <w:t>(H)</w:t>
      </w:r>
      <w:r w:rsidRPr="00331738">
        <w:tab/>
      </w:r>
      <w:r w:rsidRPr="00967FD2">
        <w:rPr>
          <w:strike/>
        </w:rPr>
        <w:t>All laboratories must use printed laboratory bench worksheets that include a space to enter the signature or initials of the analyst, date of analyses, sample identification, volume of sample analyzed, value from the measurement system, factor and final value to be reported and each item must be recorded each time samples are analyzed.</w:t>
      </w:r>
      <w:r>
        <w:rPr>
          <w:strike/>
        </w:rPr>
        <w:t xml:space="preserve"> </w:t>
      </w:r>
      <w:r w:rsidRPr="00967FD2">
        <w:rPr>
          <w:strike/>
        </w:rPr>
        <w:t>The date and time BOD and coliform samples are removed from the incubator must be included on the laboratory worksheet.</w:t>
      </w:r>
    </w:p>
    <w:p w14:paraId="74C41A1F" w14:textId="77777777" w:rsidR="001B3145" w:rsidRPr="00967FD2" w:rsidRDefault="001B3145" w:rsidP="001B3145">
      <w:pPr>
        <w:pStyle w:val="Part"/>
        <w:tabs>
          <w:tab w:val="clear" w:pos="2520"/>
        </w:tabs>
      </w:pPr>
      <w:r w:rsidRPr="00967FD2">
        <w:rPr>
          <w:strike/>
        </w:rPr>
        <w:t>(I)</w:t>
      </w:r>
      <w:r w:rsidRPr="00331738">
        <w:tab/>
      </w:r>
      <w:r w:rsidRPr="00967FD2">
        <w:rPr>
          <w:strike/>
        </w:rPr>
        <w:t>For analytical procedures requiring analysis of a series of standards, the concentrations of these standards must bracket the concentration of the samples analyzed.</w:t>
      </w:r>
      <w:r>
        <w:rPr>
          <w:strike/>
        </w:rPr>
        <w:t xml:space="preserve"> </w:t>
      </w:r>
      <w:r w:rsidRPr="00967FD2">
        <w:rPr>
          <w:strike/>
        </w:rPr>
        <w:t>One of the standards must have a concentration equal to the laboratory's lower reporting concentration for the parameter involved.</w:t>
      </w:r>
      <w:r>
        <w:rPr>
          <w:strike/>
        </w:rPr>
        <w:t xml:space="preserve"> </w:t>
      </w:r>
      <w:r w:rsidRPr="00967FD2">
        <w:rPr>
          <w:strike/>
        </w:rPr>
        <w:t>For metals by AA or ICP, a series of at least three standards must be analyzed along with each group of samples.</w:t>
      </w:r>
      <w:r>
        <w:rPr>
          <w:strike/>
        </w:rPr>
        <w:t xml:space="preserve"> </w:t>
      </w:r>
      <w:r w:rsidRPr="00967FD2">
        <w:rPr>
          <w:strike/>
        </w:rPr>
        <w:t>For colorimetric analyses, a series of five standards for a curve prepared annually or three standards for curves established each day or standards as set forth in the analytical procedure must be analyzed to establish a standard curve.</w:t>
      </w:r>
      <w:r>
        <w:rPr>
          <w:strike/>
        </w:rPr>
        <w:t xml:space="preserve"> </w:t>
      </w:r>
      <w:r w:rsidRPr="00967FD2">
        <w:rPr>
          <w:strike/>
        </w:rPr>
        <w:t>The curve must be updated as set forth in the standard procedures, each time the slope changes by more than 10 percent at mid-range, each time a new stock standard is prepared, or at least every twelve months.</w:t>
      </w:r>
      <w:r>
        <w:rPr>
          <w:strike/>
        </w:rPr>
        <w:t xml:space="preserve"> </w:t>
      </w:r>
      <w:r w:rsidRPr="00967FD2">
        <w:rPr>
          <w:strike/>
        </w:rPr>
        <w:t xml:space="preserve">Each analyst </w:t>
      </w:r>
      <w:r w:rsidRPr="00967FD2">
        <w:rPr>
          <w:strike/>
        </w:rPr>
        <w:t>performing the analytical procedure must produce a standard curve.</w:t>
      </w:r>
    </w:p>
    <w:p w14:paraId="222B112C" w14:textId="77777777" w:rsidR="001B3145" w:rsidRPr="00967FD2" w:rsidRDefault="001B3145" w:rsidP="001B3145">
      <w:pPr>
        <w:pStyle w:val="Part"/>
        <w:tabs>
          <w:tab w:val="clear" w:pos="2520"/>
        </w:tabs>
      </w:pPr>
      <w:r w:rsidRPr="00967FD2">
        <w:rPr>
          <w:strike/>
        </w:rPr>
        <w:t>(J)</w:t>
      </w:r>
      <w:r w:rsidRPr="00331738">
        <w:tab/>
      </w:r>
      <w:r w:rsidRPr="00967FD2">
        <w:rPr>
          <w:strike/>
        </w:rPr>
        <w:t>Each day an incubator, oven, waterbath or refrigerator is used, the temperature must be checked, recorded, and initialed.</w:t>
      </w:r>
      <w:r>
        <w:rPr>
          <w:strike/>
        </w:rPr>
        <w:t xml:space="preserve"> </w:t>
      </w:r>
      <w:r w:rsidRPr="00967FD2">
        <w:rPr>
          <w:strike/>
        </w:rPr>
        <w:t>During each use, the autoclave maximum temperature and pressure must be checked, recorded, and initialed.</w:t>
      </w:r>
    </w:p>
    <w:p w14:paraId="693E8CD7" w14:textId="77777777" w:rsidR="001B3145" w:rsidRPr="00967FD2" w:rsidRDefault="001B3145" w:rsidP="001B3145">
      <w:pPr>
        <w:pStyle w:val="Part"/>
        <w:tabs>
          <w:tab w:val="clear" w:pos="2520"/>
        </w:tabs>
      </w:pPr>
      <w:r w:rsidRPr="00967FD2">
        <w:rPr>
          <w:strike/>
        </w:rPr>
        <w:t>(K)</w:t>
      </w:r>
      <w:r w:rsidRPr="00331738">
        <w:tab/>
      </w:r>
      <w:r w:rsidRPr="00967FD2">
        <w:rPr>
          <w:strike/>
        </w:rPr>
        <w:t>The analytical balance must be checked with one class S, or equivalent, standard weight each day used and at least three standard weights quarterly.</w:t>
      </w:r>
      <w:r>
        <w:rPr>
          <w:strike/>
        </w:rPr>
        <w:t xml:space="preserve"> </w:t>
      </w:r>
      <w:r w:rsidRPr="00967FD2">
        <w:rPr>
          <w:strike/>
        </w:rPr>
        <w:t>The values obtained must be recorded in a log and initialed by the analyst.</w:t>
      </w:r>
    </w:p>
    <w:p w14:paraId="1FADF55D" w14:textId="77777777" w:rsidR="001B3145" w:rsidRPr="00967FD2" w:rsidRDefault="001B3145" w:rsidP="001B3145">
      <w:pPr>
        <w:pStyle w:val="Part"/>
        <w:tabs>
          <w:tab w:val="clear" w:pos="2520"/>
        </w:tabs>
      </w:pPr>
      <w:r w:rsidRPr="00967FD2">
        <w:rPr>
          <w:strike/>
        </w:rPr>
        <w:t>(L)</w:t>
      </w:r>
      <w:r w:rsidRPr="00331738">
        <w:tab/>
      </w:r>
      <w:r w:rsidRPr="00967FD2">
        <w:rPr>
          <w:strike/>
        </w:rPr>
        <w:t>Chemicals must be dated when received and when opened.</w:t>
      </w:r>
      <w:r>
        <w:rPr>
          <w:strike/>
        </w:rPr>
        <w:t xml:space="preserve"> </w:t>
      </w:r>
      <w:r w:rsidRPr="00967FD2">
        <w:rPr>
          <w:strike/>
        </w:rPr>
        <w:t>Reagents must be dated and initialed when prepared.</w:t>
      </w:r>
    </w:p>
    <w:p w14:paraId="6FAAC1C8" w14:textId="77777777" w:rsidR="001B3145" w:rsidRPr="00967FD2" w:rsidRDefault="001B3145" w:rsidP="001B3145">
      <w:pPr>
        <w:pStyle w:val="Part"/>
        <w:tabs>
          <w:tab w:val="clear" w:pos="2520"/>
        </w:tabs>
      </w:pPr>
      <w:r w:rsidRPr="00967FD2">
        <w:rPr>
          <w:strike/>
        </w:rPr>
        <w:t>(M)</w:t>
      </w:r>
      <w:r w:rsidRPr="00331738">
        <w:tab/>
      </w:r>
      <w:r w:rsidRPr="00967FD2">
        <w:rPr>
          <w:strike/>
        </w:rPr>
        <w:t>A record of date collected, time collected, sample collector, and use of proper preservatives must be maintained.</w:t>
      </w:r>
      <w:r>
        <w:rPr>
          <w:strike/>
        </w:rPr>
        <w:t xml:space="preserve"> </w:t>
      </w:r>
      <w:r w:rsidRPr="00967FD2">
        <w:rPr>
          <w:strike/>
        </w:rPr>
        <w:t>Each sample must clearly indicate the State of North Carolina collection site on all record transcriptions.</w:t>
      </w:r>
    </w:p>
    <w:p w14:paraId="04D8FD10" w14:textId="77777777" w:rsidR="001B3145" w:rsidRPr="00967FD2" w:rsidRDefault="001B3145" w:rsidP="001B3145">
      <w:pPr>
        <w:pStyle w:val="Part"/>
        <w:tabs>
          <w:tab w:val="clear" w:pos="2520"/>
        </w:tabs>
      </w:pPr>
      <w:r w:rsidRPr="00967FD2">
        <w:rPr>
          <w:strike/>
        </w:rPr>
        <w:t>(N)</w:t>
      </w:r>
      <w:r w:rsidRPr="00331738">
        <w:tab/>
      </w:r>
      <w:r w:rsidRPr="00967FD2">
        <w:rPr>
          <w:strike/>
        </w:rPr>
        <w:t>At any time a laboratory receives samples which do not meet sample collection, holding time, or preservation requirements, the laboratory must notify the sample collector or client and secure another sample if possible.</w:t>
      </w:r>
      <w:r>
        <w:rPr>
          <w:strike/>
        </w:rPr>
        <w:t xml:space="preserve"> </w:t>
      </w:r>
      <w:r w:rsidRPr="00967FD2">
        <w:rPr>
          <w:strike/>
        </w:rPr>
        <w:t>If another sample cannot be secured, the original sample may be analyzed but the results reported must be qualified with the nature of the infraction(s) and the laboratory must notify the State Laboratory about the infraction(s).</w:t>
      </w:r>
      <w:r>
        <w:rPr>
          <w:strike/>
        </w:rPr>
        <w:t xml:space="preserve"> </w:t>
      </w:r>
      <w:r w:rsidRPr="00967FD2">
        <w:rPr>
          <w:strike/>
        </w:rPr>
        <w:t>The notification must include a statement indicating corrective actions taken to prevent the problem for future samples.</w:t>
      </w:r>
    </w:p>
    <w:p w14:paraId="1370F567" w14:textId="77777777" w:rsidR="001B3145" w:rsidRPr="00967FD2" w:rsidRDefault="001B3145" w:rsidP="001B3145">
      <w:pPr>
        <w:pStyle w:val="Part"/>
        <w:tabs>
          <w:tab w:val="clear" w:pos="2520"/>
        </w:tabs>
      </w:pPr>
      <w:r w:rsidRPr="00967FD2">
        <w:rPr>
          <w:strike/>
        </w:rPr>
        <w:t>(O)</w:t>
      </w:r>
      <w:r w:rsidRPr="00331738">
        <w:tab/>
      </w:r>
      <w:r w:rsidRPr="00967FD2">
        <w:rPr>
          <w:strike/>
        </w:rPr>
        <w:t>All thermometers must meet National Institute of Standards and Technology (NIST) specifications for accuracy or be checked, at a minimum annually, against a NIST traceable thermometer and proper corrections made.</w:t>
      </w:r>
    </w:p>
    <w:p w14:paraId="6F8338CC" w14:textId="77777777" w:rsidR="001B3145" w:rsidRPr="00967FD2" w:rsidRDefault="001B3145" w:rsidP="001B3145">
      <w:pPr>
        <w:pStyle w:val="SubParagraph"/>
        <w:tabs>
          <w:tab w:val="clear" w:pos="1800"/>
        </w:tabs>
      </w:pPr>
      <w:r w:rsidRPr="00967FD2">
        <w:rPr>
          <w:u w:val="single"/>
        </w:rPr>
        <w:t>(7)</w:t>
      </w:r>
      <w:r w:rsidRPr="00331738">
        <w:tab/>
      </w:r>
      <w:r w:rsidRPr="00967FD2">
        <w:rPr>
          <w:u w:val="single"/>
        </w:rPr>
        <w:t xml:space="preserve">Analytical Quality Assurance and Quality Control Program. Each laboratory shall have a documented analytical quality assurance and quality control program. Each laboratory shall have a copy of each approved test, analysis, measurement, or monitoring procedure being used in the laboratory. Each laboratory shall develop and maintain documentation outlining the analytical quality control practices used for </w:t>
      </w:r>
      <w:r w:rsidRPr="00967FD2">
        <w:rPr>
          <w:u w:val="single"/>
        </w:rPr>
        <w:lastRenderedPageBreak/>
        <w:t>the Parameter Methods included in their Certification, including Standard Operating Procedures for each certified Parameter Method. Quality Assurance, Quality Control, and Standard Operating Procedure documentation shall indicate the effective date of the document and be reviewed every two years and updated if changes in procedures are made. Each laboratory shall have a formal process to track and document review dates and any revisions made in all Quality Assurance, Quality Control, and Standard Operating Procedure documents. Supporting Records shall be maintained as evidence that these practices are implemented. The Quality Assurance, Quality Control, and Standard Operating Procedure documents shall be available for inspection by the State Laboratory. The following are requirements for Certification and shall be included in each certified laboratory's Quality Assurance and Quality Control program. For analysis of Field Parameters, a certified laboratory shall follow the quality assurance and quality control requirements in Subparagraphs (g)(1) through (9) of this Rule.</w:t>
      </w:r>
    </w:p>
    <w:p w14:paraId="1826D5C9" w14:textId="77777777" w:rsidR="001B3145" w:rsidRPr="00967FD2" w:rsidRDefault="001B3145" w:rsidP="001B3145">
      <w:pPr>
        <w:pStyle w:val="Part"/>
        <w:tabs>
          <w:tab w:val="clear" w:pos="2520"/>
        </w:tabs>
      </w:pPr>
      <w:r w:rsidRPr="00967FD2">
        <w:rPr>
          <w:u w:val="single"/>
        </w:rPr>
        <w:t>(A)</w:t>
      </w:r>
      <w:r w:rsidRPr="00331738">
        <w:tab/>
      </w:r>
      <w:r w:rsidRPr="00967FD2">
        <w:rPr>
          <w:u w:val="single"/>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p w14:paraId="24E4343F" w14:textId="77777777" w:rsidR="001B3145" w:rsidRPr="00967FD2" w:rsidRDefault="001B3145" w:rsidP="001B3145">
      <w:pPr>
        <w:pStyle w:val="Part"/>
        <w:tabs>
          <w:tab w:val="clear" w:pos="2520"/>
        </w:tabs>
      </w:pPr>
      <w:r w:rsidRPr="00967FD2">
        <w:rPr>
          <w:u w:val="single"/>
        </w:rPr>
        <w:t>(B)</w:t>
      </w:r>
      <w:r w:rsidRPr="00331738">
        <w:tab/>
      </w:r>
      <w:r w:rsidRPr="00967FD2">
        <w:rPr>
          <w:u w:val="single"/>
        </w:rPr>
        <w:t>If quality control results fall outside established limits or indicate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indicate an analytical problem, the results shall be qualified as such.</w:t>
      </w:r>
    </w:p>
    <w:p w14:paraId="61B51F83" w14:textId="77777777" w:rsidR="001B3145" w:rsidRPr="00967FD2" w:rsidRDefault="001B3145" w:rsidP="001B3145">
      <w:pPr>
        <w:pStyle w:val="Part"/>
        <w:tabs>
          <w:tab w:val="clear" w:pos="2520"/>
        </w:tabs>
      </w:pPr>
      <w:r w:rsidRPr="00967FD2">
        <w:rPr>
          <w:u w:val="single"/>
        </w:rPr>
        <w:t>(C)</w:t>
      </w:r>
      <w:r w:rsidRPr="00331738">
        <w:tab/>
      </w:r>
      <w:r w:rsidRPr="00967FD2">
        <w:rPr>
          <w:u w:val="single"/>
        </w:rPr>
        <w:t xml:space="preserve">Except where otherwise specified in an analytical method, laboratories shall analyze five percent of all samples in duplicate to document </w:t>
      </w:r>
      <w:r w:rsidRPr="00967FD2">
        <w:rPr>
          <w:u w:val="single"/>
        </w:rPr>
        <w:t>precision. Laboratories analyzing fewer than 20 samples per month shall analyze one duplicate during each month that samples are analyzed.</w:t>
      </w:r>
    </w:p>
    <w:p w14:paraId="7C86E17E" w14:textId="77777777" w:rsidR="001B3145" w:rsidRPr="00967FD2" w:rsidRDefault="001B3145" w:rsidP="001B3145">
      <w:pPr>
        <w:pStyle w:val="Part"/>
        <w:tabs>
          <w:tab w:val="clear" w:pos="2520"/>
        </w:tabs>
      </w:pPr>
      <w:r w:rsidRPr="00967FD2">
        <w:rPr>
          <w:u w:val="single"/>
        </w:rPr>
        <w:t>(D)</w:t>
      </w:r>
      <w:r w:rsidRPr="00331738">
        <w:tab/>
      </w:r>
      <w:r w:rsidRPr="00967FD2">
        <w:rPr>
          <w:u w:val="single"/>
        </w:rPr>
        <w:t>Unless the referenced method states a greater frequency or the parameter is not amenable to spiking, laboratories shall spike 5% of samples monthly. Laboratories analyzing fewer than 20 samples per month shall analyze one Matrix Spike during each month that samples are analyzed.</w:t>
      </w:r>
    </w:p>
    <w:p w14:paraId="5D85971B" w14:textId="77777777" w:rsidR="001B3145" w:rsidRPr="00967FD2" w:rsidRDefault="001B3145" w:rsidP="001B3145">
      <w:pPr>
        <w:pStyle w:val="Part"/>
        <w:tabs>
          <w:tab w:val="clear" w:pos="2520"/>
        </w:tabs>
      </w:pPr>
      <w:r w:rsidRPr="00967FD2">
        <w:rPr>
          <w:u w:val="single"/>
        </w:rPr>
        <w:t>(E)</w:t>
      </w:r>
      <w:r w:rsidRPr="00331738">
        <w:tab/>
      </w:r>
      <w:r w:rsidRPr="00967FD2">
        <w:rPr>
          <w:u w:val="single"/>
        </w:rPr>
        <w:t>All analytical records, including original observations and information necessary to facilitate historical reconstruction of the calculated results, shall be maintained for five years. All analytical data and records pertinent to each certified analysis shall be accurate, filed in an orderly manner, and available for inspection upon request. All analytical records shall be readable and safeguarded against unauthorized amendment, obliteration, erasures, overwriting, and corruption. Records that are stored only on electronic media shall be maintained throughout the five-year retention period and supported in the laboratory by all hardware and software necessary for immediate data retrieval and review. All documentation errors shall be corrected by drawing a single line through the error so that the original entry remains legible. Entries shall not be obliterated by erasures or markings. Wite-Out®, correction tape or similar products designed to obliterate documentation shall not to be used; instead, the correction shall be written adjacent to the error. The correction shall be initialed by the responsible individual and the date of change documented. All manual data and log entries shall be written in indelible ink.</w:t>
      </w:r>
    </w:p>
    <w:p w14:paraId="6902DC38" w14:textId="77777777" w:rsidR="001B3145" w:rsidRPr="00967FD2" w:rsidRDefault="001B3145" w:rsidP="001B3145">
      <w:pPr>
        <w:pStyle w:val="Part"/>
        <w:tabs>
          <w:tab w:val="clear" w:pos="2520"/>
        </w:tabs>
      </w:pPr>
      <w:r w:rsidRPr="00967FD2">
        <w:rPr>
          <w:u w:val="single"/>
        </w:rPr>
        <w:t>(F)</w:t>
      </w:r>
      <w:r w:rsidRPr="00331738">
        <w:tab/>
      </w:r>
      <w:r w:rsidRPr="00967FD2">
        <w:rPr>
          <w:u w:val="single"/>
        </w:rPr>
        <w:t>All laboratories shall use printable laboratory benchsheets. Certified Data shall be traceable to the associated sample analyses and shall consist of:</w:t>
      </w:r>
    </w:p>
    <w:p w14:paraId="2DC74263" w14:textId="77777777" w:rsidR="001B3145" w:rsidRPr="00967FD2" w:rsidRDefault="001B3145" w:rsidP="001B3145">
      <w:pPr>
        <w:pStyle w:val="SubPart"/>
        <w:tabs>
          <w:tab w:val="clear" w:pos="3240"/>
        </w:tabs>
      </w:pPr>
      <w:r w:rsidRPr="00967FD2">
        <w:rPr>
          <w:u w:val="single"/>
        </w:rPr>
        <w:t>(i)</w:t>
      </w:r>
      <w:r w:rsidRPr="00331738">
        <w:tab/>
      </w:r>
      <w:r w:rsidRPr="00967FD2">
        <w:rPr>
          <w:u w:val="single"/>
        </w:rPr>
        <w:t>the method or Standard Operating Procedure;</w:t>
      </w:r>
    </w:p>
    <w:p w14:paraId="504A94F9" w14:textId="77777777" w:rsidR="001B3145" w:rsidRPr="00967FD2" w:rsidRDefault="001B3145" w:rsidP="001B3145">
      <w:pPr>
        <w:pStyle w:val="SubPart"/>
        <w:tabs>
          <w:tab w:val="clear" w:pos="3240"/>
        </w:tabs>
      </w:pPr>
      <w:r w:rsidRPr="00967FD2">
        <w:rPr>
          <w:u w:val="single"/>
        </w:rPr>
        <w:t>(ii)</w:t>
      </w:r>
      <w:r w:rsidRPr="00331738">
        <w:tab/>
      </w:r>
      <w:r w:rsidRPr="00967FD2">
        <w:rPr>
          <w:u w:val="single"/>
        </w:rPr>
        <w:t>the laboratory identification;</w:t>
      </w:r>
    </w:p>
    <w:p w14:paraId="5841F976" w14:textId="77777777" w:rsidR="001B3145" w:rsidRPr="00967FD2" w:rsidRDefault="001B3145" w:rsidP="001B3145">
      <w:pPr>
        <w:pStyle w:val="SubPart"/>
        <w:tabs>
          <w:tab w:val="clear" w:pos="3240"/>
        </w:tabs>
      </w:pPr>
      <w:r w:rsidRPr="00967FD2">
        <w:rPr>
          <w:u w:val="single"/>
        </w:rPr>
        <w:t>(iii)</w:t>
      </w:r>
      <w:r w:rsidRPr="00331738">
        <w:tab/>
      </w:r>
      <w:r w:rsidRPr="00967FD2">
        <w:rPr>
          <w:u w:val="single"/>
        </w:rPr>
        <w:t>the instrument identification;</w:t>
      </w:r>
    </w:p>
    <w:p w14:paraId="760BF802" w14:textId="77777777" w:rsidR="001B3145" w:rsidRPr="00967FD2" w:rsidRDefault="001B3145" w:rsidP="001B3145">
      <w:pPr>
        <w:pStyle w:val="SubPart"/>
        <w:tabs>
          <w:tab w:val="clear" w:pos="3240"/>
        </w:tabs>
      </w:pPr>
      <w:r w:rsidRPr="00967FD2">
        <w:rPr>
          <w:u w:val="single"/>
        </w:rPr>
        <w:t>(iv)</w:t>
      </w:r>
      <w:r w:rsidRPr="00331738">
        <w:tab/>
      </w:r>
      <w:r w:rsidRPr="00967FD2">
        <w:rPr>
          <w:u w:val="single"/>
        </w:rPr>
        <w:t>the sample collector;</w:t>
      </w:r>
    </w:p>
    <w:p w14:paraId="44366441" w14:textId="77777777" w:rsidR="001B3145" w:rsidRPr="00967FD2" w:rsidRDefault="001B3145" w:rsidP="001B3145">
      <w:pPr>
        <w:pStyle w:val="SubPart"/>
        <w:tabs>
          <w:tab w:val="clear" w:pos="3240"/>
        </w:tabs>
      </w:pPr>
      <w:r w:rsidRPr="00967FD2">
        <w:rPr>
          <w:u w:val="single"/>
        </w:rPr>
        <w:t>(v)</w:t>
      </w:r>
      <w:r w:rsidRPr="00331738">
        <w:tab/>
      </w:r>
      <w:r w:rsidRPr="00967FD2">
        <w:rPr>
          <w:u w:val="single"/>
        </w:rPr>
        <w:t>the signature or initials of the analyst;</w:t>
      </w:r>
    </w:p>
    <w:p w14:paraId="75B0F172" w14:textId="77777777" w:rsidR="001B3145" w:rsidRPr="00967FD2" w:rsidRDefault="001B3145" w:rsidP="001B3145">
      <w:pPr>
        <w:pStyle w:val="SubPart"/>
        <w:tabs>
          <w:tab w:val="clear" w:pos="3240"/>
        </w:tabs>
      </w:pPr>
      <w:r w:rsidRPr="00967FD2">
        <w:rPr>
          <w:u w:val="single"/>
        </w:rPr>
        <w:t>(vi)</w:t>
      </w:r>
      <w:r w:rsidRPr="00331738">
        <w:tab/>
      </w:r>
      <w:r w:rsidRPr="00967FD2">
        <w:rPr>
          <w:u w:val="single"/>
        </w:rPr>
        <w:t>the date and time of sample collection;</w:t>
      </w:r>
    </w:p>
    <w:p w14:paraId="202B8878" w14:textId="77777777" w:rsidR="001B3145" w:rsidRPr="00967FD2" w:rsidRDefault="001B3145" w:rsidP="001B3145">
      <w:pPr>
        <w:pStyle w:val="SubPart"/>
        <w:tabs>
          <w:tab w:val="clear" w:pos="3240"/>
        </w:tabs>
      </w:pPr>
      <w:r w:rsidRPr="00967FD2">
        <w:rPr>
          <w:u w:val="single"/>
        </w:rPr>
        <w:lastRenderedPageBreak/>
        <w:t>(vii)</w:t>
      </w:r>
      <w:r w:rsidRPr="00331738">
        <w:tab/>
      </w:r>
      <w:r w:rsidRPr="00967FD2">
        <w:rPr>
          <w:u w:val="single"/>
        </w:rPr>
        <w:t>the date of sample analyses</w:t>
      </w:r>
    </w:p>
    <w:p w14:paraId="411F265B" w14:textId="77777777" w:rsidR="001B3145" w:rsidRPr="00967FD2" w:rsidRDefault="001B3145" w:rsidP="001B3145">
      <w:pPr>
        <w:pStyle w:val="SubPart"/>
        <w:tabs>
          <w:tab w:val="clear" w:pos="3240"/>
        </w:tabs>
      </w:pPr>
      <w:r w:rsidRPr="00967FD2">
        <w:rPr>
          <w:u w:val="single"/>
        </w:rPr>
        <w:t>(viii)</w:t>
      </w:r>
      <w:r w:rsidRPr="00331738">
        <w:tab/>
      </w:r>
      <w:r w:rsidRPr="00967FD2">
        <w:rPr>
          <w:u w:val="single"/>
        </w:rPr>
        <w:t>the time of sample analyses (when required to document a required holding time or when time critical steps are imposed by the method, a federal regulation or this Rule);</w:t>
      </w:r>
    </w:p>
    <w:p w14:paraId="630F44D4" w14:textId="77777777" w:rsidR="001B3145" w:rsidRPr="00967FD2" w:rsidRDefault="001B3145" w:rsidP="001B3145">
      <w:pPr>
        <w:pStyle w:val="SubPart"/>
        <w:tabs>
          <w:tab w:val="clear" w:pos="3240"/>
        </w:tabs>
      </w:pPr>
      <w:r w:rsidRPr="00967FD2">
        <w:rPr>
          <w:u w:val="single"/>
        </w:rPr>
        <w:t>(ix)</w:t>
      </w:r>
      <w:r w:rsidRPr="00331738">
        <w:tab/>
      </w:r>
      <w:r w:rsidRPr="00967FD2">
        <w:rPr>
          <w:u w:val="single"/>
        </w:rPr>
        <w:t>sample identification;</w:t>
      </w:r>
    </w:p>
    <w:p w14:paraId="5BD055B3" w14:textId="77777777" w:rsidR="001B3145" w:rsidRPr="00967FD2" w:rsidRDefault="001B3145" w:rsidP="001B3145">
      <w:pPr>
        <w:pStyle w:val="SubPart"/>
        <w:tabs>
          <w:tab w:val="clear" w:pos="3240"/>
        </w:tabs>
      </w:pPr>
      <w:r w:rsidRPr="00967FD2">
        <w:rPr>
          <w:u w:val="single"/>
        </w:rPr>
        <w:t>(x)</w:t>
      </w:r>
      <w:r w:rsidRPr="00331738">
        <w:tab/>
      </w:r>
      <w:r w:rsidRPr="00967FD2">
        <w:rPr>
          <w:u w:val="single"/>
        </w:rPr>
        <w:t>sample preparation, where applicable;</w:t>
      </w:r>
    </w:p>
    <w:p w14:paraId="6274A850" w14:textId="77777777" w:rsidR="001B3145" w:rsidRPr="00967FD2" w:rsidRDefault="001B3145" w:rsidP="001B3145">
      <w:pPr>
        <w:pStyle w:val="SubPart"/>
        <w:tabs>
          <w:tab w:val="clear" w:pos="3240"/>
        </w:tabs>
      </w:pPr>
      <w:r w:rsidRPr="00967FD2">
        <w:rPr>
          <w:u w:val="single"/>
        </w:rPr>
        <w:t>(xi)</w:t>
      </w:r>
      <w:r w:rsidRPr="00331738">
        <w:tab/>
      </w:r>
      <w:r w:rsidRPr="00967FD2">
        <w:rPr>
          <w:u w:val="single"/>
        </w:rPr>
        <w:t>the volume of sample analyzed, where applicable;</w:t>
      </w:r>
    </w:p>
    <w:p w14:paraId="306A01AB" w14:textId="77777777" w:rsidR="001B3145" w:rsidRPr="00967FD2" w:rsidRDefault="001B3145" w:rsidP="001B3145">
      <w:pPr>
        <w:pStyle w:val="SubPart"/>
        <w:tabs>
          <w:tab w:val="clear" w:pos="3240"/>
        </w:tabs>
      </w:pPr>
      <w:r w:rsidRPr="00967FD2">
        <w:rPr>
          <w:u w:val="single"/>
        </w:rPr>
        <w:t>(xii)</w:t>
      </w:r>
      <w:r w:rsidRPr="00331738">
        <w:tab/>
      </w:r>
      <w:r w:rsidRPr="00967FD2">
        <w:rPr>
          <w:u w:val="single"/>
        </w:rPr>
        <w:t>the proper units of measure;</w:t>
      </w:r>
    </w:p>
    <w:p w14:paraId="6DCED995" w14:textId="77777777" w:rsidR="001B3145" w:rsidRPr="00967FD2" w:rsidRDefault="001B3145" w:rsidP="001B3145">
      <w:pPr>
        <w:pStyle w:val="SubPart"/>
        <w:tabs>
          <w:tab w:val="clear" w:pos="3240"/>
        </w:tabs>
      </w:pPr>
      <w:r w:rsidRPr="00967FD2">
        <w:rPr>
          <w:u w:val="single"/>
        </w:rPr>
        <w:t>(xiii)</w:t>
      </w:r>
      <w:r w:rsidRPr="00331738">
        <w:tab/>
      </w:r>
      <w:r w:rsidRPr="00967FD2">
        <w:rPr>
          <w:u w:val="single"/>
        </w:rPr>
        <w:t>the dilution factor, where applicable;</w:t>
      </w:r>
    </w:p>
    <w:p w14:paraId="337E0884" w14:textId="77777777" w:rsidR="001B3145" w:rsidRPr="00967FD2" w:rsidRDefault="001B3145" w:rsidP="001B3145">
      <w:pPr>
        <w:pStyle w:val="SubPart"/>
        <w:tabs>
          <w:tab w:val="clear" w:pos="3240"/>
        </w:tabs>
      </w:pPr>
      <w:r w:rsidRPr="00967FD2">
        <w:rPr>
          <w:u w:val="single"/>
        </w:rPr>
        <w:t>(xiv)</w:t>
      </w:r>
      <w:r w:rsidRPr="00331738">
        <w:tab/>
      </w:r>
      <w:r w:rsidRPr="00967FD2">
        <w:rPr>
          <w:u w:val="single"/>
        </w:rPr>
        <w:t>all manual calculations;</w:t>
      </w:r>
    </w:p>
    <w:p w14:paraId="05196C46" w14:textId="77777777" w:rsidR="001B3145" w:rsidRPr="00967FD2" w:rsidRDefault="001B3145" w:rsidP="001B3145">
      <w:pPr>
        <w:pStyle w:val="SubPart"/>
        <w:tabs>
          <w:tab w:val="clear" w:pos="3240"/>
        </w:tabs>
      </w:pPr>
      <w:r w:rsidRPr="00967FD2">
        <w:rPr>
          <w:u w:val="single"/>
        </w:rPr>
        <w:t>(xv)</w:t>
      </w:r>
      <w:r w:rsidRPr="00331738">
        <w:tab/>
      </w:r>
      <w:r w:rsidRPr="00967FD2">
        <w:rPr>
          <w:u w:val="single"/>
        </w:rPr>
        <w:t>all quality control assessments;</w:t>
      </w:r>
    </w:p>
    <w:p w14:paraId="3B5B755F" w14:textId="77777777" w:rsidR="001B3145" w:rsidRPr="00967FD2" w:rsidRDefault="001B3145" w:rsidP="001B3145">
      <w:pPr>
        <w:pStyle w:val="SubPart"/>
        <w:tabs>
          <w:tab w:val="clear" w:pos="3240"/>
        </w:tabs>
      </w:pPr>
      <w:r w:rsidRPr="00967FD2">
        <w:rPr>
          <w:u w:val="single"/>
        </w:rPr>
        <w:t>(xvi)</w:t>
      </w:r>
      <w:r w:rsidRPr="00331738">
        <w:tab/>
      </w:r>
      <w:r w:rsidRPr="00967FD2">
        <w:rPr>
          <w:u w:val="single"/>
        </w:rPr>
        <w:t>the value from the measurement system;</w:t>
      </w:r>
    </w:p>
    <w:p w14:paraId="3EB2A357" w14:textId="77777777" w:rsidR="001B3145" w:rsidRPr="00967FD2" w:rsidRDefault="001B3145" w:rsidP="001B3145">
      <w:pPr>
        <w:pStyle w:val="SubPart"/>
        <w:tabs>
          <w:tab w:val="clear" w:pos="3240"/>
        </w:tabs>
      </w:pPr>
      <w:r w:rsidRPr="00967FD2">
        <w:rPr>
          <w:u w:val="single"/>
        </w:rPr>
        <w:t>(xvii)</w:t>
      </w:r>
      <w:r w:rsidRPr="00331738">
        <w:tab/>
      </w:r>
      <w:r w:rsidRPr="00967FD2">
        <w:rPr>
          <w:u w:val="single"/>
        </w:rPr>
        <w:t>the final value to be reported; and</w:t>
      </w:r>
    </w:p>
    <w:p w14:paraId="663114AC" w14:textId="77777777" w:rsidR="001B3145" w:rsidRPr="00967FD2" w:rsidRDefault="001B3145" w:rsidP="001B3145">
      <w:pPr>
        <w:pStyle w:val="SubPart"/>
        <w:tabs>
          <w:tab w:val="clear" w:pos="3240"/>
        </w:tabs>
      </w:pPr>
      <w:r w:rsidRPr="00967FD2">
        <w:rPr>
          <w:u w:val="single"/>
        </w:rPr>
        <w:t>(xviii)</w:t>
      </w:r>
      <w:r w:rsidRPr="00331738">
        <w:tab/>
      </w:r>
      <w:r w:rsidRPr="00967FD2">
        <w:rPr>
          <w:u w:val="single"/>
        </w:rPr>
        <w:t>any other data needed to reconstruct the final calculated result.</w:t>
      </w:r>
    </w:p>
    <w:p w14:paraId="03F3030C" w14:textId="77777777" w:rsidR="001B3145" w:rsidRPr="00967FD2" w:rsidRDefault="001B3145" w:rsidP="001B3145">
      <w:pPr>
        <w:pStyle w:val="Paragraph"/>
        <w:ind w:left="2160"/>
      </w:pPr>
      <w:r w:rsidRPr="00967FD2">
        <w:rPr>
          <w:u w:val="single"/>
        </w:rPr>
        <w:t>Each item shall be recorded each time samples are analyzed. The date and time samples are placed into and removed from ovens, water baths, incubators and other equipment shall be documented if a time limit is required by the method.</w:t>
      </w:r>
    </w:p>
    <w:p w14:paraId="1CC8A0CE" w14:textId="77777777" w:rsidR="001B3145" w:rsidRPr="00967FD2" w:rsidRDefault="001B3145" w:rsidP="001B3145">
      <w:pPr>
        <w:pStyle w:val="Part"/>
        <w:tabs>
          <w:tab w:val="clear" w:pos="2520"/>
        </w:tabs>
      </w:pPr>
      <w:r w:rsidRPr="00967FD2">
        <w:rPr>
          <w:u w:val="single"/>
        </w:rPr>
        <w:t>(G)</w:t>
      </w:r>
      <w:r w:rsidRPr="00331738">
        <w:tab/>
      </w:r>
      <w:r w:rsidRPr="00967FD2">
        <w:rPr>
          <w:u w:val="single"/>
        </w:rPr>
        <w:t>If certified for total suspended residue, total dissolved residue or total residue, laboratories shall analyze one standard monthly during each month samples are analyzed.</w:t>
      </w:r>
    </w:p>
    <w:p w14:paraId="57CDB036" w14:textId="77777777" w:rsidR="001B3145" w:rsidRPr="00967FD2" w:rsidRDefault="001B3145" w:rsidP="001B3145">
      <w:pPr>
        <w:pStyle w:val="Part"/>
        <w:tabs>
          <w:tab w:val="clear" w:pos="2520"/>
        </w:tabs>
      </w:pPr>
      <w:r w:rsidRPr="00967FD2">
        <w:rPr>
          <w:u w:val="single"/>
        </w:rPr>
        <w:t>(H)</w:t>
      </w:r>
      <w:r w:rsidRPr="00331738">
        <w:tab/>
      </w:r>
      <w:r w:rsidRPr="00967FD2">
        <w:rPr>
          <w:u w:val="single"/>
        </w:rPr>
        <w:t xml:space="preserve">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 All data sets shall reference the corresponding calibration. Laboratories shall analyze or back-calculate a standard at the same concentration as the lowest reporting concentration each day samples are analyzed. A calibration blank and calibration verification standard shall be analyzed prior to sample analysis, after every tenth sample and at the end of each sample group, unless otherwise specified by </w:t>
      </w:r>
      <w:r w:rsidRPr="00967FD2">
        <w:rPr>
          <w:u w:val="single"/>
        </w:rPr>
        <w:t>the method, to check for carry over and calibration drift.</w:t>
      </w:r>
    </w:p>
    <w:p w14:paraId="08EDFC5C" w14:textId="77777777" w:rsidR="001B3145" w:rsidRPr="00967FD2" w:rsidRDefault="001B3145" w:rsidP="001B3145">
      <w:pPr>
        <w:pStyle w:val="SubPart"/>
        <w:tabs>
          <w:tab w:val="clear" w:pos="3240"/>
        </w:tabs>
      </w:pPr>
      <w:r w:rsidRPr="00967FD2">
        <w:rPr>
          <w:u w:val="single"/>
        </w:rPr>
        <w:t>(i)</w:t>
      </w:r>
      <w:r w:rsidRPr="00331738">
        <w:tab/>
      </w:r>
      <w:r w:rsidRPr="00967FD2">
        <w:rPr>
          <w:u w:val="single"/>
        </w:rPr>
        <w:t>The concentration of reagent, method, and calibration blanks shall not exceed 50</w:t>
      </w:r>
      <w:r>
        <w:rPr>
          <w:u w:val="single"/>
        </w:rPr>
        <w:t xml:space="preserve"> percent</w:t>
      </w:r>
      <w:r w:rsidRPr="00967FD2">
        <w:rPr>
          <w:u w:val="single"/>
        </w:rPr>
        <w:t xml:space="preserve"> of the lowest reporting concentration or as otherwise specified by the reference method.</w:t>
      </w:r>
    </w:p>
    <w:p w14:paraId="2CF708C0" w14:textId="77777777" w:rsidR="001B3145" w:rsidRPr="00967FD2" w:rsidRDefault="001B3145" w:rsidP="001B3145">
      <w:pPr>
        <w:pStyle w:val="SubPart"/>
        <w:tabs>
          <w:tab w:val="clear" w:pos="3240"/>
        </w:tabs>
      </w:pPr>
      <w:r w:rsidRPr="00967FD2">
        <w:rPr>
          <w:u w:val="single"/>
        </w:rPr>
        <w:t>(ii)</w:t>
      </w:r>
      <w:r w:rsidRPr="00331738">
        <w:tab/>
      </w:r>
      <w:r w:rsidRPr="00967FD2">
        <w:rPr>
          <w:u w:val="single"/>
        </w:rPr>
        <w:t>Laboratories shall analyze one known second source standard to verify the accuracy of standard preparation if an initial calibration is performed and in accordance with the referenced method requirements thereafter.</w:t>
      </w:r>
    </w:p>
    <w:p w14:paraId="1C17717D" w14:textId="77777777" w:rsidR="001B3145" w:rsidRPr="00967FD2" w:rsidRDefault="001B3145" w:rsidP="001B3145">
      <w:pPr>
        <w:pStyle w:val="SubPart"/>
        <w:tabs>
          <w:tab w:val="clear" w:pos="3240"/>
        </w:tabs>
      </w:pPr>
      <w:r w:rsidRPr="00967FD2">
        <w:rPr>
          <w:u w:val="single"/>
        </w:rPr>
        <w:t>(iii)</w:t>
      </w:r>
      <w:r w:rsidRPr="00331738">
        <w:tab/>
      </w:r>
      <w:r w:rsidRPr="00967FD2">
        <w:rPr>
          <w:u w:val="single"/>
        </w:rPr>
        <w:t>For electrode analyses, a series of two or more non-zero standards shall be used.</w:t>
      </w:r>
    </w:p>
    <w:p w14:paraId="4A6983AE" w14:textId="77777777" w:rsidR="001B3145" w:rsidRPr="00967FD2" w:rsidRDefault="001B3145" w:rsidP="001B3145">
      <w:pPr>
        <w:pStyle w:val="SubPart"/>
        <w:tabs>
          <w:tab w:val="clear" w:pos="3240"/>
        </w:tabs>
      </w:pPr>
      <w:r w:rsidRPr="00967FD2">
        <w:rPr>
          <w:u w:val="single"/>
        </w:rPr>
        <w:t>(iv)</w:t>
      </w:r>
      <w:r w:rsidRPr="00331738">
        <w:tab/>
      </w:r>
      <w:r w:rsidRPr="00967FD2">
        <w:rPr>
          <w:u w:val="single"/>
        </w:rPr>
        <w:t>For metals analyses, a series of three or more non-zero standards or standards as set forth in the analytical procedure shall be analyzed along with each sample set shall be used.</w:t>
      </w:r>
    </w:p>
    <w:p w14:paraId="4CED77B0" w14:textId="77777777" w:rsidR="001B3145" w:rsidRPr="00967FD2" w:rsidRDefault="001B3145" w:rsidP="001B3145">
      <w:pPr>
        <w:pStyle w:val="SubPart"/>
        <w:tabs>
          <w:tab w:val="clear" w:pos="3240"/>
        </w:tabs>
      </w:pPr>
      <w:r w:rsidRPr="00967FD2">
        <w:rPr>
          <w:u w:val="single"/>
        </w:rPr>
        <w:t>(v)</w:t>
      </w:r>
      <w:r w:rsidRPr="00331738">
        <w:tab/>
      </w:r>
      <w:r w:rsidRPr="00967FD2">
        <w:rPr>
          <w:u w:val="single"/>
        </w:rPr>
        <w:t>For colorimetric analyses, a series of five or more non-zero standards for a curve prepared every twelve months or three or more non-zero standards for curves established each day, or standards as set forth in the analytical procedure, shall be analyzed to establish a calibration curve. A manufacturer's factory-set calibration (internal curve) shall be verified with the same number of standards and frequency as a prepared curve.</w:t>
      </w:r>
    </w:p>
    <w:p w14:paraId="4D156DBC" w14:textId="77777777" w:rsidR="001B3145" w:rsidRPr="00967FD2" w:rsidRDefault="001B3145" w:rsidP="001B3145">
      <w:pPr>
        <w:pStyle w:val="SubPart"/>
        <w:tabs>
          <w:tab w:val="clear" w:pos="3240"/>
        </w:tabs>
      </w:pPr>
      <w:r w:rsidRPr="00967FD2">
        <w:rPr>
          <w:u w:val="single"/>
        </w:rPr>
        <w:t>(vi)</w:t>
      </w:r>
      <w:r w:rsidRPr="00331738">
        <w:tab/>
      </w:r>
      <w:r w:rsidRPr="00967FD2">
        <w:rPr>
          <w:u w:val="single"/>
        </w:rPr>
        <w:t>For ion chromatographic analyses, a series of five or more non-zero standards for a curve prepared every twelve months or three or more non-zero standards for curves established each day, or standards as set forth in the analytical procedure, shall be analyzed to establish a calibration curve.</w:t>
      </w:r>
    </w:p>
    <w:p w14:paraId="4A1F941F" w14:textId="77777777" w:rsidR="001B3145" w:rsidRPr="00967FD2" w:rsidRDefault="001B3145" w:rsidP="001B3145">
      <w:pPr>
        <w:pStyle w:val="Part"/>
        <w:tabs>
          <w:tab w:val="clear" w:pos="2520"/>
        </w:tabs>
      </w:pPr>
      <w:r w:rsidRPr="00967FD2">
        <w:rPr>
          <w:u w:val="single"/>
        </w:rPr>
        <w:t>(I)</w:t>
      </w:r>
      <w:r w:rsidRPr="00331738">
        <w:tab/>
      </w:r>
      <w:r w:rsidRPr="00967FD2">
        <w:rPr>
          <w:u w:val="single"/>
        </w:rPr>
        <w:t xml:space="preserve">Each day of normal business operations during which samples are placed into or removed from an </w:t>
      </w:r>
      <w:r w:rsidRPr="00967FD2">
        <w:rPr>
          <w:u w:val="single"/>
        </w:rPr>
        <w:lastRenderedPageBreak/>
        <w:t>incubator, oven, water bath, refrigerator, or other temperature controlled device, the temperature shall be checked, recorded, dated, and initialed. If a method requires more frequent monitoring, the method shall be followed. During each use, proper operation of the autoclave shall be verified and adequate temperature and pressure, cycle time, and items autoclaved shall be checked, recorded, dated, and initialed.</w:t>
      </w:r>
    </w:p>
    <w:p w14:paraId="38824666" w14:textId="77777777" w:rsidR="001B3145" w:rsidRPr="00967FD2" w:rsidRDefault="001B3145" w:rsidP="001B3145">
      <w:pPr>
        <w:pStyle w:val="Part"/>
        <w:tabs>
          <w:tab w:val="clear" w:pos="2520"/>
        </w:tabs>
      </w:pPr>
      <w:r w:rsidRPr="00967FD2">
        <w:rPr>
          <w:u w:val="single"/>
        </w:rPr>
        <w:t>(J)</w:t>
      </w:r>
      <w:r w:rsidRPr="00331738">
        <w:tab/>
      </w:r>
      <w:r w:rsidRPr="00967FD2">
        <w:rPr>
          <w:u w:val="single"/>
        </w:rPr>
        <w:t>The analytical balance shall be checked with one ASTM Type 1, Class 1 or 2, or equivalent standard weight each day used. These weights shall be verified every five years.</w:t>
      </w:r>
      <w:r>
        <w:rPr>
          <w:u w:val="single"/>
        </w:rPr>
        <w:t xml:space="preserve"> </w:t>
      </w:r>
      <w:r w:rsidRPr="00967FD2">
        <w:rPr>
          <w:u w:val="single"/>
        </w:rPr>
        <w:t>The analytical balance shall be verified monthly with three ASTM Type 1, Class 1 or 2, or equivalent standard weights across the range of use. The values obtained shall be recorded, dated, and initialed. Laboratory analytical balances shall be serviced by a metrology vendor or technician every 12 months to verify that the balance is functioning within manufacturer's specifications.</w:t>
      </w:r>
    </w:p>
    <w:p w14:paraId="78D3886C" w14:textId="77777777" w:rsidR="001B3145" w:rsidRPr="00967FD2" w:rsidRDefault="001B3145" w:rsidP="001B3145">
      <w:pPr>
        <w:pStyle w:val="Part"/>
        <w:tabs>
          <w:tab w:val="clear" w:pos="2520"/>
        </w:tabs>
      </w:pPr>
      <w:r w:rsidRPr="00967FD2">
        <w:rPr>
          <w:u w:val="single"/>
        </w:rPr>
        <w:t>(K)</w:t>
      </w:r>
      <w:r w:rsidRPr="00331738">
        <w:tab/>
      </w:r>
      <w:r w:rsidRPr="00967FD2">
        <w:rPr>
          <w:u w:val="single"/>
        </w:rPr>
        <w:t>Chemical containers shall be dated when received and when opened. Reagent containers shall be dated, identified, and initialed when prepared. Chemicals and reagents exceeding the expiration date shall not be used. The laboratory shall have a documented system of traceability for the purchase, preparation and use of all chemicals, reagents, standards, and consumables.</w:t>
      </w:r>
    </w:p>
    <w:p w14:paraId="6625A17A" w14:textId="77777777" w:rsidR="001B3145" w:rsidRPr="00967FD2" w:rsidRDefault="001B3145" w:rsidP="001B3145">
      <w:pPr>
        <w:pStyle w:val="Part"/>
        <w:tabs>
          <w:tab w:val="clear" w:pos="2520"/>
        </w:tabs>
      </w:pPr>
      <w:r w:rsidRPr="00967FD2">
        <w:rPr>
          <w:u w:val="single"/>
        </w:rPr>
        <w:t>(L)</w:t>
      </w:r>
      <w:r w:rsidRPr="00331738">
        <w:tab/>
      </w:r>
      <w:r w:rsidRPr="00967FD2">
        <w:rPr>
          <w:u w:val="single"/>
        </w:rPr>
        <w:t>A record of sample collection date, sample collection time, sample collector, and the use of proper preservatives and preservation techniques shall be maintained. Each North Carolina sample shall indicate the collection site on all record transcriptions.</w:t>
      </w:r>
    </w:p>
    <w:p w14:paraId="4CB0A41B" w14:textId="77777777" w:rsidR="001B3145" w:rsidRPr="00967FD2" w:rsidRDefault="001B3145" w:rsidP="001B3145">
      <w:pPr>
        <w:pStyle w:val="Part"/>
        <w:tabs>
          <w:tab w:val="clear" w:pos="2520"/>
        </w:tabs>
      </w:pPr>
      <w:r w:rsidRPr="00967FD2">
        <w:rPr>
          <w:u w:val="single"/>
        </w:rPr>
        <w:t>(M)</w:t>
      </w:r>
      <w:r w:rsidRPr="00331738">
        <w:tab/>
      </w:r>
      <w:r w:rsidRPr="00967FD2">
        <w:rPr>
          <w:u w:val="single"/>
        </w:rPr>
        <w:t xml:space="preserve">Sample preservation shall be verified and documented. If a laboratory receives a sample subject to G.S. 143-215.1 and 143-215.63, et seq.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w:t>
      </w:r>
      <w:r w:rsidRPr="00967FD2">
        <w:rPr>
          <w:u w:val="single"/>
        </w:rPr>
        <w:t>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p w14:paraId="2F947108" w14:textId="77777777" w:rsidR="001B3145" w:rsidRPr="00967FD2" w:rsidRDefault="001B3145" w:rsidP="001B3145">
      <w:pPr>
        <w:pStyle w:val="Part"/>
        <w:tabs>
          <w:tab w:val="clear" w:pos="2520"/>
        </w:tabs>
      </w:pPr>
      <w:r w:rsidRPr="00967FD2">
        <w:rPr>
          <w:u w:val="single"/>
        </w:rPr>
        <w:t>(N)</w:t>
      </w:r>
      <w:r w:rsidRPr="00331738">
        <w:tab/>
      </w:r>
      <w:r w:rsidRPr="00967FD2">
        <w:rPr>
          <w:u w:val="single"/>
        </w:rPr>
        <w:t>All temperature-measuring devices shall have accuracy appropriate for its intended use. All temperature-measuring devices shall be used, stored, and maintained according to the manufacturer's instructions.</w:t>
      </w:r>
    </w:p>
    <w:p w14:paraId="6CC115D9" w14:textId="77777777" w:rsidR="001B3145" w:rsidRPr="00967FD2" w:rsidRDefault="001B3145" w:rsidP="001B3145">
      <w:pPr>
        <w:pStyle w:val="SubPart"/>
        <w:tabs>
          <w:tab w:val="clear" w:pos="3240"/>
        </w:tabs>
      </w:pPr>
      <w:r w:rsidRPr="00967FD2">
        <w:rPr>
          <w:u w:val="single"/>
        </w:rPr>
        <w:t>(i)</w:t>
      </w:r>
      <w:r w:rsidRPr="00331738">
        <w:tab/>
      </w:r>
      <w:r w:rsidRPr="00967FD2">
        <w:rPr>
          <w:u w:val="single"/>
        </w:rPr>
        <w:t>Reference Temperature-Measuring Devices shall meet National Institute of Standards and Technology (NIST) specifications for accuracy and shall be recalibrated in accordance with the manufacturer's recalibration date not to exceed five years. If no recalibration date is given, the Reference Temperature-Measuring Device shall be recalibrated every five years.</w:t>
      </w:r>
    </w:p>
    <w:p w14:paraId="46700CC9" w14:textId="77777777" w:rsidR="001B3145" w:rsidRPr="00967FD2" w:rsidRDefault="001B3145" w:rsidP="001B3145">
      <w:pPr>
        <w:pStyle w:val="SubPart"/>
        <w:tabs>
          <w:tab w:val="clear" w:pos="3240"/>
        </w:tabs>
      </w:pPr>
      <w:r w:rsidRPr="00967FD2">
        <w:rPr>
          <w:u w:val="single"/>
        </w:rPr>
        <w:t>(ii)</w:t>
      </w:r>
      <w:r w:rsidRPr="00331738">
        <w:tab/>
      </w:r>
      <w:r w:rsidRPr="00967FD2">
        <w:rPr>
          <w:u w:val="single"/>
        </w:rPr>
        <w:t>Excluding digital, incubator, and infrared temperature-measuring devices, all non-Reference Temperature-Measuring Devices shall be verified at the temperature of use every twelve months against a Reference Temperature-Measuring Device and their accuracy shall be corrected.</w:t>
      </w:r>
    </w:p>
    <w:p w14:paraId="53A744AC" w14:textId="77777777" w:rsidR="001B3145" w:rsidRPr="00967FD2" w:rsidRDefault="001B3145" w:rsidP="001B3145">
      <w:pPr>
        <w:pStyle w:val="SubPart"/>
        <w:tabs>
          <w:tab w:val="clear" w:pos="3240"/>
        </w:tabs>
      </w:pPr>
      <w:r w:rsidRPr="00967FD2">
        <w:rPr>
          <w:u w:val="single"/>
        </w:rPr>
        <w:t>(iii)</w:t>
      </w:r>
      <w:r w:rsidRPr="00331738">
        <w:tab/>
      </w:r>
      <w:r w:rsidRPr="00967FD2">
        <w:rPr>
          <w:u w:val="single"/>
        </w:rPr>
        <w:t>Digital temperature-measuring devices and temperature-measuring devices used in incubators shall be verified at the temperature of use every three months against a Reference Temperature-Measuring Device and their accuracy shall be corrected.</w:t>
      </w:r>
    </w:p>
    <w:p w14:paraId="53026987" w14:textId="77777777" w:rsidR="001B3145" w:rsidRPr="00967FD2" w:rsidRDefault="001B3145" w:rsidP="001B3145">
      <w:pPr>
        <w:pStyle w:val="SubPart"/>
        <w:tabs>
          <w:tab w:val="clear" w:pos="3240"/>
        </w:tabs>
      </w:pPr>
      <w:r w:rsidRPr="00967FD2">
        <w:rPr>
          <w:u w:val="single"/>
        </w:rPr>
        <w:t>(iv)</w:t>
      </w:r>
      <w:r w:rsidRPr="00331738">
        <w:tab/>
      </w:r>
      <w:r w:rsidRPr="00967FD2">
        <w:rPr>
          <w:u w:val="single"/>
        </w:rPr>
        <w:t xml:space="preserve">Infrared temperature-measuring devices shall be verified every three months at three different temperatures over the temperature range of use against a Reference Temperature-Measuring </w:t>
      </w:r>
      <w:r w:rsidRPr="00967FD2">
        <w:rPr>
          <w:u w:val="single"/>
        </w:rPr>
        <w:lastRenderedPageBreak/>
        <w:t>Device and their accuracy shall be corrected. Each day of use, infrared temperature-measuring devices shall be verified against a non-Reference Temperature-Measuring Device that meets NIST specifications for accuracy. If the infrared temperature-measuring device does not agree within 0.5 degrees Celsius during the daily verification, corrective action must be taken.</w:t>
      </w:r>
    </w:p>
    <w:p w14:paraId="1E97413A" w14:textId="77777777" w:rsidR="001B3145" w:rsidRPr="00967FD2" w:rsidRDefault="001B3145" w:rsidP="001B3145">
      <w:pPr>
        <w:pStyle w:val="Part"/>
        <w:tabs>
          <w:tab w:val="clear" w:pos="2520"/>
        </w:tabs>
      </w:pPr>
      <w:r w:rsidRPr="00967FD2">
        <w:rPr>
          <w:u w:val="single"/>
        </w:rPr>
        <w:t>(O)</w:t>
      </w:r>
      <w:r w:rsidRPr="00331738">
        <w:tab/>
      </w:r>
      <w:r w:rsidRPr="00967FD2">
        <w:rPr>
          <w:u w:val="single"/>
        </w:rPr>
        <w:t>Mechanical volumetric liquid-dispensing devices (e.g., fixed and adjustable auto-pipettors and bottle-top dispensers) used for critical volume measurements shall be calibrated once every six months.</w:t>
      </w:r>
    </w:p>
    <w:p w14:paraId="2BAE181A" w14:textId="77777777" w:rsidR="001B3145" w:rsidRPr="00967FD2" w:rsidRDefault="001B3145" w:rsidP="001B3145">
      <w:pPr>
        <w:pStyle w:val="Part"/>
        <w:tabs>
          <w:tab w:val="clear" w:pos="2520"/>
        </w:tabs>
      </w:pPr>
      <w:r w:rsidRPr="00967FD2">
        <w:rPr>
          <w:u w:val="single"/>
        </w:rPr>
        <w:t>(P)</w:t>
      </w:r>
      <w:r w:rsidRPr="00331738">
        <w:tab/>
      </w:r>
      <w:r w:rsidRPr="00967FD2">
        <w:rPr>
          <w:u w:val="single"/>
        </w:rPr>
        <w:t>Each laboratory shall develop and implement a documented training program that includes documentation that:</w:t>
      </w:r>
    </w:p>
    <w:p w14:paraId="50DF629A" w14:textId="77777777" w:rsidR="001B3145" w:rsidRPr="00967FD2" w:rsidRDefault="001B3145" w:rsidP="001B3145">
      <w:pPr>
        <w:pStyle w:val="SubPart"/>
        <w:tabs>
          <w:tab w:val="clear" w:pos="3240"/>
        </w:tabs>
      </w:pPr>
      <w:r w:rsidRPr="00967FD2">
        <w:rPr>
          <w:u w:val="single"/>
        </w:rPr>
        <w:t>(i)</w:t>
      </w:r>
      <w:r w:rsidRPr="00331738">
        <w:tab/>
      </w:r>
      <w:r w:rsidRPr="00967FD2">
        <w:rPr>
          <w:u w:val="single"/>
        </w:rPr>
        <w:t>staff have the education, training, experience, or demonstrated skills needed to generate quality control results within method-specified limits and/or that meet the requirements of these Rules;</w:t>
      </w:r>
    </w:p>
    <w:p w14:paraId="24D6A0E3" w14:textId="77777777" w:rsidR="001B3145" w:rsidRPr="00967FD2" w:rsidRDefault="001B3145" w:rsidP="001B3145">
      <w:pPr>
        <w:pStyle w:val="SubPart"/>
        <w:tabs>
          <w:tab w:val="clear" w:pos="3240"/>
        </w:tabs>
      </w:pPr>
      <w:r w:rsidRPr="00967FD2">
        <w:rPr>
          <w:u w:val="single"/>
        </w:rPr>
        <w:t>(ii)</w:t>
      </w:r>
      <w:r w:rsidRPr="00331738">
        <w:tab/>
      </w:r>
      <w:r w:rsidRPr="00967FD2">
        <w:rPr>
          <w:u w:val="single"/>
        </w:rPr>
        <w:t>staff have read the laboratory Quality Assurance Manual and/or applicable Standard Operating Procedures; and</w:t>
      </w:r>
    </w:p>
    <w:p w14:paraId="58E6F05E" w14:textId="77777777" w:rsidR="001B3145" w:rsidRPr="00967FD2" w:rsidRDefault="001B3145" w:rsidP="001B3145">
      <w:pPr>
        <w:pStyle w:val="SubPart"/>
        <w:tabs>
          <w:tab w:val="clear" w:pos="3240"/>
        </w:tabs>
      </w:pPr>
      <w:r w:rsidRPr="00967FD2">
        <w:rPr>
          <w:u w:val="single"/>
        </w:rPr>
        <w:t>(iii)</w:t>
      </w:r>
      <w:r w:rsidRPr="00331738">
        <w:tab/>
      </w:r>
      <w:r w:rsidRPr="00967FD2">
        <w:rPr>
          <w:u w:val="single"/>
        </w:rPr>
        <w:t>staff have obtained acceptable results on Proficiency Testing samples pursuant to Rule .0803(1) of this Section or other demonstrations of proficiency.</w:t>
      </w:r>
    </w:p>
    <w:p w14:paraId="2EA02010" w14:textId="77777777" w:rsidR="001B3145" w:rsidRPr="00967FD2" w:rsidRDefault="001B3145" w:rsidP="001B3145">
      <w:pPr>
        <w:pStyle w:val="SubParagraph"/>
        <w:tabs>
          <w:tab w:val="clear" w:pos="1800"/>
        </w:tabs>
      </w:pPr>
      <w:r w:rsidRPr="00967FD2">
        <w:rPr>
          <w:strike/>
        </w:rPr>
        <w:t>(8)</w:t>
      </w:r>
      <w:r w:rsidRPr="00331738">
        <w:tab/>
      </w:r>
      <w:r w:rsidRPr="00967FD2">
        <w:rPr>
          <w:strike/>
        </w:rPr>
        <w:t>Decertification Requirements.</w:t>
      </w:r>
      <w:r>
        <w:rPr>
          <w:strike/>
        </w:rPr>
        <w:t xml:space="preserve"> </w:t>
      </w:r>
      <w:r w:rsidRPr="00967FD2">
        <w:rPr>
          <w:strike/>
        </w:rPr>
        <w:t>Municipal and industrial laboratories that cannot meet initial certification requirements must comply with the Decertification Requirements as set forth in Rule .0807(e) of this Section.</w:t>
      </w:r>
    </w:p>
    <w:p w14:paraId="4FFADE74" w14:textId="77777777" w:rsidR="001B3145" w:rsidRPr="00967FD2" w:rsidRDefault="001B3145" w:rsidP="001B3145">
      <w:pPr>
        <w:pStyle w:val="Paragraph"/>
        <w:rPr>
          <w:snapToGrid w:val="0"/>
        </w:rPr>
      </w:pPr>
      <w:r w:rsidRPr="00967FD2">
        <w:rPr>
          <w:snapToGrid w:val="0"/>
        </w:rPr>
        <w:t>(b)  Issuance of Certification.</w:t>
      </w:r>
    </w:p>
    <w:p w14:paraId="6634DD68" w14:textId="77777777" w:rsidR="001B3145" w:rsidRPr="00967FD2" w:rsidRDefault="001B3145" w:rsidP="001B3145">
      <w:pPr>
        <w:pStyle w:val="SubParagraph"/>
        <w:tabs>
          <w:tab w:val="clear" w:pos="1800"/>
        </w:tabs>
      </w:pPr>
      <w:r w:rsidRPr="00967FD2">
        <w:t>(1)</w:t>
      </w:r>
      <w:r w:rsidRPr="00331738">
        <w:tab/>
      </w:r>
      <w:r w:rsidRPr="00967FD2">
        <w:t xml:space="preserve">Upon compliance with these Rules, </w:t>
      </w:r>
      <w:r w:rsidRPr="00967FD2">
        <w:rPr>
          <w:strike/>
        </w:rPr>
        <w:t>certification</w:t>
      </w:r>
      <w:r w:rsidRPr="00967FD2">
        <w:t xml:space="preserve"> </w:t>
      </w:r>
      <w:r w:rsidRPr="00967FD2">
        <w:rPr>
          <w:u w:val="single"/>
        </w:rPr>
        <w:t>Certification</w:t>
      </w:r>
      <w:r w:rsidRPr="00967FD2">
        <w:t xml:space="preserve"> shall be issued by the Director </w:t>
      </w:r>
      <w:r w:rsidRPr="00967FD2">
        <w:rPr>
          <w:strike/>
        </w:rPr>
        <w:t>Division of Water Quality, Department of Environmental Quality</w:t>
      </w:r>
      <w:r w:rsidRPr="00967FD2">
        <w:t xml:space="preserve"> or </w:t>
      </w:r>
      <w:r w:rsidRPr="00967FD2">
        <w:rPr>
          <w:strike/>
        </w:rPr>
        <w:t>his</w:t>
      </w:r>
      <w:r w:rsidRPr="00967FD2">
        <w:t xml:space="preserve"> </w:t>
      </w:r>
      <w:r w:rsidRPr="00967FD2">
        <w:rPr>
          <w:u w:val="single"/>
        </w:rPr>
        <w:t>assigned</w:t>
      </w:r>
      <w:r w:rsidRPr="00967FD2">
        <w:t xml:space="preserve"> delegate, for each of the applicable </w:t>
      </w:r>
      <w:r w:rsidRPr="00967FD2">
        <w:rPr>
          <w:strike/>
        </w:rPr>
        <w:t>parameters</w:t>
      </w:r>
      <w:r w:rsidRPr="00967FD2">
        <w:t xml:space="preserve"> </w:t>
      </w:r>
      <w:r w:rsidRPr="00967FD2">
        <w:rPr>
          <w:u w:val="single"/>
        </w:rPr>
        <w:t>Parameter Methods</w:t>
      </w:r>
      <w:r w:rsidRPr="00967FD2">
        <w:t xml:space="preserve"> requested within 30</w:t>
      </w:r>
      <w:r>
        <w:t xml:space="preserve"> </w:t>
      </w:r>
      <w:r>
        <w:rPr>
          <w:strike/>
        </w:rPr>
        <w:t>days.</w:t>
      </w:r>
      <w:r w:rsidRPr="00967FD2">
        <w:t xml:space="preserve"> </w:t>
      </w:r>
      <w:r w:rsidRPr="00922487">
        <w:rPr>
          <w:u w:val="single"/>
        </w:rPr>
        <w:t xml:space="preserve">days of receipt </w:t>
      </w:r>
      <w:r w:rsidRPr="00967FD2">
        <w:rPr>
          <w:u w:val="single"/>
        </w:rPr>
        <w:t>of the initial Certification invoice payment</w:t>
      </w:r>
      <w:r w:rsidRPr="00922487">
        <w:rPr>
          <w:u w:val="single"/>
        </w:rPr>
        <w:t>.</w:t>
      </w:r>
    </w:p>
    <w:p w14:paraId="151ED3BF" w14:textId="77777777" w:rsidR="001B3145" w:rsidRPr="00967FD2" w:rsidRDefault="001B3145" w:rsidP="001B3145">
      <w:pPr>
        <w:pStyle w:val="SubParagraph"/>
        <w:tabs>
          <w:tab w:val="clear" w:pos="1800"/>
        </w:tabs>
      </w:pPr>
      <w:r w:rsidRPr="00967FD2">
        <w:t>(2)</w:t>
      </w:r>
      <w:r w:rsidRPr="00331738">
        <w:tab/>
      </w:r>
      <w:r w:rsidRPr="00967FD2">
        <w:t xml:space="preserve">Initial </w:t>
      </w:r>
      <w:r w:rsidRPr="00967FD2">
        <w:rPr>
          <w:strike/>
        </w:rPr>
        <w:t>certifications</w:t>
      </w:r>
      <w:r w:rsidRPr="00967FD2">
        <w:t xml:space="preserve"> </w:t>
      </w:r>
      <w:r w:rsidRPr="00967FD2">
        <w:rPr>
          <w:u w:val="single"/>
        </w:rPr>
        <w:t>Certifications</w:t>
      </w:r>
      <w:r w:rsidRPr="00967FD2">
        <w:t xml:space="preserve"> shall be </w:t>
      </w:r>
      <w:r w:rsidRPr="00967FD2">
        <w:rPr>
          <w:u w:val="single"/>
        </w:rPr>
        <w:t>valid for the remainder of the applicable Certification cycle that begins on January 1 and is valid for one year.</w:t>
      </w:r>
      <w:r w:rsidRPr="00967FD2">
        <w:t xml:space="preserve"> </w:t>
      </w:r>
      <w:r w:rsidRPr="00967FD2">
        <w:rPr>
          <w:strike/>
        </w:rPr>
        <w:t>issued for prorated time periods to schedule all certification renewals on the first day valid for one year.</w:t>
      </w:r>
    </w:p>
    <w:p w14:paraId="5AAE0E9E" w14:textId="77777777" w:rsidR="001B3145" w:rsidRPr="00967FD2" w:rsidRDefault="001B3145" w:rsidP="001B3145">
      <w:pPr>
        <w:pStyle w:val="Paragraph"/>
        <w:rPr>
          <w:snapToGrid w:val="0"/>
        </w:rPr>
      </w:pPr>
      <w:r w:rsidRPr="00967FD2">
        <w:rPr>
          <w:snapToGrid w:val="0"/>
        </w:rPr>
        <w:t>(c)  Maintenance of Certification.</w:t>
      </w:r>
    </w:p>
    <w:p w14:paraId="6273A122" w14:textId="77777777" w:rsidR="001B3145" w:rsidRPr="00967FD2" w:rsidRDefault="001B3145" w:rsidP="001B3145">
      <w:pPr>
        <w:pStyle w:val="SubParagraph"/>
        <w:tabs>
          <w:tab w:val="clear" w:pos="1800"/>
        </w:tabs>
      </w:pPr>
      <w:r w:rsidRPr="00967FD2">
        <w:t>(1)</w:t>
      </w:r>
      <w:r w:rsidRPr="00331738">
        <w:tab/>
      </w:r>
      <w:r w:rsidRPr="00967FD2">
        <w:t xml:space="preserve">To maintain </w:t>
      </w:r>
      <w:r w:rsidRPr="00967FD2">
        <w:rPr>
          <w:strike/>
        </w:rPr>
        <w:t>certification</w:t>
      </w:r>
      <w:r w:rsidRPr="00967FD2">
        <w:t xml:space="preserve"> </w:t>
      </w:r>
      <w:r w:rsidRPr="00967FD2">
        <w:rPr>
          <w:u w:val="single"/>
        </w:rPr>
        <w:t>Certification</w:t>
      </w:r>
      <w:r w:rsidRPr="00967FD2">
        <w:t xml:space="preserve"> for each </w:t>
      </w:r>
      <w:r w:rsidRPr="00967FD2">
        <w:rPr>
          <w:strike/>
        </w:rPr>
        <w:t>parameter</w:t>
      </w:r>
      <w:r w:rsidRPr="00967FD2">
        <w:t xml:space="preserve"> </w:t>
      </w:r>
      <w:r w:rsidRPr="00967FD2">
        <w:rPr>
          <w:u w:val="single"/>
        </w:rPr>
        <w:t>Parameter Method</w:t>
      </w:r>
      <w:r w:rsidRPr="00967FD2">
        <w:t xml:space="preserve">, a certified laboratory </w:t>
      </w:r>
      <w:r w:rsidRPr="00967FD2">
        <w:rPr>
          <w:strike/>
        </w:rPr>
        <w:t>must</w:t>
      </w:r>
      <w:r w:rsidRPr="00967FD2">
        <w:t xml:space="preserve"> </w:t>
      </w:r>
      <w:r w:rsidRPr="00967FD2">
        <w:rPr>
          <w:u w:val="single"/>
        </w:rPr>
        <w:t>shall</w:t>
      </w:r>
      <w:r w:rsidRPr="00967FD2">
        <w:t xml:space="preserve"> analyze </w:t>
      </w:r>
      <w:r w:rsidRPr="00967FD2">
        <w:rPr>
          <w:strike/>
        </w:rPr>
        <w:t>up to four performance evaluation</w:t>
      </w:r>
      <w:r w:rsidRPr="00967FD2">
        <w:t xml:space="preserve"> </w:t>
      </w:r>
      <w:r w:rsidRPr="00967FD2">
        <w:rPr>
          <w:u w:val="single"/>
        </w:rPr>
        <w:t>one Proficiency Testing sample</w:t>
      </w:r>
      <w:r w:rsidRPr="00967FD2">
        <w:t xml:space="preserve"> </w:t>
      </w:r>
      <w:r w:rsidRPr="00967FD2">
        <w:rPr>
          <w:strike/>
        </w:rPr>
        <w:t>samples</w:t>
      </w:r>
      <w:r w:rsidRPr="00967FD2">
        <w:t xml:space="preserve"> per </w:t>
      </w:r>
      <w:r w:rsidRPr="00967FD2">
        <w:rPr>
          <w:strike/>
        </w:rPr>
        <w:t>parameter</w:t>
      </w:r>
      <w:r w:rsidRPr="00967FD2">
        <w:t xml:space="preserve"> </w:t>
      </w:r>
      <w:r w:rsidRPr="00967FD2">
        <w:rPr>
          <w:u w:val="single"/>
        </w:rPr>
        <w:t>Parameter Method</w:t>
      </w:r>
      <w:r w:rsidRPr="00967FD2">
        <w:t xml:space="preserve"> per </w:t>
      </w:r>
      <w:r w:rsidRPr="00967FD2">
        <w:rPr>
          <w:strike/>
        </w:rPr>
        <w:t>year</w:t>
      </w:r>
      <w:r w:rsidRPr="00967FD2">
        <w:t xml:space="preserve"> </w:t>
      </w:r>
      <w:r w:rsidRPr="00967FD2">
        <w:rPr>
          <w:u w:val="single"/>
        </w:rPr>
        <w:t>year.</w:t>
      </w:r>
      <w:r w:rsidRPr="00967FD2">
        <w:t xml:space="preserve"> </w:t>
      </w:r>
      <w:r w:rsidRPr="00967FD2">
        <w:rPr>
          <w:strike/>
        </w:rPr>
        <w:t>submitted by an accredited vendor as an unknown.</w:t>
      </w:r>
      <w:r>
        <w:rPr>
          <w:strike/>
        </w:rPr>
        <w:t xml:space="preserve"> </w:t>
      </w:r>
      <w:r w:rsidRPr="00967FD2">
        <w:rPr>
          <w:strike/>
        </w:rPr>
        <w:t>Laboratories submitting unacceptable results on a performance evaluation samples may be required to analyze more than four samples per year.</w:t>
      </w:r>
      <w:r w:rsidRPr="00967FD2">
        <w:t xml:space="preserve"> </w:t>
      </w:r>
      <w:r w:rsidRPr="00967FD2">
        <w:rPr>
          <w:u w:val="single"/>
        </w:rPr>
        <w:t>A laboratory may be asked to analyze additional Proficiency Testing samples for a Parameter Method if a question about the accuracy of data produced arises, if there are changes in equipment or personnel, if inaccurate information is reported with Proficiency Testing results, or if Unacceptable Proficiency Testing Results are submitted.</w:t>
      </w:r>
    </w:p>
    <w:p w14:paraId="08F9781C" w14:textId="77777777" w:rsidR="001B3145" w:rsidRPr="00967FD2" w:rsidRDefault="001B3145" w:rsidP="001B3145">
      <w:pPr>
        <w:pStyle w:val="SubParagraph"/>
        <w:tabs>
          <w:tab w:val="clear" w:pos="1800"/>
        </w:tabs>
      </w:pPr>
      <w:r w:rsidRPr="00967FD2">
        <w:t>(2)</w:t>
      </w:r>
      <w:r w:rsidRPr="00331738">
        <w:tab/>
      </w:r>
      <w:r w:rsidRPr="00967FD2">
        <w:t xml:space="preserve">In addition, </w:t>
      </w:r>
      <w:r w:rsidRPr="00967FD2">
        <w:rPr>
          <w:u w:val="single"/>
        </w:rPr>
        <w:t>if a Proficiency Testing sample is not available,</w:t>
      </w:r>
      <w:r w:rsidRPr="00967FD2">
        <w:t xml:space="preserve"> the State Laboratory may request </w:t>
      </w:r>
      <w:r w:rsidRPr="00967FD2">
        <w:rPr>
          <w:u w:val="single"/>
        </w:rPr>
        <w:t>the analysis of Split samples.</w:t>
      </w:r>
      <w:r w:rsidRPr="00967FD2">
        <w:t xml:space="preserve"> </w:t>
      </w:r>
      <w:r w:rsidRPr="00967FD2">
        <w:rPr>
          <w:strike/>
        </w:rPr>
        <w:t>that samples be split into two equal representative portions, one part going to the State and the other to the certified laboratory for analysis.</w:t>
      </w:r>
      <w:r w:rsidRPr="00967FD2">
        <w:t xml:space="preserve"> </w:t>
      </w:r>
      <w:r w:rsidRPr="00967FD2">
        <w:rPr>
          <w:u w:val="single"/>
        </w:rPr>
        <w:t>Acceptable Split sample results shall be determined by the State Laboratory using scientifically valid statistical methodology.</w:t>
      </w:r>
    </w:p>
    <w:p w14:paraId="65818D15" w14:textId="77777777" w:rsidR="001B3145" w:rsidRPr="00967FD2" w:rsidRDefault="001B3145" w:rsidP="001B3145">
      <w:pPr>
        <w:pStyle w:val="SubParagraph"/>
        <w:tabs>
          <w:tab w:val="clear" w:pos="1800"/>
        </w:tabs>
      </w:pPr>
      <w:r w:rsidRPr="00967FD2">
        <w:t>(3)</w:t>
      </w:r>
      <w:r w:rsidRPr="00331738">
        <w:tab/>
      </w:r>
      <w:r w:rsidRPr="00967FD2">
        <w:t xml:space="preserve">The State </w:t>
      </w:r>
      <w:r w:rsidRPr="00967FD2">
        <w:rPr>
          <w:strike/>
        </w:rPr>
        <w:t>laboratory</w:t>
      </w:r>
      <w:r w:rsidRPr="00967FD2">
        <w:t xml:space="preserve"> </w:t>
      </w:r>
      <w:r w:rsidRPr="00967FD2">
        <w:rPr>
          <w:u w:val="single"/>
        </w:rPr>
        <w:t>Laboratory</w:t>
      </w:r>
      <w:r w:rsidRPr="00967FD2">
        <w:t xml:space="preserve"> may submit or require </w:t>
      </w:r>
      <w:r w:rsidRPr="00967FD2">
        <w:rPr>
          <w:strike/>
        </w:rPr>
        <w:t>clients</w:t>
      </w:r>
      <w:r w:rsidRPr="00967FD2">
        <w:t xml:space="preserve"> </w:t>
      </w:r>
      <w:r w:rsidRPr="00967FD2">
        <w:rPr>
          <w:u w:val="single"/>
        </w:rPr>
        <w:t>certified laboratories</w:t>
      </w:r>
      <w:r w:rsidRPr="00967FD2">
        <w:t xml:space="preserve"> to </w:t>
      </w:r>
      <w:r w:rsidRPr="00967FD2">
        <w:rPr>
          <w:strike/>
        </w:rPr>
        <w:t>submit</w:t>
      </w:r>
      <w:r w:rsidRPr="00967FD2">
        <w:t xml:space="preserve"> </w:t>
      </w:r>
      <w:r w:rsidRPr="00967FD2">
        <w:rPr>
          <w:u w:val="single"/>
        </w:rPr>
        <w:t>analyze</w:t>
      </w:r>
      <w:r w:rsidRPr="00967FD2">
        <w:t xml:space="preserve"> blind </w:t>
      </w:r>
      <w:r w:rsidRPr="00967FD2">
        <w:rPr>
          <w:strike/>
        </w:rPr>
        <w:t>performance</w:t>
      </w:r>
      <w:r w:rsidRPr="00967FD2">
        <w:t xml:space="preserve"> </w:t>
      </w:r>
      <w:r w:rsidRPr="00967FD2">
        <w:rPr>
          <w:u w:val="single"/>
        </w:rPr>
        <w:t>Proficiency Testing</w:t>
      </w:r>
      <w:r w:rsidRPr="00967FD2">
        <w:t xml:space="preserve"> samples or </w:t>
      </w:r>
      <w:r w:rsidRPr="00967FD2">
        <w:rPr>
          <w:strike/>
        </w:rPr>
        <w:t>split</w:t>
      </w:r>
      <w:r w:rsidRPr="00967FD2">
        <w:t xml:space="preserve"> </w:t>
      </w:r>
      <w:r w:rsidRPr="00967FD2">
        <w:rPr>
          <w:u w:val="single"/>
        </w:rPr>
        <w:t>Split</w:t>
      </w:r>
      <w:r w:rsidRPr="00967FD2">
        <w:t xml:space="preserve"> samples under direction of State Laboratory</w:t>
      </w:r>
      <w:r>
        <w:t xml:space="preserve"> </w:t>
      </w:r>
      <w:r>
        <w:rPr>
          <w:strike/>
        </w:rPr>
        <w:t>personnel.</w:t>
      </w:r>
      <w:r w:rsidRPr="00967FD2">
        <w:t xml:space="preserve"> </w:t>
      </w:r>
      <w:r w:rsidRPr="0069332B">
        <w:rPr>
          <w:u w:val="single"/>
        </w:rPr>
        <w:t>personnel if</w:t>
      </w:r>
      <w:r w:rsidRPr="00967FD2">
        <w:rPr>
          <w:u w:val="single"/>
        </w:rPr>
        <w:t xml:space="preserve"> there is a question about the accuracy of data produced, if Proficiency Testing samples are not available or if analysis of Proficiency Testing samples does not represent the entire analytical process</w:t>
      </w:r>
      <w:r w:rsidRPr="0069332B">
        <w:rPr>
          <w:u w:val="single"/>
        </w:rPr>
        <w:t>.</w:t>
      </w:r>
    </w:p>
    <w:p w14:paraId="360E4056" w14:textId="77777777" w:rsidR="001B3145" w:rsidRPr="00967FD2" w:rsidRDefault="001B3145" w:rsidP="001B3145">
      <w:pPr>
        <w:pStyle w:val="SubParagraph"/>
        <w:tabs>
          <w:tab w:val="clear" w:pos="1800"/>
        </w:tabs>
      </w:pPr>
      <w:r w:rsidRPr="00967FD2">
        <w:t>(4)</w:t>
      </w:r>
      <w:r w:rsidRPr="00331738">
        <w:tab/>
      </w:r>
      <w:r w:rsidRPr="00967FD2">
        <w:t xml:space="preserve">A certified laboratory shall be subject to periodic announced or unannounced inspections during the </w:t>
      </w:r>
      <w:r w:rsidRPr="00967FD2">
        <w:rPr>
          <w:strike/>
        </w:rPr>
        <w:t>certification</w:t>
      </w:r>
      <w:r w:rsidRPr="00967FD2">
        <w:t xml:space="preserve"> </w:t>
      </w:r>
      <w:r w:rsidRPr="00967FD2">
        <w:rPr>
          <w:u w:val="single"/>
        </w:rPr>
        <w:t>Certification</w:t>
      </w:r>
      <w:r w:rsidRPr="00967FD2">
        <w:t xml:space="preserve"> period and shall make time and </w:t>
      </w:r>
      <w:r w:rsidRPr="00967FD2">
        <w:rPr>
          <w:u w:val="single"/>
        </w:rPr>
        <w:t>all</w:t>
      </w:r>
      <w:r w:rsidRPr="00967FD2">
        <w:t xml:space="preserve"> records </w:t>
      </w:r>
      <w:r w:rsidRPr="00967FD2">
        <w:rPr>
          <w:u w:val="single"/>
        </w:rPr>
        <w:t>pursuant to Part (a)(7)(E) of this Rule</w:t>
      </w:r>
      <w:r w:rsidRPr="00967FD2">
        <w:t xml:space="preserve"> available for </w:t>
      </w:r>
      <w:r w:rsidRPr="00967FD2">
        <w:rPr>
          <w:strike/>
        </w:rPr>
        <w:t>inspections</w:t>
      </w:r>
      <w:r w:rsidRPr="00967FD2">
        <w:t xml:space="preserve"> </w:t>
      </w:r>
      <w:r w:rsidRPr="00967FD2">
        <w:rPr>
          <w:u w:val="single"/>
        </w:rPr>
        <w:t>inspection.</w:t>
      </w:r>
      <w:r w:rsidRPr="00967FD2">
        <w:t xml:space="preserve"> </w:t>
      </w:r>
      <w:r w:rsidRPr="00967FD2">
        <w:rPr>
          <w:strike/>
        </w:rPr>
        <w:t>and must supply copies of records for any investigation upon written request by the State Laboratory.</w:t>
      </w:r>
    </w:p>
    <w:p w14:paraId="5BC6F7AF" w14:textId="77777777" w:rsidR="001B3145" w:rsidRPr="00967FD2" w:rsidRDefault="001B3145" w:rsidP="001B3145">
      <w:pPr>
        <w:pStyle w:val="SubParagraph"/>
        <w:tabs>
          <w:tab w:val="clear" w:pos="1800"/>
        </w:tabs>
      </w:pPr>
      <w:r w:rsidRPr="00967FD2">
        <w:rPr>
          <w:strike/>
        </w:rPr>
        <w:t>(5)</w:t>
      </w:r>
      <w:r w:rsidRPr="00331738">
        <w:tab/>
      </w:r>
      <w:r w:rsidRPr="00967FD2">
        <w:rPr>
          <w:strike/>
        </w:rPr>
        <w:t>A certified laboratory must provide the State Laboratory with written notice of laboratory supervisor or laboratory manager changes within 30 days of such changes.</w:t>
      </w:r>
    </w:p>
    <w:p w14:paraId="7B18E99C" w14:textId="77777777" w:rsidR="001B3145" w:rsidRPr="00967FD2" w:rsidRDefault="001B3145" w:rsidP="001B3145">
      <w:pPr>
        <w:pStyle w:val="SubParagraph"/>
        <w:tabs>
          <w:tab w:val="clear" w:pos="1800"/>
        </w:tabs>
      </w:pPr>
      <w:r w:rsidRPr="00967FD2">
        <w:rPr>
          <w:strike/>
        </w:rPr>
        <w:t>(6)</w:t>
      </w:r>
      <w:r w:rsidRPr="00331738">
        <w:tab/>
      </w:r>
      <w:r w:rsidRPr="00967FD2">
        <w:rPr>
          <w:strike/>
        </w:rPr>
        <w:t xml:space="preserve">A certified laboratory must submit written notice of any changes of location, ownership, </w:t>
      </w:r>
      <w:r w:rsidRPr="00967FD2">
        <w:rPr>
          <w:strike/>
        </w:rPr>
        <w:lastRenderedPageBreak/>
        <w:t>address, name or telephone number within 30 days of such changes.</w:t>
      </w:r>
    </w:p>
    <w:p w14:paraId="05C6FB3D" w14:textId="77777777" w:rsidR="001B3145" w:rsidRPr="00967FD2" w:rsidRDefault="001B3145" w:rsidP="001B3145">
      <w:pPr>
        <w:pStyle w:val="SubParagraph"/>
        <w:tabs>
          <w:tab w:val="clear" w:pos="1800"/>
        </w:tabs>
      </w:pPr>
      <w:r w:rsidRPr="00967FD2">
        <w:rPr>
          <w:strike/>
        </w:rPr>
        <w:t>(7)</w:t>
      </w:r>
      <w:r w:rsidRPr="00331738">
        <w:tab/>
      </w:r>
      <w:r w:rsidRPr="00967FD2">
        <w:rPr>
          <w:strike/>
        </w:rPr>
        <w:t>A certified laboratory must submit a written amendment to the certification application each time that changes occur in methodology, reporting limits, and major equipment.</w:t>
      </w:r>
      <w:r>
        <w:rPr>
          <w:strike/>
        </w:rPr>
        <w:t xml:space="preserve"> </w:t>
      </w:r>
      <w:r w:rsidRPr="00967FD2">
        <w:rPr>
          <w:strike/>
        </w:rPr>
        <w:t>The amendment must be received within 30 days of such changes.</w:t>
      </w:r>
    </w:p>
    <w:p w14:paraId="3DA1067D" w14:textId="77777777" w:rsidR="001B3145" w:rsidRPr="00967FD2" w:rsidRDefault="001B3145" w:rsidP="001B3145">
      <w:pPr>
        <w:pStyle w:val="SubParagraph"/>
        <w:tabs>
          <w:tab w:val="clear" w:pos="1800"/>
        </w:tabs>
      </w:pPr>
      <w:r w:rsidRPr="00967FD2">
        <w:rPr>
          <w:u w:val="single"/>
        </w:rPr>
        <w:t>(5)</w:t>
      </w:r>
      <w:r w:rsidRPr="00331738">
        <w:tab/>
      </w:r>
      <w:r w:rsidRPr="00967FD2">
        <w:rPr>
          <w:u w:val="single"/>
        </w:rPr>
        <w:t>A certified laboratory shall supply copies of all records pursuant to Part (a)(7)(E) of this Rule for any investigation upon written request by the State Laboratory.</w:t>
      </w:r>
    </w:p>
    <w:p w14:paraId="6582AD25" w14:textId="77777777" w:rsidR="001B3145" w:rsidRPr="00967FD2" w:rsidRDefault="001B3145" w:rsidP="001B3145">
      <w:pPr>
        <w:pStyle w:val="SubParagraph"/>
        <w:tabs>
          <w:tab w:val="clear" w:pos="1800"/>
        </w:tabs>
      </w:pPr>
      <w:r w:rsidRPr="00967FD2">
        <w:rPr>
          <w:u w:val="single"/>
        </w:rPr>
        <w:t>(6)</w:t>
      </w:r>
      <w:r w:rsidRPr="00331738">
        <w:tab/>
      </w:r>
      <w:r w:rsidRPr="00967FD2">
        <w:rPr>
          <w:u w:val="single"/>
        </w:rPr>
        <w:t>A certified laboratory shall provide the State Laboratory with written notice of laboratory supervisor or laboratory manager changes within 30 days of such changes.</w:t>
      </w:r>
    </w:p>
    <w:p w14:paraId="61394612" w14:textId="77777777" w:rsidR="001B3145" w:rsidRPr="00967FD2" w:rsidRDefault="001B3145" w:rsidP="001B3145">
      <w:pPr>
        <w:pStyle w:val="SubParagraph"/>
        <w:tabs>
          <w:tab w:val="clear" w:pos="1800"/>
        </w:tabs>
      </w:pPr>
      <w:r w:rsidRPr="00967FD2">
        <w:rPr>
          <w:u w:val="single"/>
        </w:rPr>
        <w:t>(7)</w:t>
      </w:r>
      <w:r w:rsidRPr="00331738">
        <w:tab/>
      </w:r>
      <w:r w:rsidRPr="00967FD2">
        <w:rPr>
          <w:u w:val="single"/>
        </w:rPr>
        <w:t>A certified laboratory shall submit written notice of any changes of location, ownership, address, name, or telephone number within 30 days of such changes.</w:t>
      </w:r>
    </w:p>
    <w:p w14:paraId="6D421460" w14:textId="77777777" w:rsidR="001B3145" w:rsidRPr="00967FD2" w:rsidRDefault="001B3145" w:rsidP="001B3145">
      <w:pPr>
        <w:pStyle w:val="Paragraph"/>
        <w:rPr>
          <w:snapToGrid w:val="0"/>
        </w:rPr>
      </w:pPr>
      <w:r w:rsidRPr="00967FD2">
        <w:rPr>
          <w:snapToGrid w:val="0"/>
        </w:rPr>
        <w:t xml:space="preserve">(d)  Certification </w:t>
      </w:r>
      <w:r w:rsidRPr="00967FD2">
        <w:rPr>
          <w:strike/>
          <w:snapToGrid w:val="0"/>
        </w:rPr>
        <w:t>Renewals</w:t>
      </w:r>
      <w:r w:rsidRPr="00967FD2">
        <w:rPr>
          <w:snapToGrid w:val="0"/>
        </w:rPr>
        <w:t xml:space="preserve"> </w:t>
      </w:r>
      <w:r w:rsidRPr="00967FD2">
        <w:rPr>
          <w:snapToGrid w:val="0"/>
          <w:u w:val="single"/>
        </w:rPr>
        <w:t>Renewals.</w:t>
      </w:r>
    </w:p>
    <w:p w14:paraId="1B14A009" w14:textId="77777777" w:rsidR="001B3145" w:rsidRPr="00967FD2" w:rsidRDefault="001B3145" w:rsidP="001B3145">
      <w:pPr>
        <w:pStyle w:val="SubParagraph"/>
        <w:tabs>
          <w:tab w:val="clear" w:pos="1800"/>
        </w:tabs>
      </w:pPr>
      <w:r w:rsidRPr="00967FD2">
        <w:t>(1)</w:t>
      </w:r>
      <w:r w:rsidRPr="00331738">
        <w:tab/>
      </w:r>
      <w:r w:rsidRPr="00967FD2">
        <w:t xml:space="preserve">Certification renewals </w:t>
      </w:r>
      <w:r w:rsidRPr="00967FD2">
        <w:rPr>
          <w:strike/>
        </w:rPr>
        <w:t>of laboratories</w:t>
      </w:r>
      <w:r w:rsidRPr="00967FD2">
        <w:t xml:space="preserve"> shall be issued for one year.</w:t>
      </w:r>
    </w:p>
    <w:p w14:paraId="014C482C" w14:textId="77777777" w:rsidR="001B3145" w:rsidRPr="00967FD2" w:rsidRDefault="001B3145" w:rsidP="001B3145">
      <w:pPr>
        <w:pStyle w:val="Paragraph"/>
        <w:rPr>
          <w:snapToGrid w:val="0"/>
        </w:rPr>
      </w:pPr>
      <w:r w:rsidRPr="00967FD2">
        <w:rPr>
          <w:snapToGrid w:val="0"/>
        </w:rPr>
        <w:t xml:space="preserve">(e)  Data </w:t>
      </w:r>
      <w:r w:rsidRPr="00967FD2">
        <w:rPr>
          <w:strike/>
          <w:snapToGrid w:val="0"/>
        </w:rPr>
        <w:t>reporting.</w:t>
      </w:r>
      <w:r w:rsidRPr="00967FD2">
        <w:rPr>
          <w:snapToGrid w:val="0"/>
        </w:rPr>
        <w:t xml:space="preserve"> </w:t>
      </w:r>
      <w:r w:rsidRPr="00967FD2">
        <w:rPr>
          <w:snapToGrid w:val="0"/>
          <w:u w:val="single"/>
        </w:rPr>
        <w:t>Reporting.</w:t>
      </w:r>
    </w:p>
    <w:p w14:paraId="66797DB9" w14:textId="77777777" w:rsidR="001B3145" w:rsidRPr="00967FD2" w:rsidRDefault="001B3145" w:rsidP="001B3145">
      <w:pPr>
        <w:pStyle w:val="SubParagraph"/>
        <w:tabs>
          <w:tab w:val="clear" w:pos="1800"/>
        </w:tabs>
      </w:pPr>
      <w:r w:rsidRPr="00967FD2">
        <w:t>(1)</w:t>
      </w:r>
      <w:r w:rsidRPr="00331738">
        <w:tab/>
      </w:r>
      <w:r w:rsidRPr="00967FD2">
        <w:t xml:space="preserve">Certified </w:t>
      </w:r>
      <w:r w:rsidRPr="00967FD2">
        <w:rPr>
          <w:strike/>
        </w:rPr>
        <w:t>commercial laboratories</w:t>
      </w:r>
      <w:r w:rsidRPr="00967FD2">
        <w:t xml:space="preserve"> </w:t>
      </w:r>
      <w:r w:rsidRPr="00967FD2">
        <w:rPr>
          <w:u w:val="single"/>
        </w:rPr>
        <w:t>Commercial Laboratories</w:t>
      </w:r>
      <w:r w:rsidRPr="00967FD2">
        <w:t xml:space="preserve"> </w:t>
      </w:r>
      <w:r w:rsidRPr="00967FD2">
        <w:rPr>
          <w:strike/>
        </w:rPr>
        <w:t>must</w:t>
      </w:r>
      <w:r w:rsidRPr="00967FD2">
        <w:t xml:space="preserve"> </w:t>
      </w:r>
      <w:r w:rsidRPr="00967FD2">
        <w:rPr>
          <w:u w:val="single"/>
        </w:rPr>
        <w:t>shall provide</w:t>
      </w:r>
      <w:r w:rsidRPr="00967FD2">
        <w:t xml:space="preserve"> </w:t>
      </w:r>
      <w:r w:rsidRPr="00967FD2">
        <w:rPr>
          <w:strike/>
        </w:rPr>
        <w:t>make</w:t>
      </w:r>
      <w:r w:rsidRPr="00967FD2">
        <w:t xml:space="preserve"> data reports to their clients that are signed by the laboratory supervisor.</w:t>
      </w:r>
      <w:r>
        <w:t xml:space="preserve"> </w:t>
      </w:r>
      <w:r w:rsidRPr="00967FD2">
        <w:t xml:space="preserve">This </w:t>
      </w:r>
      <w:r w:rsidRPr="00967FD2">
        <w:rPr>
          <w:strike/>
        </w:rPr>
        <w:t>duty</w:t>
      </w:r>
      <w:r w:rsidRPr="00967FD2">
        <w:t xml:space="preserve"> </w:t>
      </w:r>
      <w:r w:rsidRPr="00967FD2">
        <w:rPr>
          <w:u w:val="single"/>
        </w:rPr>
        <w:t>signatory authority</w:t>
      </w:r>
      <w:r w:rsidRPr="00967FD2">
        <w:t xml:space="preserve"> may be delegated in writing </w:t>
      </w:r>
      <w:r w:rsidRPr="00967FD2">
        <w:rPr>
          <w:strike/>
        </w:rPr>
        <w:t>; however, the responsibility shall remain with the supervisor.</w:t>
      </w:r>
    </w:p>
    <w:p w14:paraId="5DD915D2" w14:textId="77777777" w:rsidR="001B3145" w:rsidRPr="00967FD2" w:rsidRDefault="001B3145" w:rsidP="001B3145">
      <w:pPr>
        <w:pStyle w:val="SubParagraph"/>
        <w:tabs>
          <w:tab w:val="clear" w:pos="1800"/>
        </w:tabs>
      </w:pPr>
      <w:r w:rsidRPr="00967FD2">
        <w:t>(2)</w:t>
      </w:r>
      <w:r w:rsidRPr="00331738">
        <w:tab/>
      </w:r>
      <w:r w:rsidRPr="00967FD2">
        <w:rPr>
          <w:strike/>
        </w:rPr>
        <w:t>Whenever</w:t>
      </w:r>
      <w:r w:rsidRPr="00967FD2">
        <w:t xml:space="preserve"> </w:t>
      </w:r>
      <w:r w:rsidRPr="00922487">
        <w:rPr>
          <w:u w:val="single"/>
        </w:rPr>
        <w:t>If</w:t>
      </w:r>
      <w:r w:rsidRPr="00967FD2">
        <w:t xml:space="preserve"> a certified </w:t>
      </w:r>
      <w:r w:rsidRPr="00967FD2">
        <w:rPr>
          <w:strike/>
        </w:rPr>
        <w:t>commercial laboratory</w:t>
      </w:r>
      <w:r w:rsidRPr="00967FD2">
        <w:t xml:space="preserve"> </w:t>
      </w:r>
      <w:r w:rsidRPr="00967FD2">
        <w:rPr>
          <w:u w:val="single"/>
        </w:rPr>
        <w:t>Laboratory</w:t>
      </w:r>
      <w:r w:rsidRPr="00967FD2">
        <w:t xml:space="preserve"> refers or subcontracts </w:t>
      </w:r>
      <w:r w:rsidRPr="00967FD2">
        <w:rPr>
          <w:u w:val="single"/>
        </w:rPr>
        <w:t>analysis of</w:t>
      </w:r>
      <w:r w:rsidRPr="00967FD2">
        <w:t xml:space="preserve"> samples to another </w:t>
      </w:r>
      <w:r w:rsidRPr="00967FD2">
        <w:rPr>
          <w:u w:val="single"/>
        </w:rPr>
        <w:t>laboratory</w:t>
      </w:r>
      <w:r w:rsidRPr="00967FD2">
        <w:t xml:space="preserve"> certified </w:t>
      </w:r>
      <w:r w:rsidRPr="00967FD2">
        <w:rPr>
          <w:strike/>
        </w:rPr>
        <w:t>laboratory</w:t>
      </w:r>
      <w:r w:rsidRPr="00967FD2">
        <w:t xml:space="preserve"> for </w:t>
      </w:r>
      <w:r w:rsidRPr="00967FD2">
        <w:rPr>
          <w:strike/>
        </w:rPr>
        <w:t>analyses,</w:t>
      </w:r>
      <w:r w:rsidRPr="00967FD2">
        <w:t xml:space="preserve"> </w:t>
      </w:r>
      <w:r w:rsidRPr="00967FD2">
        <w:rPr>
          <w:u w:val="single"/>
        </w:rPr>
        <w:t>the Parameter,</w:t>
      </w:r>
      <w:r w:rsidRPr="00967FD2">
        <w:t xml:space="preserve"> the referring laboratory </w:t>
      </w:r>
      <w:r w:rsidRPr="00967FD2">
        <w:rPr>
          <w:strike/>
        </w:rPr>
        <w:t>must</w:t>
      </w:r>
      <w:r w:rsidRPr="00967FD2">
        <w:t xml:space="preserve"> </w:t>
      </w:r>
      <w:r w:rsidRPr="00967FD2">
        <w:rPr>
          <w:u w:val="single"/>
        </w:rPr>
        <w:t>shall</w:t>
      </w:r>
      <w:r w:rsidRPr="00967FD2">
        <w:t xml:space="preserve"> supply the date and time samples were collected to insure holding times are met. </w:t>
      </w:r>
      <w:r w:rsidRPr="00967FD2">
        <w:rPr>
          <w:strike/>
        </w:rPr>
        <w:t>Subcontracted</w:t>
      </w:r>
      <w:r w:rsidRPr="00967FD2">
        <w:t xml:space="preserve"> </w:t>
      </w:r>
      <w:r w:rsidRPr="00967FD2">
        <w:rPr>
          <w:u w:val="single"/>
        </w:rPr>
        <w:t>All record transcriptions of subcontracted</w:t>
      </w:r>
      <w:r w:rsidRPr="00967FD2">
        <w:t xml:space="preserve"> samples </w:t>
      </w:r>
      <w:r w:rsidRPr="00967FD2">
        <w:rPr>
          <w:strike/>
        </w:rPr>
        <w:t>must</w:t>
      </w:r>
      <w:r w:rsidRPr="00967FD2">
        <w:t xml:space="preserve"> </w:t>
      </w:r>
      <w:r w:rsidRPr="00967FD2">
        <w:rPr>
          <w:u w:val="single"/>
        </w:rPr>
        <w:t>shall</w:t>
      </w:r>
      <w:r w:rsidRPr="00967FD2">
        <w:t xml:space="preserve"> </w:t>
      </w:r>
      <w:r w:rsidRPr="00967FD2">
        <w:rPr>
          <w:strike/>
        </w:rPr>
        <w:t>clearly</w:t>
      </w:r>
      <w:r w:rsidRPr="00967FD2">
        <w:t xml:space="preserve"> indicate </w:t>
      </w:r>
      <w:r w:rsidRPr="00967FD2">
        <w:rPr>
          <w:u w:val="single"/>
        </w:rPr>
        <w:t>that the collection site is in</w:t>
      </w:r>
      <w:r w:rsidRPr="00967FD2">
        <w:t xml:space="preserve"> the State of North </w:t>
      </w:r>
      <w:r w:rsidRPr="00967FD2">
        <w:rPr>
          <w:strike/>
        </w:rPr>
        <w:t>Carolina</w:t>
      </w:r>
      <w:r w:rsidRPr="00967FD2">
        <w:t xml:space="preserve"> </w:t>
      </w:r>
      <w:r w:rsidRPr="00967FD2">
        <w:rPr>
          <w:u w:val="single"/>
        </w:rPr>
        <w:t>Carolina.</w:t>
      </w:r>
      <w:r w:rsidRPr="00967FD2">
        <w:t xml:space="preserve"> </w:t>
      </w:r>
      <w:r w:rsidRPr="00967FD2">
        <w:rPr>
          <w:strike/>
        </w:rPr>
        <w:t>as the collection site on all record transcriptions.</w:t>
      </w:r>
      <w:r w:rsidRPr="00967FD2">
        <w:t xml:space="preserve"> Laboratories may subcontract sample fractions, extracts, </w:t>
      </w:r>
      <w:r w:rsidRPr="00967FD2">
        <w:rPr>
          <w:strike/>
        </w:rPr>
        <w:t>leachates</w:t>
      </w:r>
      <w:r w:rsidRPr="00967FD2">
        <w:t xml:space="preserve"> </w:t>
      </w:r>
      <w:r w:rsidRPr="00967FD2">
        <w:rPr>
          <w:u w:val="single"/>
        </w:rPr>
        <w:t>leachates,</w:t>
      </w:r>
      <w:r w:rsidRPr="00967FD2">
        <w:t xml:space="preserve"> and other sample preparation products provided that </w:t>
      </w:r>
      <w:r w:rsidRPr="00967FD2">
        <w:rPr>
          <w:u w:val="single"/>
        </w:rPr>
        <w:t>adherence to</w:t>
      </w:r>
      <w:r w:rsidRPr="00967FD2">
        <w:t xml:space="preserve"> all Rules and requirements of 15A NCAC 02H .0800 </w:t>
      </w:r>
      <w:r w:rsidRPr="00967FD2">
        <w:rPr>
          <w:strike/>
        </w:rPr>
        <w:t>are</w:t>
      </w:r>
      <w:r w:rsidRPr="00967FD2">
        <w:t xml:space="preserve"> </w:t>
      </w:r>
      <w:r w:rsidRPr="00967FD2">
        <w:rPr>
          <w:u w:val="single"/>
        </w:rPr>
        <w:t>is</w:t>
      </w:r>
      <w:r w:rsidRPr="00967FD2">
        <w:t xml:space="preserve"> documented. The initial client requesting the analyses </w:t>
      </w:r>
      <w:r w:rsidRPr="00967FD2">
        <w:rPr>
          <w:strike/>
        </w:rPr>
        <w:t>must</w:t>
      </w:r>
      <w:r w:rsidRPr="00967FD2">
        <w:t xml:space="preserve"> </w:t>
      </w:r>
      <w:r w:rsidRPr="00967FD2">
        <w:rPr>
          <w:u w:val="single"/>
        </w:rPr>
        <w:t>shall</w:t>
      </w:r>
      <w:r w:rsidRPr="00967FD2">
        <w:t xml:space="preserve"> receive the original or a copy of the report made by the laboratory that performs the analyses. </w:t>
      </w:r>
      <w:r w:rsidRPr="00967FD2">
        <w:rPr>
          <w:u w:val="single"/>
        </w:rPr>
        <w:t>Each reported result shall be traceable to the laboratory that performed the analysis on the final report</w:t>
      </w:r>
      <w:r w:rsidRPr="00922487">
        <w:rPr>
          <w:u w:val="single"/>
        </w:rPr>
        <w:t>.</w:t>
      </w:r>
    </w:p>
    <w:p w14:paraId="6C270901" w14:textId="77777777" w:rsidR="001B3145" w:rsidRPr="00967FD2" w:rsidRDefault="001B3145" w:rsidP="001B3145">
      <w:pPr>
        <w:pStyle w:val="SubParagraph"/>
        <w:tabs>
          <w:tab w:val="clear" w:pos="1800"/>
        </w:tabs>
      </w:pPr>
      <w:r w:rsidRPr="00967FD2">
        <w:t>(3)</w:t>
      </w:r>
      <w:r w:rsidRPr="00331738">
        <w:tab/>
      </w:r>
      <w:r w:rsidRPr="00967FD2">
        <w:t xml:space="preserve">All </w:t>
      </w:r>
      <w:r w:rsidRPr="00967FD2">
        <w:rPr>
          <w:strike/>
        </w:rPr>
        <w:t>uncertified data</w:t>
      </w:r>
      <w:r w:rsidRPr="00967FD2">
        <w:t xml:space="preserve"> </w:t>
      </w:r>
      <w:r w:rsidRPr="00967FD2">
        <w:rPr>
          <w:u w:val="single"/>
        </w:rPr>
        <w:t>Uncertified Data</w:t>
      </w:r>
      <w:r w:rsidRPr="00967FD2">
        <w:t xml:space="preserve"> </w:t>
      </w:r>
      <w:r w:rsidRPr="00967FD2">
        <w:rPr>
          <w:strike/>
        </w:rPr>
        <w:t>must</w:t>
      </w:r>
      <w:r w:rsidRPr="00967FD2">
        <w:t xml:space="preserve"> </w:t>
      </w:r>
      <w:r w:rsidRPr="00967FD2">
        <w:rPr>
          <w:u w:val="single"/>
        </w:rPr>
        <w:t>shall</w:t>
      </w:r>
      <w:r w:rsidRPr="00967FD2">
        <w:t xml:space="preserve"> be </w:t>
      </w:r>
      <w:r w:rsidRPr="00967FD2">
        <w:rPr>
          <w:strike/>
        </w:rPr>
        <w:t>clearly</w:t>
      </w:r>
      <w:r w:rsidRPr="00967FD2">
        <w:t xml:space="preserve"> documented as such on the benchsheet and on the final report.</w:t>
      </w:r>
    </w:p>
    <w:p w14:paraId="309164E6" w14:textId="77777777" w:rsidR="001B3145" w:rsidRPr="00967FD2" w:rsidRDefault="001B3145" w:rsidP="001B3145">
      <w:pPr>
        <w:pStyle w:val="SubParagraph"/>
        <w:tabs>
          <w:tab w:val="clear" w:pos="1800"/>
        </w:tabs>
      </w:pPr>
      <w:r w:rsidRPr="00967FD2">
        <w:rPr>
          <w:u w:val="single"/>
        </w:rPr>
        <w:t>(4)</w:t>
      </w:r>
      <w:r w:rsidRPr="00331738">
        <w:tab/>
      </w:r>
      <w:r w:rsidRPr="00967FD2">
        <w:rPr>
          <w:u w:val="single"/>
        </w:rPr>
        <w:t xml:space="preserve">Sample results reported below the lowest reporting concentration, if required by the data </w:t>
      </w:r>
      <w:r w:rsidRPr="00967FD2">
        <w:rPr>
          <w:u w:val="single"/>
        </w:rPr>
        <w:t>receiver, shall be qualified as an estimated value.</w:t>
      </w:r>
    </w:p>
    <w:p w14:paraId="54D89702" w14:textId="77777777" w:rsidR="001B3145" w:rsidRPr="00967FD2" w:rsidRDefault="001B3145" w:rsidP="001B3145">
      <w:pPr>
        <w:pStyle w:val="SubParagraph"/>
        <w:tabs>
          <w:tab w:val="clear" w:pos="1800"/>
        </w:tabs>
      </w:pPr>
      <w:r w:rsidRPr="00967FD2">
        <w:rPr>
          <w:u w:val="single"/>
        </w:rPr>
        <w:t>(5)</w:t>
      </w:r>
      <w:r w:rsidRPr="00331738">
        <w:tab/>
      </w:r>
      <w:r w:rsidRPr="00967FD2">
        <w:rPr>
          <w:u w:val="single"/>
        </w:rPr>
        <w:t>Reported data associated with Quality Control failures, improper sample collection, holding time exceedances, or improper preservation shall be qualified as such.</w:t>
      </w:r>
    </w:p>
    <w:p w14:paraId="1425FE32" w14:textId="77777777" w:rsidR="001B3145" w:rsidRPr="00967FD2" w:rsidRDefault="001B3145" w:rsidP="001B3145">
      <w:pPr>
        <w:pStyle w:val="Paragraph"/>
        <w:rPr>
          <w:snapToGrid w:val="0"/>
        </w:rPr>
      </w:pPr>
      <w:r w:rsidRPr="00967FD2">
        <w:rPr>
          <w:snapToGrid w:val="0"/>
        </w:rPr>
        <w:t>(f)  Discontinuation of Certification.</w:t>
      </w:r>
    </w:p>
    <w:p w14:paraId="10958F2C" w14:textId="77777777" w:rsidR="001B3145" w:rsidRPr="00967FD2" w:rsidRDefault="001B3145" w:rsidP="001B3145">
      <w:pPr>
        <w:pStyle w:val="SubParagraph"/>
        <w:tabs>
          <w:tab w:val="clear" w:pos="1800"/>
        </w:tabs>
      </w:pPr>
      <w:r w:rsidRPr="00967FD2">
        <w:t>(1)</w:t>
      </w:r>
      <w:r w:rsidRPr="00331738">
        <w:tab/>
      </w:r>
      <w:r w:rsidRPr="00967FD2">
        <w:t xml:space="preserve">A laboratory may discontinue </w:t>
      </w:r>
      <w:r w:rsidRPr="00967FD2">
        <w:rPr>
          <w:strike/>
        </w:rPr>
        <w:t>certification</w:t>
      </w:r>
      <w:r w:rsidRPr="00967FD2">
        <w:t xml:space="preserve"> </w:t>
      </w:r>
      <w:r w:rsidRPr="00967FD2">
        <w:rPr>
          <w:u w:val="single"/>
        </w:rPr>
        <w:t>Certification</w:t>
      </w:r>
      <w:r w:rsidRPr="00967FD2">
        <w:t xml:space="preserve"> for any or all </w:t>
      </w:r>
      <w:r w:rsidRPr="00967FD2">
        <w:rPr>
          <w:strike/>
        </w:rPr>
        <w:t>parameters</w:t>
      </w:r>
      <w:r w:rsidRPr="00967FD2">
        <w:t xml:space="preserve"> </w:t>
      </w:r>
      <w:r w:rsidRPr="00967FD2">
        <w:rPr>
          <w:u w:val="single"/>
        </w:rPr>
        <w:t>Parameter Methods</w:t>
      </w:r>
      <w:r w:rsidRPr="00967FD2">
        <w:t xml:space="preserve"> by making a written request to the State Laboratory.</w:t>
      </w:r>
    </w:p>
    <w:p w14:paraId="54A237A4" w14:textId="77777777" w:rsidR="001B3145" w:rsidRPr="00967FD2" w:rsidRDefault="001B3145" w:rsidP="001B3145">
      <w:pPr>
        <w:pStyle w:val="SubParagraph"/>
        <w:tabs>
          <w:tab w:val="clear" w:pos="1800"/>
        </w:tabs>
      </w:pPr>
      <w:r w:rsidRPr="00967FD2">
        <w:t>(2)</w:t>
      </w:r>
      <w:r w:rsidRPr="00331738">
        <w:tab/>
      </w:r>
      <w:r w:rsidRPr="00967FD2">
        <w:t xml:space="preserve">After discontinuation of </w:t>
      </w:r>
      <w:r w:rsidRPr="00967FD2">
        <w:rPr>
          <w:strike/>
        </w:rPr>
        <w:t>certification,</w:t>
      </w:r>
      <w:r w:rsidRPr="00967FD2">
        <w:t xml:space="preserve"> </w:t>
      </w:r>
      <w:r w:rsidRPr="00967FD2">
        <w:rPr>
          <w:u w:val="single"/>
        </w:rPr>
        <w:t>Certification,</w:t>
      </w:r>
      <w:r w:rsidRPr="00967FD2">
        <w:t xml:space="preserve"> a laboratory </w:t>
      </w:r>
      <w:r w:rsidRPr="00967FD2">
        <w:rPr>
          <w:strike/>
        </w:rPr>
        <w:t>may</w:t>
      </w:r>
      <w:r w:rsidRPr="00967FD2">
        <w:t xml:space="preserve"> </w:t>
      </w:r>
      <w:r w:rsidRPr="00967FD2">
        <w:rPr>
          <w:u w:val="single"/>
        </w:rPr>
        <w:t>shall</w:t>
      </w:r>
      <w:r w:rsidRPr="00967FD2">
        <w:t xml:space="preserve"> be recertified by meeting the requirements for initial </w:t>
      </w:r>
      <w:r w:rsidRPr="00967FD2">
        <w:rPr>
          <w:strike/>
        </w:rPr>
        <w:t>certification;</w:t>
      </w:r>
      <w:r w:rsidRPr="00967FD2">
        <w:t xml:space="preserve"> </w:t>
      </w:r>
      <w:r w:rsidRPr="00967FD2">
        <w:rPr>
          <w:u w:val="single"/>
        </w:rPr>
        <w:t>Certification;</w:t>
      </w:r>
      <w:r w:rsidRPr="00967FD2">
        <w:t xml:space="preserve"> however, laboratories that discontinue </w:t>
      </w:r>
      <w:r w:rsidRPr="00967FD2">
        <w:rPr>
          <w:strike/>
        </w:rPr>
        <w:t>certification</w:t>
      </w:r>
      <w:r w:rsidRPr="00967FD2">
        <w:t xml:space="preserve"> </w:t>
      </w:r>
      <w:r w:rsidRPr="00967FD2">
        <w:rPr>
          <w:u w:val="single"/>
        </w:rPr>
        <w:t>Certification</w:t>
      </w:r>
      <w:r w:rsidRPr="00967FD2">
        <w:t xml:space="preserve"> during any investigation shall be subject to Rule .0808 of this Section.</w:t>
      </w:r>
    </w:p>
    <w:p w14:paraId="6E3D724E" w14:textId="77777777" w:rsidR="001B3145" w:rsidRPr="00967FD2" w:rsidRDefault="001B3145" w:rsidP="001B3145">
      <w:pPr>
        <w:pStyle w:val="Paragraph"/>
        <w:rPr>
          <w:snapToGrid w:val="0"/>
        </w:rPr>
      </w:pPr>
      <w:r w:rsidRPr="00967FD2">
        <w:rPr>
          <w:snapToGrid w:val="0"/>
        </w:rPr>
        <w:t xml:space="preserve">(g)  Prerequisites and </w:t>
      </w:r>
      <w:r w:rsidRPr="00967FD2">
        <w:rPr>
          <w:snapToGrid w:val="0"/>
          <w:u w:val="single"/>
        </w:rPr>
        <w:t>Requirements</w:t>
      </w:r>
      <w:r w:rsidRPr="00967FD2">
        <w:rPr>
          <w:snapToGrid w:val="0"/>
        </w:rPr>
        <w:t xml:space="preserve"> </w:t>
      </w:r>
      <w:r w:rsidRPr="00967FD2">
        <w:rPr>
          <w:strike/>
          <w:snapToGrid w:val="0"/>
        </w:rPr>
        <w:t>requirements</w:t>
      </w:r>
      <w:r w:rsidRPr="00967FD2">
        <w:rPr>
          <w:snapToGrid w:val="0"/>
        </w:rPr>
        <w:t xml:space="preserve"> for Field </w:t>
      </w:r>
      <w:r w:rsidRPr="00967FD2">
        <w:rPr>
          <w:snapToGrid w:val="0"/>
          <w:u w:val="single"/>
        </w:rPr>
        <w:t>Laboratory</w:t>
      </w:r>
      <w:r w:rsidRPr="00967FD2">
        <w:rPr>
          <w:snapToGrid w:val="0"/>
        </w:rPr>
        <w:t xml:space="preserve"> </w:t>
      </w:r>
      <w:r w:rsidRPr="00967FD2">
        <w:rPr>
          <w:strike/>
          <w:snapToGrid w:val="0"/>
        </w:rPr>
        <w:t>Parameter</w:t>
      </w:r>
      <w:r w:rsidRPr="00967FD2">
        <w:rPr>
          <w:snapToGrid w:val="0"/>
        </w:rPr>
        <w:t xml:space="preserve"> Certification. </w:t>
      </w:r>
      <w:r w:rsidRPr="00967FD2">
        <w:rPr>
          <w:strike/>
          <w:snapToGrid w:val="0"/>
        </w:rPr>
        <w:t>Only the following requirements must be met prior to certification for Field Parameter Laboratories.</w:t>
      </w:r>
      <w:r w:rsidRPr="00967FD2">
        <w:rPr>
          <w:snapToGrid w:val="0"/>
        </w:rPr>
        <w:t xml:space="preserve"> </w:t>
      </w:r>
      <w:r w:rsidRPr="00967FD2">
        <w:rPr>
          <w:snapToGrid w:val="0"/>
          <w:u w:val="single"/>
        </w:rPr>
        <w:t>Laboratories that meet the requirements of this Paragraph shall be certified as Field Laboratories.</w:t>
      </w:r>
      <w:r w:rsidRPr="00967FD2">
        <w:rPr>
          <w:snapToGrid w:val="0"/>
        </w:rPr>
        <w:t xml:space="preserve"> Once certified, failure to comply with any of the following items </w:t>
      </w:r>
      <w:r w:rsidRPr="00967FD2">
        <w:rPr>
          <w:strike/>
          <w:snapToGrid w:val="0"/>
        </w:rPr>
        <w:t>will</w:t>
      </w:r>
      <w:r w:rsidRPr="00967FD2">
        <w:rPr>
          <w:snapToGrid w:val="0"/>
        </w:rPr>
        <w:t xml:space="preserve"> </w:t>
      </w:r>
      <w:r w:rsidRPr="00967FD2">
        <w:rPr>
          <w:snapToGrid w:val="0"/>
          <w:u w:val="single"/>
        </w:rPr>
        <w:t>shall</w:t>
      </w:r>
      <w:r w:rsidRPr="00967FD2">
        <w:rPr>
          <w:snapToGrid w:val="0"/>
        </w:rPr>
        <w:t xml:space="preserve"> be a violation of </w:t>
      </w:r>
      <w:r w:rsidRPr="00967FD2">
        <w:rPr>
          <w:strike/>
          <w:snapToGrid w:val="0"/>
        </w:rPr>
        <w:t>certification</w:t>
      </w:r>
      <w:r w:rsidRPr="00967FD2">
        <w:rPr>
          <w:snapToGrid w:val="0"/>
        </w:rPr>
        <w:t xml:space="preserve"> </w:t>
      </w:r>
      <w:r w:rsidRPr="00967FD2">
        <w:rPr>
          <w:snapToGrid w:val="0"/>
          <w:u w:val="single"/>
        </w:rPr>
        <w:t>Certification</w:t>
      </w:r>
      <w:r w:rsidRPr="00967FD2">
        <w:rPr>
          <w:snapToGrid w:val="0"/>
        </w:rPr>
        <w:t xml:space="preserve"> requirements.</w:t>
      </w:r>
    </w:p>
    <w:p w14:paraId="46571179" w14:textId="77777777" w:rsidR="001B3145" w:rsidRPr="00967FD2" w:rsidRDefault="001B3145" w:rsidP="001B3145">
      <w:pPr>
        <w:pStyle w:val="SubParagraph"/>
        <w:tabs>
          <w:tab w:val="clear" w:pos="1800"/>
        </w:tabs>
      </w:pPr>
      <w:r w:rsidRPr="00967FD2">
        <w:rPr>
          <w:strike/>
        </w:rPr>
        <w:t>(1)</w:t>
      </w:r>
      <w:r w:rsidRPr="00331738">
        <w:tab/>
      </w:r>
      <w:r w:rsidRPr="00967FD2">
        <w:rPr>
          <w:strike/>
        </w:rPr>
        <w:t>Data pertinent to each analysis must be maintained for five years. Certified Data must consist of date collected, time collected, sample site, sample collector, and sample analysis time. The field benchsheets must provide a space for the signature or initials of the analyst, and proper units of measure for all analyses.</w:t>
      </w:r>
    </w:p>
    <w:p w14:paraId="1546219B" w14:textId="77777777" w:rsidR="001B3145" w:rsidRPr="00967FD2" w:rsidRDefault="001B3145" w:rsidP="001B3145">
      <w:pPr>
        <w:pStyle w:val="SubParagraph"/>
        <w:tabs>
          <w:tab w:val="clear" w:pos="1800"/>
        </w:tabs>
      </w:pPr>
      <w:r w:rsidRPr="00967FD2">
        <w:rPr>
          <w:strike/>
        </w:rPr>
        <w:t>(2)</w:t>
      </w:r>
      <w:r w:rsidRPr="00331738">
        <w:tab/>
      </w:r>
      <w:r w:rsidRPr="00967FD2">
        <w:rPr>
          <w:strike/>
        </w:rPr>
        <w:t>A record of instrument calibration where applicable, must be filed in an orderly manner so as to be readily available for inspection upon request.</w:t>
      </w:r>
    </w:p>
    <w:p w14:paraId="3E83F832" w14:textId="77777777" w:rsidR="001B3145" w:rsidRPr="00967FD2" w:rsidRDefault="001B3145" w:rsidP="001B3145">
      <w:pPr>
        <w:pStyle w:val="SubParagraph"/>
        <w:tabs>
          <w:tab w:val="clear" w:pos="1800"/>
        </w:tabs>
      </w:pPr>
      <w:r w:rsidRPr="00967FD2">
        <w:rPr>
          <w:strike/>
        </w:rPr>
        <w:t>(3)</w:t>
      </w:r>
      <w:r w:rsidRPr="00331738">
        <w:tab/>
      </w:r>
      <w:r w:rsidRPr="00967FD2">
        <w:rPr>
          <w:strike/>
        </w:rPr>
        <w:t>A copy of each approved analytical procedure must be available to each analyst.</w:t>
      </w:r>
    </w:p>
    <w:p w14:paraId="67D57B8A" w14:textId="77777777" w:rsidR="001B3145" w:rsidRPr="00967FD2" w:rsidRDefault="001B3145" w:rsidP="001B3145">
      <w:pPr>
        <w:pStyle w:val="SubParagraph"/>
        <w:tabs>
          <w:tab w:val="clear" w:pos="1800"/>
        </w:tabs>
      </w:pPr>
      <w:r w:rsidRPr="00967FD2">
        <w:rPr>
          <w:strike/>
        </w:rPr>
        <w:t>(4)</w:t>
      </w:r>
      <w:r w:rsidRPr="00331738">
        <w:tab/>
      </w:r>
      <w:r w:rsidRPr="00967FD2">
        <w:rPr>
          <w:strike/>
        </w:rPr>
        <w:t>Each facility must have glassware, chemicals, supplies, equipment, and a source of distilled or deionized water that will meet the minimum criteria of the approved methodologies.</w:t>
      </w:r>
    </w:p>
    <w:p w14:paraId="03F1541F" w14:textId="77777777" w:rsidR="001B3145" w:rsidRPr="00967FD2" w:rsidRDefault="001B3145" w:rsidP="001B3145">
      <w:pPr>
        <w:pStyle w:val="SubParagraph"/>
        <w:tabs>
          <w:tab w:val="clear" w:pos="1800"/>
        </w:tabs>
      </w:pPr>
      <w:r w:rsidRPr="00967FD2">
        <w:rPr>
          <w:strike/>
        </w:rPr>
        <w:t>(5)</w:t>
      </w:r>
      <w:r w:rsidRPr="00331738">
        <w:tab/>
      </w:r>
      <w:r w:rsidRPr="00967FD2">
        <w:rPr>
          <w:strike/>
        </w:rPr>
        <w:t>Supervisors of laboratories certified for Field Parameters only must meet the requirements of Subparagraph (a)(3)(A) or (a)(3)(B) of this Section, or possess a chemistry or related degree with two years of related environmental experience, or hold any Biological Water Pollution Control System Operator's Certification as defined by 15A NCAC 08G.</w:t>
      </w:r>
    </w:p>
    <w:p w14:paraId="5C34EDD2" w14:textId="77777777" w:rsidR="001B3145" w:rsidRPr="00967FD2" w:rsidRDefault="001B3145" w:rsidP="001B3145">
      <w:pPr>
        <w:pStyle w:val="SubParagraph"/>
        <w:tabs>
          <w:tab w:val="clear" w:pos="1800"/>
        </w:tabs>
      </w:pPr>
      <w:r w:rsidRPr="00967FD2">
        <w:rPr>
          <w:strike/>
        </w:rPr>
        <w:t>(6)</w:t>
      </w:r>
      <w:r w:rsidRPr="00331738">
        <w:tab/>
      </w:r>
      <w:r w:rsidRPr="00967FD2">
        <w:rPr>
          <w:strike/>
        </w:rPr>
        <w:t>Application: Each Field Parameter Laboratory shall submit an application in duplicate.</w:t>
      </w:r>
    </w:p>
    <w:p w14:paraId="759472D8" w14:textId="77777777" w:rsidR="001B3145" w:rsidRPr="00967FD2" w:rsidRDefault="001B3145" w:rsidP="001B3145">
      <w:pPr>
        <w:pStyle w:val="SubParagraph"/>
        <w:tabs>
          <w:tab w:val="clear" w:pos="1800"/>
        </w:tabs>
      </w:pPr>
      <w:r w:rsidRPr="00967FD2">
        <w:rPr>
          <w:strike/>
        </w:rPr>
        <w:t>(7)</w:t>
      </w:r>
      <w:r w:rsidRPr="00331738">
        <w:tab/>
      </w:r>
      <w:r w:rsidRPr="00967FD2">
        <w:rPr>
          <w:strike/>
        </w:rPr>
        <w:t>Performance Evaluations.</w:t>
      </w:r>
      <w:r>
        <w:rPr>
          <w:strike/>
        </w:rPr>
        <w:t xml:space="preserve"> </w:t>
      </w:r>
      <w:r w:rsidRPr="00967FD2">
        <w:rPr>
          <w:strike/>
        </w:rPr>
        <w:t>Each Field Parameter Laboratory must participate in an annual quality assurance study by analyzing performance evaluation samples obtained from an accredited vendor as unknowns.</w:t>
      </w:r>
      <w:r>
        <w:rPr>
          <w:strike/>
        </w:rPr>
        <w:t xml:space="preserve"> </w:t>
      </w:r>
      <w:r w:rsidRPr="00967FD2">
        <w:rPr>
          <w:strike/>
        </w:rPr>
        <w:t xml:space="preserve">If performance evaluations are not available for a parameter, certification for that parameter may </w:t>
      </w:r>
      <w:r w:rsidRPr="00967FD2">
        <w:rPr>
          <w:strike/>
        </w:rPr>
        <w:lastRenderedPageBreak/>
        <w:t>be based on the proper use of the approved procedure as determined by an announced or unannounced on-site inspection.</w:t>
      </w:r>
    </w:p>
    <w:p w14:paraId="5B06B557" w14:textId="77777777" w:rsidR="001B3145" w:rsidRPr="00967FD2" w:rsidRDefault="001B3145" w:rsidP="001B3145">
      <w:pPr>
        <w:pStyle w:val="SubParagraph"/>
        <w:tabs>
          <w:tab w:val="clear" w:pos="1800"/>
        </w:tabs>
      </w:pPr>
      <w:r w:rsidRPr="00967FD2">
        <w:rPr>
          <w:strike/>
        </w:rPr>
        <w:t>(8)</w:t>
      </w:r>
      <w:r w:rsidRPr="00331738">
        <w:tab/>
      </w:r>
      <w:r w:rsidRPr="00967FD2">
        <w:rPr>
          <w:strike/>
        </w:rPr>
        <w:t>Decertification and Civil Penalties.</w:t>
      </w:r>
      <w:r>
        <w:rPr>
          <w:strike/>
        </w:rPr>
        <w:t xml:space="preserve"> </w:t>
      </w:r>
      <w:r w:rsidRPr="00967FD2">
        <w:rPr>
          <w:strike/>
        </w:rPr>
        <w:t>A laboratory facility can be decertified for infractions as outlined in Rule .0807 of this Section.</w:t>
      </w:r>
    </w:p>
    <w:p w14:paraId="2B67A199" w14:textId="77777777" w:rsidR="001B3145" w:rsidRPr="00967FD2" w:rsidRDefault="001B3145" w:rsidP="001B3145">
      <w:pPr>
        <w:pStyle w:val="SubParagraph"/>
        <w:tabs>
          <w:tab w:val="clear" w:pos="1800"/>
        </w:tabs>
      </w:pPr>
      <w:r w:rsidRPr="00967FD2">
        <w:rPr>
          <w:strike/>
        </w:rPr>
        <w:t>(9)</w:t>
      </w:r>
      <w:r w:rsidRPr="00331738">
        <w:tab/>
      </w:r>
      <w:r w:rsidRPr="00967FD2">
        <w:rPr>
          <w:strike/>
        </w:rPr>
        <w:t>Recertification.</w:t>
      </w:r>
      <w:r>
        <w:rPr>
          <w:strike/>
        </w:rPr>
        <w:t xml:space="preserve"> </w:t>
      </w:r>
      <w:r w:rsidRPr="00967FD2">
        <w:rPr>
          <w:strike/>
        </w:rPr>
        <w:t>A laboratory facility can be recertified in accordance with Rule .0808 of this Section.</w:t>
      </w:r>
    </w:p>
    <w:p w14:paraId="41AF4000" w14:textId="77777777" w:rsidR="001B3145" w:rsidRPr="00967FD2" w:rsidRDefault="001B3145" w:rsidP="001B3145">
      <w:pPr>
        <w:pStyle w:val="SubParagraph"/>
        <w:tabs>
          <w:tab w:val="clear" w:pos="1800"/>
        </w:tabs>
      </w:pPr>
      <w:r w:rsidRPr="00967FD2">
        <w:rPr>
          <w:u w:val="single"/>
        </w:rPr>
        <w:t>(1)</w:t>
      </w:r>
      <w:r w:rsidRPr="00331738">
        <w:tab/>
      </w:r>
      <w:r w:rsidRPr="00967FD2">
        <w:rPr>
          <w:u w:val="single"/>
        </w:rPr>
        <w:t>All analytical records, including original observations and information necessary to facilitate historical reconstruction of the calculated results, shall be maintained for five years. All analytical data and records pertinent to each certified analysis shall be accurate and filed in an orderly manner so as to be readily available for inspection upon request. All analytical records shall be legible and safeguarded against unauthorized amendment, obliteration, erasures, overwriting and corruption. Records which are stored only on electronic media shall be securely maintained throughout the five year retention period and supported in the laboratory by all hardware and software necessary for immediate data retrieval and review. 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Write the correction adjacent to the error. The correction shall be initialed by the responsible individual and the date of change documented. All manual data and log entries shall be written in indelible ink. Pencil entries are not acceptable.</w:t>
      </w:r>
    </w:p>
    <w:p w14:paraId="7B371C88" w14:textId="77777777" w:rsidR="001B3145" w:rsidRPr="00967FD2" w:rsidRDefault="001B3145" w:rsidP="001B3145">
      <w:pPr>
        <w:pStyle w:val="SubParagraph"/>
        <w:tabs>
          <w:tab w:val="clear" w:pos="1800"/>
        </w:tabs>
      </w:pPr>
      <w:r w:rsidRPr="00967FD2">
        <w:rPr>
          <w:u w:val="single"/>
        </w:rPr>
        <w:t>(2)</w:t>
      </w:r>
      <w:r w:rsidRPr="00331738">
        <w:tab/>
      </w:r>
      <w:r w:rsidRPr="00967FD2">
        <w:rPr>
          <w:u w:val="single"/>
        </w:rPr>
        <w:t>All laboratories shall use printable laboratory benchsheets. Certified Data shall be traceable to the associated sample analyses and shall consist of:</w:t>
      </w:r>
    </w:p>
    <w:p w14:paraId="0C4E9A20" w14:textId="77777777" w:rsidR="001B3145" w:rsidRPr="00967FD2" w:rsidRDefault="001B3145" w:rsidP="001B3145">
      <w:pPr>
        <w:pStyle w:val="Part"/>
        <w:tabs>
          <w:tab w:val="clear" w:pos="2520"/>
        </w:tabs>
      </w:pPr>
      <w:r w:rsidRPr="00967FD2">
        <w:rPr>
          <w:u w:val="single"/>
        </w:rPr>
        <w:t>(A)</w:t>
      </w:r>
      <w:r w:rsidRPr="00331738">
        <w:tab/>
      </w:r>
      <w:r w:rsidRPr="00967FD2">
        <w:rPr>
          <w:u w:val="single"/>
        </w:rPr>
        <w:t>the method or Standard Operating Procedure;</w:t>
      </w:r>
    </w:p>
    <w:p w14:paraId="3E7B75E6" w14:textId="77777777" w:rsidR="001B3145" w:rsidRPr="00967FD2" w:rsidRDefault="001B3145" w:rsidP="001B3145">
      <w:pPr>
        <w:pStyle w:val="Part"/>
        <w:tabs>
          <w:tab w:val="clear" w:pos="2520"/>
        </w:tabs>
      </w:pPr>
      <w:r w:rsidRPr="00967FD2">
        <w:rPr>
          <w:u w:val="single"/>
        </w:rPr>
        <w:t>(B)</w:t>
      </w:r>
      <w:r w:rsidRPr="00331738">
        <w:tab/>
      </w:r>
      <w:r w:rsidRPr="00967FD2">
        <w:rPr>
          <w:u w:val="single"/>
        </w:rPr>
        <w:t>the laboratory identification;</w:t>
      </w:r>
    </w:p>
    <w:p w14:paraId="2166BBD8" w14:textId="77777777" w:rsidR="001B3145" w:rsidRPr="00967FD2" w:rsidRDefault="001B3145" w:rsidP="001B3145">
      <w:pPr>
        <w:pStyle w:val="Part"/>
        <w:tabs>
          <w:tab w:val="clear" w:pos="2520"/>
        </w:tabs>
      </w:pPr>
      <w:r w:rsidRPr="00967FD2">
        <w:rPr>
          <w:u w:val="single"/>
        </w:rPr>
        <w:t>(C)</w:t>
      </w:r>
      <w:r w:rsidRPr="00331738">
        <w:tab/>
      </w:r>
      <w:r w:rsidRPr="00967FD2">
        <w:rPr>
          <w:u w:val="single"/>
        </w:rPr>
        <w:t>the instrument identification;</w:t>
      </w:r>
    </w:p>
    <w:p w14:paraId="7D410549" w14:textId="77777777" w:rsidR="001B3145" w:rsidRPr="00967FD2" w:rsidRDefault="001B3145" w:rsidP="001B3145">
      <w:pPr>
        <w:pStyle w:val="Part"/>
        <w:tabs>
          <w:tab w:val="clear" w:pos="2520"/>
        </w:tabs>
      </w:pPr>
      <w:r w:rsidRPr="00967FD2">
        <w:rPr>
          <w:u w:val="single"/>
        </w:rPr>
        <w:t>(D)</w:t>
      </w:r>
      <w:r w:rsidRPr="00331738">
        <w:tab/>
      </w:r>
      <w:r w:rsidRPr="00967FD2">
        <w:rPr>
          <w:u w:val="single"/>
        </w:rPr>
        <w:t>the sample collector;</w:t>
      </w:r>
    </w:p>
    <w:p w14:paraId="4274CE16" w14:textId="77777777" w:rsidR="001B3145" w:rsidRPr="00967FD2" w:rsidRDefault="001B3145" w:rsidP="001B3145">
      <w:pPr>
        <w:pStyle w:val="Part"/>
        <w:tabs>
          <w:tab w:val="clear" w:pos="2520"/>
        </w:tabs>
      </w:pPr>
      <w:r w:rsidRPr="00967FD2">
        <w:rPr>
          <w:u w:val="single"/>
        </w:rPr>
        <w:t>(E)</w:t>
      </w:r>
      <w:r w:rsidRPr="00331738">
        <w:tab/>
      </w:r>
      <w:r w:rsidRPr="00967FD2">
        <w:rPr>
          <w:u w:val="single"/>
        </w:rPr>
        <w:t>the signature or initials of the analyst;</w:t>
      </w:r>
    </w:p>
    <w:p w14:paraId="1612F28B" w14:textId="77777777" w:rsidR="001B3145" w:rsidRPr="00967FD2" w:rsidRDefault="001B3145" w:rsidP="001B3145">
      <w:pPr>
        <w:pStyle w:val="Part"/>
        <w:tabs>
          <w:tab w:val="clear" w:pos="2520"/>
        </w:tabs>
      </w:pPr>
      <w:r w:rsidRPr="00967FD2">
        <w:rPr>
          <w:u w:val="single"/>
        </w:rPr>
        <w:t>(F)</w:t>
      </w:r>
      <w:r w:rsidRPr="00331738">
        <w:tab/>
      </w:r>
      <w:r w:rsidRPr="00967FD2">
        <w:rPr>
          <w:u w:val="single"/>
        </w:rPr>
        <w:t>the date and time of sample collection;</w:t>
      </w:r>
    </w:p>
    <w:p w14:paraId="6FEF7C16" w14:textId="77777777" w:rsidR="001B3145" w:rsidRPr="00967FD2" w:rsidRDefault="001B3145" w:rsidP="001B3145">
      <w:pPr>
        <w:pStyle w:val="Part"/>
        <w:tabs>
          <w:tab w:val="clear" w:pos="2520"/>
        </w:tabs>
      </w:pPr>
      <w:r w:rsidRPr="00967FD2">
        <w:rPr>
          <w:u w:val="single"/>
        </w:rPr>
        <w:t>(G)</w:t>
      </w:r>
      <w:r w:rsidRPr="00331738">
        <w:tab/>
      </w:r>
      <w:r w:rsidRPr="00967FD2">
        <w:rPr>
          <w:u w:val="single"/>
        </w:rPr>
        <w:t>the date of sample analyses;</w:t>
      </w:r>
    </w:p>
    <w:p w14:paraId="51783DAB" w14:textId="77777777" w:rsidR="001B3145" w:rsidRPr="00967FD2" w:rsidRDefault="001B3145" w:rsidP="001B3145">
      <w:pPr>
        <w:pStyle w:val="Part"/>
        <w:tabs>
          <w:tab w:val="clear" w:pos="2520"/>
        </w:tabs>
      </w:pPr>
      <w:r w:rsidRPr="00967FD2">
        <w:rPr>
          <w:u w:val="single"/>
        </w:rPr>
        <w:t>(H)</w:t>
      </w:r>
      <w:r w:rsidRPr="00331738">
        <w:tab/>
      </w:r>
      <w:r w:rsidRPr="00967FD2">
        <w:rPr>
          <w:u w:val="single"/>
        </w:rPr>
        <w:t>the time of sample analyses (when required to document a required holding time or when time critical steps are imposed by the method, a federal regulation or this Rule);</w:t>
      </w:r>
    </w:p>
    <w:p w14:paraId="0CE2B5B2" w14:textId="77777777" w:rsidR="001B3145" w:rsidRPr="00967FD2" w:rsidRDefault="001B3145" w:rsidP="001B3145">
      <w:pPr>
        <w:pStyle w:val="Part"/>
        <w:tabs>
          <w:tab w:val="clear" w:pos="2520"/>
        </w:tabs>
      </w:pPr>
      <w:r w:rsidRPr="00967FD2">
        <w:rPr>
          <w:u w:val="single"/>
        </w:rPr>
        <w:t>(I)</w:t>
      </w:r>
      <w:r w:rsidRPr="00331738">
        <w:tab/>
      </w:r>
      <w:r w:rsidRPr="00967FD2">
        <w:rPr>
          <w:u w:val="single"/>
        </w:rPr>
        <w:t>sample identification;</w:t>
      </w:r>
    </w:p>
    <w:p w14:paraId="706128B4" w14:textId="77777777" w:rsidR="001B3145" w:rsidRPr="00967FD2" w:rsidRDefault="001B3145" w:rsidP="001B3145">
      <w:pPr>
        <w:pStyle w:val="Part"/>
        <w:tabs>
          <w:tab w:val="clear" w:pos="2520"/>
        </w:tabs>
      </w:pPr>
      <w:r w:rsidRPr="00967FD2">
        <w:rPr>
          <w:u w:val="single"/>
        </w:rPr>
        <w:t>(J)</w:t>
      </w:r>
      <w:r w:rsidRPr="00331738">
        <w:tab/>
      </w:r>
      <w:r w:rsidRPr="00967FD2">
        <w:rPr>
          <w:u w:val="single"/>
        </w:rPr>
        <w:t>sample preparation, where applicable;</w:t>
      </w:r>
    </w:p>
    <w:p w14:paraId="5A6386B0" w14:textId="77777777" w:rsidR="001B3145" w:rsidRPr="00967FD2" w:rsidRDefault="001B3145" w:rsidP="001B3145">
      <w:pPr>
        <w:pStyle w:val="Part"/>
        <w:tabs>
          <w:tab w:val="clear" w:pos="2520"/>
        </w:tabs>
      </w:pPr>
      <w:r w:rsidRPr="00967FD2">
        <w:rPr>
          <w:u w:val="single"/>
        </w:rPr>
        <w:t>(K)</w:t>
      </w:r>
      <w:r w:rsidRPr="00331738">
        <w:tab/>
      </w:r>
      <w:r w:rsidRPr="00967FD2">
        <w:rPr>
          <w:u w:val="single"/>
        </w:rPr>
        <w:t>the volume of sample analyzed, where applicable;</w:t>
      </w:r>
    </w:p>
    <w:p w14:paraId="3732ED2C" w14:textId="77777777" w:rsidR="001B3145" w:rsidRPr="00967FD2" w:rsidRDefault="001B3145" w:rsidP="001B3145">
      <w:pPr>
        <w:pStyle w:val="Part"/>
        <w:tabs>
          <w:tab w:val="clear" w:pos="2520"/>
        </w:tabs>
      </w:pPr>
      <w:r w:rsidRPr="00967FD2">
        <w:rPr>
          <w:u w:val="single"/>
        </w:rPr>
        <w:t>(L)</w:t>
      </w:r>
      <w:r w:rsidRPr="00331738">
        <w:tab/>
      </w:r>
      <w:r w:rsidRPr="00967FD2">
        <w:rPr>
          <w:u w:val="single"/>
        </w:rPr>
        <w:t>the proper units of measure;</w:t>
      </w:r>
    </w:p>
    <w:p w14:paraId="37C185A7" w14:textId="77777777" w:rsidR="001B3145" w:rsidRPr="00967FD2" w:rsidRDefault="001B3145" w:rsidP="001B3145">
      <w:pPr>
        <w:pStyle w:val="Part"/>
        <w:tabs>
          <w:tab w:val="clear" w:pos="2520"/>
        </w:tabs>
      </w:pPr>
      <w:r w:rsidRPr="00967FD2">
        <w:rPr>
          <w:u w:val="single"/>
        </w:rPr>
        <w:t>(M)</w:t>
      </w:r>
      <w:r w:rsidRPr="00331738">
        <w:tab/>
      </w:r>
      <w:r w:rsidRPr="00967FD2">
        <w:rPr>
          <w:u w:val="single"/>
        </w:rPr>
        <w:t>the dilution factor, where applicable;</w:t>
      </w:r>
    </w:p>
    <w:p w14:paraId="16313B40" w14:textId="77777777" w:rsidR="001B3145" w:rsidRPr="00967FD2" w:rsidRDefault="001B3145" w:rsidP="001B3145">
      <w:pPr>
        <w:pStyle w:val="Part"/>
        <w:tabs>
          <w:tab w:val="clear" w:pos="2520"/>
        </w:tabs>
      </w:pPr>
      <w:r w:rsidRPr="00967FD2">
        <w:rPr>
          <w:u w:val="single"/>
        </w:rPr>
        <w:t>(N)</w:t>
      </w:r>
      <w:r w:rsidRPr="00331738">
        <w:tab/>
      </w:r>
      <w:r w:rsidRPr="00967FD2">
        <w:rPr>
          <w:u w:val="single"/>
        </w:rPr>
        <w:t>all manual calculations;</w:t>
      </w:r>
    </w:p>
    <w:p w14:paraId="79BAC915" w14:textId="77777777" w:rsidR="001B3145" w:rsidRPr="00967FD2" w:rsidRDefault="001B3145" w:rsidP="001B3145">
      <w:pPr>
        <w:pStyle w:val="Part"/>
        <w:tabs>
          <w:tab w:val="clear" w:pos="2520"/>
        </w:tabs>
      </w:pPr>
      <w:r w:rsidRPr="00967FD2">
        <w:rPr>
          <w:u w:val="single"/>
        </w:rPr>
        <w:t>(O)</w:t>
      </w:r>
      <w:r w:rsidRPr="00331738">
        <w:tab/>
      </w:r>
      <w:r w:rsidRPr="00967FD2">
        <w:rPr>
          <w:u w:val="single"/>
        </w:rPr>
        <w:t>the quality control assessments;</w:t>
      </w:r>
    </w:p>
    <w:p w14:paraId="0DC12BBC" w14:textId="77777777" w:rsidR="001B3145" w:rsidRPr="00967FD2" w:rsidRDefault="001B3145" w:rsidP="001B3145">
      <w:pPr>
        <w:pStyle w:val="Part"/>
        <w:tabs>
          <w:tab w:val="clear" w:pos="2520"/>
        </w:tabs>
      </w:pPr>
      <w:r w:rsidRPr="00967FD2">
        <w:rPr>
          <w:u w:val="single"/>
        </w:rPr>
        <w:t>(P)</w:t>
      </w:r>
      <w:r w:rsidRPr="00331738">
        <w:tab/>
      </w:r>
      <w:r w:rsidRPr="00967FD2">
        <w:rPr>
          <w:u w:val="single"/>
        </w:rPr>
        <w:t>the value from the measurement system;</w:t>
      </w:r>
    </w:p>
    <w:p w14:paraId="46B77D93" w14:textId="77777777" w:rsidR="001B3145" w:rsidRPr="00967FD2" w:rsidRDefault="001B3145" w:rsidP="001B3145">
      <w:pPr>
        <w:pStyle w:val="Part"/>
        <w:tabs>
          <w:tab w:val="clear" w:pos="2520"/>
        </w:tabs>
      </w:pPr>
      <w:r w:rsidRPr="00967FD2">
        <w:rPr>
          <w:u w:val="single"/>
        </w:rPr>
        <w:t>(Q)</w:t>
      </w:r>
      <w:r w:rsidRPr="00331738">
        <w:tab/>
      </w:r>
      <w:r w:rsidRPr="00967FD2">
        <w:rPr>
          <w:u w:val="single"/>
        </w:rPr>
        <w:t>the final value to be reported; and</w:t>
      </w:r>
    </w:p>
    <w:p w14:paraId="085945AD" w14:textId="77777777" w:rsidR="001B3145" w:rsidRPr="00967FD2" w:rsidRDefault="001B3145" w:rsidP="001B3145">
      <w:pPr>
        <w:pStyle w:val="Part"/>
        <w:tabs>
          <w:tab w:val="clear" w:pos="2520"/>
        </w:tabs>
      </w:pPr>
      <w:r w:rsidRPr="00967FD2">
        <w:rPr>
          <w:u w:val="single"/>
        </w:rPr>
        <w:t>(R)</w:t>
      </w:r>
      <w:r w:rsidRPr="00331738">
        <w:tab/>
      </w:r>
      <w:r w:rsidRPr="00967FD2">
        <w:rPr>
          <w:u w:val="single"/>
        </w:rPr>
        <w:t>any other data needed to reconstruct the final calculated result.</w:t>
      </w:r>
    </w:p>
    <w:p w14:paraId="63D2A615" w14:textId="77777777" w:rsidR="001B3145" w:rsidRPr="00967FD2" w:rsidRDefault="001B3145" w:rsidP="001B3145">
      <w:pPr>
        <w:pStyle w:val="Paragraph"/>
        <w:ind w:left="1440"/>
      </w:pPr>
      <w:r w:rsidRPr="00967FD2">
        <w:rPr>
          <w:u w:val="single"/>
        </w:rPr>
        <w:t xml:space="preserve">Each item shall be recorded each time samples are analyzed. Analyses shall conform to methodologies found in </w:t>
      </w:r>
      <w:r>
        <w:rPr>
          <w:u w:val="single"/>
        </w:rPr>
        <w:t xml:space="preserve">Subparagraph </w:t>
      </w:r>
      <w:r w:rsidRPr="00967FD2">
        <w:rPr>
          <w:u w:val="single"/>
        </w:rPr>
        <w:t xml:space="preserve">(a)(1) of this </w:t>
      </w:r>
      <w:r>
        <w:rPr>
          <w:u w:val="single"/>
        </w:rPr>
        <w:t>Rule</w:t>
      </w:r>
      <w:r w:rsidRPr="00967FD2">
        <w:rPr>
          <w:u w:val="single"/>
        </w:rPr>
        <w:t>.</w:t>
      </w:r>
    </w:p>
    <w:p w14:paraId="233A623A" w14:textId="77777777" w:rsidR="001B3145" w:rsidRPr="00967FD2" w:rsidRDefault="001B3145" w:rsidP="001B3145">
      <w:pPr>
        <w:pStyle w:val="SubParagraph"/>
        <w:tabs>
          <w:tab w:val="clear" w:pos="1800"/>
        </w:tabs>
      </w:pPr>
      <w:r w:rsidRPr="00967FD2">
        <w:rPr>
          <w:u w:val="single"/>
        </w:rPr>
        <w:t>(3)</w:t>
      </w:r>
      <w:r w:rsidRPr="00331738">
        <w:tab/>
      </w:r>
      <w:r w:rsidRPr="00967FD2">
        <w:rPr>
          <w:u w:val="single"/>
        </w:rPr>
        <w:t>A record of instrument calibration or calibration verification shall be documented, filed in an orderly manner, and available for inspection upon request.</w:t>
      </w:r>
    </w:p>
    <w:p w14:paraId="11D70272" w14:textId="77777777" w:rsidR="001B3145" w:rsidRPr="00967FD2" w:rsidRDefault="001B3145" w:rsidP="001B3145">
      <w:pPr>
        <w:pStyle w:val="SubParagraph"/>
        <w:tabs>
          <w:tab w:val="clear" w:pos="1800"/>
        </w:tabs>
      </w:pPr>
      <w:r w:rsidRPr="00967FD2">
        <w:rPr>
          <w:u w:val="single"/>
        </w:rPr>
        <w:t>(4)</w:t>
      </w:r>
      <w:r w:rsidRPr="00331738">
        <w:tab/>
      </w:r>
      <w:r w:rsidRPr="00967FD2">
        <w:rPr>
          <w:u w:val="single"/>
        </w:rPr>
        <w:t xml:space="preserve">Laboratory Procedures. Laboratory procedures shall comply with </w:t>
      </w:r>
      <w:r>
        <w:rPr>
          <w:u w:val="single"/>
        </w:rPr>
        <w:t xml:space="preserve">Subparagraph </w:t>
      </w:r>
      <w:r w:rsidRPr="00967FD2">
        <w:rPr>
          <w:u w:val="single"/>
        </w:rPr>
        <w:t xml:space="preserve">(a)(1) of this </w:t>
      </w:r>
      <w:r>
        <w:rPr>
          <w:u w:val="single"/>
        </w:rPr>
        <w:t>Rule</w:t>
      </w:r>
      <w:r w:rsidRPr="00967FD2">
        <w:rPr>
          <w:u w:val="single"/>
        </w:rPr>
        <w:t>. A copy of each analytical method or Approved Procedure and Standard Operating Procedure shall be available to each analyst and available for review upon request by the State Laboratory. Standard Operating Procedure documentation shall indicate the effective date of the document and shall be reviewed every two years and updated if changes in procedures are made. Each laboratory shall have a formal process to track and document review dates and any revisions made in all Standard Operating Procedure documents. Supporting Records shall be maintained as evidence that these practices are implemented.</w:t>
      </w:r>
    </w:p>
    <w:p w14:paraId="00858BCF" w14:textId="77777777" w:rsidR="001B3145" w:rsidRPr="00967FD2" w:rsidRDefault="001B3145" w:rsidP="001B3145">
      <w:pPr>
        <w:pStyle w:val="SubParagraph"/>
        <w:tabs>
          <w:tab w:val="clear" w:pos="1800"/>
        </w:tabs>
      </w:pPr>
      <w:r w:rsidRPr="00967FD2">
        <w:rPr>
          <w:u w:val="single"/>
        </w:rPr>
        <w:t>(5)</w:t>
      </w:r>
      <w:r w:rsidRPr="00331738">
        <w:tab/>
      </w:r>
      <w:r w:rsidRPr="00967FD2">
        <w:rPr>
          <w:u w:val="single"/>
        </w:rPr>
        <w:t>Each laboratory shall develop and implement a documented training program that includes the following:</w:t>
      </w:r>
    </w:p>
    <w:p w14:paraId="1E51471D" w14:textId="77777777" w:rsidR="001B3145" w:rsidRPr="00967FD2" w:rsidRDefault="001B3145" w:rsidP="001B3145">
      <w:pPr>
        <w:pStyle w:val="Part"/>
        <w:tabs>
          <w:tab w:val="clear" w:pos="2520"/>
        </w:tabs>
      </w:pPr>
      <w:r w:rsidRPr="00967FD2">
        <w:rPr>
          <w:u w:val="single"/>
        </w:rPr>
        <w:t>(A)</w:t>
      </w:r>
      <w:r w:rsidRPr="00331738">
        <w:tab/>
      </w:r>
      <w:r w:rsidRPr="00967FD2">
        <w:rPr>
          <w:u w:val="single"/>
        </w:rPr>
        <w:t>that staff have the education, training, experience, or demonstrated skills, needed to generate quality control results within method-specified limits or that meet the requirements of these Rules;</w:t>
      </w:r>
    </w:p>
    <w:p w14:paraId="2F21DEE2" w14:textId="77777777" w:rsidR="001B3145" w:rsidRPr="00967FD2" w:rsidRDefault="001B3145" w:rsidP="001B3145">
      <w:pPr>
        <w:pStyle w:val="Part"/>
        <w:tabs>
          <w:tab w:val="clear" w:pos="2520"/>
        </w:tabs>
      </w:pPr>
      <w:r w:rsidRPr="00967FD2">
        <w:rPr>
          <w:u w:val="single"/>
        </w:rPr>
        <w:t>(B)</w:t>
      </w:r>
      <w:r w:rsidRPr="00331738">
        <w:tab/>
      </w:r>
      <w:r w:rsidRPr="00967FD2">
        <w:rPr>
          <w:u w:val="single"/>
        </w:rPr>
        <w:t>that staff have read the laboratory Quality Assurance Manual or applicable Standard Operating Procedures;</w:t>
      </w:r>
    </w:p>
    <w:p w14:paraId="41703DAF" w14:textId="77777777" w:rsidR="001B3145" w:rsidRPr="00967FD2" w:rsidRDefault="001B3145" w:rsidP="001B3145">
      <w:pPr>
        <w:pStyle w:val="Part"/>
        <w:tabs>
          <w:tab w:val="clear" w:pos="2520"/>
        </w:tabs>
      </w:pPr>
      <w:r w:rsidRPr="00967FD2">
        <w:rPr>
          <w:u w:val="single"/>
        </w:rPr>
        <w:t>(C)</w:t>
      </w:r>
      <w:r w:rsidRPr="00331738">
        <w:tab/>
      </w:r>
      <w:r w:rsidRPr="00967FD2">
        <w:rPr>
          <w:u w:val="single"/>
        </w:rPr>
        <w:t>that staff have obtained acceptable results on Proficiency Testing samples pursuant to Rule .0803(1) of this Section or other demonstrations of proficiency.</w:t>
      </w:r>
    </w:p>
    <w:p w14:paraId="09FB3FE7" w14:textId="77777777" w:rsidR="001B3145" w:rsidRPr="00967FD2" w:rsidRDefault="001B3145" w:rsidP="001B3145">
      <w:pPr>
        <w:pStyle w:val="SubParagraph"/>
        <w:tabs>
          <w:tab w:val="clear" w:pos="1800"/>
        </w:tabs>
      </w:pPr>
      <w:r w:rsidRPr="00967FD2">
        <w:rPr>
          <w:u w:val="single"/>
        </w:rPr>
        <w:t>(6)</w:t>
      </w:r>
      <w:r w:rsidRPr="00331738">
        <w:tab/>
      </w:r>
      <w:r w:rsidRPr="00967FD2">
        <w:rPr>
          <w:u w:val="single"/>
        </w:rPr>
        <w:t>Each facility shall have glassware, chemicals, supplies, properly maintained equipment, and a source of water that meets the criteria of the approved methodologies. Samples shall be analyzed in such a manner that contamination or error will not be introduced.</w:t>
      </w:r>
    </w:p>
    <w:p w14:paraId="06CF2A22" w14:textId="77777777" w:rsidR="001B3145" w:rsidRPr="00967FD2" w:rsidRDefault="001B3145" w:rsidP="001B3145">
      <w:pPr>
        <w:pStyle w:val="SubParagraph"/>
        <w:tabs>
          <w:tab w:val="clear" w:pos="1800"/>
        </w:tabs>
      </w:pPr>
      <w:r w:rsidRPr="00967FD2">
        <w:rPr>
          <w:u w:val="single"/>
        </w:rPr>
        <w:t>(7)</w:t>
      </w:r>
      <w:r w:rsidRPr="00331738">
        <w:tab/>
      </w:r>
      <w:r w:rsidRPr="00967FD2">
        <w:rPr>
          <w:u w:val="single"/>
        </w:rPr>
        <w:t xml:space="preserve">Chemical containers shall be dated when received and when opened. Reagent containers </w:t>
      </w:r>
      <w:r w:rsidRPr="00967FD2">
        <w:rPr>
          <w:u w:val="single"/>
        </w:rPr>
        <w:lastRenderedPageBreak/>
        <w:t>shall be dated, identified, and initialed when prepared. Chemicals and reagents exceeding the expiration date shall not be used. Chemicals and reagents shall be assigned expiration dates by the laboratory if not given by the manufacturer. If the laboratory is unable to determine an expiration date for a chemical or reagent, a one-year time period from the date of receipt shall be the expiration date unless degradation is observed prior to this date. The laboratory shall have a documented system of traceability for all chemicals, reagents, standards, and consumables.</w:t>
      </w:r>
    </w:p>
    <w:p w14:paraId="54900A14" w14:textId="77777777" w:rsidR="001B3145" w:rsidRPr="00967FD2" w:rsidRDefault="001B3145" w:rsidP="001B3145">
      <w:pPr>
        <w:pStyle w:val="SubParagraph"/>
        <w:tabs>
          <w:tab w:val="clear" w:pos="1800"/>
        </w:tabs>
      </w:pPr>
      <w:r w:rsidRPr="00967FD2">
        <w:rPr>
          <w:u w:val="single"/>
        </w:rPr>
        <w:t>(8)</w:t>
      </w:r>
      <w:r w:rsidRPr="00331738">
        <w:tab/>
      </w:r>
      <w:r w:rsidRPr="00967FD2">
        <w:rPr>
          <w:u w:val="single"/>
        </w:rPr>
        <w:t>If quality control results fall outside established limits or indicate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indicate an analytical problem, the results shall be qualified as such.</w:t>
      </w:r>
    </w:p>
    <w:p w14:paraId="34DF9628" w14:textId="77777777" w:rsidR="001B3145" w:rsidRPr="00967FD2" w:rsidRDefault="001B3145" w:rsidP="001B3145">
      <w:pPr>
        <w:pStyle w:val="SubParagraph"/>
        <w:tabs>
          <w:tab w:val="clear" w:pos="1800"/>
        </w:tabs>
      </w:pPr>
      <w:r w:rsidRPr="00967FD2">
        <w:rPr>
          <w:u w:val="single"/>
        </w:rPr>
        <w:t>(9)</w:t>
      </w:r>
      <w:r w:rsidRPr="00331738">
        <w:tab/>
      </w:r>
      <w:r w:rsidRPr="00967FD2">
        <w:rPr>
          <w:u w:val="single"/>
        </w:rPr>
        <w:t>All temperature-measuring devices shall have accuracy appropriate for its intended use. All temperature-measuring devices shall be properly used, stored, and maintained.</w:t>
      </w:r>
    </w:p>
    <w:p w14:paraId="00903DCC" w14:textId="77777777" w:rsidR="001B3145" w:rsidRPr="00967FD2" w:rsidRDefault="001B3145" w:rsidP="001B3145">
      <w:pPr>
        <w:pStyle w:val="Part"/>
        <w:tabs>
          <w:tab w:val="clear" w:pos="2520"/>
        </w:tabs>
      </w:pPr>
      <w:r w:rsidRPr="00967FD2">
        <w:rPr>
          <w:u w:val="single"/>
        </w:rPr>
        <w:t>(A)</w:t>
      </w:r>
      <w:r w:rsidRPr="00331738">
        <w:tab/>
      </w:r>
      <w:r w:rsidRPr="00967FD2">
        <w:rPr>
          <w:u w:val="single"/>
        </w:rPr>
        <w:t>Reference Temperature-Measuring Devices shall meet National Institute of Standards and Technology (NIST) specifications for accuracy and shall be recalibrated in accordance with the manufacturer's recalibration date. If no recalibration date is given, the Reference Temperature-Measuring Device shall be recalibrated every five years.</w:t>
      </w:r>
    </w:p>
    <w:p w14:paraId="389F769A" w14:textId="77777777" w:rsidR="001B3145" w:rsidRPr="00967FD2" w:rsidRDefault="001B3145" w:rsidP="001B3145">
      <w:pPr>
        <w:pStyle w:val="Part"/>
        <w:tabs>
          <w:tab w:val="clear" w:pos="2520"/>
        </w:tabs>
      </w:pPr>
      <w:r w:rsidRPr="00967FD2">
        <w:rPr>
          <w:u w:val="single"/>
        </w:rPr>
        <w:t>(B)</w:t>
      </w:r>
      <w:r w:rsidRPr="00331738">
        <w:tab/>
      </w:r>
      <w:r w:rsidRPr="00967FD2">
        <w:rPr>
          <w:u w:val="single"/>
        </w:rPr>
        <w:t xml:space="preserve">Excluding digital, incubator, and infrared temperature-measuring devices, all non-Reference Temperature-Measuring Devices shall be verified every </w:t>
      </w:r>
      <w:r>
        <w:rPr>
          <w:u w:val="single"/>
        </w:rPr>
        <w:t xml:space="preserve">12 </w:t>
      </w:r>
      <w:r w:rsidRPr="00967FD2">
        <w:rPr>
          <w:u w:val="single"/>
        </w:rPr>
        <w:t>months against a Reference Temperature-Measuring Device and their accuracy shall be corrected.</w:t>
      </w:r>
    </w:p>
    <w:p w14:paraId="5895D453" w14:textId="77777777" w:rsidR="001B3145" w:rsidRPr="00967FD2" w:rsidRDefault="001B3145" w:rsidP="001B3145">
      <w:pPr>
        <w:pStyle w:val="Part"/>
        <w:tabs>
          <w:tab w:val="clear" w:pos="2520"/>
        </w:tabs>
      </w:pPr>
      <w:r w:rsidRPr="00967FD2">
        <w:rPr>
          <w:u w:val="single"/>
        </w:rPr>
        <w:t>(C)</w:t>
      </w:r>
      <w:r w:rsidRPr="00331738">
        <w:tab/>
      </w:r>
      <w:r w:rsidRPr="00967FD2">
        <w:rPr>
          <w:u w:val="single"/>
        </w:rPr>
        <w:t>Digital temperature-measuring devices and temperature-measuring devices used in incubators shall be verified at every three months against a Reference Temperature-Measuring Device and their accuracy shall be corrected.</w:t>
      </w:r>
    </w:p>
    <w:p w14:paraId="06FF6C6B" w14:textId="77777777" w:rsidR="001B3145" w:rsidRPr="00967FD2" w:rsidRDefault="001B3145" w:rsidP="001B3145">
      <w:pPr>
        <w:pStyle w:val="Part"/>
        <w:tabs>
          <w:tab w:val="clear" w:pos="2520"/>
        </w:tabs>
      </w:pPr>
      <w:r w:rsidRPr="00967FD2">
        <w:rPr>
          <w:u w:val="single"/>
        </w:rPr>
        <w:t>(D)</w:t>
      </w:r>
      <w:r w:rsidRPr="00331738">
        <w:tab/>
      </w:r>
      <w:r w:rsidRPr="00967FD2">
        <w:rPr>
          <w:u w:val="single"/>
        </w:rPr>
        <w:t xml:space="preserve">Infrared temperature-measuring devices shall be verified every three months at three different temperatures over the temperature range of use against a Reference Temperature-Measuring Device and their accuracy </w:t>
      </w:r>
      <w:r w:rsidRPr="00967FD2">
        <w:rPr>
          <w:u w:val="single"/>
        </w:rPr>
        <w:t>shall be corrected. Each day of use, infrared temperature-measuring devices shall be verified against a non-Reference Temperature-Measuring Device that meets NIST specifications for accuracy. If the infrared temperature-measuring device does not agree within 0.5 degrees Celsius during the daily verification, corrective action must be taken.</w:t>
      </w:r>
    </w:p>
    <w:p w14:paraId="0FEEE671" w14:textId="77777777" w:rsidR="001B3145" w:rsidRPr="00967FD2" w:rsidRDefault="001B3145" w:rsidP="001B3145">
      <w:pPr>
        <w:pStyle w:val="SubParagraph"/>
        <w:tabs>
          <w:tab w:val="clear" w:pos="1800"/>
        </w:tabs>
      </w:pPr>
      <w:r w:rsidRPr="00967FD2">
        <w:rPr>
          <w:u w:val="single"/>
        </w:rPr>
        <w:t>(10)</w:t>
      </w:r>
      <w:r w:rsidRPr="00331738">
        <w:tab/>
      </w:r>
      <w:r w:rsidRPr="00967FD2">
        <w:rPr>
          <w:u w:val="single"/>
        </w:rPr>
        <w:t>Mechanical volumetric liquid-dispensing devices (e.g., fixed and adjustable auto-pipettors and bottle-top dispensers) shall be calibrated at least once every twelve months.</w:t>
      </w:r>
    </w:p>
    <w:p w14:paraId="5B0B3EE9" w14:textId="77777777" w:rsidR="001B3145" w:rsidRPr="00967FD2" w:rsidRDefault="001B3145" w:rsidP="001B3145">
      <w:pPr>
        <w:pStyle w:val="SubParagraph"/>
        <w:tabs>
          <w:tab w:val="clear" w:pos="1800"/>
        </w:tabs>
      </w:pPr>
      <w:r w:rsidRPr="00967FD2">
        <w:rPr>
          <w:u w:val="single"/>
        </w:rPr>
        <w:t>(11)</w:t>
      </w:r>
      <w:r w:rsidRPr="00331738">
        <w:tab/>
      </w:r>
      <w:r w:rsidRPr="00967FD2">
        <w:rPr>
          <w:u w:val="single"/>
        </w:rPr>
        <w:t>Supervisors of laboratories certified only for Field Parameters shall:</w:t>
      </w:r>
    </w:p>
    <w:p w14:paraId="597963E2" w14:textId="77777777" w:rsidR="001B3145" w:rsidRPr="00967FD2" w:rsidRDefault="001B3145" w:rsidP="001B3145">
      <w:pPr>
        <w:pStyle w:val="Part"/>
        <w:tabs>
          <w:tab w:val="clear" w:pos="2520"/>
        </w:tabs>
      </w:pPr>
      <w:r w:rsidRPr="00967FD2">
        <w:rPr>
          <w:u w:val="single"/>
        </w:rPr>
        <w:t>(A)</w:t>
      </w:r>
      <w:r w:rsidRPr="00331738">
        <w:tab/>
      </w:r>
      <w:r w:rsidRPr="00967FD2">
        <w:rPr>
          <w:u w:val="single"/>
        </w:rPr>
        <w:t>meet the requirements of Part (a)(3)(A) or (a)(3)(B) of this Rule;</w:t>
      </w:r>
    </w:p>
    <w:p w14:paraId="20F9BCE1" w14:textId="77777777" w:rsidR="001B3145" w:rsidRPr="00967FD2" w:rsidRDefault="001B3145" w:rsidP="001B3145">
      <w:pPr>
        <w:pStyle w:val="Part"/>
        <w:tabs>
          <w:tab w:val="clear" w:pos="2520"/>
        </w:tabs>
      </w:pPr>
      <w:r w:rsidRPr="00967FD2">
        <w:rPr>
          <w:u w:val="single"/>
        </w:rPr>
        <w:t>(B)</w:t>
      </w:r>
      <w:r w:rsidRPr="00331738">
        <w:tab/>
      </w:r>
      <w:r w:rsidRPr="00967FD2">
        <w:rPr>
          <w:u w:val="single"/>
        </w:rPr>
        <w:t>possess a chemistry or related degree with two years of related environmental experience or an equivalent combination of education and work experience; or</w:t>
      </w:r>
    </w:p>
    <w:p w14:paraId="27CFCD2B" w14:textId="77777777" w:rsidR="001B3145" w:rsidRPr="00967FD2" w:rsidRDefault="001B3145" w:rsidP="001B3145">
      <w:pPr>
        <w:pStyle w:val="Part"/>
        <w:tabs>
          <w:tab w:val="clear" w:pos="2520"/>
        </w:tabs>
      </w:pPr>
      <w:r w:rsidRPr="00967FD2">
        <w:rPr>
          <w:u w:val="single"/>
        </w:rPr>
        <w:t>(C)</w:t>
      </w:r>
      <w:r w:rsidRPr="00331738">
        <w:tab/>
      </w:r>
      <w:r w:rsidRPr="00967FD2">
        <w:rPr>
          <w:u w:val="single"/>
        </w:rPr>
        <w:t>hold any Water Pollution Control System Operator's Certification as defined by 15A NCAC 08G, et seq.</w:t>
      </w:r>
    </w:p>
    <w:p w14:paraId="69FEC4C2" w14:textId="77777777" w:rsidR="001B3145" w:rsidRPr="00967FD2" w:rsidRDefault="001B3145" w:rsidP="001B3145">
      <w:pPr>
        <w:pStyle w:val="Paragraph"/>
        <w:ind w:left="1440"/>
      </w:pPr>
      <w:r w:rsidRPr="00967FD2">
        <w:rPr>
          <w:u w:val="single"/>
        </w:rPr>
        <w:t>Supervisors shall provide personal and direct supervision of the technical personnel and be held responsible for the proper performance and reporting of all analyses governed by these Rules. If the supervisor is to be absent, the supervisor shall arrange for a substitute capable of insuring the proper performance of all laboratory procedures; however, the substitute supervisor shall not be in charge for more than twelve consecutive weeks.</w:t>
      </w:r>
    </w:p>
    <w:p w14:paraId="6DCF3405" w14:textId="77777777" w:rsidR="001B3145" w:rsidRPr="00967FD2" w:rsidRDefault="001B3145" w:rsidP="001B3145">
      <w:pPr>
        <w:pStyle w:val="SubParagraph"/>
        <w:tabs>
          <w:tab w:val="clear" w:pos="1800"/>
        </w:tabs>
      </w:pPr>
      <w:r w:rsidRPr="00967FD2">
        <w:rPr>
          <w:u w:val="single"/>
        </w:rPr>
        <w:t>(12)</w:t>
      </w:r>
      <w:r w:rsidRPr="00331738">
        <w:tab/>
      </w:r>
      <w:r w:rsidRPr="00967FD2">
        <w:rPr>
          <w:u w:val="single"/>
        </w:rPr>
        <w:t>A certified Field Laboratory shall be subject to inspections during the Certification period and shall make all relevant records available for inspection.</w:t>
      </w:r>
    </w:p>
    <w:p w14:paraId="410B9316" w14:textId="77777777" w:rsidR="001B3145" w:rsidRPr="00967FD2" w:rsidRDefault="001B3145" w:rsidP="001B3145">
      <w:pPr>
        <w:pStyle w:val="SubParagraph"/>
        <w:tabs>
          <w:tab w:val="clear" w:pos="1800"/>
        </w:tabs>
      </w:pPr>
      <w:r w:rsidRPr="00967FD2">
        <w:rPr>
          <w:u w:val="single"/>
        </w:rPr>
        <w:t>(13)</w:t>
      </w:r>
      <w:r w:rsidRPr="00331738">
        <w:tab/>
      </w:r>
      <w:r w:rsidRPr="00967FD2">
        <w:rPr>
          <w:u w:val="single"/>
        </w:rPr>
        <w:t>A certified Field Laboratory shall supply copies of all relevant records for any investigation upon written request by the State Laboratory.</w:t>
      </w:r>
    </w:p>
    <w:p w14:paraId="741682CA" w14:textId="77777777" w:rsidR="001B3145" w:rsidRPr="00967FD2" w:rsidRDefault="001B3145" w:rsidP="001B3145">
      <w:pPr>
        <w:pStyle w:val="SubParagraph"/>
        <w:tabs>
          <w:tab w:val="clear" w:pos="1800"/>
        </w:tabs>
      </w:pPr>
      <w:r w:rsidRPr="00967FD2">
        <w:rPr>
          <w:u w:val="single"/>
        </w:rPr>
        <w:t>(14)</w:t>
      </w:r>
      <w:r w:rsidRPr="00331738">
        <w:tab/>
      </w:r>
      <w:r w:rsidRPr="00967FD2">
        <w:rPr>
          <w:u w:val="single"/>
        </w:rPr>
        <w:t>A certified Field Laboratory shall pay all applicable fees in accordance with Rule .0806 of this Section.</w:t>
      </w:r>
    </w:p>
    <w:p w14:paraId="1EA46A62" w14:textId="77777777" w:rsidR="001B3145" w:rsidRPr="00967FD2" w:rsidRDefault="001B3145" w:rsidP="001B3145">
      <w:pPr>
        <w:pStyle w:val="SubParagraph"/>
        <w:tabs>
          <w:tab w:val="clear" w:pos="1800"/>
        </w:tabs>
      </w:pPr>
      <w:r w:rsidRPr="00967FD2">
        <w:rPr>
          <w:u w:val="single"/>
        </w:rPr>
        <w:t>(15)</w:t>
      </w:r>
      <w:r w:rsidRPr="00331738">
        <w:tab/>
      </w:r>
      <w:r w:rsidRPr="00967FD2">
        <w:rPr>
          <w:u w:val="single"/>
        </w:rPr>
        <w:t>Application. Each Field Laboratory requesting initial Certification shall submit an application to the State Laboratory.</w:t>
      </w:r>
    </w:p>
    <w:p w14:paraId="2491F3C4" w14:textId="77777777" w:rsidR="001B3145" w:rsidRPr="00967FD2" w:rsidRDefault="001B3145" w:rsidP="001B3145">
      <w:pPr>
        <w:pStyle w:val="SubParagraph"/>
        <w:tabs>
          <w:tab w:val="clear" w:pos="1800"/>
        </w:tabs>
      </w:pPr>
      <w:r w:rsidRPr="00967FD2">
        <w:rPr>
          <w:u w:val="single"/>
        </w:rPr>
        <w:t>(16)</w:t>
      </w:r>
      <w:r w:rsidRPr="00331738">
        <w:tab/>
      </w:r>
      <w:r w:rsidRPr="00967FD2">
        <w:rPr>
          <w:u w:val="single"/>
        </w:rPr>
        <w:t xml:space="preserve">Proficiency Testing. Each certified Field Laboratory shall be in accordance with </w:t>
      </w:r>
      <w:r>
        <w:rPr>
          <w:u w:val="single"/>
        </w:rPr>
        <w:t xml:space="preserve">Subparagraph </w:t>
      </w:r>
      <w:r w:rsidRPr="00967FD2">
        <w:rPr>
          <w:u w:val="single"/>
        </w:rPr>
        <w:t xml:space="preserve">(a)(2) of this </w:t>
      </w:r>
      <w:r>
        <w:rPr>
          <w:u w:val="single"/>
        </w:rPr>
        <w:t>Rule</w:t>
      </w:r>
      <w:r w:rsidRPr="00967FD2">
        <w:rPr>
          <w:u w:val="single"/>
        </w:rPr>
        <w:t>.</w:t>
      </w:r>
    </w:p>
    <w:p w14:paraId="0E416898" w14:textId="77777777" w:rsidR="001B3145" w:rsidRPr="00967FD2" w:rsidRDefault="001B3145" w:rsidP="001B3145">
      <w:pPr>
        <w:pStyle w:val="SubParagraph"/>
        <w:tabs>
          <w:tab w:val="clear" w:pos="1800"/>
        </w:tabs>
      </w:pPr>
      <w:r w:rsidRPr="00967FD2">
        <w:rPr>
          <w:u w:val="single"/>
        </w:rPr>
        <w:t>(17)</w:t>
      </w:r>
      <w:r w:rsidRPr="00331738">
        <w:tab/>
      </w:r>
      <w:r w:rsidRPr="00967FD2">
        <w:rPr>
          <w:u w:val="single"/>
        </w:rPr>
        <w:t xml:space="preserve">Data Reporting. Each certified Field Laboratory shall be in accordance with </w:t>
      </w:r>
      <w:r>
        <w:rPr>
          <w:u w:val="single"/>
        </w:rPr>
        <w:t xml:space="preserve">Paragraph </w:t>
      </w:r>
      <w:r w:rsidRPr="00967FD2">
        <w:rPr>
          <w:u w:val="single"/>
        </w:rPr>
        <w:t xml:space="preserve">(e) of this </w:t>
      </w:r>
      <w:r>
        <w:rPr>
          <w:u w:val="single"/>
        </w:rPr>
        <w:t>Rule</w:t>
      </w:r>
      <w:r w:rsidRPr="00967FD2">
        <w:rPr>
          <w:u w:val="single"/>
        </w:rPr>
        <w:t>.</w:t>
      </w:r>
    </w:p>
    <w:p w14:paraId="7E564025" w14:textId="77777777" w:rsidR="001B3145" w:rsidRPr="00967FD2" w:rsidRDefault="001B3145" w:rsidP="001B3145">
      <w:pPr>
        <w:pStyle w:val="SubParagraph"/>
        <w:tabs>
          <w:tab w:val="clear" w:pos="1800"/>
        </w:tabs>
      </w:pPr>
      <w:r w:rsidRPr="00967FD2">
        <w:rPr>
          <w:u w:val="single"/>
        </w:rPr>
        <w:t>(18)</w:t>
      </w:r>
      <w:r w:rsidRPr="00331738">
        <w:tab/>
      </w:r>
      <w:r w:rsidRPr="00967FD2">
        <w:rPr>
          <w:u w:val="single"/>
        </w:rPr>
        <w:t xml:space="preserve">Issuance of Certification. A Field Laboratory shall be issued Certification in accordance with </w:t>
      </w:r>
      <w:r>
        <w:rPr>
          <w:u w:val="single"/>
        </w:rPr>
        <w:t xml:space="preserve">Paragraph </w:t>
      </w:r>
      <w:r w:rsidRPr="00967FD2">
        <w:rPr>
          <w:u w:val="single"/>
        </w:rPr>
        <w:t xml:space="preserve">(b) of this </w:t>
      </w:r>
      <w:r>
        <w:rPr>
          <w:u w:val="single"/>
        </w:rPr>
        <w:t>Rule</w:t>
      </w:r>
      <w:r w:rsidRPr="00967FD2">
        <w:rPr>
          <w:u w:val="single"/>
        </w:rPr>
        <w:t>.</w:t>
      </w:r>
    </w:p>
    <w:p w14:paraId="4DE7BCBC" w14:textId="77777777" w:rsidR="001B3145" w:rsidRPr="00967FD2" w:rsidRDefault="001B3145" w:rsidP="001B3145">
      <w:pPr>
        <w:pStyle w:val="SubParagraph"/>
        <w:tabs>
          <w:tab w:val="clear" w:pos="1800"/>
        </w:tabs>
      </w:pPr>
      <w:r w:rsidRPr="00967FD2">
        <w:rPr>
          <w:u w:val="single"/>
        </w:rPr>
        <w:lastRenderedPageBreak/>
        <w:t>(19)</w:t>
      </w:r>
      <w:r w:rsidRPr="00331738">
        <w:tab/>
      </w:r>
      <w:r w:rsidRPr="00967FD2">
        <w:rPr>
          <w:u w:val="single"/>
        </w:rPr>
        <w:t>Maintenance of Certification. A certified Field Laboratory shall submit written notice of any material changes in the laboratory supervisor, location, ownership, address, name and telephone number within 30 days of such changes.</w:t>
      </w:r>
    </w:p>
    <w:p w14:paraId="4E404459" w14:textId="77777777" w:rsidR="001B3145" w:rsidRPr="00967FD2" w:rsidRDefault="001B3145" w:rsidP="001B3145">
      <w:pPr>
        <w:pStyle w:val="SubParagraph"/>
        <w:tabs>
          <w:tab w:val="clear" w:pos="1800"/>
        </w:tabs>
      </w:pPr>
      <w:r w:rsidRPr="00967FD2">
        <w:rPr>
          <w:u w:val="single"/>
        </w:rPr>
        <w:t>(20)</w:t>
      </w:r>
      <w:r w:rsidRPr="00331738">
        <w:tab/>
      </w:r>
      <w:r w:rsidRPr="00967FD2">
        <w:rPr>
          <w:u w:val="single"/>
        </w:rPr>
        <w:t xml:space="preserve">Certification Renewals. Certification renewals of certified Field Laboratories shall be issued in accordance with </w:t>
      </w:r>
      <w:r>
        <w:rPr>
          <w:u w:val="single"/>
        </w:rPr>
        <w:t xml:space="preserve">Paragraph </w:t>
      </w:r>
      <w:r w:rsidRPr="00967FD2">
        <w:rPr>
          <w:u w:val="single"/>
        </w:rPr>
        <w:t xml:space="preserve">(d) of this </w:t>
      </w:r>
      <w:r>
        <w:rPr>
          <w:u w:val="single"/>
        </w:rPr>
        <w:t>Rule</w:t>
      </w:r>
      <w:r w:rsidRPr="00967FD2">
        <w:rPr>
          <w:u w:val="single"/>
        </w:rPr>
        <w:t>.</w:t>
      </w:r>
    </w:p>
    <w:p w14:paraId="128AF230" w14:textId="77777777" w:rsidR="001B3145" w:rsidRPr="00967FD2" w:rsidRDefault="001B3145" w:rsidP="001B3145">
      <w:pPr>
        <w:pStyle w:val="SubParagraph"/>
        <w:tabs>
          <w:tab w:val="clear" w:pos="1800"/>
        </w:tabs>
      </w:pPr>
      <w:r w:rsidRPr="00967FD2">
        <w:rPr>
          <w:u w:val="single"/>
        </w:rPr>
        <w:t>(21)</w:t>
      </w:r>
      <w:r w:rsidRPr="00331738">
        <w:tab/>
      </w:r>
      <w:r w:rsidRPr="00967FD2">
        <w:rPr>
          <w:u w:val="single"/>
        </w:rPr>
        <w:t xml:space="preserve">Discontinuation of Certification. A certified Field Laboratory may discontinue Certification in accordance with </w:t>
      </w:r>
      <w:r>
        <w:rPr>
          <w:u w:val="single"/>
        </w:rPr>
        <w:t xml:space="preserve">Paragraph </w:t>
      </w:r>
      <w:r w:rsidRPr="00967FD2">
        <w:rPr>
          <w:u w:val="single"/>
        </w:rPr>
        <w:t xml:space="preserve">(f) of this </w:t>
      </w:r>
      <w:r>
        <w:rPr>
          <w:u w:val="single"/>
        </w:rPr>
        <w:t>Rule</w:t>
      </w:r>
      <w:r w:rsidRPr="00967FD2">
        <w:rPr>
          <w:u w:val="single"/>
        </w:rPr>
        <w:t>.</w:t>
      </w:r>
    </w:p>
    <w:p w14:paraId="7779C578" w14:textId="77777777" w:rsidR="001B3145" w:rsidRPr="00967FD2" w:rsidRDefault="001B3145" w:rsidP="001B3145">
      <w:pPr>
        <w:pStyle w:val="SubParagraph"/>
        <w:tabs>
          <w:tab w:val="clear" w:pos="1800"/>
        </w:tabs>
      </w:pPr>
      <w:r w:rsidRPr="00967FD2">
        <w:rPr>
          <w:u w:val="single"/>
        </w:rPr>
        <w:t>(22)</w:t>
      </w:r>
      <w:r w:rsidRPr="00331738">
        <w:tab/>
      </w:r>
      <w:r w:rsidRPr="00967FD2">
        <w:rPr>
          <w:u w:val="single"/>
        </w:rPr>
        <w:t>Decertification. A certified Field Laboratory may be decertified and must meet all Decertification requirements for infractions in accordance with Rule .0807 of this Section.</w:t>
      </w:r>
    </w:p>
    <w:p w14:paraId="159988FA" w14:textId="77777777" w:rsidR="001B3145" w:rsidRPr="00967FD2" w:rsidRDefault="001B3145" w:rsidP="001B3145">
      <w:pPr>
        <w:pStyle w:val="SubParagraph"/>
        <w:tabs>
          <w:tab w:val="clear" w:pos="1800"/>
        </w:tabs>
      </w:pPr>
      <w:r w:rsidRPr="00967FD2">
        <w:rPr>
          <w:u w:val="single"/>
        </w:rPr>
        <w:t>(23)</w:t>
      </w:r>
      <w:r w:rsidRPr="00331738">
        <w:tab/>
      </w:r>
      <w:r w:rsidRPr="00967FD2">
        <w:rPr>
          <w:u w:val="single"/>
        </w:rPr>
        <w:t>Civil Penalties. Civil Penalties may be assessed against a certified Field Laboratory which violates or fails to act in accordance with any of the terms, conditions, or requirements of the Rule .0807 of this Section or of the State Laboratory.</w:t>
      </w:r>
    </w:p>
    <w:p w14:paraId="3E28A661" w14:textId="77777777" w:rsidR="001B3145" w:rsidRPr="00967FD2" w:rsidRDefault="001B3145" w:rsidP="001B3145">
      <w:pPr>
        <w:pStyle w:val="SubParagraph"/>
        <w:tabs>
          <w:tab w:val="clear" w:pos="1800"/>
        </w:tabs>
      </w:pPr>
      <w:r w:rsidRPr="00967FD2">
        <w:rPr>
          <w:u w:val="single"/>
        </w:rPr>
        <w:t>(24)</w:t>
      </w:r>
      <w:r w:rsidRPr="00331738">
        <w:tab/>
      </w:r>
      <w:r w:rsidRPr="00967FD2">
        <w:rPr>
          <w:u w:val="single"/>
        </w:rPr>
        <w:t>Recertification. A decertified Field Laboratory may be recertified in accordance with Rule .0808 of this Section.</w:t>
      </w:r>
    </w:p>
    <w:p w14:paraId="38839C9F" w14:textId="77777777" w:rsidR="001B3145" w:rsidRPr="00967FD2" w:rsidRDefault="001B3145" w:rsidP="001B3145">
      <w:pPr>
        <w:pStyle w:val="Base"/>
      </w:pPr>
    </w:p>
    <w:p w14:paraId="2C1C613F" w14:textId="77777777" w:rsidR="001B3145" w:rsidRPr="00967FD2" w:rsidRDefault="001B3145" w:rsidP="001B3145">
      <w:pPr>
        <w:pStyle w:val="HistoryAuthority"/>
      </w:pPr>
      <w:r w:rsidRPr="00967FD2">
        <w:t>Authority G.S. 143</w:t>
      </w:r>
      <w:r w:rsidRPr="00967FD2">
        <w:noBreakHyphen/>
        <w:t xml:space="preserve">215.3(a)(1); </w:t>
      </w:r>
      <w:r w:rsidRPr="00967FD2">
        <w:rPr>
          <w:strike/>
        </w:rPr>
        <w:t>143-215.3(a)(10)</w:t>
      </w:r>
      <w:r w:rsidRPr="00967FD2">
        <w:t xml:space="preserve"> </w:t>
      </w:r>
      <w:r w:rsidRPr="00967FD2">
        <w:rPr>
          <w:u w:val="single"/>
        </w:rPr>
        <w:t>143</w:t>
      </w:r>
      <w:r w:rsidRPr="00967FD2">
        <w:rPr>
          <w:u w:val="single"/>
        </w:rPr>
        <w:noBreakHyphen/>
        <w:t>215.3(a)(10); 143-215.6A</w:t>
      </w:r>
      <w:r>
        <w:rPr>
          <w:u w:val="single"/>
        </w:rPr>
        <w:t>.</w:t>
      </w:r>
    </w:p>
    <w:p w14:paraId="57CB6D6D" w14:textId="77777777" w:rsidR="001B3145" w:rsidRPr="00967FD2" w:rsidRDefault="001B3145" w:rsidP="001B3145">
      <w:pPr>
        <w:pStyle w:val="Base"/>
      </w:pPr>
    </w:p>
    <w:p w14:paraId="3231C9A3" w14:textId="77777777" w:rsidR="001B3145" w:rsidRPr="00C81C83" w:rsidRDefault="001B3145" w:rsidP="001B3145">
      <w:pPr>
        <w:pStyle w:val="Rule"/>
        <w:rPr>
          <w:snapToGrid w:val="0"/>
        </w:rPr>
      </w:pPr>
      <w:r w:rsidRPr="00C81C83">
        <w:rPr>
          <w:snapToGrid w:val="0"/>
        </w:rPr>
        <w:t>15A NCAC 02H .0806</w:t>
      </w:r>
      <w:r w:rsidRPr="00331738">
        <w:rPr>
          <w:snapToGrid w:val="0"/>
        </w:rPr>
        <w:tab/>
      </w:r>
      <w:r w:rsidRPr="00C81C83">
        <w:rPr>
          <w:snapToGrid w:val="0"/>
        </w:rPr>
        <w:t>FEES ASSOCIATED WITH CERTIFICATION PROGRAM</w:t>
      </w:r>
    </w:p>
    <w:p w14:paraId="3B11404A" w14:textId="77777777" w:rsidR="001B3145" w:rsidRPr="00C81C83" w:rsidRDefault="001B3145" w:rsidP="001B3145">
      <w:pPr>
        <w:pStyle w:val="Paragraph"/>
        <w:rPr>
          <w:snapToGrid w:val="0"/>
        </w:rPr>
      </w:pPr>
      <w:r w:rsidRPr="00C81C83">
        <w:rPr>
          <w:snapToGrid w:val="0"/>
        </w:rPr>
        <w:t xml:space="preserve">(a)  An applicant for laboratory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excluding those laboratories seeking </w:t>
      </w:r>
      <w:r w:rsidRPr="00C81C83">
        <w:rPr>
          <w:snapToGrid w:val="0"/>
          <w:u w:val="single"/>
        </w:rPr>
        <w:t>only</w:t>
      </w:r>
      <w:r w:rsidRPr="00C81C83">
        <w:rPr>
          <w:snapToGrid w:val="0"/>
        </w:rPr>
        <w:t xml:space="preserve"> Field Parameter Certification </w:t>
      </w:r>
      <w:r w:rsidRPr="00C81C83">
        <w:rPr>
          <w:strike/>
          <w:snapToGrid w:val="0"/>
        </w:rPr>
        <w:t>only</w:t>
      </w:r>
      <w:r w:rsidRPr="00C81C83">
        <w:rPr>
          <w:snapToGrid w:val="0"/>
        </w:rPr>
        <w:t xml:space="preserve">,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submit to the Department of </w:t>
      </w:r>
      <w:r w:rsidRPr="00C81C83">
        <w:rPr>
          <w:strike/>
          <w:snapToGrid w:val="0"/>
        </w:rPr>
        <w:t>Environment and Natural Resources, Laboratory</w:t>
      </w:r>
      <w:r w:rsidRPr="00C81C83">
        <w:rPr>
          <w:snapToGrid w:val="0"/>
        </w:rPr>
        <w:t xml:space="preserve"> </w:t>
      </w:r>
      <w:r w:rsidRPr="00C81C83">
        <w:rPr>
          <w:snapToGrid w:val="0"/>
          <w:u w:val="single"/>
        </w:rPr>
        <w:t>Environmental Quality, Division of Water Resources</w:t>
      </w:r>
      <w:r w:rsidRPr="000B61B4">
        <w:rPr>
          <w:snapToGrid w:val="0"/>
          <w:u w:val="single"/>
        </w:rPr>
        <w:t xml:space="preserve"> </w:t>
      </w:r>
      <w:r w:rsidRPr="00C81C83">
        <w:rPr>
          <w:snapToGrid w:val="0"/>
          <w:u w:val="single"/>
        </w:rPr>
        <w:t>Water Sciences</w:t>
      </w:r>
      <w:r w:rsidRPr="00C81C83">
        <w:rPr>
          <w:snapToGrid w:val="0"/>
        </w:rPr>
        <w:t xml:space="preserve"> Section, a non-refundable fee of three hundred dollars ($300.00) </w:t>
      </w:r>
      <w:r w:rsidRPr="00C81C83">
        <w:rPr>
          <w:strike/>
          <w:snapToGrid w:val="0"/>
        </w:rPr>
        <w:t>for the evaluation and processing of</w:t>
      </w:r>
      <w:r w:rsidRPr="00C81C83">
        <w:rPr>
          <w:snapToGrid w:val="0"/>
        </w:rPr>
        <w:t xml:space="preserve"> </w:t>
      </w:r>
      <w:r w:rsidRPr="00C81C83">
        <w:rPr>
          <w:snapToGrid w:val="0"/>
          <w:u w:val="single"/>
        </w:rPr>
        <w:t>with</w:t>
      </w:r>
      <w:r w:rsidRPr="00C81C83">
        <w:rPr>
          <w:snapToGrid w:val="0"/>
        </w:rPr>
        <w:t xml:space="preserve"> each application.</w:t>
      </w:r>
    </w:p>
    <w:p w14:paraId="1FDC3B10" w14:textId="77777777" w:rsidR="001B3145" w:rsidRPr="00C81C83" w:rsidRDefault="001B3145" w:rsidP="001B3145">
      <w:pPr>
        <w:pStyle w:val="Paragraph"/>
        <w:rPr>
          <w:snapToGrid w:val="0"/>
        </w:rPr>
      </w:pPr>
      <w:r w:rsidRPr="00C81C83">
        <w:rPr>
          <w:snapToGrid w:val="0"/>
        </w:rPr>
        <w:t xml:space="preserve">(b)  Municipal, Industrial, and Other </w:t>
      </w:r>
      <w:r w:rsidRPr="00C81C83">
        <w:rPr>
          <w:strike/>
          <w:snapToGrid w:val="0"/>
        </w:rPr>
        <w:t>laboratories</w:t>
      </w:r>
      <w:r w:rsidRPr="00C81C83">
        <w:rPr>
          <w:snapToGrid w:val="0"/>
        </w:rPr>
        <w:t xml:space="preserve"> </w:t>
      </w:r>
      <w:r w:rsidRPr="00C81C83">
        <w:rPr>
          <w:snapToGrid w:val="0"/>
          <w:u w:val="single"/>
        </w:rPr>
        <w:t>Laboratories</w:t>
      </w:r>
      <w:r w:rsidRPr="00C81C83">
        <w:rPr>
          <w:snapToGrid w:val="0"/>
        </w:rPr>
        <w:t xml:space="preserve">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pay an annual fee of </w:t>
      </w:r>
      <w:r w:rsidRPr="00C81C83">
        <w:rPr>
          <w:strike/>
          <w:snapToGrid w:val="0"/>
        </w:rPr>
        <w:t>fifty dollars ($50.00)</w:t>
      </w:r>
      <w:r w:rsidRPr="00C81C83">
        <w:rPr>
          <w:snapToGrid w:val="0"/>
        </w:rPr>
        <w:t xml:space="preserve"> </w:t>
      </w:r>
      <w:r w:rsidRPr="00C81C83">
        <w:rPr>
          <w:snapToGrid w:val="0"/>
          <w:u w:val="single"/>
        </w:rPr>
        <w:t>eighty-five dollars ($85.00)</w:t>
      </w:r>
      <w:r w:rsidRPr="00C81C83">
        <w:rPr>
          <w:snapToGrid w:val="0"/>
        </w:rPr>
        <w:t xml:space="preserve"> for each </w:t>
      </w:r>
      <w:r w:rsidRPr="00C81C83">
        <w:rPr>
          <w:strike/>
          <w:snapToGrid w:val="0"/>
        </w:rPr>
        <w:t>inorganic parameter plus one hundred dollars ($100.00) for each organic parameter and metals analyte;</w:t>
      </w:r>
      <w:r w:rsidRPr="00C81C83">
        <w:rPr>
          <w:snapToGrid w:val="0"/>
        </w:rPr>
        <w:t xml:space="preserve"> </w:t>
      </w:r>
      <w:r w:rsidRPr="00C81C83">
        <w:rPr>
          <w:snapToGrid w:val="0"/>
          <w:u w:val="single"/>
        </w:rPr>
        <w:t>parameter;</w:t>
      </w:r>
      <w:r w:rsidRPr="00C81C83">
        <w:rPr>
          <w:snapToGrid w:val="0"/>
        </w:rPr>
        <w:t xml:space="preserve"> however, the minimum fee </w:t>
      </w:r>
      <w:r w:rsidRPr="00C81C83">
        <w:rPr>
          <w:strike/>
          <w:snapToGrid w:val="0"/>
        </w:rPr>
        <w:t>will</w:t>
      </w:r>
      <w:r w:rsidRPr="00C81C83">
        <w:rPr>
          <w:snapToGrid w:val="0"/>
        </w:rPr>
        <w:t xml:space="preserve"> </w:t>
      </w:r>
      <w:r w:rsidRPr="00C81C83">
        <w:rPr>
          <w:snapToGrid w:val="0"/>
          <w:u w:val="single"/>
        </w:rPr>
        <w:t>shall</w:t>
      </w:r>
      <w:r w:rsidRPr="00C81C83">
        <w:rPr>
          <w:snapToGrid w:val="0"/>
        </w:rPr>
        <w:t xml:space="preserve"> be one thousand </w:t>
      </w:r>
      <w:r w:rsidRPr="00C81C83">
        <w:rPr>
          <w:strike/>
          <w:snapToGrid w:val="0"/>
        </w:rPr>
        <w:t>three</w:t>
      </w:r>
      <w:r w:rsidRPr="00C81C83">
        <w:rPr>
          <w:snapToGrid w:val="0"/>
        </w:rPr>
        <w:t xml:space="preserve"> </w:t>
      </w:r>
      <w:r w:rsidRPr="00C81C83">
        <w:rPr>
          <w:snapToGrid w:val="0"/>
          <w:u w:val="single"/>
        </w:rPr>
        <w:t>seven</w:t>
      </w:r>
      <w:r w:rsidRPr="00C81C83">
        <w:rPr>
          <w:snapToGrid w:val="0"/>
        </w:rPr>
        <w:t xml:space="preserve"> hundred fifty dollars </w:t>
      </w:r>
      <w:r w:rsidRPr="00C81C83">
        <w:rPr>
          <w:strike/>
          <w:snapToGrid w:val="0"/>
        </w:rPr>
        <w:t>($1,350.00)</w:t>
      </w:r>
      <w:r w:rsidR="007E78CD" w:rsidRPr="007E78CD">
        <w:rPr>
          <w:snapToGrid w:val="0"/>
        </w:rPr>
        <w:t xml:space="preserve"> </w:t>
      </w:r>
      <w:r w:rsidRPr="00C81C83">
        <w:rPr>
          <w:snapToGrid w:val="0"/>
          <w:u w:val="single"/>
        </w:rPr>
        <w:t>($1,750)</w:t>
      </w:r>
      <w:r w:rsidRPr="00C81C83">
        <w:rPr>
          <w:snapToGrid w:val="0"/>
        </w:rPr>
        <w:t xml:space="preserve"> per year. </w:t>
      </w:r>
      <w:r w:rsidRPr="00C81C83">
        <w:rPr>
          <w:snapToGrid w:val="0"/>
          <w:u w:val="single"/>
        </w:rPr>
        <w:t>Municipal Laboratories may cost-share among Municipal Laboratories or charge a cost recovery fee or surcharge to operate their Pretreatment Program.</w:t>
      </w:r>
    </w:p>
    <w:p w14:paraId="5ED2A908" w14:textId="77777777" w:rsidR="001B3145" w:rsidRPr="00C81C83" w:rsidRDefault="001B3145" w:rsidP="001B3145">
      <w:pPr>
        <w:pStyle w:val="Paragraph"/>
        <w:rPr>
          <w:snapToGrid w:val="0"/>
        </w:rPr>
      </w:pPr>
      <w:r w:rsidRPr="00C81C83">
        <w:rPr>
          <w:snapToGrid w:val="0"/>
        </w:rPr>
        <w:t xml:space="preserve">(c)  Commercial </w:t>
      </w:r>
      <w:r w:rsidRPr="00C81C83">
        <w:rPr>
          <w:strike/>
          <w:snapToGrid w:val="0"/>
        </w:rPr>
        <w:t>laboratories</w:t>
      </w:r>
      <w:r w:rsidRPr="00C81C83">
        <w:rPr>
          <w:snapToGrid w:val="0"/>
        </w:rPr>
        <w:t xml:space="preserve"> </w:t>
      </w:r>
      <w:r w:rsidRPr="00C81C83">
        <w:rPr>
          <w:snapToGrid w:val="0"/>
          <w:u w:val="single"/>
        </w:rPr>
        <w:t>Laboratories</w:t>
      </w:r>
      <w:r w:rsidRPr="00C81C83">
        <w:rPr>
          <w:snapToGrid w:val="0"/>
        </w:rPr>
        <w:t xml:space="preserve">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pay an annual fee of </w:t>
      </w:r>
      <w:r w:rsidRPr="00C81C83">
        <w:rPr>
          <w:strike/>
          <w:snapToGrid w:val="0"/>
        </w:rPr>
        <w:t>fifty dollars ($50.00)</w:t>
      </w:r>
      <w:r w:rsidRPr="00C81C83">
        <w:rPr>
          <w:snapToGrid w:val="0"/>
        </w:rPr>
        <w:t xml:space="preserve"> </w:t>
      </w:r>
      <w:r w:rsidRPr="00B86B56">
        <w:rPr>
          <w:snapToGrid w:val="0"/>
          <w:u w:val="single"/>
        </w:rPr>
        <w:t>eighty-five dollars ($85.00)</w:t>
      </w:r>
      <w:r w:rsidRPr="00C81C83">
        <w:rPr>
          <w:snapToGrid w:val="0"/>
        </w:rPr>
        <w:t xml:space="preserve"> for each </w:t>
      </w:r>
      <w:r w:rsidRPr="00C81C83">
        <w:rPr>
          <w:strike/>
          <w:snapToGrid w:val="0"/>
        </w:rPr>
        <w:t>inorganic parameter plus one hundred dollars ($100.00) for each organic</w:t>
      </w:r>
      <w:r w:rsidRPr="00C81C83">
        <w:rPr>
          <w:snapToGrid w:val="0"/>
        </w:rPr>
        <w:t xml:space="preserve"> parameter </w:t>
      </w:r>
      <w:r w:rsidRPr="00C81C83">
        <w:rPr>
          <w:strike/>
          <w:snapToGrid w:val="0"/>
        </w:rPr>
        <w:t>and metals analyte</w:t>
      </w:r>
      <w:r w:rsidRPr="00C81C83">
        <w:rPr>
          <w:snapToGrid w:val="0"/>
        </w:rPr>
        <w:t xml:space="preserve">; however, the minimum fee will be </w:t>
      </w:r>
      <w:r w:rsidRPr="00C81C83">
        <w:rPr>
          <w:strike/>
          <w:snapToGrid w:val="0"/>
        </w:rPr>
        <w:t>two</w:t>
      </w:r>
      <w:r w:rsidRPr="00C81C83">
        <w:rPr>
          <w:snapToGrid w:val="0"/>
        </w:rPr>
        <w:t xml:space="preserve"> </w:t>
      </w:r>
      <w:r w:rsidRPr="00C81C83">
        <w:rPr>
          <w:snapToGrid w:val="0"/>
          <w:u w:val="single"/>
        </w:rPr>
        <w:t>three</w:t>
      </w:r>
      <w:r w:rsidRPr="00C81C83">
        <w:rPr>
          <w:snapToGrid w:val="0"/>
        </w:rPr>
        <w:t xml:space="preserve"> thousand </w:t>
      </w:r>
      <w:r w:rsidRPr="00C81C83">
        <w:rPr>
          <w:strike/>
          <w:snapToGrid w:val="0"/>
        </w:rPr>
        <w:t>seven</w:t>
      </w:r>
      <w:r w:rsidRPr="00C81C83">
        <w:rPr>
          <w:snapToGrid w:val="0"/>
        </w:rPr>
        <w:t xml:space="preserve"> </w:t>
      </w:r>
      <w:r w:rsidRPr="00C81C83">
        <w:rPr>
          <w:snapToGrid w:val="0"/>
          <w:u w:val="single"/>
        </w:rPr>
        <w:t>five</w:t>
      </w:r>
      <w:r w:rsidRPr="00C81C83">
        <w:rPr>
          <w:snapToGrid w:val="0"/>
        </w:rPr>
        <w:t xml:space="preserve"> hundred dollars </w:t>
      </w:r>
      <w:r w:rsidRPr="00C81C83">
        <w:rPr>
          <w:strike/>
          <w:snapToGrid w:val="0"/>
        </w:rPr>
        <w:t>($2,700.00)</w:t>
      </w:r>
      <w:r w:rsidR="007E78CD" w:rsidRPr="007E78CD">
        <w:rPr>
          <w:snapToGrid w:val="0"/>
        </w:rPr>
        <w:t xml:space="preserve"> </w:t>
      </w:r>
      <w:r w:rsidRPr="00C81C83">
        <w:rPr>
          <w:snapToGrid w:val="0"/>
          <w:u w:val="single"/>
        </w:rPr>
        <w:t>($3,500)</w:t>
      </w:r>
      <w:r w:rsidRPr="00C81C83">
        <w:rPr>
          <w:snapToGrid w:val="0"/>
        </w:rPr>
        <w:t xml:space="preserve"> per year.</w:t>
      </w:r>
    </w:p>
    <w:p w14:paraId="52AB780A" w14:textId="77777777" w:rsidR="001B3145" w:rsidRPr="00C81C83" w:rsidRDefault="001B3145" w:rsidP="001B3145">
      <w:pPr>
        <w:pStyle w:val="Paragraph"/>
        <w:rPr>
          <w:snapToGrid w:val="0"/>
        </w:rPr>
      </w:pPr>
      <w:r w:rsidRPr="00C81C83">
        <w:rPr>
          <w:snapToGrid w:val="0"/>
        </w:rPr>
        <w:t xml:space="preserve">(d)  Prior to receiving initial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a </w:t>
      </w:r>
      <w:r w:rsidRPr="00C81C83">
        <w:rPr>
          <w:snapToGrid w:val="0"/>
          <w:u w:val="single"/>
        </w:rPr>
        <w:t>Field Laboratory shall pay the required fee as specified in Paragraph (k) or (l) of this Rule and all other laboratories shall</w:t>
      </w:r>
      <w:r w:rsidRPr="00C81C83">
        <w:rPr>
          <w:snapToGrid w:val="0"/>
        </w:rPr>
        <w:t xml:space="preserve"> </w:t>
      </w:r>
      <w:r w:rsidRPr="00C81C83">
        <w:rPr>
          <w:strike/>
          <w:snapToGrid w:val="0"/>
        </w:rPr>
        <w:t>laboratory must</w:t>
      </w:r>
      <w:r w:rsidRPr="00C81C83">
        <w:rPr>
          <w:snapToGrid w:val="0"/>
        </w:rPr>
        <w:t xml:space="preserve"> pay the required fee as specified in Paragraph (b) or (c) of this Rule. </w:t>
      </w:r>
      <w:r w:rsidRPr="00C81C83">
        <w:rPr>
          <w:strike/>
          <w:snapToGrid w:val="0"/>
        </w:rPr>
        <w:t>Initial</w:t>
      </w:r>
      <w:r w:rsidRPr="00C81C83">
        <w:rPr>
          <w:snapToGrid w:val="0"/>
        </w:rPr>
        <w:t xml:space="preserve"> </w:t>
      </w:r>
      <w:r w:rsidRPr="00B86B56">
        <w:rPr>
          <w:strike/>
          <w:snapToGrid w:val="0"/>
        </w:rPr>
        <w:t>certification</w:t>
      </w:r>
      <w:r w:rsidRPr="00B86B56">
        <w:rPr>
          <w:snapToGrid w:val="0"/>
        </w:rPr>
        <w:t xml:space="preserve"> </w:t>
      </w:r>
      <w:r w:rsidRPr="00C81C83">
        <w:rPr>
          <w:snapToGrid w:val="0"/>
          <w:u w:val="single"/>
        </w:rPr>
        <w:t>Excluding Field Laboratories, Certification</w:t>
      </w:r>
      <w:r w:rsidRPr="00C81C83">
        <w:rPr>
          <w:snapToGrid w:val="0"/>
        </w:rPr>
        <w:t xml:space="preserve"> fee </w:t>
      </w:r>
      <w:r w:rsidRPr="00C81C83">
        <w:rPr>
          <w:strike/>
          <w:snapToGrid w:val="0"/>
        </w:rPr>
        <w:t>will</w:t>
      </w:r>
      <w:r w:rsidRPr="00C81C83">
        <w:rPr>
          <w:snapToGrid w:val="0"/>
        </w:rPr>
        <w:t xml:space="preserve"> </w:t>
      </w:r>
      <w:r w:rsidRPr="00C81C83">
        <w:rPr>
          <w:snapToGrid w:val="0"/>
          <w:u w:val="single"/>
        </w:rPr>
        <w:t>shall</w:t>
      </w:r>
      <w:r w:rsidRPr="00C81C83">
        <w:rPr>
          <w:snapToGrid w:val="0"/>
        </w:rPr>
        <w:t xml:space="preserve"> be prorated on a </w:t>
      </w:r>
      <w:r w:rsidRPr="00C81C83">
        <w:rPr>
          <w:strike/>
          <w:snapToGrid w:val="0"/>
        </w:rPr>
        <w:t>semi-annual</w:t>
      </w:r>
      <w:r w:rsidRPr="00C81C83">
        <w:rPr>
          <w:snapToGrid w:val="0"/>
        </w:rPr>
        <w:t xml:space="preserve"> </w:t>
      </w:r>
      <w:r w:rsidRPr="00C81C83">
        <w:rPr>
          <w:snapToGrid w:val="0"/>
          <w:u w:val="single"/>
        </w:rPr>
        <w:t xml:space="preserve">quarterly </w:t>
      </w:r>
      <w:r w:rsidRPr="00C81C83">
        <w:rPr>
          <w:snapToGrid w:val="0"/>
          <w:u w:val="single"/>
        </w:rPr>
        <w:t>basis.</w:t>
      </w:r>
      <w:r w:rsidRPr="00C81C83">
        <w:rPr>
          <w:snapToGrid w:val="0"/>
        </w:rPr>
        <w:t xml:space="preserve"> </w:t>
      </w:r>
      <w:r w:rsidRPr="00C81C83">
        <w:rPr>
          <w:strike/>
          <w:snapToGrid w:val="0"/>
        </w:rPr>
        <w:t>basis to make all certification</w:t>
      </w:r>
      <w:r w:rsidRPr="00C81C83">
        <w:rPr>
          <w:snapToGrid w:val="0"/>
        </w:rPr>
        <w:t xml:space="preserve"> </w:t>
      </w:r>
      <w:r w:rsidRPr="00C81C83">
        <w:rPr>
          <w:snapToGrid w:val="0"/>
          <w:u w:val="single"/>
        </w:rPr>
        <w:t>All Certification</w:t>
      </w:r>
      <w:r w:rsidRPr="00C81C83">
        <w:rPr>
          <w:snapToGrid w:val="0"/>
        </w:rPr>
        <w:t xml:space="preserve"> renewals </w:t>
      </w:r>
      <w:r w:rsidRPr="00C81C83">
        <w:rPr>
          <w:snapToGrid w:val="0"/>
          <w:u w:val="single"/>
        </w:rPr>
        <w:t>shall be</w:t>
      </w:r>
      <w:r w:rsidRPr="00C81C83">
        <w:rPr>
          <w:snapToGrid w:val="0"/>
        </w:rPr>
        <w:t xml:space="preserve"> due on the first day of January.</w:t>
      </w:r>
    </w:p>
    <w:p w14:paraId="1728F333" w14:textId="77777777" w:rsidR="001B3145" w:rsidRPr="00C81C83" w:rsidRDefault="001B3145" w:rsidP="001B3145">
      <w:pPr>
        <w:pStyle w:val="Paragraph"/>
        <w:rPr>
          <w:snapToGrid w:val="0"/>
        </w:rPr>
      </w:pPr>
      <w:r w:rsidRPr="00C81C83">
        <w:rPr>
          <w:snapToGrid w:val="0"/>
        </w:rPr>
        <w:t xml:space="preserve">(e)  Once certified, </w:t>
      </w:r>
      <w:r w:rsidRPr="00C81C83">
        <w:rPr>
          <w:strike/>
          <w:snapToGrid w:val="0"/>
        </w:rPr>
        <w:t>a</w:t>
      </w:r>
      <w:r w:rsidRPr="00C81C83">
        <w:rPr>
          <w:snapToGrid w:val="0"/>
        </w:rPr>
        <w:t xml:space="preserve"> </w:t>
      </w:r>
      <w:r w:rsidRPr="00C81C83">
        <w:rPr>
          <w:snapToGrid w:val="0"/>
          <w:u w:val="single"/>
        </w:rPr>
        <w:t>Field Laboratories shall pay a fifty dollar ($50.00) administrative fee for each Parameter Method added to their Certified Parameters Listing, and all other laboratories</w:t>
      </w:r>
      <w:r w:rsidRPr="00C81C83">
        <w:rPr>
          <w:snapToGrid w:val="0"/>
        </w:rPr>
        <w:t xml:space="preserve"> </w:t>
      </w:r>
      <w:r w:rsidRPr="00C81C83">
        <w:rPr>
          <w:strike/>
          <w:snapToGrid w:val="0"/>
        </w:rPr>
        <w:t>laboratory must</w:t>
      </w:r>
      <w:r w:rsidRPr="00C81C83">
        <w:rPr>
          <w:snapToGrid w:val="0"/>
        </w:rPr>
        <w:t xml:space="preserve"> </w:t>
      </w:r>
      <w:r w:rsidRPr="00C81C83">
        <w:rPr>
          <w:snapToGrid w:val="0"/>
          <w:u w:val="single"/>
        </w:rPr>
        <w:t>shall</w:t>
      </w:r>
      <w:r w:rsidRPr="00C81C83">
        <w:rPr>
          <w:snapToGrid w:val="0"/>
        </w:rPr>
        <w:t xml:space="preserve"> pay the full annual parameter fee for each </w:t>
      </w:r>
      <w:r w:rsidRPr="00C81C83">
        <w:rPr>
          <w:strike/>
          <w:snapToGrid w:val="0"/>
        </w:rPr>
        <w:t>parameter</w:t>
      </w:r>
      <w:r w:rsidRPr="00C81C83">
        <w:rPr>
          <w:snapToGrid w:val="0"/>
        </w:rPr>
        <w:t xml:space="preserve"> </w:t>
      </w:r>
      <w:r w:rsidRPr="00C81C83">
        <w:rPr>
          <w:snapToGrid w:val="0"/>
          <w:u w:val="single"/>
        </w:rPr>
        <w:t>Parameter Method</w:t>
      </w:r>
      <w:r w:rsidRPr="00C81C83">
        <w:rPr>
          <w:snapToGrid w:val="0"/>
        </w:rPr>
        <w:t xml:space="preserve"> added to their </w:t>
      </w:r>
      <w:r w:rsidRPr="00C81C83">
        <w:rPr>
          <w:strike/>
          <w:snapToGrid w:val="0"/>
        </w:rPr>
        <w:t>certificate.</w:t>
      </w:r>
      <w:r w:rsidRPr="00C81C83">
        <w:rPr>
          <w:snapToGrid w:val="0"/>
        </w:rPr>
        <w:t xml:space="preserve"> </w:t>
      </w:r>
      <w:r w:rsidRPr="00B86B56">
        <w:rPr>
          <w:snapToGrid w:val="0"/>
          <w:u w:val="single"/>
        </w:rPr>
        <w:t>Ce</w:t>
      </w:r>
      <w:r w:rsidRPr="00C81C83">
        <w:rPr>
          <w:snapToGrid w:val="0"/>
          <w:u w:val="single"/>
        </w:rPr>
        <w:t>rtified Parameters Listing.</w:t>
      </w:r>
    </w:p>
    <w:p w14:paraId="19069DA8" w14:textId="77777777" w:rsidR="001B3145" w:rsidRPr="00C81C83" w:rsidRDefault="001B3145" w:rsidP="001B3145">
      <w:pPr>
        <w:pStyle w:val="Paragraph"/>
        <w:rPr>
          <w:snapToGrid w:val="0"/>
        </w:rPr>
      </w:pPr>
      <w:r w:rsidRPr="00C81C83">
        <w:rPr>
          <w:snapToGrid w:val="0"/>
        </w:rPr>
        <w:t xml:space="preserve">(f)  A laboratory decertified for all parameters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pay initial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fees prior to </w:t>
      </w:r>
      <w:r w:rsidRPr="00C81C83">
        <w:rPr>
          <w:strike/>
          <w:snapToGrid w:val="0"/>
        </w:rPr>
        <w:t>recertification.</w:t>
      </w:r>
      <w:r w:rsidRPr="00C81C83">
        <w:rPr>
          <w:snapToGrid w:val="0"/>
        </w:rPr>
        <w:t xml:space="preserve"> </w:t>
      </w:r>
      <w:r w:rsidRPr="00C81C83">
        <w:rPr>
          <w:snapToGrid w:val="0"/>
          <w:u w:val="single"/>
        </w:rPr>
        <w:t>Recertification.</w:t>
      </w:r>
    </w:p>
    <w:p w14:paraId="2DDAFD5D" w14:textId="77777777" w:rsidR="001B3145" w:rsidRPr="00C81C83" w:rsidRDefault="001B3145" w:rsidP="001B3145">
      <w:pPr>
        <w:pStyle w:val="Paragraph"/>
        <w:rPr>
          <w:snapToGrid w:val="0"/>
        </w:rPr>
      </w:pPr>
      <w:r w:rsidRPr="00C81C83">
        <w:rPr>
          <w:snapToGrid w:val="0"/>
        </w:rPr>
        <w:t xml:space="preserve">(g)  A laboratory decertified for one or more </w:t>
      </w:r>
      <w:r w:rsidRPr="00C81C83">
        <w:rPr>
          <w:strike/>
          <w:snapToGrid w:val="0"/>
        </w:rPr>
        <w:t>parameters</w:t>
      </w:r>
      <w:r w:rsidR="007E78CD" w:rsidRPr="007E78CD">
        <w:rPr>
          <w:snapToGrid w:val="0"/>
        </w:rPr>
        <w:t xml:space="preserve"> </w:t>
      </w:r>
      <w:r w:rsidRPr="007E78CD">
        <w:rPr>
          <w:snapToGrid w:val="0"/>
          <w:u w:val="single"/>
        </w:rPr>
        <w:t>Parameter</w:t>
      </w:r>
      <w:r w:rsidRPr="00C81C83">
        <w:rPr>
          <w:snapToGrid w:val="0"/>
          <w:u w:val="single"/>
        </w:rPr>
        <w:t xml:space="preserve"> Methods</w:t>
      </w:r>
      <w:r w:rsidRPr="00C81C83">
        <w:rPr>
          <w:snapToGrid w:val="0"/>
        </w:rPr>
        <w:t xml:space="preserve">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pay a fee of two hundred dollars ($200.00) for each </w:t>
      </w:r>
      <w:r w:rsidRPr="00C81C83">
        <w:rPr>
          <w:strike/>
          <w:snapToGrid w:val="0"/>
        </w:rPr>
        <w:t>parameters</w:t>
      </w:r>
      <w:r w:rsidRPr="00C81C83">
        <w:rPr>
          <w:snapToGrid w:val="0"/>
        </w:rPr>
        <w:t xml:space="preserve"> </w:t>
      </w:r>
      <w:r w:rsidRPr="00C81C83">
        <w:rPr>
          <w:snapToGrid w:val="0"/>
          <w:u w:val="single"/>
        </w:rPr>
        <w:t>Parameter Method</w:t>
      </w:r>
      <w:r w:rsidRPr="00C81C83">
        <w:rPr>
          <w:snapToGrid w:val="0"/>
        </w:rPr>
        <w:t xml:space="preserve"> for which it was decertified prior to </w:t>
      </w:r>
      <w:r w:rsidRPr="00C81C83">
        <w:rPr>
          <w:strike/>
          <w:snapToGrid w:val="0"/>
        </w:rPr>
        <w:t>recertification.</w:t>
      </w:r>
      <w:r w:rsidRPr="00C81C83">
        <w:rPr>
          <w:snapToGrid w:val="0"/>
        </w:rPr>
        <w:t xml:space="preserve"> </w:t>
      </w:r>
      <w:r w:rsidRPr="00C81C83">
        <w:rPr>
          <w:snapToGrid w:val="0"/>
          <w:u w:val="single"/>
        </w:rPr>
        <w:t>Recertification.</w:t>
      </w:r>
    </w:p>
    <w:p w14:paraId="4536AFA1" w14:textId="77777777" w:rsidR="001B3145" w:rsidRPr="00C81C83" w:rsidRDefault="001B3145" w:rsidP="001B3145">
      <w:pPr>
        <w:pStyle w:val="Paragraph"/>
        <w:rPr>
          <w:snapToGrid w:val="0"/>
        </w:rPr>
      </w:pPr>
      <w:r w:rsidRPr="00C81C83">
        <w:rPr>
          <w:snapToGrid w:val="0"/>
        </w:rPr>
        <w:t xml:space="preserve">(h)  Out-of-state laboratories shall reimburse the </w:t>
      </w:r>
      <w:r w:rsidRPr="00C81C83">
        <w:rPr>
          <w:strike/>
          <w:snapToGrid w:val="0"/>
        </w:rPr>
        <w:t>state</w:t>
      </w:r>
      <w:r w:rsidRPr="00C81C83">
        <w:rPr>
          <w:snapToGrid w:val="0"/>
        </w:rPr>
        <w:t xml:space="preserve"> </w:t>
      </w:r>
      <w:r w:rsidRPr="00C81C83">
        <w:rPr>
          <w:snapToGrid w:val="0"/>
          <w:u w:val="single"/>
        </w:rPr>
        <w:t>State</w:t>
      </w:r>
      <w:r w:rsidRPr="00C81C83">
        <w:rPr>
          <w:snapToGrid w:val="0"/>
        </w:rPr>
        <w:t xml:space="preserve"> for actual travel and subsistence costs incurred </w:t>
      </w:r>
      <w:r w:rsidRPr="00C81C83">
        <w:rPr>
          <w:snapToGrid w:val="0"/>
          <w:u w:val="single"/>
        </w:rPr>
        <w:t>by laboratory certification staff</w:t>
      </w:r>
      <w:r w:rsidRPr="00C81C83">
        <w:rPr>
          <w:snapToGrid w:val="0"/>
        </w:rPr>
        <w:t xml:space="preserve"> in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and maintenance of </w:t>
      </w:r>
      <w:r w:rsidRPr="00C81C83">
        <w:rPr>
          <w:strike/>
          <w:snapToGrid w:val="0"/>
        </w:rPr>
        <w:t>certification.</w:t>
      </w:r>
      <w:r w:rsidRPr="00C81C83">
        <w:rPr>
          <w:snapToGrid w:val="0"/>
        </w:rPr>
        <w:t xml:space="preserve"> </w:t>
      </w:r>
      <w:r w:rsidRPr="00C81C83">
        <w:rPr>
          <w:snapToGrid w:val="0"/>
          <w:u w:val="single"/>
        </w:rPr>
        <w:t>Certification including travel to provide technical assistance or complaint investigations. Out-of-state laboratories shall also be assessed for expenses for an on-site inspection based on the hourly rate of the laboratory certification staff, rounded to the nearest hour and inclusive of preparation time, travel time, and inspection time.</w:t>
      </w:r>
    </w:p>
    <w:p w14:paraId="5DFC7AF8" w14:textId="77777777" w:rsidR="001B3145" w:rsidRPr="00C81C83" w:rsidRDefault="001B3145" w:rsidP="001B3145">
      <w:pPr>
        <w:pStyle w:val="Paragraph"/>
        <w:rPr>
          <w:snapToGrid w:val="0"/>
        </w:rPr>
      </w:pPr>
      <w:r w:rsidRPr="00C81C83">
        <w:rPr>
          <w:snapToGrid w:val="0"/>
        </w:rPr>
        <w:t xml:space="preserve">(i)  Annual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fees </w:t>
      </w:r>
      <w:r w:rsidRPr="00C81C83">
        <w:rPr>
          <w:strike/>
          <w:snapToGrid w:val="0"/>
        </w:rPr>
        <w:t>are</w:t>
      </w:r>
      <w:r w:rsidRPr="00C81C83">
        <w:rPr>
          <w:snapToGrid w:val="0"/>
        </w:rPr>
        <w:t xml:space="preserve"> </w:t>
      </w:r>
      <w:r w:rsidRPr="00C81C83">
        <w:rPr>
          <w:snapToGrid w:val="0"/>
          <w:u w:val="single"/>
        </w:rPr>
        <w:t>shall be</w:t>
      </w:r>
      <w:r w:rsidRPr="00C81C83">
        <w:rPr>
          <w:snapToGrid w:val="0"/>
        </w:rPr>
        <w:t xml:space="preserve"> due 60 days after receipt of invoice.</w:t>
      </w:r>
    </w:p>
    <w:p w14:paraId="3A0660DF" w14:textId="77777777" w:rsidR="001B3145" w:rsidRPr="00C81C83" w:rsidRDefault="001B3145" w:rsidP="001B3145">
      <w:pPr>
        <w:pStyle w:val="Paragraph"/>
        <w:rPr>
          <w:snapToGrid w:val="0"/>
        </w:rPr>
      </w:pPr>
      <w:r w:rsidRPr="00C81C83">
        <w:rPr>
          <w:snapToGrid w:val="0"/>
        </w:rPr>
        <w:t xml:space="preserve">(j)  A </w:t>
      </w:r>
      <w:r w:rsidRPr="00C81C83">
        <w:rPr>
          <w:snapToGrid w:val="0"/>
          <w:u w:val="single"/>
        </w:rPr>
        <w:t>fifty dollar ($50.00) late payment fee shall be paid by Field Laboratories when annual Certification fees have not been paid by the date due.</w:t>
      </w:r>
      <w:r w:rsidRPr="00C81C83">
        <w:rPr>
          <w:snapToGrid w:val="0"/>
        </w:rPr>
        <w:t xml:space="preserve"> </w:t>
      </w:r>
      <w:r w:rsidRPr="00C81C83">
        <w:rPr>
          <w:strike/>
          <w:snapToGrid w:val="0"/>
        </w:rPr>
        <w:t>A</w:t>
      </w:r>
      <w:r w:rsidRPr="00C81C83">
        <w:rPr>
          <w:snapToGrid w:val="0"/>
        </w:rPr>
        <w:t xml:space="preserve"> </w:t>
      </w:r>
      <w:r w:rsidRPr="00C81C83">
        <w:rPr>
          <w:snapToGrid w:val="0"/>
          <w:u w:val="single"/>
        </w:rPr>
        <w:t>For all other laboratories, a</w:t>
      </w:r>
      <w:r w:rsidRPr="00C81C83">
        <w:rPr>
          <w:snapToGrid w:val="0"/>
        </w:rPr>
        <w:t xml:space="preserve"> two hundred fifty dollar ($250.00) late payment fee </w:t>
      </w:r>
      <w:r w:rsidRPr="00C81C83">
        <w:rPr>
          <w:strike/>
          <w:snapToGrid w:val="0"/>
        </w:rPr>
        <w:t>must</w:t>
      </w:r>
      <w:r w:rsidRPr="00C81C83">
        <w:rPr>
          <w:snapToGrid w:val="0"/>
        </w:rPr>
        <w:t xml:space="preserve"> </w:t>
      </w:r>
      <w:r w:rsidRPr="00C81C83">
        <w:rPr>
          <w:snapToGrid w:val="0"/>
          <w:u w:val="single"/>
        </w:rPr>
        <w:t>shall</w:t>
      </w:r>
      <w:r w:rsidRPr="00C81C83">
        <w:rPr>
          <w:snapToGrid w:val="0"/>
        </w:rPr>
        <w:t xml:space="preserve"> be paid when annual </w:t>
      </w:r>
      <w:r w:rsidRPr="00C81C83">
        <w:rPr>
          <w:strike/>
          <w:snapToGrid w:val="0"/>
        </w:rPr>
        <w:t>certification</w:t>
      </w:r>
      <w:r w:rsidRPr="00C81C83">
        <w:rPr>
          <w:snapToGrid w:val="0"/>
        </w:rPr>
        <w:t xml:space="preserve"> </w:t>
      </w:r>
      <w:r w:rsidRPr="00C81C83">
        <w:rPr>
          <w:snapToGrid w:val="0"/>
          <w:u w:val="single"/>
        </w:rPr>
        <w:t>Certification</w:t>
      </w:r>
      <w:r w:rsidRPr="00C81C83">
        <w:rPr>
          <w:snapToGrid w:val="0"/>
        </w:rPr>
        <w:t xml:space="preserve"> fees are not paid by the date due.</w:t>
      </w:r>
    </w:p>
    <w:p w14:paraId="21BF309E" w14:textId="77777777" w:rsidR="001B3145" w:rsidRPr="00C81C83" w:rsidRDefault="001B3145" w:rsidP="001B3145">
      <w:pPr>
        <w:pStyle w:val="Paragraph"/>
        <w:rPr>
          <w:snapToGrid w:val="0"/>
        </w:rPr>
      </w:pPr>
      <w:r w:rsidRPr="00C81C83">
        <w:rPr>
          <w:snapToGrid w:val="0"/>
        </w:rPr>
        <w:t xml:space="preserve">(k)  Commercial </w:t>
      </w:r>
      <w:r w:rsidRPr="00C81C83">
        <w:rPr>
          <w:strike/>
          <w:snapToGrid w:val="0"/>
        </w:rPr>
        <w:t>facilities</w:t>
      </w:r>
      <w:r w:rsidRPr="00C81C83">
        <w:rPr>
          <w:snapToGrid w:val="0"/>
        </w:rPr>
        <w:t xml:space="preserve"> </w:t>
      </w:r>
      <w:r w:rsidRPr="00C81C83">
        <w:rPr>
          <w:snapToGrid w:val="0"/>
          <w:u w:val="single"/>
        </w:rPr>
        <w:t>Laboratories</w:t>
      </w:r>
      <w:r w:rsidRPr="00C81C83">
        <w:rPr>
          <w:snapToGrid w:val="0"/>
        </w:rPr>
        <w:t xml:space="preserve"> analyzing </w:t>
      </w:r>
      <w:r w:rsidRPr="00C81C83">
        <w:rPr>
          <w:snapToGrid w:val="0"/>
          <w:u w:val="single"/>
        </w:rPr>
        <w:t>only</w:t>
      </w:r>
      <w:r w:rsidRPr="00C81C83">
        <w:rPr>
          <w:snapToGrid w:val="0"/>
        </w:rPr>
        <w:t xml:space="preserve"> samples for </w:t>
      </w:r>
      <w:r w:rsidRPr="00C81C83">
        <w:rPr>
          <w:strike/>
          <w:snapToGrid w:val="0"/>
        </w:rPr>
        <w:t>field parameters</w:t>
      </w:r>
      <w:r w:rsidRPr="00C81C83">
        <w:rPr>
          <w:snapToGrid w:val="0"/>
        </w:rPr>
        <w:t xml:space="preserve"> </w:t>
      </w:r>
      <w:r w:rsidRPr="00C81C83">
        <w:rPr>
          <w:snapToGrid w:val="0"/>
          <w:u w:val="single"/>
        </w:rPr>
        <w:t>Field Parameters</w:t>
      </w:r>
      <w:r w:rsidRPr="00C81C83">
        <w:rPr>
          <w:snapToGrid w:val="0"/>
        </w:rPr>
        <w:t xml:space="preserve"> </w:t>
      </w:r>
      <w:r w:rsidRPr="00C81C83">
        <w:rPr>
          <w:strike/>
          <w:snapToGrid w:val="0"/>
        </w:rPr>
        <w:t>only must</w:t>
      </w:r>
      <w:r w:rsidRPr="00C81C83">
        <w:rPr>
          <w:snapToGrid w:val="0"/>
        </w:rPr>
        <w:t xml:space="preserve"> </w:t>
      </w:r>
      <w:r w:rsidRPr="00C81C83">
        <w:rPr>
          <w:snapToGrid w:val="0"/>
          <w:u w:val="single"/>
        </w:rPr>
        <w:t>shall</w:t>
      </w:r>
      <w:r w:rsidRPr="00C81C83">
        <w:rPr>
          <w:snapToGrid w:val="0"/>
        </w:rPr>
        <w:t xml:space="preserve"> pay an annual fee of </w:t>
      </w:r>
      <w:r w:rsidRPr="00C81C83">
        <w:rPr>
          <w:strike/>
          <w:snapToGrid w:val="0"/>
        </w:rPr>
        <w:t>two</w:t>
      </w:r>
      <w:r w:rsidRPr="00C81C83">
        <w:rPr>
          <w:snapToGrid w:val="0"/>
        </w:rPr>
        <w:t xml:space="preserve"> </w:t>
      </w:r>
      <w:r w:rsidRPr="00C81C83">
        <w:rPr>
          <w:snapToGrid w:val="0"/>
          <w:u w:val="single"/>
        </w:rPr>
        <w:t>three</w:t>
      </w:r>
      <w:r w:rsidRPr="00C81C83">
        <w:rPr>
          <w:snapToGrid w:val="0"/>
        </w:rPr>
        <w:t xml:space="preserve"> hundred dollars </w:t>
      </w:r>
      <w:r w:rsidRPr="00C81C83">
        <w:rPr>
          <w:strike/>
          <w:snapToGrid w:val="0"/>
        </w:rPr>
        <w:t>($200.00)</w:t>
      </w:r>
      <w:r w:rsidR="007E78CD" w:rsidRPr="007E78CD">
        <w:rPr>
          <w:snapToGrid w:val="0"/>
        </w:rPr>
        <w:t xml:space="preserve"> </w:t>
      </w:r>
      <w:r w:rsidRPr="00C81C83">
        <w:rPr>
          <w:snapToGrid w:val="0"/>
          <w:u w:val="single"/>
        </w:rPr>
        <w:t>($300.00)</w:t>
      </w:r>
      <w:r w:rsidRPr="00C81C83">
        <w:rPr>
          <w:snapToGrid w:val="0"/>
        </w:rPr>
        <w:t xml:space="preserve"> per year.</w:t>
      </w:r>
    </w:p>
    <w:p w14:paraId="3EB8DC90" w14:textId="77777777" w:rsidR="001B3145" w:rsidRPr="00C81C83" w:rsidRDefault="001B3145" w:rsidP="001B3145">
      <w:pPr>
        <w:pStyle w:val="Paragraph"/>
        <w:rPr>
          <w:snapToGrid w:val="0"/>
        </w:rPr>
      </w:pPr>
      <w:r w:rsidRPr="00C81C83">
        <w:rPr>
          <w:snapToGrid w:val="0"/>
        </w:rPr>
        <w:t xml:space="preserve">(l)  </w:t>
      </w:r>
      <w:r w:rsidRPr="00C81C83">
        <w:rPr>
          <w:strike/>
          <w:snapToGrid w:val="0"/>
        </w:rPr>
        <w:t>Municipal and Industrial facilities</w:t>
      </w:r>
      <w:r w:rsidRPr="00C81C83">
        <w:rPr>
          <w:snapToGrid w:val="0"/>
        </w:rPr>
        <w:t xml:space="preserve"> </w:t>
      </w:r>
      <w:r w:rsidRPr="00C81C83">
        <w:rPr>
          <w:snapToGrid w:val="0"/>
          <w:u w:val="single"/>
        </w:rPr>
        <w:t>Municipal, Industrial, and Other Laboratories</w:t>
      </w:r>
      <w:r w:rsidRPr="00C81C83">
        <w:rPr>
          <w:snapToGrid w:val="0"/>
        </w:rPr>
        <w:t xml:space="preserve"> analyzing </w:t>
      </w:r>
      <w:r w:rsidRPr="00C81C83">
        <w:rPr>
          <w:snapToGrid w:val="0"/>
          <w:u w:val="single"/>
        </w:rPr>
        <w:t>only</w:t>
      </w:r>
      <w:r w:rsidRPr="00C81C83">
        <w:rPr>
          <w:snapToGrid w:val="0"/>
        </w:rPr>
        <w:t xml:space="preserve"> samples for </w:t>
      </w:r>
      <w:r w:rsidRPr="00C81C83">
        <w:rPr>
          <w:strike/>
          <w:snapToGrid w:val="0"/>
        </w:rPr>
        <w:t>field parameters</w:t>
      </w:r>
      <w:r w:rsidRPr="00C81C83">
        <w:rPr>
          <w:snapToGrid w:val="0"/>
        </w:rPr>
        <w:t xml:space="preserve"> </w:t>
      </w:r>
      <w:r w:rsidRPr="00C81C83">
        <w:rPr>
          <w:snapToGrid w:val="0"/>
          <w:u w:val="single"/>
        </w:rPr>
        <w:t>Field Parameters</w:t>
      </w:r>
      <w:r w:rsidRPr="00C81C83">
        <w:rPr>
          <w:snapToGrid w:val="0"/>
        </w:rPr>
        <w:t xml:space="preserve"> </w:t>
      </w:r>
      <w:r w:rsidRPr="00C81C83">
        <w:rPr>
          <w:strike/>
          <w:snapToGrid w:val="0"/>
        </w:rPr>
        <w:t>only must</w:t>
      </w:r>
      <w:r w:rsidRPr="00C81C83">
        <w:rPr>
          <w:snapToGrid w:val="0"/>
        </w:rPr>
        <w:t xml:space="preserve"> </w:t>
      </w:r>
      <w:r w:rsidRPr="00C81C83">
        <w:rPr>
          <w:snapToGrid w:val="0"/>
          <w:u w:val="single"/>
        </w:rPr>
        <w:t>shall</w:t>
      </w:r>
      <w:r w:rsidRPr="00C81C83">
        <w:rPr>
          <w:snapToGrid w:val="0"/>
        </w:rPr>
        <w:t xml:space="preserve"> pay an annual fee of one hundred </w:t>
      </w:r>
      <w:r w:rsidRPr="00C81C83">
        <w:rPr>
          <w:snapToGrid w:val="0"/>
          <w:u w:val="single"/>
        </w:rPr>
        <w:t>fifty</w:t>
      </w:r>
      <w:r w:rsidRPr="00C81C83">
        <w:rPr>
          <w:snapToGrid w:val="0"/>
        </w:rPr>
        <w:t xml:space="preserve"> dollars </w:t>
      </w:r>
      <w:r w:rsidRPr="00C81C83">
        <w:rPr>
          <w:strike/>
          <w:snapToGrid w:val="0"/>
        </w:rPr>
        <w:t>($100.00)</w:t>
      </w:r>
      <w:r w:rsidR="007E78CD" w:rsidRPr="007E78CD">
        <w:rPr>
          <w:snapToGrid w:val="0"/>
        </w:rPr>
        <w:t xml:space="preserve"> </w:t>
      </w:r>
      <w:r w:rsidRPr="00C81C83">
        <w:rPr>
          <w:snapToGrid w:val="0"/>
          <w:u w:val="single"/>
        </w:rPr>
        <w:t>($150.00)</w:t>
      </w:r>
      <w:r w:rsidRPr="00C81C83">
        <w:rPr>
          <w:snapToGrid w:val="0"/>
        </w:rPr>
        <w:t xml:space="preserve"> per year.</w:t>
      </w:r>
    </w:p>
    <w:p w14:paraId="54F25EDF" w14:textId="77777777" w:rsidR="001B3145" w:rsidRPr="00C81C83" w:rsidRDefault="001B3145" w:rsidP="001B3145">
      <w:pPr>
        <w:pStyle w:val="Paragraph"/>
        <w:rPr>
          <w:snapToGrid w:val="0"/>
        </w:rPr>
      </w:pPr>
      <w:r w:rsidRPr="00C81C83">
        <w:rPr>
          <w:snapToGrid w:val="0"/>
          <w:u w:val="single"/>
        </w:rPr>
        <w:t>(m)  A laboratory that voluntarily discontinues Certification shall pay all applicable Certification fees as specified in Paragraphs (a), (b), (c), (d), (k), and (l) of this Rule prior to regaining Certification.</w:t>
      </w:r>
    </w:p>
    <w:p w14:paraId="712E73B1" w14:textId="77777777" w:rsidR="001B3145" w:rsidRPr="00C81C83" w:rsidRDefault="001B3145" w:rsidP="001B3145">
      <w:pPr>
        <w:pStyle w:val="Base"/>
      </w:pPr>
    </w:p>
    <w:p w14:paraId="1E192F9C" w14:textId="77777777" w:rsidR="001B3145" w:rsidRPr="00C81C83" w:rsidRDefault="001B3145" w:rsidP="001B3145">
      <w:pPr>
        <w:pStyle w:val="HistoryAuthority"/>
      </w:pPr>
      <w:r w:rsidRPr="00C81C83">
        <w:t>Authority G.S. 143</w:t>
      </w:r>
      <w:r w:rsidRPr="00C81C83">
        <w:noBreakHyphen/>
        <w:t>215.3(a)(1); 143</w:t>
      </w:r>
      <w:r w:rsidRPr="00C81C83">
        <w:noBreakHyphen/>
        <w:t>215.3(a)(10)</w:t>
      </w:r>
      <w:r>
        <w:t>.</w:t>
      </w:r>
    </w:p>
    <w:p w14:paraId="47443323" w14:textId="77777777" w:rsidR="001B3145" w:rsidRPr="00C81C83" w:rsidRDefault="001B3145" w:rsidP="001B3145">
      <w:pPr>
        <w:pStyle w:val="Base"/>
      </w:pPr>
    </w:p>
    <w:p w14:paraId="1E6A99C9" w14:textId="77777777" w:rsidR="001B3145" w:rsidRPr="002F2C68" w:rsidRDefault="001B3145" w:rsidP="001B3145">
      <w:pPr>
        <w:pStyle w:val="Rule"/>
        <w:rPr>
          <w:snapToGrid w:val="0"/>
        </w:rPr>
      </w:pPr>
      <w:r w:rsidRPr="002F2C68">
        <w:rPr>
          <w:snapToGrid w:val="0"/>
        </w:rPr>
        <w:t>15A NCAC 02H .0807</w:t>
      </w:r>
      <w:r w:rsidRPr="00331738">
        <w:rPr>
          <w:snapToGrid w:val="0"/>
        </w:rPr>
        <w:tab/>
      </w:r>
      <w:r w:rsidRPr="002F2C68">
        <w:rPr>
          <w:snapToGrid w:val="0"/>
        </w:rPr>
        <w:t>DECERTIFICATION AND CIVIL PENALTIES</w:t>
      </w:r>
    </w:p>
    <w:p w14:paraId="7A9A8636" w14:textId="77777777" w:rsidR="001B3145" w:rsidRPr="002F2C68" w:rsidRDefault="001B3145" w:rsidP="001B3145">
      <w:pPr>
        <w:pStyle w:val="Paragraph"/>
        <w:rPr>
          <w:snapToGrid w:val="0"/>
        </w:rPr>
      </w:pPr>
      <w:r w:rsidRPr="002F2C68">
        <w:rPr>
          <w:snapToGrid w:val="0"/>
        </w:rPr>
        <w:t xml:space="preserve">(a)  Laboratory Decertification. </w:t>
      </w:r>
      <w:r w:rsidRPr="002F2C68">
        <w:rPr>
          <w:strike/>
          <w:snapToGrid w:val="0"/>
        </w:rPr>
        <w:t>A laboratory may be decertified, for any or all parameters, for up to one year for any of the following infractions:</w:t>
      </w:r>
      <w:r w:rsidRPr="002F2C68">
        <w:rPr>
          <w:snapToGrid w:val="0"/>
        </w:rPr>
        <w:t xml:space="preserve"> </w:t>
      </w:r>
      <w:r w:rsidRPr="002F2C68">
        <w:rPr>
          <w:snapToGrid w:val="0"/>
          <w:u w:val="single"/>
        </w:rPr>
        <w:t>The following infractions may result in a laboratory being decertified pursuant to Paragraph (d) of this Section for any or all parameters for up to one year:</w:t>
      </w:r>
    </w:p>
    <w:p w14:paraId="151BCFCA" w14:textId="77777777" w:rsidR="001B3145" w:rsidRPr="002F2C68" w:rsidRDefault="001B3145" w:rsidP="001B3145">
      <w:pPr>
        <w:pStyle w:val="SubParagraph"/>
        <w:tabs>
          <w:tab w:val="clear" w:pos="1800"/>
        </w:tabs>
      </w:pPr>
      <w:r w:rsidRPr="002F2C68">
        <w:t>(1)</w:t>
      </w:r>
      <w:r w:rsidRPr="00331738">
        <w:tab/>
      </w:r>
      <w:r w:rsidRPr="002F2C68">
        <w:t xml:space="preserve">Failing to maintain the facilities, </w:t>
      </w:r>
      <w:r w:rsidRPr="002F2C68">
        <w:rPr>
          <w:strike/>
        </w:rPr>
        <w:t>or</w:t>
      </w:r>
      <w:r w:rsidRPr="002F2C68">
        <w:t xml:space="preserve"> records, </w:t>
      </w:r>
      <w:r w:rsidRPr="002F2C68">
        <w:rPr>
          <w:strike/>
        </w:rPr>
        <w:t>or</w:t>
      </w:r>
      <w:r w:rsidRPr="002F2C68">
        <w:t xml:space="preserve"> personnel, </w:t>
      </w:r>
      <w:r w:rsidRPr="002F2C68">
        <w:rPr>
          <w:strike/>
        </w:rPr>
        <w:t>or</w:t>
      </w:r>
      <w:r w:rsidRPr="002F2C68">
        <w:t xml:space="preserve"> equipment, or quality control program as set forth in the application, and these Rules; </w:t>
      </w:r>
      <w:r w:rsidRPr="002F2C68">
        <w:rPr>
          <w:strike/>
        </w:rPr>
        <w:t>or</w:t>
      </w:r>
    </w:p>
    <w:p w14:paraId="66FF29C2" w14:textId="77777777" w:rsidR="001B3145" w:rsidRPr="002F2C68" w:rsidRDefault="001B3145" w:rsidP="001B3145">
      <w:pPr>
        <w:pStyle w:val="SubParagraph"/>
        <w:tabs>
          <w:tab w:val="clear" w:pos="1800"/>
        </w:tabs>
      </w:pPr>
      <w:r w:rsidRPr="002F2C68">
        <w:t>(2)</w:t>
      </w:r>
      <w:r w:rsidRPr="00331738">
        <w:tab/>
      </w:r>
      <w:r w:rsidRPr="002F2C68">
        <w:t xml:space="preserve">Submitting inaccurate data or other information </w:t>
      </w:r>
      <w:r w:rsidRPr="002F2C68">
        <w:rPr>
          <w:u w:val="single"/>
        </w:rPr>
        <w:t xml:space="preserve">subject to these </w:t>
      </w:r>
      <w:r>
        <w:rPr>
          <w:u w:val="single"/>
        </w:rPr>
        <w:t>R</w:t>
      </w:r>
      <w:r w:rsidRPr="002F2C68">
        <w:rPr>
          <w:u w:val="single"/>
        </w:rPr>
        <w:t>ules</w:t>
      </w:r>
      <w:r w:rsidRPr="002F2C68">
        <w:t xml:space="preserve">; </w:t>
      </w:r>
      <w:r w:rsidRPr="002F2C68">
        <w:rPr>
          <w:strike/>
        </w:rPr>
        <w:t>or</w:t>
      </w:r>
    </w:p>
    <w:p w14:paraId="65F1EC36" w14:textId="77777777" w:rsidR="001B3145" w:rsidRPr="002F2C68" w:rsidRDefault="001B3145" w:rsidP="001B3145">
      <w:pPr>
        <w:pStyle w:val="SubParagraph"/>
        <w:tabs>
          <w:tab w:val="clear" w:pos="1800"/>
        </w:tabs>
      </w:pPr>
      <w:r w:rsidRPr="002F2C68">
        <w:lastRenderedPageBreak/>
        <w:t>(3)</w:t>
      </w:r>
      <w:r w:rsidRPr="00331738">
        <w:tab/>
      </w:r>
      <w:r w:rsidRPr="002F2C68">
        <w:t xml:space="preserve">Failing to pay required fees by the date due; </w:t>
      </w:r>
      <w:r w:rsidRPr="002F2C68">
        <w:rPr>
          <w:strike/>
        </w:rPr>
        <w:t>or</w:t>
      </w:r>
    </w:p>
    <w:p w14:paraId="0CFFD3AC" w14:textId="77777777" w:rsidR="001B3145" w:rsidRPr="002F2C68" w:rsidRDefault="001B3145" w:rsidP="001B3145">
      <w:pPr>
        <w:pStyle w:val="SubParagraph"/>
        <w:tabs>
          <w:tab w:val="clear" w:pos="1800"/>
        </w:tabs>
      </w:pPr>
      <w:r w:rsidRPr="002F2C68">
        <w:t>(4)</w:t>
      </w:r>
      <w:r w:rsidRPr="00331738">
        <w:tab/>
      </w:r>
      <w:r w:rsidRPr="002F2C68">
        <w:t xml:space="preserve">Failing to discontinue supplying data for clients or programs described in Rule .0802 of this Section during periods when a </w:t>
      </w:r>
      <w:r w:rsidRPr="002F2C68">
        <w:rPr>
          <w:strike/>
        </w:rPr>
        <w:t>decertification</w:t>
      </w:r>
      <w:r w:rsidRPr="002F2C68">
        <w:t xml:space="preserve"> </w:t>
      </w:r>
      <w:r w:rsidRPr="002F2C68">
        <w:rPr>
          <w:u w:val="single"/>
        </w:rPr>
        <w:t>Decertification</w:t>
      </w:r>
      <w:r w:rsidRPr="002F2C68">
        <w:t xml:space="preserve"> is in effect; </w:t>
      </w:r>
      <w:r w:rsidRPr="002F2C68">
        <w:rPr>
          <w:strike/>
        </w:rPr>
        <w:t>or</w:t>
      </w:r>
    </w:p>
    <w:p w14:paraId="4D683138" w14:textId="77777777" w:rsidR="001B3145" w:rsidRPr="002F2C68" w:rsidRDefault="001B3145" w:rsidP="001B3145">
      <w:pPr>
        <w:pStyle w:val="SubParagraph"/>
        <w:tabs>
          <w:tab w:val="clear" w:pos="1800"/>
        </w:tabs>
      </w:pPr>
      <w:r w:rsidRPr="002F2C68">
        <w:t>(5)</w:t>
      </w:r>
      <w:r w:rsidRPr="00331738">
        <w:tab/>
      </w:r>
      <w:r w:rsidRPr="002F2C68">
        <w:t xml:space="preserve">Failing to submit a </w:t>
      </w:r>
      <w:r w:rsidRPr="002F2C68">
        <w:rPr>
          <w:strike/>
        </w:rPr>
        <w:t>split</w:t>
      </w:r>
      <w:r w:rsidRPr="002F2C68">
        <w:t xml:space="preserve"> </w:t>
      </w:r>
      <w:r w:rsidRPr="002F2C68">
        <w:rPr>
          <w:u w:val="single"/>
        </w:rPr>
        <w:t>Split</w:t>
      </w:r>
      <w:r w:rsidRPr="002F2C68">
        <w:t xml:space="preserve"> sample to the State Laboratory as requested; </w:t>
      </w:r>
      <w:r w:rsidRPr="002F2C68">
        <w:rPr>
          <w:strike/>
        </w:rPr>
        <w:t>or</w:t>
      </w:r>
    </w:p>
    <w:p w14:paraId="313512FA" w14:textId="77777777" w:rsidR="001B3145" w:rsidRPr="002F2C68" w:rsidRDefault="001B3145" w:rsidP="001B3145">
      <w:pPr>
        <w:pStyle w:val="SubParagraph"/>
        <w:tabs>
          <w:tab w:val="clear" w:pos="1800"/>
        </w:tabs>
      </w:pPr>
      <w:r w:rsidRPr="002F2C68">
        <w:t>(6)</w:t>
      </w:r>
      <w:r w:rsidRPr="00331738">
        <w:tab/>
      </w:r>
      <w:r w:rsidRPr="002F2C68">
        <w:t xml:space="preserve">Failing to use approved methods of analysis; </w:t>
      </w:r>
      <w:r w:rsidRPr="002F2C68">
        <w:rPr>
          <w:strike/>
        </w:rPr>
        <w:t>or</w:t>
      </w:r>
    </w:p>
    <w:p w14:paraId="5C25CE4B" w14:textId="77777777" w:rsidR="001B3145" w:rsidRPr="002F2C68" w:rsidRDefault="001B3145" w:rsidP="001B3145">
      <w:pPr>
        <w:pStyle w:val="SubParagraph"/>
        <w:tabs>
          <w:tab w:val="clear" w:pos="1800"/>
        </w:tabs>
      </w:pPr>
      <w:r w:rsidRPr="002F2C68">
        <w:t>(7)</w:t>
      </w:r>
      <w:r w:rsidRPr="00331738">
        <w:tab/>
      </w:r>
      <w:r w:rsidRPr="002F2C68">
        <w:t xml:space="preserve">Failing to report </w:t>
      </w:r>
      <w:r w:rsidRPr="002F2C68">
        <w:rPr>
          <w:u w:val="single"/>
        </w:rPr>
        <w:t>a change of</w:t>
      </w:r>
      <w:r w:rsidRPr="002F2C68">
        <w:t xml:space="preserve"> laboratory supervisor </w:t>
      </w:r>
      <w:r w:rsidRPr="002F2C68">
        <w:rPr>
          <w:strike/>
        </w:rPr>
        <w:t>or equipment changes</w:t>
      </w:r>
      <w:r w:rsidRPr="002F2C68">
        <w:t xml:space="preserve"> within </w:t>
      </w:r>
      <w:r w:rsidRPr="00B86B56">
        <w:t xml:space="preserve">30 </w:t>
      </w:r>
      <w:r w:rsidRPr="00B86B56">
        <w:rPr>
          <w:u w:val="single"/>
        </w:rPr>
        <w:t>days;</w:t>
      </w:r>
      <w:r w:rsidRPr="002F2C68">
        <w:t xml:space="preserve"> </w:t>
      </w:r>
      <w:r w:rsidRPr="00B86B56">
        <w:rPr>
          <w:strike/>
        </w:rPr>
        <w:t xml:space="preserve">days </w:t>
      </w:r>
      <w:r w:rsidRPr="002F2C68">
        <w:rPr>
          <w:strike/>
        </w:rPr>
        <w:t>of such changes; or</w:t>
      </w:r>
    </w:p>
    <w:p w14:paraId="31680C68" w14:textId="77777777" w:rsidR="001B3145" w:rsidRPr="002F2C68" w:rsidRDefault="001B3145" w:rsidP="001B3145">
      <w:pPr>
        <w:pStyle w:val="SubParagraph"/>
        <w:tabs>
          <w:tab w:val="clear" w:pos="1800"/>
        </w:tabs>
      </w:pPr>
      <w:r w:rsidRPr="002F2C68">
        <w:t>(8)</w:t>
      </w:r>
      <w:r w:rsidRPr="00331738">
        <w:tab/>
      </w:r>
      <w:r w:rsidRPr="002F2C68">
        <w:t xml:space="preserve">Failing to report </w:t>
      </w:r>
      <w:r w:rsidRPr="002F2C68">
        <w:rPr>
          <w:u w:val="single"/>
        </w:rPr>
        <w:t>an</w:t>
      </w:r>
      <w:r w:rsidRPr="002F2C68">
        <w:t xml:space="preserve"> analysis of required annual </w:t>
      </w:r>
      <w:r w:rsidRPr="002F2C68">
        <w:rPr>
          <w:strike/>
        </w:rPr>
        <w:t>performance evaluation</w:t>
      </w:r>
      <w:r w:rsidRPr="002F2C68">
        <w:t xml:space="preserve"> </w:t>
      </w:r>
      <w:r w:rsidRPr="002F2C68">
        <w:rPr>
          <w:u w:val="single"/>
        </w:rPr>
        <w:t>Proficiency Testing</w:t>
      </w:r>
      <w:r w:rsidRPr="002F2C68">
        <w:t xml:space="preserve"> samples submitted by </w:t>
      </w:r>
      <w:r w:rsidRPr="002F2C68">
        <w:rPr>
          <w:strike/>
        </w:rPr>
        <w:t>an</w:t>
      </w:r>
      <w:r w:rsidRPr="002F2C68">
        <w:t xml:space="preserve"> </w:t>
      </w:r>
      <w:r w:rsidRPr="002F2C68">
        <w:rPr>
          <w:u w:val="single"/>
        </w:rPr>
        <w:t>a</w:t>
      </w:r>
      <w:r w:rsidRPr="002F2C68">
        <w:t xml:space="preserve"> </w:t>
      </w:r>
      <w:r w:rsidRPr="002F2C68">
        <w:rPr>
          <w:strike/>
        </w:rPr>
        <w:t>EPA</w:t>
      </w:r>
      <w:r w:rsidRPr="002F2C68">
        <w:t xml:space="preserve"> </w:t>
      </w:r>
      <w:r w:rsidRPr="002F2C68">
        <w:rPr>
          <w:u w:val="single"/>
        </w:rPr>
        <w:t>State Laboratory-approved</w:t>
      </w:r>
      <w:r w:rsidRPr="002F2C68">
        <w:t xml:space="preserve"> </w:t>
      </w:r>
      <w:r w:rsidRPr="002F2C68">
        <w:rPr>
          <w:strike/>
        </w:rPr>
        <w:t>approved vendor</w:t>
      </w:r>
      <w:r w:rsidRPr="002F2C68">
        <w:t xml:space="preserve"> </w:t>
      </w:r>
      <w:r w:rsidRPr="002F2C68">
        <w:rPr>
          <w:u w:val="single"/>
        </w:rPr>
        <w:t>Vendor</w:t>
      </w:r>
      <w:r w:rsidRPr="002F2C68">
        <w:t xml:space="preserve"> within the specified time limit; </w:t>
      </w:r>
      <w:r w:rsidRPr="002F2C68">
        <w:rPr>
          <w:strike/>
        </w:rPr>
        <w:t>or</w:t>
      </w:r>
    </w:p>
    <w:p w14:paraId="7FB0C09A" w14:textId="77777777" w:rsidR="001B3145" w:rsidRPr="002F2C68" w:rsidRDefault="001B3145" w:rsidP="001B3145">
      <w:pPr>
        <w:pStyle w:val="SubParagraph"/>
        <w:tabs>
          <w:tab w:val="clear" w:pos="1800"/>
        </w:tabs>
      </w:pPr>
      <w:r w:rsidRPr="002F2C68">
        <w:t>(9)</w:t>
      </w:r>
      <w:r w:rsidRPr="00331738">
        <w:tab/>
      </w:r>
      <w:r w:rsidRPr="002F2C68">
        <w:t xml:space="preserve">Failing to allow an inspection by an authorized representative of the State Laboratory; </w:t>
      </w:r>
      <w:r w:rsidRPr="002F2C68">
        <w:rPr>
          <w:strike/>
        </w:rPr>
        <w:t>or</w:t>
      </w:r>
    </w:p>
    <w:p w14:paraId="3AD9D772" w14:textId="77777777" w:rsidR="001B3145" w:rsidRPr="002F2C68" w:rsidRDefault="001B3145" w:rsidP="001B3145">
      <w:pPr>
        <w:pStyle w:val="SubParagraph"/>
        <w:tabs>
          <w:tab w:val="clear" w:pos="1800"/>
        </w:tabs>
      </w:pPr>
      <w:r w:rsidRPr="002F2C68">
        <w:t>(10)</w:t>
      </w:r>
      <w:r w:rsidRPr="00331738">
        <w:tab/>
      </w:r>
      <w:r w:rsidRPr="002F2C68">
        <w:t xml:space="preserve">Failing to supply </w:t>
      </w:r>
      <w:r w:rsidRPr="002F2C68">
        <w:rPr>
          <w:u w:val="single"/>
        </w:rPr>
        <w:t>all records and</w:t>
      </w:r>
      <w:r w:rsidRPr="002F2C68">
        <w:t xml:space="preserve"> analytical data requested by the State Laboratory; </w:t>
      </w:r>
      <w:r w:rsidRPr="002F2C68">
        <w:rPr>
          <w:strike/>
        </w:rPr>
        <w:t>or</w:t>
      </w:r>
    </w:p>
    <w:p w14:paraId="522B01DC" w14:textId="77777777" w:rsidR="001B3145" w:rsidRPr="002F2C68" w:rsidRDefault="001B3145" w:rsidP="001B3145">
      <w:pPr>
        <w:pStyle w:val="SubParagraph"/>
        <w:tabs>
          <w:tab w:val="clear" w:pos="1800"/>
        </w:tabs>
      </w:pPr>
      <w:r w:rsidRPr="002F2C68">
        <w:t>(11)</w:t>
      </w:r>
      <w:r w:rsidRPr="00331738">
        <w:tab/>
      </w:r>
      <w:r w:rsidRPr="002F2C68">
        <w:t xml:space="preserve">Failing to submit a written </w:t>
      </w:r>
      <w:r w:rsidRPr="002F2C68">
        <w:rPr>
          <w:u w:val="single"/>
        </w:rPr>
        <w:t>notification</w:t>
      </w:r>
      <w:r w:rsidRPr="002F2C68">
        <w:t xml:space="preserve"> </w:t>
      </w:r>
      <w:r w:rsidRPr="002F2C68">
        <w:rPr>
          <w:strike/>
        </w:rPr>
        <w:t>amendment to the certification application</w:t>
      </w:r>
      <w:r w:rsidRPr="002F2C68">
        <w:t xml:space="preserve"> within 30 days of applicable </w:t>
      </w:r>
      <w:r w:rsidRPr="00B86B56">
        <w:rPr>
          <w:u w:val="single"/>
        </w:rPr>
        <w:t xml:space="preserve">changes </w:t>
      </w:r>
      <w:r w:rsidRPr="002F2C68">
        <w:rPr>
          <w:u w:val="single"/>
        </w:rPr>
        <w:t>pursuant to Rule .0805(a)(6) and (7) and Rule .0805(g)(19) of this Section</w:t>
      </w:r>
      <w:r w:rsidRPr="00B86B56">
        <w:rPr>
          <w:u w:val="single"/>
        </w:rPr>
        <w:t>;</w:t>
      </w:r>
      <w:r w:rsidRPr="002F2C68">
        <w:t xml:space="preserve"> </w:t>
      </w:r>
      <w:r w:rsidRPr="00B86B56">
        <w:rPr>
          <w:strike/>
        </w:rPr>
        <w:t xml:space="preserve">changes; </w:t>
      </w:r>
      <w:r w:rsidRPr="002F2C68">
        <w:rPr>
          <w:strike/>
        </w:rPr>
        <w:t>or</w:t>
      </w:r>
    </w:p>
    <w:p w14:paraId="56F33FC5" w14:textId="77777777" w:rsidR="001B3145" w:rsidRPr="002F2C68" w:rsidRDefault="001B3145" w:rsidP="001B3145">
      <w:pPr>
        <w:pStyle w:val="SubParagraph"/>
        <w:tabs>
          <w:tab w:val="clear" w:pos="1800"/>
        </w:tabs>
      </w:pPr>
      <w:r w:rsidRPr="002F2C68">
        <w:t>(12)</w:t>
      </w:r>
      <w:r w:rsidRPr="00331738">
        <w:tab/>
      </w:r>
      <w:r w:rsidRPr="002F2C68">
        <w:t xml:space="preserve">Failing to meet </w:t>
      </w:r>
      <w:r w:rsidRPr="002F2C68">
        <w:rPr>
          <w:strike/>
        </w:rPr>
        <w:t>required</w:t>
      </w:r>
      <w:r w:rsidRPr="002F2C68">
        <w:t xml:space="preserve"> </w:t>
      </w:r>
      <w:r w:rsidRPr="002F2C68">
        <w:rPr>
          <w:u w:val="single"/>
        </w:rPr>
        <w:t>requirements for</w:t>
      </w:r>
      <w:r w:rsidRPr="002F2C68">
        <w:t xml:space="preserve"> sample holding </w:t>
      </w:r>
      <w:r w:rsidRPr="00B86B56">
        <w:rPr>
          <w:u w:val="single"/>
        </w:rPr>
        <w:t>times and</w:t>
      </w:r>
      <w:r w:rsidRPr="002F2C68">
        <w:rPr>
          <w:u w:val="single"/>
        </w:rPr>
        <w:t xml:space="preserve"> </w:t>
      </w:r>
      <w:r w:rsidRPr="00B86B56">
        <w:rPr>
          <w:u w:val="single"/>
        </w:rPr>
        <w:t>preservation;</w:t>
      </w:r>
      <w:r w:rsidRPr="002F2C68">
        <w:t xml:space="preserve"> </w:t>
      </w:r>
      <w:r>
        <w:rPr>
          <w:strike/>
        </w:rPr>
        <w:t xml:space="preserve">times; </w:t>
      </w:r>
      <w:r w:rsidRPr="002F2C68">
        <w:rPr>
          <w:strike/>
        </w:rPr>
        <w:t>or</w:t>
      </w:r>
    </w:p>
    <w:p w14:paraId="4CE24327" w14:textId="77777777" w:rsidR="001B3145" w:rsidRPr="002F2C68" w:rsidRDefault="001B3145" w:rsidP="001B3145">
      <w:pPr>
        <w:pStyle w:val="SubParagraph"/>
        <w:tabs>
          <w:tab w:val="clear" w:pos="1800"/>
        </w:tabs>
      </w:pPr>
      <w:r w:rsidRPr="002F2C68">
        <w:t>(13)</w:t>
      </w:r>
      <w:r w:rsidRPr="00331738">
        <w:tab/>
      </w:r>
      <w:r w:rsidRPr="002F2C68">
        <w:t xml:space="preserve">Failing to respond to requests for information by the date due; </w:t>
      </w:r>
      <w:r w:rsidRPr="002F2C68">
        <w:rPr>
          <w:strike/>
        </w:rPr>
        <w:t>or</w:t>
      </w:r>
    </w:p>
    <w:p w14:paraId="1F37202A" w14:textId="77777777" w:rsidR="001B3145" w:rsidRPr="002F2C68" w:rsidRDefault="001B3145" w:rsidP="001B3145">
      <w:pPr>
        <w:pStyle w:val="SubParagraph"/>
        <w:tabs>
          <w:tab w:val="clear" w:pos="1800"/>
        </w:tabs>
      </w:pPr>
      <w:r w:rsidRPr="002F2C68">
        <w:t>(14)</w:t>
      </w:r>
      <w:r w:rsidRPr="00331738">
        <w:tab/>
      </w:r>
      <w:r w:rsidRPr="002F2C68">
        <w:t xml:space="preserve">Failing to comply with any other terms, conditions, or requirements of this Section or of </w:t>
      </w:r>
      <w:r w:rsidRPr="002F2C68">
        <w:rPr>
          <w:strike/>
        </w:rPr>
        <w:t>a</w:t>
      </w:r>
      <w:r w:rsidRPr="002F2C68">
        <w:t xml:space="preserve"> laboratory </w:t>
      </w:r>
      <w:r w:rsidRPr="002F2C68">
        <w:rPr>
          <w:strike/>
        </w:rPr>
        <w:t>certification</w:t>
      </w:r>
      <w:r w:rsidRPr="002F2C68">
        <w:t xml:space="preserve"> </w:t>
      </w:r>
      <w:r w:rsidRPr="00D92F42">
        <w:rPr>
          <w:u w:val="single"/>
        </w:rPr>
        <w:t>Certification;</w:t>
      </w:r>
    </w:p>
    <w:p w14:paraId="20D99B70" w14:textId="77777777" w:rsidR="001B3145" w:rsidRPr="002F2C68" w:rsidRDefault="001B3145" w:rsidP="001B3145">
      <w:pPr>
        <w:pStyle w:val="SubParagraph"/>
        <w:tabs>
          <w:tab w:val="clear" w:pos="1800"/>
        </w:tabs>
      </w:pPr>
      <w:r w:rsidRPr="002F2C68">
        <w:rPr>
          <w:u w:val="single"/>
        </w:rPr>
        <w:t>(15)</w:t>
      </w:r>
      <w:r w:rsidRPr="00331738">
        <w:tab/>
      </w:r>
      <w:r w:rsidRPr="002F2C68">
        <w:rPr>
          <w:u w:val="single"/>
        </w:rPr>
        <w:t>Altering or modifying the laboratory's certificate or Certified Parameters Listing;</w:t>
      </w:r>
    </w:p>
    <w:p w14:paraId="572CE9A8" w14:textId="77777777" w:rsidR="001B3145" w:rsidRPr="002F2C68" w:rsidRDefault="001B3145" w:rsidP="001B3145">
      <w:pPr>
        <w:pStyle w:val="SubParagraph"/>
        <w:tabs>
          <w:tab w:val="clear" w:pos="1800"/>
        </w:tabs>
      </w:pPr>
      <w:r w:rsidRPr="002F2C68">
        <w:rPr>
          <w:u w:val="single"/>
        </w:rPr>
        <w:t>(16)</w:t>
      </w:r>
      <w:r w:rsidRPr="00331738">
        <w:tab/>
      </w:r>
      <w:r w:rsidRPr="002F2C68">
        <w:rPr>
          <w:u w:val="single"/>
        </w:rPr>
        <w:t>Sharing or comparing Proficiency Testing sample results with other laboratories prior to the study reporting deadline;</w:t>
      </w:r>
    </w:p>
    <w:p w14:paraId="710CC74B" w14:textId="77777777" w:rsidR="001B3145" w:rsidRPr="002F2C68" w:rsidRDefault="001B3145" w:rsidP="001B3145">
      <w:pPr>
        <w:pStyle w:val="SubParagraph"/>
        <w:tabs>
          <w:tab w:val="clear" w:pos="1800"/>
        </w:tabs>
      </w:pPr>
      <w:r w:rsidRPr="002F2C68">
        <w:rPr>
          <w:u w:val="single"/>
        </w:rPr>
        <w:t>(17)</w:t>
      </w:r>
      <w:r w:rsidRPr="00331738">
        <w:tab/>
      </w:r>
      <w:r w:rsidRPr="002F2C68">
        <w:rPr>
          <w:u w:val="single"/>
        </w:rPr>
        <w:t>Splitting, sending, or subcontracting a Proficiency Testing sample or a portion of a Proficiency Testing sample to another laboratory unless the practice represents the routine analysis and reporting scheme utilized by the laboratories;</w:t>
      </w:r>
    </w:p>
    <w:p w14:paraId="12466C5A" w14:textId="77777777" w:rsidR="001B3145" w:rsidRPr="002F2C68" w:rsidRDefault="001B3145" w:rsidP="001B3145">
      <w:pPr>
        <w:pStyle w:val="SubParagraph"/>
        <w:tabs>
          <w:tab w:val="clear" w:pos="1800"/>
        </w:tabs>
      </w:pPr>
      <w:r w:rsidRPr="002F2C68">
        <w:rPr>
          <w:u w:val="single"/>
        </w:rPr>
        <w:t>(18)</w:t>
      </w:r>
      <w:r w:rsidRPr="00331738">
        <w:tab/>
      </w:r>
      <w:r w:rsidRPr="002F2C68">
        <w:rPr>
          <w:u w:val="single"/>
        </w:rPr>
        <w:t>Knowingly receiving and analyzing any Proficiency Testing sample or portion of a Proficiency Testing sample from another laboratory for which the results of the Proficiency Testing sample are intended for use by that laboratory for initial or continued Certification.</w:t>
      </w:r>
    </w:p>
    <w:p w14:paraId="32B785F3" w14:textId="77777777" w:rsidR="001B3145" w:rsidRPr="002F2C68" w:rsidRDefault="001B3145" w:rsidP="001B3145">
      <w:pPr>
        <w:pStyle w:val="SubParagraph"/>
        <w:tabs>
          <w:tab w:val="clear" w:pos="1800"/>
        </w:tabs>
      </w:pPr>
      <w:r w:rsidRPr="002F2C68">
        <w:rPr>
          <w:u w:val="single"/>
        </w:rPr>
        <w:t>(19)</w:t>
      </w:r>
      <w:r w:rsidRPr="00331738">
        <w:tab/>
      </w:r>
      <w:r w:rsidRPr="002F2C68">
        <w:rPr>
          <w:u w:val="single"/>
        </w:rPr>
        <w:t>Obtaining or attempting to obtain the assigned value of any Proficiency Testing sample used to satisfy initial or continued Certification requirements prior to the closing date of the study.</w:t>
      </w:r>
    </w:p>
    <w:p w14:paraId="459A792B" w14:textId="77777777" w:rsidR="001B3145" w:rsidRPr="002F2C68" w:rsidRDefault="001B3145" w:rsidP="001B3145">
      <w:pPr>
        <w:pStyle w:val="SubParagraph"/>
        <w:tabs>
          <w:tab w:val="clear" w:pos="1800"/>
        </w:tabs>
      </w:pPr>
      <w:r w:rsidRPr="002F2C68">
        <w:rPr>
          <w:u w:val="single"/>
        </w:rPr>
        <w:t>(20)</w:t>
      </w:r>
      <w:r w:rsidRPr="00331738">
        <w:tab/>
      </w:r>
      <w:r w:rsidRPr="002F2C68">
        <w:rPr>
          <w:u w:val="single"/>
        </w:rPr>
        <w:t>Failing to correct findings in an inspection report.</w:t>
      </w:r>
    </w:p>
    <w:p w14:paraId="522741CF" w14:textId="77777777" w:rsidR="001B3145" w:rsidRPr="002F2C68" w:rsidRDefault="001B3145" w:rsidP="001B3145">
      <w:pPr>
        <w:pStyle w:val="Paragraph"/>
        <w:rPr>
          <w:snapToGrid w:val="0"/>
        </w:rPr>
      </w:pPr>
      <w:r w:rsidRPr="002F2C68">
        <w:rPr>
          <w:snapToGrid w:val="0"/>
        </w:rPr>
        <w:t xml:space="preserve">(b)  Parameter </w:t>
      </w:r>
      <w:r w:rsidRPr="002F2C68">
        <w:rPr>
          <w:snapToGrid w:val="0"/>
          <w:u w:val="single"/>
        </w:rPr>
        <w:t>Method</w:t>
      </w:r>
      <w:r w:rsidRPr="002F2C68">
        <w:rPr>
          <w:snapToGrid w:val="0"/>
        </w:rPr>
        <w:t xml:space="preserve"> Decertification. </w:t>
      </w:r>
      <w:r w:rsidRPr="002F2C68">
        <w:rPr>
          <w:strike/>
          <w:snapToGrid w:val="0"/>
        </w:rPr>
        <w:t>A laboratory may receive a parameter decertification for failing to:</w:t>
      </w:r>
      <w:r w:rsidRPr="002F2C68">
        <w:rPr>
          <w:snapToGrid w:val="0"/>
        </w:rPr>
        <w:t xml:space="preserve"> T </w:t>
      </w:r>
      <w:r w:rsidRPr="002F2C68">
        <w:rPr>
          <w:snapToGrid w:val="0"/>
          <w:u w:val="single"/>
        </w:rPr>
        <w:t>he laboratory may be decertified pursuant to Paragraph (d) of this Rule for a Parameter Method for:</w:t>
      </w:r>
    </w:p>
    <w:p w14:paraId="47147E36" w14:textId="77777777" w:rsidR="001B3145" w:rsidRPr="002F2C68" w:rsidRDefault="001B3145" w:rsidP="001B3145">
      <w:pPr>
        <w:pStyle w:val="SubParagraph"/>
        <w:tabs>
          <w:tab w:val="clear" w:pos="1800"/>
        </w:tabs>
      </w:pPr>
      <w:r w:rsidRPr="002F2C68">
        <w:t>(1)</w:t>
      </w:r>
      <w:r w:rsidRPr="00331738">
        <w:tab/>
      </w:r>
      <w:r w:rsidRPr="002F2C68">
        <w:rPr>
          <w:strike/>
        </w:rPr>
        <w:t>Obtain acceptable results on two consecutive blind or announced performance evaluation samples submitted by an EPA accredited vendor or the State Laboratory; or</w:t>
      </w:r>
      <w:r w:rsidRPr="002F2C68">
        <w:t xml:space="preserve"> </w:t>
      </w:r>
      <w:r w:rsidRPr="00D92F42">
        <w:rPr>
          <w:u w:val="single"/>
        </w:rPr>
        <w:t>obtaining two</w:t>
      </w:r>
      <w:r w:rsidRPr="002F2C68">
        <w:rPr>
          <w:u w:val="single"/>
        </w:rPr>
        <w:t xml:space="preserve"> consecutive Unacceptable Proficiency Testing sample results; or</w:t>
      </w:r>
    </w:p>
    <w:p w14:paraId="783AB98D" w14:textId="77777777" w:rsidR="001B3145" w:rsidRPr="002F2C68" w:rsidRDefault="001B3145" w:rsidP="001B3145">
      <w:pPr>
        <w:pStyle w:val="SubParagraph"/>
        <w:tabs>
          <w:tab w:val="clear" w:pos="1800"/>
        </w:tabs>
      </w:pPr>
      <w:r w:rsidRPr="002F2C68">
        <w:t>(2)</w:t>
      </w:r>
      <w:r w:rsidRPr="00331738">
        <w:tab/>
      </w:r>
      <w:r w:rsidRPr="002F2C68">
        <w:rPr>
          <w:strike/>
        </w:rPr>
        <w:t>Obtain acceptable results on two consecutive blind or announced split samples that have also been analyzed by the State Laboratory.</w:t>
      </w:r>
      <w:r w:rsidRPr="002F2C68">
        <w:t xml:space="preserve"> </w:t>
      </w:r>
      <w:r w:rsidRPr="00D92F42">
        <w:rPr>
          <w:u w:val="single"/>
        </w:rPr>
        <w:t>obtai</w:t>
      </w:r>
      <w:r w:rsidRPr="002F2C68">
        <w:rPr>
          <w:u w:val="single"/>
        </w:rPr>
        <w:t>ning two consecutive unacceptable Split sample results.</w:t>
      </w:r>
    </w:p>
    <w:p w14:paraId="7FED518D" w14:textId="77777777" w:rsidR="001B3145" w:rsidRPr="002F2C68" w:rsidRDefault="001B3145" w:rsidP="001B3145">
      <w:pPr>
        <w:pStyle w:val="Paragraph"/>
        <w:rPr>
          <w:snapToGrid w:val="0"/>
        </w:rPr>
      </w:pPr>
      <w:r w:rsidRPr="002F2C68">
        <w:rPr>
          <w:snapToGrid w:val="0"/>
        </w:rPr>
        <w:t>(c)  Falsified Data.</w:t>
      </w:r>
      <w:r>
        <w:rPr>
          <w:snapToGrid w:val="0"/>
        </w:rPr>
        <w:t xml:space="preserve"> </w:t>
      </w:r>
      <w:r w:rsidRPr="002F2C68">
        <w:rPr>
          <w:snapToGrid w:val="0"/>
        </w:rPr>
        <w:t xml:space="preserve">A laboratory that submits falsified data or other information may be decertified </w:t>
      </w:r>
      <w:r w:rsidRPr="002F2C68">
        <w:rPr>
          <w:snapToGrid w:val="0"/>
          <w:u w:val="single"/>
        </w:rPr>
        <w:t>pursuant to Paragraph (d) of this Rule</w:t>
      </w:r>
      <w:r w:rsidRPr="002F2C68">
        <w:rPr>
          <w:snapToGrid w:val="0"/>
        </w:rPr>
        <w:t xml:space="preserve"> for all parameters for up to two </w:t>
      </w:r>
      <w:r w:rsidRPr="002F2C68">
        <w:rPr>
          <w:strike/>
          <w:snapToGrid w:val="0"/>
        </w:rPr>
        <w:t>years.</w:t>
      </w:r>
      <w:r w:rsidRPr="002F2C68">
        <w:rPr>
          <w:snapToGrid w:val="0"/>
        </w:rPr>
        <w:t xml:space="preserve"> </w:t>
      </w:r>
      <w:r w:rsidRPr="002F2C68">
        <w:rPr>
          <w:snapToGrid w:val="0"/>
          <w:u w:val="single"/>
        </w:rPr>
        <w:t>years and may be recertified per Rule .0808 of this Section.</w:t>
      </w:r>
    </w:p>
    <w:p w14:paraId="4E5E8DD3" w14:textId="77777777" w:rsidR="001B3145" w:rsidRPr="002F2C68" w:rsidRDefault="001B3145" w:rsidP="001B3145">
      <w:pPr>
        <w:pStyle w:val="Paragraph"/>
        <w:rPr>
          <w:snapToGrid w:val="0"/>
        </w:rPr>
      </w:pPr>
      <w:r w:rsidRPr="002F2C68">
        <w:rPr>
          <w:snapToGrid w:val="0"/>
        </w:rPr>
        <w:t>(d)  Decertification Factors.</w:t>
      </w:r>
      <w:r>
        <w:rPr>
          <w:snapToGrid w:val="0"/>
        </w:rPr>
        <w:t xml:space="preserve"> </w:t>
      </w:r>
      <w:r w:rsidRPr="002F2C68">
        <w:rPr>
          <w:snapToGrid w:val="0"/>
        </w:rPr>
        <w:t xml:space="preserve">In determining a period of </w:t>
      </w:r>
      <w:r w:rsidRPr="002F2C68">
        <w:rPr>
          <w:strike/>
          <w:snapToGrid w:val="0"/>
        </w:rPr>
        <w:t>decertification,</w:t>
      </w:r>
      <w:r w:rsidRPr="002F2C68">
        <w:rPr>
          <w:snapToGrid w:val="0"/>
        </w:rPr>
        <w:t xml:space="preserve"> </w:t>
      </w:r>
      <w:r w:rsidRPr="002F2C68">
        <w:rPr>
          <w:snapToGrid w:val="0"/>
          <w:u w:val="single"/>
        </w:rPr>
        <w:t>Decertification,</w:t>
      </w:r>
      <w:r w:rsidRPr="002F2C68">
        <w:rPr>
          <w:snapToGrid w:val="0"/>
        </w:rPr>
        <w:t xml:space="preserve"> the Director shall recognize that any harm to the natural resources of the State arising from violations of </w:t>
      </w:r>
      <w:r w:rsidRPr="002F2C68">
        <w:rPr>
          <w:strike/>
          <w:snapToGrid w:val="0"/>
        </w:rPr>
        <w:t>these</w:t>
      </w:r>
      <w:r w:rsidRPr="002F2C68">
        <w:rPr>
          <w:snapToGrid w:val="0"/>
        </w:rPr>
        <w:t xml:space="preserve"> </w:t>
      </w:r>
      <w:r w:rsidRPr="002F2C68">
        <w:rPr>
          <w:snapToGrid w:val="0"/>
          <w:u w:val="single"/>
        </w:rPr>
        <w:t>the</w:t>
      </w:r>
      <w:r w:rsidRPr="002F2C68">
        <w:rPr>
          <w:snapToGrid w:val="0"/>
        </w:rPr>
        <w:t xml:space="preserve"> Rules in this Section may not be immediately observed and may be incremental or cumulative with no damage that can be immediately observed or documented.</w:t>
      </w:r>
      <w:r>
        <w:rPr>
          <w:snapToGrid w:val="0"/>
        </w:rPr>
        <w:t xml:space="preserve"> </w:t>
      </w:r>
      <w:r w:rsidRPr="002F2C68">
        <w:rPr>
          <w:snapToGrid w:val="0"/>
        </w:rPr>
        <w:t xml:space="preserve">Decertification for periods up to the maximum </w:t>
      </w:r>
      <w:r w:rsidRPr="002F2C68">
        <w:rPr>
          <w:strike/>
          <w:snapToGrid w:val="0"/>
        </w:rPr>
        <w:t>may</w:t>
      </w:r>
      <w:r w:rsidRPr="002F2C68">
        <w:rPr>
          <w:snapToGrid w:val="0"/>
        </w:rPr>
        <w:t xml:space="preserve"> </w:t>
      </w:r>
      <w:r w:rsidRPr="002F2C68">
        <w:rPr>
          <w:snapToGrid w:val="0"/>
          <w:u w:val="single"/>
        </w:rPr>
        <w:t>shall</w:t>
      </w:r>
      <w:r w:rsidRPr="002F2C68">
        <w:rPr>
          <w:snapToGrid w:val="0"/>
        </w:rPr>
        <w:t xml:space="preserve"> be based on any </w:t>
      </w:r>
      <w:r w:rsidRPr="002F2C68">
        <w:rPr>
          <w:strike/>
          <w:snapToGrid w:val="0"/>
        </w:rPr>
        <w:t>and</w:t>
      </w:r>
      <w:r w:rsidRPr="002F2C68">
        <w:rPr>
          <w:snapToGrid w:val="0"/>
        </w:rPr>
        <w:t xml:space="preserve"> </w:t>
      </w:r>
      <w:r w:rsidRPr="002F2C68">
        <w:rPr>
          <w:snapToGrid w:val="0"/>
          <w:u w:val="single"/>
        </w:rPr>
        <w:t>one</w:t>
      </w:r>
      <w:r w:rsidRPr="002F2C68">
        <w:rPr>
          <w:snapToGrid w:val="0"/>
        </w:rPr>
        <w:t xml:space="preserve"> or a combination of the </w:t>
      </w:r>
      <w:r w:rsidRPr="002F2C68">
        <w:rPr>
          <w:strike/>
          <w:snapToGrid w:val="0"/>
        </w:rPr>
        <w:t>following factors to be considered:</w:t>
      </w:r>
      <w:r w:rsidRPr="002F2C68">
        <w:rPr>
          <w:snapToGrid w:val="0"/>
        </w:rPr>
        <w:t xml:space="preserve"> </w:t>
      </w:r>
      <w:r w:rsidRPr="002F2C68">
        <w:rPr>
          <w:snapToGrid w:val="0"/>
          <w:u w:val="single"/>
        </w:rPr>
        <w:t>factors set forth at G.S. 143B-282.1(b).</w:t>
      </w:r>
    </w:p>
    <w:p w14:paraId="1C73BE62" w14:textId="77777777" w:rsidR="001B3145" w:rsidRPr="002F2C68" w:rsidRDefault="001B3145" w:rsidP="001B3145">
      <w:pPr>
        <w:pStyle w:val="SubParagraph"/>
        <w:tabs>
          <w:tab w:val="clear" w:pos="1800"/>
        </w:tabs>
      </w:pPr>
      <w:r w:rsidRPr="002F2C68">
        <w:rPr>
          <w:strike/>
        </w:rPr>
        <w:t>(1)</w:t>
      </w:r>
      <w:r w:rsidRPr="00331738">
        <w:tab/>
      </w:r>
      <w:r w:rsidRPr="002F2C68">
        <w:rPr>
          <w:strike/>
        </w:rPr>
        <w:t>The degree and extent of harm, or potential harm, to the natural resources of the State or to the public health, or to private property resulting from the violation;</w:t>
      </w:r>
    </w:p>
    <w:p w14:paraId="1F5B6A34" w14:textId="77777777" w:rsidR="001B3145" w:rsidRPr="002F2C68" w:rsidRDefault="001B3145" w:rsidP="001B3145">
      <w:pPr>
        <w:pStyle w:val="SubParagraph"/>
        <w:tabs>
          <w:tab w:val="clear" w:pos="1800"/>
        </w:tabs>
      </w:pPr>
      <w:r w:rsidRPr="002F2C68">
        <w:rPr>
          <w:strike/>
        </w:rPr>
        <w:t>(2)</w:t>
      </w:r>
      <w:r w:rsidRPr="00331738">
        <w:tab/>
      </w:r>
      <w:r w:rsidRPr="002F2C68">
        <w:rPr>
          <w:strike/>
        </w:rPr>
        <w:t>The duration, and gravity of the violation;</w:t>
      </w:r>
    </w:p>
    <w:p w14:paraId="11061400" w14:textId="77777777" w:rsidR="001B3145" w:rsidRPr="002F2C68" w:rsidRDefault="001B3145" w:rsidP="001B3145">
      <w:pPr>
        <w:pStyle w:val="SubParagraph"/>
        <w:tabs>
          <w:tab w:val="clear" w:pos="1800"/>
        </w:tabs>
      </w:pPr>
      <w:r w:rsidRPr="002F2C68">
        <w:rPr>
          <w:strike/>
        </w:rPr>
        <w:t>(3)</w:t>
      </w:r>
      <w:r w:rsidRPr="00331738">
        <w:tab/>
      </w:r>
      <w:r w:rsidRPr="002F2C68">
        <w:rPr>
          <w:strike/>
        </w:rPr>
        <w:t>The effect, or potential effect, on ground or surface water quantity or quality or on air quality;</w:t>
      </w:r>
    </w:p>
    <w:p w14:paraId="313A05F0" w14:textId="77777777" w:rsidR="001B3145" w:rsidRPr="002F2C68" w:rsidRDefault="001B3145" w:rsidP="001B3145">
      <w:pPr>
        <w:pStyle w:val="SubParagraph"/>
        <w:tabs>
          <w:tab w:val="clear" w:pos="1800"/>
        </w:tabs>
      </w:pPr>
      <w:r w:rsidRPr="002F2C68">
        <w:rPr>
          <w:strike/>
        </w:rPr>
        <w:t>(4)</w:t>
      </w:r>
      <w:r w:rsidRPr="00331738">
        <w:tab/>
      </w:r>
      <w:r w:rsidRPr="002F2C68">
        <w:rPr>
          <w:strike/>
        </w:rPr>
        <w:t>Cost of rectifying any damage;</w:t>
      </w:r>
    </w:p>
    <w:p w14:paraId="1A029C09" w14:textId="77777777" w:rsidR="001B3145" w:rsidRPr="002F2C68" w:rsidRDefault="001B3145" w:rsidP="001B3145">
      <w:pPr>
        <w:pStyle w:val="SubParagraph"/>
        <w:tabs>
          <w:tab w:val="clear" w:pos="1800"/>
        </w:tabs>
      </w:pPr>
      <w:r w:rsidRPr="002F2C68">
        <w:rPr>
          <w:strike/>
        </w:rPr>
        <w:t>(5)</w:t>
      </w:r>
      <w:r w:rsidRPr="00331738">
        <w:tab/>
      </w:r>
      <w:r w:rsidRPr="002F2C68">
        <w:rPr>
          <w:strike/>
        </w:rPr>
        <w:t>The amount of money saved by noncompliance;</w:t>
      </w:r>
    </w:p>
    <w:p w14:paraId="7128C28F" w14:textId="77777777" w:rsidR="001B3145" w:rsidRPr="002F2C68" w:rsidRDefault="001B3145" w:rsidP="001B3145">
      <w:pPr>
        <w:pStyle w:val="SubParagraph"/>
        <w:tabs>
          <w:tab w:val="clear" w:pos="1800"/>
        </w:tabs>
      </w:pPr>
      <w:r w:rsidRPr="002F2C68">
        <w:rPr>
          <w:strike/>
        </w:rPr>
        <w:t>(6)</w:t>
      </w:r>
      <w:r w:rsidRPr="00331738">
        <w:tab/>
      </w:r>
      <w:r w:rsidRPr="002F2C68">
        <w:rPr>
          <w:strike/>
        </w:rPr>
        <w:t>As to violations other than submission of falsified data or other information, whether the violation was committed willfully or intentionally;</w:t>
      </w:r>
    </w:p>
    <w:p w14:paraId="43BCD81E" w14:textId="77777777" w:rsidR="001B3145" w:rsidRPr="002F2C68" w:rsidRDefault="001B3145" w:rsidP="001B3145">
      <w:pPr>
        <w:pStyle w:val="SubParagraph"/>
        <w:tabs>
          <w:tab w:val="clear" w:pos="1800"/>
        </w:tabs>
      </w:pPr>
      <w:r w:rsidRPr="002F2C68">
        <w:rPr>
          <w:strike/>
        </w:rPr>
        <w:t>(7)</w:t>
      </w:r>
      <w:r w:rsidRPr="00331738">
        <w:tab/>
      </w:r>
      <w:r w:rsidRPr="002F2C68">
        <w:rPr>
          <w:strike/>
        </w:rPr>
        <w:t xml:space="preserve">The prior record of the laboratory in complying or failing to comply with any State </w:t>
      </w:r>
      <w:r w:rsidRPr="00D92F42">
        <w:rPr>
          <w:strike/>
        </w:rPr>
        <w:t>and Federal</w:t>
      </w:r>
      <w:r w:rsidRPr="002F2C68">
        <w:rPr>
          <w:strike/>
        </w:rPr>
        <w:t xml:space="preserve"> laboratory Rules and regulations;</w:t>
      </w:r>
    </w:p>
    <w:p w14:paraId="3EBBCD97" w14:textId="77777777" w:rsidR="001B3145" w:rsidRPr="002F2C68" w:rsidRDefault="001B3145" w:rsidP="001B3145">
      <w:pPr>
        <w:pStyle w:val="SubParagraph"/>
        <w:tabs>
          <w:tab w:val="clear" w:pos="1800"/>
        </w:tabs>
      </w:pPr>
      <w:r w:rsidRPr="002F2C68">
        <w:rPr>
          <w:strike/>
        </w:rPr>
        <w:t>(8)</w:t>
      </w:r>
      <w:r w:rsidRPr="00331738">
        <w:tab/>
      </w:r>
      <w:r w:rsidRPr="002F2C68">
        <w:rPr>
          <w:strike/>
        </w:rPr>
        <w:t>The cost to the State of investigation and enforcement procedures;</w:t>
      </w:r>
    </w:p>
    <w:p w14:paraId="45CAF9C3" w14:textId="77777777" w:rsidR="001B3145" w:rsidRPr="002F2C68" w:rsidRDefault="001B3145" w:rsidP="001B3145">
      <w:pPr>
        <w:pStyle w:val="SubParagraph"/>
        <w:tabs>
          <w:tab w:val="clear" w:pos="1800"/>
        </w:tabs>
      </w:pPr>
      <w:r w:rsidRPr="002F2C68">
        <w:rPr>
          <w:strike/>
        </w:rPr>
        <w:t>(9)</w:t>
      </w:r>
      <w:r w:rsidRPr="00331738">
        <w:tab/>
      </w:r>
      <w:r w:rsidRPr="002F2C68">
        <w:rPr>
          <w:strike/>
        </w:rPr>
        <w:t>Cooperation of the laboratory in discovering, identifying, or reporting the violation;</w:t>
      </w:r>
    </w:p>
    <w:p w14:paraId="16DC9ADD" w14:textId="77777777" w:rsidR="001B3145" w:rsidRPr="002F2C68" w:rsidRDefault="001B3145" w:rsidP="001B3145">
      <w:pPr>
        <w:pStyle w:val="SubParagraph"/>
        <w:tabs>
          <w:tab w:val="clear" w:pos="1800"/>
        </w:tabs>
      </w:pPr>
      <w:r w:rsidRPr="002F2C68">
        <w:rPr>
          <w:strike/>
        </w:rPr>
        <w:t>(10)</w:t>
      </w:r>
      <w:r w:rsidRPr="00331738">
        <w:tab/>
      </w:r>
      <w:r w:rsidRPr="002F2C68">
        <w:rPr>
          <w:strike/>
        </w:rPr>
        <w:t>Measures the laboratory implemented to correct the violation or abate the effect of the violation, including notifying any affected clients;</w:t>
      </w:r>
    </w:p>
    <w:p w14:paraId="282DCEC7" w14:textId="77777777" w:rsidR="001B3145" w:rsidRPr="002F2C68" w:rsidRDefault="001B3145" w:rsidP="001B3145">
      <w:pPr>
        <w:pStyle w:val="SubParagraph"/>
        <w:tabs>
          <w:tab w:val="clear" w:pos="1800"/>
        </w:tabs>
      </w:pPr>
      <w:r w:rsidRPr="002F2C68">
        <w:rPr>
          <w:strike/>
        </w:rPr>
        <w:t>(11)</w:t>
      </w:r>
      <w:r w:rsidRPr="00331738">
        <w:tab/>
      </w:r>
      <w:r w:rsidRPr="002F2C68">
        <w:rPr>
          <w:strike/>
        </w:rPr>
        <w:t>Measures the laboratory implemented to correct the cause of the violation;</w:t>
      </w:r>
    </w:p>
    <w:p w14:paraId="00626E81" w14:textId="77777777" w:rsidR="001B3145" w:rsidRPr="002F2C68" w:rsidRDefault="001B3145" w:rsidP="001B3145">
      <w:pPr>
        <w:pStyle w:val="SubParagraph"/>
        <w:tabs>
          <w:tab w:val="clear" w:pos="1800"/>
        </w:tabs>
      </w:pPr>
      <w:r w:rsidRPr="002F2C68">
        <w:rPr>
          <w:strike/>
        </w:rPr>
        <w:t>(12)</w:t>
      </w:r>
      <w:r w:rsidRPr="00331738">
        <w:tab/>
      </w:r>
      <w:r w:rsidRPr="002F2C68">
        <w:rPr>
          <w:strike/>
        </w:rPr>
        <w:t>Any other relevant facts.</w:t>
      </w:r>
    </w:p>
    <w:p w14:paraId="5B3605E8" w14:textId="77777777" w:rsidR="001B3145" w:rsidRPr="002F2C68" w:rsidRDefault="001B3145" w:rsidP="001B3145">
      <w:pPr>
        <w:pStyle w:val="Paragraph"/>
        <w:rPr>
          <w:snapToGrid w:val="0"/>
        </w:rPr>
      </w:pPr>
      <w:r w:rsidRPr="002F2C68">
        <w:rPr>
          <w:snapToGrid w:val="0"/>
        </w:rPr>
        <w:t>(e)  Decertification Requirements.</w:t>
      </w:r>
    </w:p>
    <w:p w14:paraId="428D7438" w14:textId="77777777" w:rsidR="001B3145" w:rsidRPr="002F2C68" w:rsidRDefault="001B3145" w:rsidP="001B3145">
      <w:pPr>
        <w:pStyle w:val="SubParagraph"/>
        <w:tabs>
          <w:tab w:val="clear" w:pos="1800"/>
        </w:tabs>
      </w:pPr>
      <w:r w:rsidRPr="002F2C68">
        <w:t>(1)</w:t>
      </w:r>
      <w:r w:rsidRPr="00331738">
        <w:tab/>
      </w:r>
      <w:r w:rsidRPr="002F2C68">
        <w:t xml:space="preserve">A decertified laboratory </w:t>
      </w:r>
      <w:r w:rsidRPr="002F2C68">
        <w:rPr>
          <w:strike/>
        </w:rPr>
        <w:t>is not to</w:t>
      </w:r>
      <w:r w:rsidRPr="002F2C68">
        <w:t xml:space="preserve"> </w:t>
      </w:r>
      <w:r w:rsidRPr="002F2C68">
        <w:rPr>
          <w:u w:val="single"/>
        </w:rPr>
        <w:t>shall not</w:t>
      </w:r>
      <w:r w:rsidRPr="002F2C68">
        <w:t xml:space="preserve"> analyze samples for the decertified </w:t>
      </w:r>
      <w:r w:rsidRPr="002F2C68">
        <w:rPr>
          <w:strike/>
        </w:rPr>
        <w:t>parameters</w:t>
      </w:r>
      <w:r w:rsidRPr="002F2C68">
        <w:t xml:space="preserve"> </w:t>
      </w:r>
      <w:r w:rsidRPr="002F2C68">
        <w:rPr>
          <w:u w:val="single"/>
        </w:rPr>
        <w:t>Parameter Method</w:t>
      </w:r>
      <w:r w:rsidRPr="002F2C68">
        <w:t xml:space="preserve"> for programs described in </w:t>
      </w:r>
      <w:r w:rsidRPr="002F2C68">
        <w:lastRenderedPageBreak/>
        <w:t xml:space="preserve">Rule .0802 of this Section or </w:t>
      </w:r>
      <w:r w:rsidRPr="002F2C68">
        <w:rPr>
          <w:u w:val="single"/>
        </w:rPr>
        <w:t>for</w:t>
      </w:r>
      <w:r w:rsidRPr="002F2C68">
        <w:t xml:space="preserve"> clients reporting to these </w:t>
      </w:r>
      <w:r>
        <w:rPr>
          <w:strike/>
        </w:rPr>
        <w:t>programs.</w:t>
      </w:r>
      <w:r>
        <w:t xml:space="preserve"> </w:t>
      </w:r>
      <w:r w:rsidRPr="00D92F42">
        <w:rPr>
          <w:u w:val="single"/>
        </w:rPr>
        <w:t>programs or</w:t>
      </w:r>
      <w:r w:rsidRPr="002F2C68">
        <w:rPr>
          <w:u w:val="single"/>
        </w:rPr>
        <w:t xml:space="preserve"> other programs requiring Certified Data pursuant to this </w:t>
      </w:r>
      <w:r w:rsidRPr="006511E9">
        <w:rPr>
          <w:u w:val="single"/>
        </w:rPr>
        <w:t>Section.</w:t>
      </w:r>
    </w:p>
    <w:p w14:paraId="47B04F87" w14:textId="77777777" w:rsidR="001B3145" w:rsidRPr="002F2C68" w:rsidRDefault="001B3145" w:rsidP="001B3145">
      <w:pPr>
        <w:pStyle w:val="SubParagraph"/>
        <w:tabs>
          <w:tab w:val="clear" w:pos="1800"/>
        </w:tabs>
      </w:pPr>
      <w:r w:rsidRPr="002F2C68">
        <w:t>(2)</w:t>
      </w:r>
      <w:r w:rsidRPr="00331738">
        <w:tab/>
      </w:r>
      <w:r w:rsidRPr="002F2C68">
        <w:t xml:space="preserve">A decertified </w:t>
      </w:r>
      <w:r w:rsidRPr="002F2C68">
        <w:rPr>
          <w:strike/>
        </w:rPr>
        <w:t>commercial laboratory</w:t>
      </w:r>
      <w:r w:rsidRPr="002F2C68">
        <w:t xml:space="preserve"> </w:t>
      </w:r>
      <w:r w:rsidRPr="002F2C68">
        <w:rPr>
          <w:u w:val="single"/>
        </w:rPr>
        <w:t>Commercial Laboratory</w:t>
      </w:r>
      <w:r w:rsidRPr="002F2C68">
        <w:t xml:space="preserve"> </w:t>
      </w:r>
      <w:r w:rsidRPr="002F2C68">
        <w:rPr>
          <w:strike/>
        </w:rPr>
        <w:t>must</w:t>
      </w:r>
      <w:r w:rsidRPr="002F2C68">
        <w:t xml:space="preserve"> </w:t>
      </w:r>
      <w:r w:rsidRPr="002F2C68">
        <w:rPr>
          <w:u w:val="single"/>
        </w:rPr>
        <w:t>shall</w:t>
      </w:r>
      <w:r w:rsidRPr="002F2C68">
        <w:t xml:space="preserve"> supply written notification of </w:t>
      </w:r>
      <w:r w:rsidRPr="002F2C68">
        <w:rPr>
          <w:strike/>
        </w:rPr>
        <w:t>the decertification</w:t>
      </w:r>
      <w:r w:rsidRPr="002F2C68">
        <w:t xml:space="preserve"> </w:t>
      </w:r>
      <w:r w:rsidRPr="002F2C68">
        <w:rPr>
          <w:u w:val="single"/>
        </w:rPr>
        <w:t>its Decertification</w:t>
      </w:r>
      <w:r w:rsidRPr="002F2C68">
        <w:t xml:space="preserve"> to clients </w:t>
      </w:r>
      <w:r w:rsidRPr="002F2C68">
        <w:rPr>
          <w:strike/>
        </w:rPr>
        <w:t>with Division of Water Quality</w:t>
      </w:r>
      <w:r w:rsidRPr="002F2C68">
        <w:t xml:space="preserve"> </w:t>
      </w:r>
      <w:r w:rsidRPr="002F2C68">
        <w:rPr>
          <w:u w:val="single"/>
        </w:rPr>
        <w:t>that are required to report to the Department of Environmental Quality</w:t>
      </w:r>
      <w:r w:rsidRPr="002F2C68">
        <w:t xml:space="preserve"> </w:t>
      </w:r>
      <w:r w:rsidRPr="002F2C68">
        <w:rPr>
          <w:strike/>
        </w:rPr>
        <w:t>reporting requirements.</w:t>
      </w:r>
      <w:r w:rsidRPr="002F2C68">
        <w:t xml:space="preserve"> </w:t>
      </w:r>
      <w:r w:rsidRPr="002F2C68">
        <w:rPr>
          <w:u w:val="single"/>
        </w:rPr>
        <w:t>under G.S. 143 Article 21.</w:t>
      </w:r>
      <w:r w:rsidRPr="002F2C68">
        <w:t xml:space="preserve"> Within 30 days </w:t>
      </w:r>
      <w:r w:rsidRPr="002F2C68">
        <w:rPr>
          <w:u w:val="single"/>
        </w:rPr>
        <w:t>of Decertification</w:t>
      </w:r>
      <w:r w:rsidRPr="002F2C68">
        <w:t xml:space="preserve">, the decertified laboratory </w:t>
      </w:r>
      <w:r w:rsidRPr="002F2C68">
        <w:rPr>
          <w:strike/>
        </w:rPr>
        <w:t>must supply</w:t>
      </w:r>
      <w:r w:rsidRPr="002F2C68">
        <w:t xml:space="preserve"> </w:t>
      </w:r>
      <w:r w:rsidRPr="002F2C68">
        <w:rPr>
          <w:u w:val="single"/>
        </w:rPr>
        <w:t>shall provide</w:t>
      </w:r>
      <w:r w:rsidRPr="002F2C68">
        <w:t xml:space="preserve"> the State Laboratory with a list of </w:t>
      </w:r>
      <w:r w:rsidRPr="002F2C68">
        <w:rPr>
          <w:u w:val="single"/>
        </w:rPr>
        <w:t>such</w:t>
      </w:r>
      <w:r w:rsidRPr="002F2C68">
        <w:t xml:space="preserve"> clients </w:t>
      </w:r>
      <w:r w:rsidRPr="002F2C68">
        <w:rPr>
          <w:strike/>
        </w:rPr>
        <w:t>involved</w:t>
      </w:r>
      <w:r w:rsidRPr="002F2C68">
        <w:t xml:space="preserve"> and copies of the notices sent to each.</w:t>
      </w:r>
    </w:p>
    <w:p w14:paraId="51E7B6F3" w14:textId="77777777" w:rsidR="001B3145" w:rsidRPr="002F2C68" w:rsidRDefault="001B3145" w:rsidP="001B3145">
      <w:pPr>
        <w:pStyle w:val="SubParagraph"/>
        <w:tabs>
          <w:tab w:val="clear" w:pos="1800"/>
        </w:tabs>
      </w:pPr>
      <w:r w:rsidRPr="002F2C68">
        <w:t>(3)</w:t>
      </w:r>
      <w:r w:rsidRPr="00331738">
        <w:tab/>
      </w:r>
      <w:r w:rsidRPr="002F2C68">
        <w:t xml:space="preserve">A </w:t>
      </w:r>
      <w:r w:rsidRPr="002F2C68">
        <w:rPr>
          <w:strike/>
        </w:rPr>
        <w:t>commercial laboratory</w:t>
      </w:r>
      <w:r w:rsidRPr="002F2C68">
        <w:t xml:space="preserve"> </w:t>
      </w:r>
      <w:r w:rsidRPr="002F2C68">
        <w:rPr>
          <w:u w:val="single"/>
        </w:rPr>
        <w:t>Commercial Laboratory</w:t>
      </w:r>
      <w:r w:rsidRPr="002F2C68">
        <w:t xml:space="preserve"> that has received a </w:t>
      </w:r>
      <w:r w:rsidRPr="002F2C68">
        <w:rPr>
          <w:strike/>
        </w:rPr>
        <w:t xml:space="preserve">parameter </w:t>
      </w:r>
      <w:r w:rsidRPr="00D92F42">
        <w:rPr>
          <w:strike/>
        </w:rPr>
        <w:t>decertification</w:t>
      </w:r>
      <w:r w:rsidRPr="00D92F42">
        <w:t xml:space="preserve"> </w:t>
      </w:r>
      <w:r w:rsidRPr="00D92F42">
        <w:rPr>
          <w:u w:val="single"/>
        </w:rPr>
        <w:t>Parameter</w:t>
      </w:r>
      <w:r w:rsidRPr="002F2C68">
        <w:rPr>
          <w:u w:val="single"/>
        </w:rPr>
        <w:t xml:space="preserve"> Method Decertification</w:t>
      </w:r>
      <w:r w:rsidRPr="002F2C68">
        <w:t xml:space="preserve"> </w:t>
      </w:r>
      <w:r w:rsidRPr="002F2C68">
        <w:rPr>
          <w:strike/>
        </w:rPr>
        <w:t>may</w:t>
      </w:r>
      <w:r w:rsidRPr="002F2C68">
        <w:t xml:space="preserve"> </w:t>
      </w:r>
      <w:r w:rsidRPr="002F2C68">
        <w:rPr>
          <w:u w:val="single"/>
        </w:rPr>
        <w:t>shall</w:t>
      </w:r>
      <w:r w:rsidRPr="002F2C68">
        <w:t xml:space="preserve"> make arrangements to supply analysis through another </w:t>
      </w:r>
      <w:r w:rsidRPr="002F2C68">
        <w:rPr>
          <w:strike/>
        </w:rPr>
        <w:t>certified</w:t>
      </w:r>
      <w:r w:rsidRPr="002F2C68">
        <w:t xml:space="preserve"> laboratory </w:t>
      </w:r>
      <w:r w:rsidRPr="002F2C68">
        <w:rPr>
          <w:u w:val="single"/>
        </w:rPr>
        <w:t>certified by the State Laboratory for the contracted parameters</w:t>
      </w:r>
      <w:r w:rsidRPr="002F2C68">
        <w:t xml:space="preserve"> during any </w:t>
      </w:r>
      <w:r w:rsidRPr="002F2C68">
        <w:rPr>
          <w:strike/>
        </w:rPr>
        <w:t>decertification periods.</w:t>
      </w:r>
      <w:r w:rsidRPr="002F2C68">
        <w:t xml:space="preserve"> </w:t>
      </w:r>
      <w:r w:rsidRPr="002F2C68">
        <w:rPr>
          <w:u w:val="single"/>
        </w:rPr>
        <w:t>Decertification period.</w:t>
      </w:r>
      <w:r w:rsidRPr="002F2C68">
        <w:t xml:space="preserve"> </w:t>
      </w:r>
      <w:r w:rsidRPr="002F2C68">
        <w:rPr>
          <w:strike/>
        </w:rPr>
        <w:t>The decertified laboratory must supply the State Laboratory, by written notice, the name of the laboratory to be used.</w:t>
      </w:r>
      <w:r w:rsidRPr="002F2C68">
        <w:t xml:space="preserve"> </w:t>
      </w:r>
      <w:r w:rsidRPr="002F2C68">
        <w:rPr>
          <w:u w:val="single"/>
        </w:rPr>
        <w:t>Within 30 days of Decertification, the decertified laboratory shall supply the State Laboratory with a list of clients involved, copies of the notices sent to each, and the name and Certification number of the certified laboratory to be used during the Decertification period.</w:t>
      </w:r>
    </w:p>
    <w:p w14:paraId="41625800" w14:textId="77777777" w:rsidR="001B3145" w:rsidRPr="002F2C68" w:rsidRDefault="001B3145" w:rsidP="001B3145">
      <w:pPr>
        <w:pStyle w:val="SubParagraph"/>
        <w:tabs>
          <w:tab w:val="clear" w:pos="1800"/>
        </w:tabs>
      </w:pPr>
      <w:r w:rsidRPr="002F2C68">
        <w:t>(4)</w:t>
      </w:r>
      <w:r w:rsidRPr="00331738">
        <w:tab/>
      </w:r>
      <w:r w:rsidRPr="002F2C68">
        <w:t xml:space="preserve">A </w:t>
      </w:r>
      <w:r w:rsidRPr="002F2C68">
        <w:rPr>
          <w:strike/>
        </w:rPr>
        <w:t>commercial laboratory</w:t>
      </w:r>
      <w:r w:rsidRPr="002F2C68">
        <w:t xml:space="preserve"> </w:t>
      </w:r>
      <w:r w:rsidRPr="002F2C68">
        <w:rPr>
          <w:u w:val="single"/>
        </w:rPr>
        <w:t>Commercial Laboratory</w:t>
      </w:r>
      <w:r w:rsidRPr="002F2C68">
        <w:t xml:space="preserve"> decertified for all parameters </w:t>
      </w:r>
      <w:r w:rsidRPr="002F2C68">
        <w:rPr>
          <w:strike/>
        </w:rPr>
        <w:t>cannot</w:t>
      </w:r>
      <w:r w:rsidRPr="002F2C68">
        <w:t xml:space="preserve"> </w:t>
      </w:r>
      <w:r w:rsidRPr="002F2C68">
        <w:rPr>
          <w:u w:val="single"/>
        </w:rPr>
        <w:t>shall not</w:t>
      </w:r>
      <w:r w:rsidRPr="002F2C68">
        <w:t xml:space="preserve"> subcontract samples for analyses to other certified laboratories during the </w:t>
      </w:r>
      <w:r w:rsidRPr="002F2C68">
        <w:rPr>
          <w:strike/>
        </w:rPr>
        <w:t>decertification</w:t>
      </w:r>
      <w:r w:rsidRPr="002F2C68">
        <w:t xml:space="preserve"> </w:t>
      </w:r>
      <w:r w:rsidRPr="002F2C68">
        <w:rPr>
          <w:u w:val="single"/>
        </w:rPr>
        <w:t>Decertification</w:t>
      </w:r>
      <w:r w:rsidRPr="002F2C68">
        <w:t xml:space="preserve"> period.</w:t>
      </w:r>
    </w:p>
    <w:p w14:paraId="74D6DC07" w14:textId="77777777" w:rsidR="001B3145" w:rsidRPr="002F2C68" w:rsidRDefault="001B3145" w:rsidP="001B3145">
      <w:pPr>
        <w:pStyle w:val="SubParagraph"/>
        <w:tabs>
          <w:tab w:val="clear" w:pos="1800"/>
        </w:tabs>
      </w:pPr>
      <w:r w:rsidRPr="002F2C68">
        <w:t>(5)</w:t>
      </w:r>
      <w:r w:rsidRPr="00331738">
        <w:tab/>
      </w:r>
      <w:r w:rsidRPr="002F2C68">
        <w:t xml:space="preserve">A </w:t>
      </w:r>
      <w:r w:rsidRPr="002F2C68">
        <w:rPr>
          <w:strike/>
        </w:rPr>
        <w:t>decertified municipal or industrial laboratory</w:t>
      </w:r>
      <w:r w:rsidRPr="002F2C68">
        <w:t xml:space="preserve"> </w:t>
      </w:r>
      <w:r w:rsidRPr="002F2C68">
        <w:rPr>
          <w:u w:val="single"/>
        </w:rPr>
        <w:t>Municipal or Industrial Laboratory that has received a Parameter Method Decertification</w:t>
      </w:r>
      <w:r w:rsidRPr="002F2C68">
        <w:t xml:space="preserve"> </w:t>
      </w:r>
      <w:r w:rsidRPr="002F2C68">
        <w:rPr>
          <w:strike/>
        </w:rPr>
        <w:t>must</w:t>
      </w:r>
      <w:r w:rsidRPr="002F2C68">
        <w:t xml:space="preserve"> </w:t>
      </w:r>
      <w:r w:rsidRPr="002F2C68">
        <w:rPr>
          <w:u w:val="single"/>
        </w:rPr>
        <w:t>shall</w:t>
      </w:r>
      <w:r w:rsidRPr="002F2C68">
        <w:t xml:space="preserve"> have </w:t>
      </w:r>
      <w:r w:rsidRPr="002F2C68">
        <w:rPr>
          <w:strike/>
        </w:rPr>
        <w:t>its</w:t>
      </w:r>
      <w:r w:rsidRPr="002F2C68">
        <w:t xml:space="preserve"> samples </w:t>
      </w:r>
      <w:r w:rsidRPr="002F2C68">
        <w:rPr>
          <w:u w:val="single"/>
        </w:rPr>
        <w:t>requiring that Parameter Method</w:t>
      </w:r>
      <w:r w:rsidRPr="002F2C68">
        <w:t xml:space="preserve"> analyzed by another </w:t>
      </w:r>
      <w:r w:rsidRPr="002F2C68">
        <w:rPr>
          <w:strike/>
        </w:rPr>
        <w:t>certified</w:t>
      </w:r>
      <w:r w:rsidRPr="002F2C68">
        <w:t xml:space="preserve"> laboratory </w:t>
      </w:r>
      <w:r w:rsidRPr="002F2C68">
        <w:rPr>
          <w:u w:val="single"/>
        </w:rPr>
        <w:t>certified by the State Laboratory for the contracted Parameter Method</w:t>
      </w:r>
      <w:r w:rsidRPr="002F2C68">
        <w:t xml:space="preserve"> during any </w:t>
      </w:r>
      <w:r w:rsidRPr="002F2C68">
        <w:rPr>
          <w:strike/>
        </w:rPr>
        <w:t>decertification</w:t>
      </w:r>
      <w:r w:rsidRPr="002F2C68">
        <w:t xml:space="preserve"> </w:t>
      </w:r>
      <w:r w:rsidRPr="00D92F42">
        <w:rPr>
          <w:u w:val="single"/>
        </w:rPr>
        <w:t>Decertification period.</w:t>
      </w:r>
      <w:r w:rsidRPr="002F2C68">
        <w:t xml:space="preserve"> </w:t>
      </w:r>
      <w:r>
        <w:rPr>
          <w:strike/>
        </w:rPr>
        <w:t xml:space="preserve">period </w:t>
      </w:r>
      <w:r w:rsidRPr="002F2C68">
        <w:rPr>
          <w:strike/>
        </w:rPr>
        <w:t>and supply the State Laboratory, by written notice, the name of the certified laboratory to be used</w:t>
      </w:r>
      <w:r w:rsidRPr="00EB0226">
        <w:rPr>
          <w:strike/>
        </w:rPr>
        <w:t>.</w:t>
      </w:r>
      <w:r w:rsidRPr="002F2C68">
        <w:t xml:space="preserve"> </w:t>
      </w:r>
      <w:r w:rsidRPr="002F2C68">
        <w:rPr>
          <w:u w:val="single"/>
        </w:rPr>
        <w:t>Within 30 days of Decertification, the decertified laboratory shall supply the State Laboratory with the name and Certification number of the certified laboratory to be used during the Decertification period.</w:t>
      </w:r>
    </w:p>
    <w:p w14:paraId="71C3E530" w14:textId="77777777" w:rsidR="001B3145" w:rsidRPr="002F2C68" w:rsidRDefault="001B3145" w:rsidP="001B3145">
      <w:pPr>
        <w:pStyle w:val="Paragraph"/>
        <w:rPr>
          <w:snapToGrid w:val="0"/>
        </w:rPr>
      </w:pPr>
      <w:r w:rsidRPr="002F2C68">
        <w:rPr>
          <w:snapToGrid w:val="0"/>
        </w:rPr>
        <w:t>(f)  Civil Penalties.</w:t>
      </w:r>
      <w:r>
        <w:rPr>
          <w:snapToGrid w:val="0"/>
        </w:rPr>
        <w:t xml:space="preserve"> </w:t>
      </w:r>
      <w:r w:rsidRPr="002F2C68">
        <w:rPr>
          <w:snapToGrid w:val="0"/>
        </w:rPr>
        <w:t xml:space="preserve">Civil penalties may be assessed against a laboratory which violates or fails to act in accordance with any of the terms, conditions, or requirements of the Rules in this </w:t>
      </w:r>
      <w:r w:rsidRPr="00EB0226">
        <w:rPr>
          <w:snapToGrid w:val="0"/>
          <w:u w:val="single"/>
        </w:rPr>
        <w:t>Section.</w:t>
      </w:r>
      <w:r w:rsidRPr="002F2C68">
        <w:rPr>
          <w:snapToGrid w:val="0"/>
        </w:rPr>
        <w:t xml:space="preserve"> </w:t>
      </w:r>
      <w:r w:rsidRPr="00EB0226">
        <w:rPr>
          <w:strike/>
          <w:snapToGrid w:val="0"/>
        </w:rPr>
        <w:t>Section or</w:t>
      </w:r>
      <w:r w:rsidRPr="002F2C68">
        <w:rPr>
          <w:strike/>
          <w:snapToGrid w:val="0"/>
        </w:rPr>
        <w:t xml:space="preserve"> of a laboratory certification.</w:t>
      </w:r>
      <w:r>
        <w:rPr>
          <w:strike/>
          <w:snapToGrid w:val="0"/>
        </w:rPr>
        <w:t xml:space="preserve"> </w:t>
      </w:r>
      <w:r w:rsidRPr="002F2C68">
        <w:rPr>
          <w:strike/>
          <w:snapToGrid w:val="0"/>
        </w:rPr>
        <w:t>A laboratory is subject to both civil penalties and decertification.</w:t>
      </w:r>
      <w:r w:rsidRPr="002F2C68">
        <w:rPr>
          <w:snapToGrid w:val="0"/>
        </w:rPr>
        <w:t xml:space="preserve"> </w:t>
      </w:r>
      <w:r w:rsidRPr="002F2C68">
        <w:rPr>
          <w:snapToGrid w:val="0"/>
          <w:u w:val="single"/>
        </w:rPr>
        <w:t xml:space="preserve">In determining the civil penalties assessed, the Director shall recognize that any harm to </w:t>
      </w:r>
      <w:r w:rsidRPr="002F2C68">
        <w:rPr>
          <w:snapToGrid w:val="0"/>
          <w:u w:val="single"/>
        </w:rPr>
        <w:t>the natural resources of the State arising from violations of the Rules in this Section may not be immediately observed and may be incremental or cumulative with no damage that can be immediately observed or documented. Civil penalties up to the maximum may be based on any one or a combination of the factors in Paragraph (d) of this Rule.</w:t>
      </w:r>
    </w:p>
    <w:p w14:paraId="033C4AF7" w14:textId="77777777" w:rsidR="001B3145" w:rsidRPr="002F2C68" w:rsidRDefault="001B3145" w:rsidP="001B3145">
      <w:pPr>
        <w:pStyle w:val="Base"/>
      </w:pPr>
    </w:p>
    <w:p w14:paraId="3B14A831" w14:textId="77777777" w:rsidR="001B3145" w:rsidRPr="002F2C68" w:rsidRDefault="001B3145" w:rsidP="001B3145">
      <w:pPr>
        <w:pStyle w:val="HistoryAuthority"/>
      </w:pPr>
      <w:r w:rsidRPr="002F2C68">
        <w:t>Authority G.S. 143</w:t>
      </w:r>
      <w:r w:rsidRPr="002F2C68">
        <w:noBreakHyphen/>
        <w:t>215.3(a)(1); 143</w:t>
      </w:r>
      <w:r w:rsidRPr="002F2C68">
        <w:noBreakHyphen/>
        <w:t>215.3(a)(10); 143-215.6A; 143B-282.1(b)</w:t>
      </w:r>
      <w:r>
        <w:t>.</w:t>
      </w:r>
    </w:p>
    <w:p w14:paraId="22853E11" w14:textId="77777777" w:rsidR="001B3145" w:rsidRPr="002F2C68" w:rsidRDefault="001B3145" w:rsidP="001B3145">
      <w:pPr>
        <w:pStyle w:val="Base"/>
      </w:pPr>
    </w:p>
    <w:p w14:paraId="6CAAC99F" w14:textId="77777777" w:rsidR="001B3145" w:rsidRPr="004D0F93" w:rsidRDefault="001B3145" w:rsidP="001B3145">
      <w:pPr>
        <w:pStyle w:val="Rule"/>
        <w:rPr>
          <w:snapToGrid w:val="0"/>
        </w:rPr>
      </w:pPr>
      <w:r w:rsidRPr="004D0F93">
        <w:rPr>
          <w:snapToGrid w:val="0"/>
        </w:rPr>
        <w:t>15a NCAC 02H .0808</w:t>
      </w:r>
      <w:r w:rsidRPr="00331738">
        <w:rPr>
          <w:snapToGrid w:val="0"/>
        </w:rPr>
        <w:tab/>
      </w:r>
      <w:r w:rsidRPr="004D0F93">
        <w:rPr>
          <w:snapToGrid w:val="0"/>
        </w:rPr>
        <w:t>RECERTIFICATION</w:t>
      </w:r>
    </w:p>
    <w:p w14:paraId="6F05C27C" w14:textId="77777777" w:rsidR="001B3145" w:rsidRPr="004D0F93" w:rsidRDefault="001B3145" w:rsidP="001B3145">
      <w:pPr>
        <w:pStyle w:val="Paragraph"/>
        <w:rPr>
          <w:snapToGrid w:val="0"/>
        </w:rPr>
      </w:pPr>
      <w:r w:rsidRPr="004D0F93">
        <w:rPr>
          <w:snapToGrid w:val="0"/>
        </w:rPr>
        <w:t xml:space="preserve">(a)  A laboratory decertified in accordance with </w:t>
      </w:r>
      <w:r w:rsidRPr="004D0F93">
        <w:rPr>
          <w:strike/>
          <w:snapToGrid w:val="0"/>
        </w:rPr>
        <w:t>Paragraph (a) of</w:t>
      </w:r>
      <w:r w:rsidRPr="004D0F93">
        <w:rPr>
          <w:snapToGrid w:val="0"/>
        </w:rPr>
        <w:t xml:space="preserve"> Rule </w:t>
      </w:r>
      <w:r w:rsidRPr="004D0F93">
        <w:rPr>
          <w:strike/>
          <w:snapToGrid w:val="0"/>
        </w:rPr>
        <w:t>.0807</w:t>
      </w:r>
      <w:r w:rsidRPr="004D0F93">
        <w:rPr>
          <w:snapToGrid w:val="0"/>
        </w:rPr>
        <w:t xml:space="preserve"> </w:t>
      </w:r>
      <w:r w:rsidRPr="004D0F93">
        <w:rPr>
          <w:snapToGrid w:val="0"/>
          <w:u w:val="single"/>
        </w:rPr>
        <w:t>.0807(a)</w:t>
      </w:r>
      <w:r w:rsidRPr="004D0F93">
        <w:rPr>
          <w:snapToGrid w:val="0"/>
        </w:rPr>
        <w:t xml:space="preserve"> of this Section </w:t>
      </w:r>
      <w:r w:rsidRPr="004D0F93">
        <w:rPr>
          <w:strike/>
          <w:snapToGrid w:val="0"/>
        </w:rPr>
        <w:t>may</w:t>
      </w:r>
      <w:r w:rsidRPr="004D0F93">
        <w:rPr>
          <w:snapToGrid w:val="0"/>
        </w:rPr>
        <w:t xml:space="preserve"> </w:t>
      </w:r>
      <w:r w:rsidRPr="004D0F93">
        <w:rPr>
          <w:snapToGrid w:val="0"/>
          <w:u w:val="single"/>
        </w:rPr>
        <w:t>shall</w:t>
      </w:r>
      <w:r w:rsidRPr="004D0F93">
        <w:rPr>
          <w:snapToGrid w:val="0"/>
        </w:rPr>
        <w:t xml:space="preserve"> be recertified at the end of the </w:t>
      </w:r>
      <w:r w:rsidRPr="004D0F93">
        <w:rPr>
          <w:snapToGrid w:val="0"/>
          <w:u w:val="single"/>
        </w:rPr>
        <w:t>Decertification</w:t>
      </w:r>
      <w:r w:rsidRPr="004D0F93">
        <w:rPr>
          <w:snapToGrid w:val="0"/>
        </w:rPr>
        <w:t xml:space="preserve"> </w:t>
      </w:r>
      <w:r w:rsidRPr="004D0F93">
        <w:rPr>
          <w:strike/>
          <w:snapToGrid w:val="0"/>
        </w:rPr>
        <w:t>decertification</w:t>
      </w:r>
      <w:r w:rsidRPr="004D0F93">
        <w:rPr>
          <w:snapToGrid w:val="0"/>
        </w:rPr>
        <w:t xml:space="preserve"> period </w:t>
      </w:r>
      <w:r w:rsidRPr="004D0F93">
        <w:rPr>
          <w:snapToGrid w:val="0"/>
          <w:u w:val="single"/>
        </w:rPr>
        <w:t>imposed by the Division pursuant to Rule .0807(a) and (d) of this Section</w:t>
      </w:r>
      <w:r w:rsidRPr="004D0F93">
        <w:rPr>
          <w:snapToGrid w:val="0"/>
        </w:rPr>
        <w:t xml:space="preserve"> by showing </w:t>
      </w:r>
      <w:r w:rsidRPr="004D0F93">
        <w:rPr>
          <w:strike/>
          <w:snapToGrid w:val="0"/>
        </w:rPr>
        <w:t>to the satisfaction of the State Laboratory</w:t>
      </w:r>
      <w:r w:rsidRPr="004D0F93">
        <w:rPr>
          <w:snapToGrid w:val="0"/>
        </w:rPr>
        <w:t xml:space="preserve"> that it has corrected the </w:t>
      </w:r>
      <w:r w:rsidRPr="004D0F93">
        <w:rPr>
          <w:strike/>
          <w:snapToGrid w:val="0"/>
        </w:rPr>
        <w:t>deficiency(ies).</w:t>
      </w:r>
      <w:r w:rsidRPr="004D0F93">
        <w:rPr>
          <w:snapToGrid w:val="0"/>
        </w:rPr>
        <w:t xml:space="preserve"> </w:t>
      </w:r>
      <w:r w:rsidRPr="004D0F93">
        <w:rPr>
          <w:snapToGrid w:val="0"/>
          <w:u w:val="single"/>
        </w:rPr>
        <w:t xml:space="preserve">deficiencies for which it was </w:t>
      </w:r>
      <w:r w:rsidRPr="00EB0226">
        <w:rPr>
          <w:snapToGrid w:val="0"/>
          <w:u w:val="single"/>
        </w:rPr>
        <w:t>decertified.</w:t>
      </w:r>
    </w:p>
    <w:p w14:paraId="4B02F446" w14:textId="77777777" w:rsidR="001B3145" w:rsidRPr="004D0F93" w:rsidRDefault="001B3145" w:rsidP="001B3145">
      <w:pPr>
        <w:pStyle w:val="Paragraph"/>
        <w:rPr>
          <w:snapToGrid w:val="0"/>
        </w:rPr>
      </w:pPr>
      <w:r w:rsidRPr="004D0F93">
        <w:rPr>
          <w:strike/>
          <w:snapToGrid w:val="0"/>
        </w:rPr>
        <w:t>(b)  A laboratory decertified for a parameter due to unacceptable results on two consecutive performance evaluation samples submitted by an EPA accredited vendor, or on two consecutive split samples may be recertified after 60 days by reporting acceptable results on two consecutive performance evaluation samples submitted by an EPA accredited vendor. Recertification samples may be requested from an EPA accredited vendor at any time, however, recertification must be requested in writing at the end of the 60 day period immediately following the date of decertification.</w:t>
      </w:r>
    </w:p>
    <w:p w14:paraId="4B620A8E" w14:textId="77777777" w:rsidR="001B3145" w:rsidRPr="004D0F93" w:rsidRDefault="001B3145" w:rsidP="001B3145">
      <w:pPr>
        <w:pStyle w:val="Paragraph"/>
        <w:rPr>
          <w:snapToGrid w:val="0"/>
        </w:rPr>
      </w:pPr>
      <w:r w:rsidRPr="004D0F93">
        <w:rPr>
          <w:strike/>
          <w:snapToGrid w:val="0"/>
        </w:rPr>
        <w:t>(c)  A laboratory decertified for submitting falsified data or other information may be recertified at the end of the decertification period by demonstrating compliance with all requirements of this Section.</w:t>
      </w:r>
    </w:p>
    <w:p w14:paraId="0B3BBD5C" w14:textId="77777777" w:rsidR="001B3145" w:rsidRPr="004D0F93" w:rsidRDefault="001B3145" w:rsidP="001B3145">
      <w:pPr>
        <w:pStyle w:val="Paragraph"/>
        <w:rPr>
          <w:snapToGrid w:val="0"/>
        </w:rPr>
      </w:pPr>
      <w:r w:rsidRPr="004D0F93">
        <w:rPr>
          <w:snapToGrid w:val="0"/>
          <w:u w:val="single"/>
        </w:rPr>
        <w:t>(b)  A laboratory decertified for a Parameter Method due to two consecutive Unacceptable Proficiency Testing Results or on two consecutive Split samples shall be recertified at the end of the 30-day period by completing all of the following:</w:t>
      </w:r>
    </w:p>
    <w:p w14:paraId="0DDC28C0" w14:textId="77777777" w:rsidR="001B3145" w:rsidRPr="004D0F93" w:rsidRDefault="001B3145" w:rsidP="001B3145">
      <w:pPr>
        <w:pStyle w:val="SubParagraph"/>
        <w:tabs>
          <w:tab w:val="clear" w:pos="1800"/>
        </w:tabs>
        <w:rPr>
          <w:snapToGrid w:val="0"/>
        </w:rPr>
      </w:pPr>
      <w:r w:rsidRPr="004D0F93">
        <w:rPr>
          <w:snapToGrid w:val="0"/>
          <w:u w:val="single"/>
        </w:rPr>
        <w:t>(1)</w:t>
      </w:r>
      <w:r w:rsidRPr="00331738">
        <w:rPr>
          <w:snapToGrid w:val="0"/>
        </w:rPr>
        <w:tab/>
      </w:r>
      <w:r w:rsidRPr="004D0F93">
        <w:rPr>
          <w:snapToGrid w:val="0"/>
          <w:u w:val="single"/>
        </w:rPr>
        <w:t>Report acceptable results on two consecutive Proficiency Testing samples submitted by a State Laboratory-approved Vendor or report acceptable results on two consecutive samples split with the State Laboratory. Recertification samples may be requested from a State Laboratory approved Vendor at any time;</w:t>
      </w:r>
    </w:p>
    <w:p w14:paraId="5213F550" w14:textId="77777777" w:rsidR="001B3145" w:rsidRPr="004D0F93" w:rsidRDefault="001B3145" w:rsidP="001B3145">
      <w:pPr>
        <w:pStyle w:val="SubParagraph"/>
        <w:tabs>
          <w:tab w:val="clear" w:pos="1800"/>
        </w:tabs>
        <w:rPr>
          <w:snapToGrid w:val="0"/>
        </w:rPr>
      </w:pPr>
      <w:r w:rsidRPr="004D0F93">
        <w:rPr>
          <w:snapToGrid w:val="0"/>
          <w:u w:val="single"/>
        </w:rPr>
        <w:t>(2)</w:t>
      </w:r>
      <w:r w:rsidRPr="00331738">
        <w:rPr>
          <w:snapToGrid w:val="0"/>
        </w:rPr>
        <w:tab/>
      </w:r>
      <w:r w:rsidRPr="004D0F93">
        <w:rPr>
          <w:snapToGrid w:val="0"/>
          <w:u w:val="single"/>
        </w:rPr>
        <w:t>Recertification shall be requested in writing following Decertification;</w:t>
      </w:r>
    </w:p>
    <w:p w14:paraId="62B6D44E" w14:textId="77777777" w:rsidR="001B3145" w:rsidRPr="004D0F93" w:rsidRDefault="001B3145" w:rsidP="001B3145">
      <w:pPr>
        <w:pStyle w:val="SubParagraph"/>
        <w:tabs>
          <w:tab w:val="clear" w:pos="1800"/>
        </w:tabs>
        <w:rPr>
          <w:snapToGrid w:val="0"/>
        </w:rPr>
      </w:pPr>
      <w:r w:rsidRPr="004D0F93">
        <w:rPr>
          <w:snapToGrid w:val="0"/>
          <w:u w:val="single"/>
        </w:rPr>
        <w:t>(3)</w:t>
      </w:r>
      <w:r w:rsidRPr="00331738">
        <w:rPr>
          <w:snapToGrid w:val="0"/>
        </w:rPr>
        <w:tab/>
      </w:r>
      <w:r w:rsidRPr="004D0F93">
        <w:rPr>
          <w:snapToGrid w:val="0"/>
          <w:u w:val="single"/>
        </w:rPr>
        <w:t>The decertified laboratory shall supply the State Laboratory with the name, certification number, and address of the certified subcontract laboratory and a list of impacted clients and their contact information;</w:t>
      </w:r>
    </w:p>
    <w:p w14:paraId="1AFB90CD" w14:textId="77777777" w:rsidR="001B3145" w:rsidRPr="004D0F93" w:rsidRDefault="001B3145" w:rsidP="001B3145">
      <w:pPr>
        <w:pStyle w:val="SubParagraph"/>
        <w:tabs>
          <w:tab w:val="clear" w:pos="1800"/>
        </w:tabs>
        <w:rPr>
          <w:snapToGrid w:val="0"/>
        </w:rPr>
      </w:pPr>
      <w:r w:rsidRPr="004D0F93">
        <w:rPr>
          <w:snapToGrid w:val="0"/>
          <w:u w:val="single"/>
        </w:rPr>
        <w:t>(4)</w:t>
      </w:r>
      <w:r w:rsidRPr="00331738">
        <w:rPr>
          <w:snapToGrid w:val="0"/>
        </w:rPr>
        <w:tab/>
      </w:r>
      <w:r w:rsidRPr="004D0F93">
        <w:rPr>
          <w:snapToGrid w:val="0"/>
          <w:u w:val="single"/>
        </w:rPr>
        <w:t>The decertified laboratory shall supply the State Laboratory with a report of the investigation of the root cause and corrective action taken;</w:t>
      </w:r>
    </w:p>
    <w:p w14:paraId="3FEEC17E" w14:textId="77777777" w:rsidR="001B3145" w:rsidRPr="004D0F93" w:rsidRDefault="001B3145" w:rsidP="001B3145">
      <w:pPr>
        <w:pStyle w:val="SubParagraph"/>
        <w:tabs>
          <w:tab w:val="clear" w:pos="1800"/>
        </w:tabs>
        <w:rPr>
          <w:snapToGrid w:val="0"/>
        </w:rPr>
      </w:pPr>
      <w:r w:rsidRPr="004D0F93">
        <w:rPr>
          <w:snapToGrid w:val="0"/>
          <w:u w:val="single"/>
        </w:rPr>
        <w:t>(5)</w:t>
      </w:r>
      <w:r w:rsidRPr="00331738">
        <w:rPr>
          <w:snapToGrid w:val="0"/>
        </w:rPr>
        <w:tab/>
      </w:r>
      <w:r w:rsidRPr="004D0F93">
        <w:rPr>
          <w:snapToGrid w:val="0"/>
          <w:u w:val="single"/>
        </w:rPr>
        <w:t>The laboratory shall pay the required fee as specified in Rule .0806(f) or (g) of this Section; and</w:t>
      </w:r>
    </w:p>
    <w:p w14:paraId="4581E161" w14:textId="77777777" w:rsidR="001B3145" w:rsidRPr="004D0F93" w:rsidRDefault="001B3145" w:rsidP="001B3145">
      <w:pPr>
        <w:pStyle w:val="SubParagraph"/>
        <w:tabs>
          <w:tab w:val="clear" w:pos="1800"/>
        </w:tabs>
        <w:rPr>
          <w:snapToGrid w:val="0"/>
        </w:rPr>
      </w:pPr>
      <w:r w:rsidRPr="004D0F93">
        <w:rPr>
          <w:snapToGrid w:val="0"/>
          <w:u w:val="single"/>
        </w:rPr>
        <w:t>(6)</w:t>
      </w:r>
      <w:r w:rsidRPr="00331738">
        <w:rPr>
          <w:snapToGrid w:val="0"/>
        </w:rPr>
        <w:tab/>
      </w:r>
      <w:r w:rsidRPr="004D0F93">
        <w:rPr>
          <w:snapToGrid w:val="0"/>
          <w:u w:val="single"/>
        </w:rPr>
        <w:t>The laboratory shall have met all the Decertification requirements in accordance with Rule .0807(e) of this Section.</w:t>
      </w:r>
    </w:p>
    <w:p w14:paraId="22B02194" w14:textId="77777777" w:rsidR="001B3145" w:rsidRPr="004D0F93" w:rsidRDefault="001B3145" w:rsidP="001B3145">
      <w:pPr>
        <w:pStyle w:val="Paragraph"/>
      </w:pPr>
      <w:r w:rsidRPr="004D0F93">
        <w:rPr>
          <w:u w:val="single"/>
        </w:rPr>
        <w:lastRenderedPageBreak/>
        <w:t>(c)  After two years after Decertification, a Parameter Method Recertification shall be treated as an initial Certification in accordance with Rule .0805 of this Section.</w:t>
      </w:r>
    </w:p>
    <w:p w14:paraId="5A04EE5A" w14:textId="77777777" w:rsidR="001B3145" w:rsidRPr="004D0F93" w:rsidRDefault="001B3145" w:rsidP="001B3145">
      <w:pPr>
        <w:pStyle w:val="Paragraph"/>
      </w:pPr>
      <w:r w:rsidRPr="004D0F93">
        <w:rPr>
          <w:u w:val="single"/>
        </w:rPr>
        <w:t>(d)  A laboratory decertified for submitting Falsified Data or Information shall be recertified at the end of the Decertification period imposed by the Division pursuant to Rule .0807(c) and (d) of this Section by demonstrating compliance with all requirements of this Section.</w:t>
      </w:r>
    </w:p>
    <w:p w14:paraId="0A38C665" w14:textId="77777777" w:rsidR="001B3145" w:rsidRPr="004D0F93" w:rsidRDefault="001B3145" w:rsidP="001B3145">
      <w:pPr>
        <w:pStyle w:val="Base"/>
      </w:pPr>
    </w:p>
    <w:p w14:paraId="3F1FC00C" w14:textId="77777777" w:rsidR="001B3145" w:rsidRPr="004D0F93" w:rsidRDefault="001B3145" w:rsidP="001B3145">
      <w:pPr>
        <w:pStyle w:val="HistoryAuthority"/>
      </w:pPr>
      <w:r w:rsidRPr="004D0F93">
        <w:t>Authority G.S. 143</w:t>
      </w:r>
      <w:r w:rsidRPr="004D0F93">
        <w:noBreakHyphen/>
        <w:t>215.3(a)(1); 143</w:t>
      </w:r>
      <w:r w:rsidRPr="004D0F93">
        <w:noBreakHyphen/>
        <w:t>215.3(a)(10)</w:t>
      </w:r>
      <w:r>
        <w:t>.</w:t>
      </w:r>
    </w:p>
    <w:p w14:paraId="40175E68" w14:textId="77777777" w:rsidR="001B3145" w:rsidRPr="004D0F93" w:rsidRDefault="001B3145" w:rsidP="001B3145">
      <w:pPr>
        <w:pStyle w:val="Base"/>
      </w:pPr>
    </w:p>
    <w:p w14:paraId="5B8D91A6" w14:textId="77777777" w:rsidR="001B3145" w:rsidRPr="00BA56AE" w:rsidRDefault="001B3145" w:rsidP="001B3145">
      <w:pPr>
        <w:pStyle w:val="Rule"/>
        <w:rPr>
          <w:snapToGrid w:val="0"/>
        </w:rPr>
      </w:pPr>
      <w:r w:rsidRPr="00BA56AE">
        <w:rPr>
          <w:snapToGrid w:val="0"/>
        </w:rPr>
        <w:t>15A NCAC 02H .0809</w:t>
      </w:r>
      <w:r w:rsidRPr="00331738">
        <w:rPr>
          <w:snapToGrid w:val="0"/>
        </w:rPr>
        <w:tab/>
      </w:r>
      <w:r w:rsidRPr="00BA56AE">
        <w:rPr>
          <w:snapToGrid w:val="0"/>
        </w:rPr>
        <w:t>RECIPROCITY</w:t>
      </w:r>
    </w:p>
    <w:p w14:paraId="61196D49" w14:textId="77777777" w:rsidR="001B3145" w:rsidRPr="00BA56AE" w:rsidRDefault="001B3145" w:rsidP="001B3145">
      <w:pPr>
        <w:pStyle w:val="Paragraph"/>
        <w:rPr>
          <w:snapToGrid w:val="0"/>
        </w:rPr>
      </w:pPr>
      <w:r w:rsidRPr="00BA56AE">
        <w:rPr>
          <w:snapToGrid w:val="0"/>
        </w:rPr>
        <w:t xml:space="preserve">(a)  Laboratories certified under </w:t>
      </w:r>
      <w:r w:rsidRPr="00BA56AE">
        <w:rPr>
          <w:strike/>
          <w:snapToGrid w:val="0"/>
        </w:rPr>
        <w:t>other state</w:t>
      </w:r>
      <w:r w:rsidRPr="00BA56AE">
        <w:rPr>
          <w:snapToGrid w:val="0"/>
        </w:rPr>
        <w:t xml:space="preserve"> certification programs </w:t>
      </w:r>
      <w:r w:rsidRPr="00BA56AE">
        <w:rPr>
          <w:snapToGrid w:val="0"/>
          <w:u w:val="single"/>
        </w:rPr>
        <w:t>of other states or other certification or accreditation bodies shall</w:t>
      </w:r>
      <w:r w:rsidRPr="00BA56AE">
        <w:rPr>
          <w:snapToGrid w:val="0"/>
        </w:rPr>
        <w:t xml:space="preserve"> </w:t>
      </w:r>
      <w:r w:rsidRPr="00BA56AE">
        <w:rPr>
          <w:strike/>
          <w:snapToGrid w:val="0"/>
        </w:rPr>
        <w:t>may</w:t>
      </w:r>
      <w:r w:rsidRPr="00BA56AE">
        <w:rPr>
          <w:snapToGrid w:val="0"/>
        </w:rPr>
        <w:t xml:space="preserve"> be given </w:t>
      </w:r>
      <w:r w:rsidRPr="00BA56AE">
        <w:rPr>
          <w:strike/>
          <w:snapToGrid w:val="0"/>
        </w:rPr>
        <w:t>reciprocity</w:t>
      </w:r>
      <w:r w:rsidRPr="00BA56AE">
        <w:rPr>
          <w:snapToGrid w:val="0"/>
        </w:rPr>
        <w:t xml:space="preserve"> </w:t>
      </w:r>
      <w:r w:rsidRPr="00BA56AE">
        <w:rPr>
          <w:snapToGrid w:val="0"/>
          <w:u w:val="single"/>
        </w:rPr>
        <w:t>reciprocal</w:t>
      </w:r>
      <w:r w:rsidRPr="00BA56AE">
        <w:rPr>
          <w:snapToGrid w:val="0"/>
        </w:rPr>
        <w:t xml:space="preserve"> </w:t>
      </w:r>
      <w:r w:rsidRPr="00BA56AE">
        <w:rPr>
          <w:strike/>
          <w:snapToGrid w:val="0"/>
        </w:rPr>
        <w:t>certification</w:t>
      </w:r>
      <w:r w:rsidRPr="00BA56AE">
        <w:rPr>
          <w:snapToGrid w:val="0"/>
        </w:rPr>
        <w:t xml:space="preserve"> </w:t>
      </w:r>
      <w:r w:rsidRPr="00BA56AE">
        <w:rPr>
          <w:snapToGrid w:val="0"/>
          <w:u w:val="single"/>
        </w:rPr>
        <w:t>Certification</w:t>
      </w:r>
      <w:r w:rsidRPr="00BA56AE">
        <w:rPr>
          <w:snapToGrid w:val="0"/>
        </w:rPr>
        <w:t xml:space="preserve"> </w:t>
      </w:r>
      <w:r w:rsidRPr="00BA56AE">
        <w:rPr>
          <w:strike/>
          <w:snapToGrid w:val="0"/>
        </w:rPr>
        <w:t>where</w:t>
      </w:r>
      <w:r w:rsidRPr="00BA56AE">
        <w:rPr>
          <w:snapToGrid w:val="0"/>
        </w:rPr>
        <w:t xml:space="preserve"> </w:t>
      </w:r>
      <w:r w:rsidRPr="00BA56AE">
        <w:rPr>
          <w:snapToGrid w:val="0"/>
          <w:u w:val="single"/>
        </w:rPr>
        <w:t>if</w:t>
      </w:r>
      <w:r w:rsidRPr="00BA56AE">
        <w:rPr>
          <w:snapToGrid w:val="0"/>
        </w:rPr>
        <w:t xml:space="preserve"> such programs </w:t>
      </w:r>
      <w:r w:rsidRPr="00BA56AE">
        <w:rPr>
          <w:snapToGrid w:val="0"/>
          <w:u w:val="single"/>
        </w:rPr>
        <w:t>or certification or accreditation bodies</w:t>
      </w:r>
      <w:r w:rsidRPr="00BA56AE">
        <w:rPr>
          <w:snapToGrid w:val="0"/>
        </w:rPr>
        <w:t xml:space="preserve"> meet the requirements of this Section.</w:t>
      </w:r>
      <w:r>
        <w:rPr>
          <w:snapToGrid w:val="0"/>
        </w:rPr>
        <w:t xml:space="preserve"> </w:t>
      </w:r>
      <w:r w:rsidRPr="00BA56AE">
        <w:rPr>
          <w:snapToGrid w:val="0"/>
        </w:rPr>
        <w:t xml:space="preserve">In requesting reciprocity </w:t>
      </w:r>
      <w:r w:rsidRPr="00BA56AE">
        <w:rPr>
          <w:strike/>
          <w:snapToGrid w:val="0"/>
        </w:rPr>
        <w:t>certification,</w:t>
      </w:r>
      <w:r w:rsidRPr="00BA56AE">
        <w:rPr>
          <w:snapToGrid w:val="0"/>
        </w:rPr>
        <w:t xml:space="preserve"> </w:t>
      </w:r>
      <w:r w:rsidRPr="00BA56AE">
        <w:rPr>
          <w:snapToGrid w:val="0"/>
          <w:u w:val="single"/>
        </w:rPr>
        <w:t>Certification,</w:t>
      </w:r>
      <w:r w:rsidRPr="00BA56AE">
        <w:rPr>
          <w:snapToGrid w:val="0"/>
        </w:rPr>
        <w:t xml:space="preserve"> laboratories shall include with the application required by Rule .0805(a) of this Section a copy of their</w:t>
      </w:r>
      <w:r>
        <w:rPr>
          <w:snapToGrid w:val="0"/>
        </w:rPr>
        <w:t xml:space="preserve"> </w:t>
      </w:r>
      <w:r>
        <w:rPr>
          <w:strike/>
          <w:snapToGrid w:val="0"/>
        </w:rPr>
        <w:t>certification</w:t>
      </w:r>
      <w:r w:rsidRPr="00BA56AE">
        <w:rPr>
          <w:snapToGrid w:val="0"/>
        </w:rPr>
        <w:t xml:space="preserve"> </w:t>
      </w:r>
      <w:r w:rsidRPr="00EB0226">
        <w:rPr>
          <w:snapToGrid w:val="0"/>
          <w:u w:val="single"/>
        </w:rPr>
        <w:t>certification, a</w:t>
      </w:r>
      <w:r w:rsidRPr="00BA56AE">
        <w:rPr>
          <w:snapToGrid w:val="0"/>
          <w:u w:val="single"/>
        </w:rPr>
        <w:t xml:space="preserve"> copy of the last audit report from the certifying body, the laboratory's response to the audit report, the laboratory's scope of accreditation,</w:t>
      </w:r>
      <w:r w:rsidRPr="00BA56AE">
        <w:rPr>
          <w:snapToGrid w:val="0"/>
        </w:rPr>
        <w:t xml:space="preserve"> and </w:t>
      </w:r>
      <w:r w:rsidRPr="00BA56AE">
        <w:rPr>
          <w:strike/>
          <w:snapToGrid w:val="0"/>
        </w:rPr>
        <w:t>Regulation</w:t>
      </w:r>
      <w:r w:rsidRPr="00BA56AE">
        <w:rPr>
          <w:snapToGrid w:val="0"/>
        </w:rPr>
        <w:t xml:space="preserve"> </w:t>
      </w:r>
      <w:r w:rsidRPr="00BA56AE">
        <w:rPr>
          <w:snapToGrid w:val="0"/>
          <w:u w:val="single"/>
        </w:rPr>
        <w:t>applicable regulations</w:t>
      </w:r>
      <w:r w:rsidRPr="00BA56AE">
        <w:rPr>
          <w:snapToGrid w:val="0"/>
        </w:rPr>
        <w:t xml:space="preserve"> from the certifying agency.</w:t>
      </w:r>
    </w:p>
    <w:p w14:paraId="27827D83" w14:textId="77777777" w:rsidR="001B3145" w:rsidRPr="00BA56AE" w:rsidRDefault="001B3145" w:rsidP="001B3145">
      <w:pPr>
        <w:pStyle w:val="Paragraph"/>
        <w:rPr>
          <w:snapToGrid w:val="0"/>
        </w:rPr>
      </w:pPr>
      <w:r w:rsidRPr="00BA56AE">
        <w:rPr>
          <w:snapToGrid w:val="0"/>
        </w:rPr>
        <w:t>(b)  Laboratories certified by reciprocity shall pay the fees required by Rule .0806 of this Section.</w:t>
      </w:r>
    </w:p>
    <w:p w14:paraId="5415C4F5" w14:textId="77777777" w:rsidR="001B3145" w:rsidRPr="00BA56AE" w:rsidRDefault="001B3145" w:rsidP="001B3145">
      <w:pPr>
        <w:pStyle w:val="Paragraph"/>
        <w:rPr>
          <w:snapToGrid w:val="0"/>
        </w:rPr>
      </w:pPr>
      <w:r w:rsidRPr="00BA56AE">
        <w:rPr>
          <w:snapToGrid w:val="0"/>
        </w:rPr>
        <w:t xml:space="preserve">(c)  </w:t>
      </w:r>
      <w:r w:rsidRPr="00BA56AE">
        <w:rPr>
          <w:strike/>
          <w:snapToGrid w:val="0"/>
        </w:rPr>
        <w:t>Any time that a laboratory has its certification with the reciprocal program discontinued for any reason,</w:t>
      </w:r>
      <w:r w:rsidRPr="00BA56AE">
        <w:rPr>
          <w:snapToGrid w:val="0"/>
        </w:rPr>
        <w:t xml:space="preserve"> </w:t>
      </w:r>
      <w:r w:rsidRPr="00BA56AE">
        <w:rPr>
          <w:snapToGrid w:val="0"/>
          <w:u w:val="single"/>
        </w:rPr>
        <w:t>If a</w:t>
      </w:r>
      <w:r w:rsidRPr="00BA56AE">
        <w:rPr>
          <w:u w:val="single"/>
        </w:rPr>
        <w:t xml:space="preserve"> </w:t>
      </w:r>
      <w:r w:rsidRPr="00BA56AE">
        <w:rPr>
          <w:snapToGrid w:val="0"/>
          <w:u w:val="single"/>
        </w:rPr>
        <w:t>laboratory's certification by another state's program or another certification or accreditation body is discontinued, the State Laboratory shall be notified and Certification</w:t>
      </w:r>
      <w:r w:rsidRPr="00BA56AE">
        <w:rPr>
          <w:snapToGrid w:val="0"/>
        </w:rPr>
        <w:t xml:space="preserve"> </w:t>
      </w:r>
      <w:r w:rsidRPr="00BA56AE">
        <w:rPr>
          <w:strike/>
          <w:snapToGrid w:val="0"/>
        </w:rPr>
        <w:t>certification</w:t>
      </w:r>
      <w:r w:rsidRPr="00BA56AE">
        <w:rPr>
          <w:snapToGrid w:val="0"/>
        </w:rPr>
        <w:t xml:space="preserve"> under this Section shall be terminated at the same time.</w:t>
      </w:r>
    </w:p>
    <w:p w14:paraId="6231D7F3" w14:textId="77777777" w:rsidR="001B3145" w:rsidRPr="00BA56AE" w:rsidRDefault="001B3145" w:rsidP="001B3145">
      <w:pPr>
        <w:pStyle w:val="Base"/>
        <w:rPr>
          <w:b/>
        </w:rPr>
      </w:pPr>
    </w:p>
    <w:p w14:paraId="2D36632A" w14:textId="77777777" w:rsidR="001B3145" w:rsidRPr="00BA56AE" w:rsidRDefault="001B3145" w:rsidP="001B3145">
      <w:pPr>
        <w:pStyle w:val="HistoryAuthority"/>
      </w:pPr>
      <w:r w:rsidRPr="00BA56AE">
        <w:t>Authority G.S. 143</w:t>
      </w:r>
      <w:r w:rsidRPr="00BA56AE">
        <w:noBreakHyphen/>
        <w:t>215.3(a)(1); 143</w:t>
      </w:r>
      <w:r w:rsidRPr="00BA56AE">
        <w:noBreakHyphen/>
        <w:t>215.3(a)(10)</w:t>
      </w:r>
      <w:r>
        <w:t>.</w:t>
      </w:r>
    </w:p>
    <w:p w14:paraId="1A870C97" w14:textId="77777777" w:rsidR="001B3145" w:rsidRPr="00BA56AE" w:rsidRDefault="001B3145" w:rsidP="001B3145">
      <w:pPr>
        <w:pStyle w:val="Base"/>
      </w:pPr>
    </w:p>
    <w:p w14:paraId="49FAB786" w14:textId="77777777" w:rsidR="001B3145" w:rsidRPr="003A6C06" w:rsidRDefault="001B3145" w:rsidP="001B3145">
      <w:pPr>
        <w:pStyle w:val="Rule"/>
        <w:rPr>
          <w:snapToGrid w:val="0"/>
        </w:rPr>
      </w:pPr>
      <w:r w:rsidRPr="003A6C06">
        <w:rPr>
          <w:snapToGrid w:val="0"/>
        </w:rPr>
        <w:t>15A NCAC 02H .0810</w:t>
      </w:r>
      <w:r w:rsidRPr="00331738">
        <w:rPr>
          <w:snapToGrid w:val="0"/>
        </w:rPr>
        <w:tab/>
      </w:r>
      <w:r w:rsidRPr="003A6C06">
        <w:rPr>
          <w:snapToGrid w:val="0"/>
        </w:rPr>
        <w:t>ADMINISTRATION</w:t>
      </w:r>
    </w:p>
    <w:p w14:paraId="325F7223" w14:textId="77777777" w:rsidR="001B3145" w:rsidRPr="003A6C06" w:rsidRDefault="001B3145" w:rsidP="001B3145">
      <w:pPr>
        <w:pStyle w:val="Paragraph"/>
        <w:rPr>
          <w:snapToGrid w:val="0"/>
        </w:rPr>
      </w:pPr>
      <w:r w:rsidRPr="003A6C06">
        <w:rPr>
          <w:strike/>
          <w:snapToGrid w:val="0"/>
        </w:rPr>
        <w:t>(a)  The Director of the Division of Water Quality, Department of Environment and Natural Resources or his delegate, is authorized to issue certification, to reject applications for certification, to renew certification, to issue recertification, to issue decertification, and to issue reciprocity certification.</w:t>
      </w:r>
    </w:p>
    <w:p w14:paraId="12AA761E" w14:textId="77777777" w:rsidR="001B3145" w:rsidRPr="003A6C06" w:rsidRDefault="001B3145" w:rsidP="001B3145">
      <w:pPr>
        <w:pStyle w:val="Paragraph"/>
        <w:rPr>
          <w:snapToGrid w:val="0"/>
        </w:rPr>
      </w:pPr>
      <w:r w:rsidRPr="003A6C06">
        <w:rPr>
          <w:strike/>
          <w:snapToGrid w:val="0"/>
        </w:rPr>
        <w:t>(b)  Appeals.</w:t>
      </w:r>
      <w:r>
        <w:rPr>
          <w:strike/>
          <w:snapToGrid w:val="0"/>
        </w:rPr>
        <w:t xml:space="preserve"> </w:t>
      </w:r>
      <w:r w:rsidRPr="003A6C06">
        <w:rPr>
          <w:strike/>
          <w:snapToGrid w:val="0"/>
        </w:rPr>
        <w:t>In any case where the Director of the Division of Water Quality, Department of Environment and Natural Resources or his delegate denies certification, or decertifies a laboratory, the laboratory may appeal to the N.C. Office of Administrative Hearings in accordance with Chapter 150B of the General Statutes.</w:t>
      </w:r>
    </w:p>
    <w:p w14:paraId="308228BA" w14:textId="77777777" w:rsidR="001B3145" w:rsidRPr="003A6C06" w:rsidRDefault="001B3145" w:rsidP="001B3145">
      <w:pPr>
        <w:pStyle w:val="Paragraph"/>
        <w:rPr>
          <w:snapToGrid w:val="0"/>
        </w:rPr>
      </w:pPr>
      <w:r w:rsidRPr="003A6C06">
        <w:rPr>
          <w:strike/>
          <w:snapToGrid w:val="0"/>
        </w:rPr>
        <w:t>(c)  The State Laboratory will maintain a current list of certified commercial laboratories.</w:t>
      </w:r>
    </w:p>
    <w:p w14:paraId="0C613A85" w14:textId="77777777" w:rsidR="001B3145" w:rsidRPr="003A6C06" w:rsidRDefault="001B3145" w:rsidP="001B3145">
      <w:pPr>
        <w:pStyle w:val="Paragraph"/>
        <w:rPr>
          <w:snapToGrid w:val="0"/>
        </w:rPr>
      </w:pPr>
      <w:r w:rsidRPr="003A6C06">
        <w:rPr>
          <w:strike/>
          <w:snapToGrid w:val="0"/>
        </w:rPr>
        <w:t>(d)  Implementation of the October 1, 2001changes to this Section.</w:t>
      </w:r>
    </w:p>
    <w:p w14:paraId="090EB6B8" w14:textId="77777777" w:rsidR="001B3145" w:rsidRPr="003A6C06" w:rsidRDefault="001B3145" w:rsidP="001B3145">
      <w:pPr>
        <w:pStyle w:val="SubParagraph"/>
        <w:tabs>
          <w:tab w:val="clear" w:pos="1800"/>
        </w:tabs>
      </w:pPr>
      <w:r w:rsidRPr="003A6C06">
        <w:rPr>
          <w:strike/>
        </w:rPr>
        <w:t>(1)</w:t>
      </w:r>
      <w:r w:rsidRPr="00331738">
        <w:tab/>
      </w:r>
      <w:r w:rsidRPr="003A6C06">
        <w:rPr>
          <w:strike/>
        </w:rPr>
        <w:t>All requirements of the Rules in this Section are effective on the effective date of the amendments.</w:t>
      </w:r>
    </w:p>
    <w:p w14:paraId="14845F61" w14:textId="77777777" w:rsidR="001B3145" w:rsidRPr="003A6C06" w:rsidRDefault="001B3145" w:rsidP="001B3145">
      <w:pPr>
        <w:pStyle w:val="SubParagraph"/>
        <w:tabs>
          <w:tab w:val="clear" w:pos="1800"/>
        </w:tabs>
      </w:pPr>
      <w:r w:rsidRPr="003A6C06">
        <w:rPr>
          <w:strike/>
        </w:rPr>
        <w:t>(2)</w:t>
      </w:r>
      <w:r w:rsidRPr="00331738">
        <w:tab/>
      </w:r>
      <w:r w:rsidRPr="003A6C06">
        <w:rPr>
          <w:strike/>
        </w:rPr>
        <w:t>Requests for the new parameters may be made by submitting a properly completed amendment form.</w:t>
      </w:r>
    </w:p>
    <w:p w14:paraId="354BB7FF" w14:textId="77777777" w:rsidR="001B3145" w:rsidRPr="003A6C06" w:rsidRDefault="001B3145" w:rsidP="001B3145">
      <w:pPr>
        <w:pStyle w:val="SubParagraph"/>
        <w:tabs>
          <w:tab w:val="clear" w:pos="1800"/>
        </w:tabs>
      </w:pPr>
      <w:r w:rsidRPr="003A6C06">
        <w:rPr>
          <w:strike/>
        </w:rPr>
        <w:t>(3)</w:t>
      </w:r>
      <w:r w:rsidRPr="00331738">
        <w:tab/>
      </w:r>
      <w:r w:rsidRPr="003A6C06">
        <w:rPr>
          <w:strike/>
        </w:rPr>
        <w:t xml:space="preserve">Laboratories subject to the amended requirements of these Rules must submit a completed application, or amendment form, within three months of the effective date of the </w:t>
      </w:r>
      <w:r w:rsidRPr="003A6C06">
        <w:rPr>
          <w:strike/>
        </w:rPr>
        <w:t>amendments.</w:t>
      </w:r>
      <w:r>
        <w:rPr>
          <w:strike/>
        </w:rPr>
        <w:t xml:space="preserve"> </w:t>
      </w:r>
      <w:r w:rsidRPr="003A6C06">
        <w:rPr>
          <w:strike/>
        </w:rPr>
        <w:t>Laboratories submitting an application or amendment form for any of the newly certifiable parameters may analyze samples for these new parameters until the State Laboratory has issued or denied certification.</w:t>
      </w:r>
      <w:r>
        <w:rPr>
          <w:strike/>
        </w:rPr>
        <w:t xml:space="preserve"> </w:t>
      </w:r>
      <w:r w:rsidRPr="003A6C06">
        <w:rPr>
          <w:strike/>
        </w:rPr>
        <w:t>Fees for parameter additions requested during the initial three month period will be calculated as initial certification fees.</w:t>
      </w:r>
    </w:p>
    <w:p w14:paraId="34DE8E79" w14:textId="77777777" w:rsidR="001B3145" w:rsidRPr="003A6C06" w:rsidRDefault="001B3145" w:rsidP="001B3145">
      <w:pPr>
        <w:pStyle w:val="SubParagraph"/>
        <w:tabs>
          <w:tab w:val="clear" w:pos="1800"/>
        </w:tabs>
      </w:pPr>
      <w:r w:rsidRPr="003A6C06">
        <w:rPr>
          <w:strike/>
        </w:rPr>
        <w:t>(4)</w:t>
      </w:r>
      <w:r w:rsidRPr="00331738">
        <w:tab/>
      </w:r>
      <w:r w:rsidRPr="003A6C06">
        <w:rPr>
          <w:strike/>
        </w:rPr>
        <w:t>Laboratory facilities, not currently certified, that are performing analyses for Field Parameters only must submit an application within three months of the effective date of the amendments.</w:t>
      </w:r>
      <w:r>
        <w:rPr>
          <w:strike/>
        </w:rPr>
        <w:t xml:space="preserve"> </w:t>
      </w:r>
      <w:r w:rsidRPr="003A6C06">
        <w:rPr>
          <w:strike/>
        </w:rPr>
        <w:t>After submitting an application, these laboratories may continue to analyze samples until the State Laboratory has issued or denied certification.</w:t>
      </w:r>
    </w:p>
    <w:p w14:paraId="590C93D1" w14:textId="77777777" w:rsidR="001B3145" w:rsidRPr="003A6C06" w:rsidRDefault="001B3145" w:rsidP="001B3145">
      <w:pPr>
        <w:pStyle w:val="Base"/>
      </w:pPr>
    </w:p>
    <w:p w14:paraId="528FAD4A" w14:textId="77777777" w:rsidR="001B3145" w:rsidRPr="003A6C06" w:rsidRDefault="001B3145" w:rsidP="001B3145">
      <w:pPr>
        <w:pStyle w:val="HistoryAuthority"/>
      </w:pPr>
      <w:r w:rsidRPr="003A6C06">
        <w:t>Authority G.S. 143</w:t>
      </w:r>
      <w:r w:rsidRPr="003A6C06">
        <w:noBreakHyphen/>
        <w:t>215.3(a)(1); 143</w:t>
      </w:r>
      <w:r w:rsidRPr="003A6C06">
        <w:noBreakHyphen/>
        <w:t>215.3(a)(10); 150B</w:t>
      </w:r>
      <w:r w:rsidRPr="003A6C06">
        <w:noBreakHyphen/>
        <w:t>23</w:t>
      </w:r>
      <w:r>
        <w:t>.</w:t>
      </w:r>
    </w:p>
    <w:p w14:paraId="6CF7CD17" w14:textId="77777777" w:rsidR="001B3145" w:rsidRDefault="001B3145" w:rsidP="001B3145">
      <w:pPr>
        <w:pStyle w:val="Base"/>
      </w:pPr>
    </w:p>
    <w:p w14:paraId="7983EA0E" w14:textId="77777777" w:rsidR="001B3145" w:rsidRDefault="001B3145" w:rsidP="001B3145">
      <w:pPr>
        <w:pStyle w:val="Section"/>
      </w:pPr>
      <w:r>
        <w:t xml:space="preserve">SECTION .1100 </w:t>
      </w:r>
      <w:r>
        <w:noBreakHyphen/>
        <w:t xml:space="preserve"> BIOLOGICAL LABORATORY CERTIFICATION</w:t>
      </w:r>
    </w:p>
    <w:p w14:paraId="54B72148" w14:textId="77777777" w:rsidR="001B3145" w:rsidRPr="0029747B" w:rsidRDefault="001B3145" w:rsidP="001B3145">
      <w:pPr>
        <w:pStyle w:val="Base"/>
      </w:pPr>
    </w:p>
    <w:p w14:paraId="1084AD49" w14:textId="77777777" w:rsidR="001B3145" w:rsidRPr="0029747B" w:rsidRDefault="001B3145" w:rsidP="001B3145">
      <w:pPr>
        <w:pStyle w:val="Rule"/>
      </w:pPr>
      <w:r w:rsidRPr="0029747B">
        <w:t>15A NCAC 02H .1101</w:t>
      </w:r>
      <w:r w:rsidRPr="00331738">
        <w:tab/>
      </w:r>
      <w:r w:rsidRPr="0029747B">
        <w:t>PURPOSE</w:t>
      </w:r>
    </w:p>
    <w:p w14:paraId="4CF89319" w14:textId="77777777" w:rsidR="001B3145" w:rsidRPr="0029747B" w:rsidRDefault="001B3145" w:rsidP="001B3145">
      <w:pPr>
        <w:pStyle w:val="Paragraph"/>
      </w:pPr>
      <w:r w:rsidRPr="0029747B">
        <w:t xml:space="preserve">These Rules </w:t>
      </w:r>
      <w:r w:rsidRPr="0029747B">
        <w:rPr>
          <w:u w:val="single"/>
        </w:rPr>
        <w:t>shall</w:t>
      </w:r>
      <w:r w:rsidRPr="0029747B">
        <w:t xml:space="preserve"> set forth the requirements for certification of commercial, industrial, and public laboratories to perform biological toxicity testing and </w:t>
      </w:r>
      <w:r w:rsidRPr="0029747B">
        <w:rPr>
          <w:u w:val="single"/>
        </w:rPr>
        <w:t>aquatic</w:t>
      </w:r>
      <w:r w:rsidRPr="0029747B">
        <w:t xml:space="preserve"> population surveys of water and wastewater as required for National Pollutant Discharge Elimination System (NPDES) permits by G.S. 143</w:t>
      </w:r>
      <w:r w:rsidRPr="0029747B">
        <w:noBreakHyphen/>
        <w:t xml:space="preserve">215.3(a)(10) and Environmental Management Commission Rules for Classifications and Water Quality Standards Applicable to the Surface Waters of North Carolina, found in </w:t>
      </w:r>
      <w:r w:rsidRPr="0029747B">
        <w:rPr>
          <w:strike/>
        </w:rPr>
        <w:t>Subchapter 2B of this Chapter, Section .0200</w:t>
      </w:r>
      <w:r>
        <w:rPr>
          <w:strike/>
        </w:rPr>
        <w:t>,</w:t>
      </w:r>
      <w:r w:rsidRPr="0029747B">
        <w:t xml:space="preserve"> </w:t>
      </w:r>
      <w:r w:rsidRPr="0029747B">
        <w:rPr>
          <w:u w:val="single"/>
        </w:rPr>
        <w:t>15A NCAC 02B</w:t>
      </w:r>
      <w:r>
        <w:rPr>
          <w:u w:val="single"/>
        </w:rPr>
        <w:t xml:space="preserve"> </w:t>
      </w:r>
      <w:r w:rsidRPr="0029747B">
        <w:rPr>
          <w:u w:val="single"/>
        </w:rPr>
        <w:t>.0200</w:t>
      </w:r>
      <w:r w:rsidRPr="00183627">
        <w:rPr>
          <w:u w:val="single"/>
        </w:rPr>
        <w:t>,</w:t>
      </w:r>
      <w:r w:rsidRPr="0029747B">
        <w:t xml:space="preserve"> and Rules for Surface Water Monitoring, Reporting, found in </w:t>
      </w:r>
      <w:r w:rsidRPr="0029747B">
        <w:rPr>
          <w:strike/>
        </w:rPr>
        <w:t>Subchapter 2B of this Chapter, Section .0500</w:t>
      </w:r>
      <w:r>
        <w:rPr>
          <w:strike/>
        </w:rPr>
        <w:t>.</w:t>
      </w:r>
      <w:r w:rsidRPr="0029747B">
        <w:t xml:space="preserve"> </w:t>
      </w:r>
      <w:r w:rsidRPr="0029747B">
        <w:rPr>
          <w:u w:val="single"/>
        </w:rPr>
        <w:t>15A NCAC 02B</w:t>
      </w:r>
      <w:r>
        <w:rPr>
          <w:u w:val="single"/>
        </w:rPr>
        <w:t xml:space="preserve"> </w:t>
      </w:r>
      <w:r w:rsidRPr="0029747B">
        <w:rPr>
          <w:u w:val="single"/>
        </w:rPr>
        <w:t>.</w:t>
      </w:r>
      <w:r w:rsidRPr="00183627">
        <w:rPr>
          <w:u w:val="single"/>
        </w:rPr>
        <w:t>0500.</w:t>
      </w:r>
    </w:p>
    <w:p w14:paraId="77300E28" w14:textId="77777777" w:rsidR="001B3145" w:rsidRPr="0029747B" w:rsidRDefault="001B3145" w:rsidP="001B3145">
      <w:pPr>
        <w:pStyle w:val="Base"/>
      </w:pPr>
    </w:p>
    <w:p w14:paraId="099BF9D7" w14:textId="77777777" w:rsidR="001B3145" w:rsidRPr="0029747B" w:rsidRDefault="001B3145" w:rsidP="001B3145">
      <w:pPr>
        <w:pStyle w:val="HistoryAuthority"/>
      </w:pPr>
      <w:r w:rsidRPr="0029747B">
        <w:t>Authority G.S. 143</w:t>
      </w:r>
      <w:r w:rsidRPr="0029747B">
        <w:noBreakHyphen/>
        <w:t>215.3(a)(1); 143</w:t>
      </w:r>
      <w:r w:rsidRPr="0029747B">
        <w:noBreakHyphen/>
        <w:t>215.3(a)(10); 143</w:t>
      </w:r>
      <w:r w:rsidRPr="0029747B">
        <w:noBreakHyphen/>
        <w:t>215.66</w:t>
      </w:r>
      <w:r>
        <w:t>.</w:t>
      </w:r>
    </w:p>
    <w:p w14:paraId="3FCC5066" w14:textId="77777777" w:rsidR="001B3145" w:rsidRPr="0029747B" w:rsidRDefault="001B3145" w:rsidP="001B3145">
      <w:pPr>
        <w:pStyle w:val="Base"/>
      </w:pPr>
    </w:p>
    <w:p w14:paraId="1C3521BD" w14:textId="77777777" w:rsidR="001B3145" w:rsidRPr="009753E8" w:rsidRDefault="001B3145" w:rsidP="001B3145">
      <w:pPr>
        <w:pStyle w:val="Rule"/>
      </w:pPr>
      <w:r w:rsidRPr="009753E8">
        <w:t>15A NCAC 02H .1102</w:t>
      </w:r>
      <w:r w:rsidRPr="00331738">
        <w:tab/>
      </w:r>
      <w:r w:rsidRPr="009753E8">
        <w:t>SCOPE</w:t>
      </w:r>
    </w:p>
    <w:p w14:paraId="3D5C0A7B" w14:textId="77777777" w:rsidR="001B3145" w:rsidRPr="00D468C5" w:rsidRDefault="001B3145" w:rsidP="001B3145">
      <w:pPr>
        <w:pStyle w:val="Paragraph"/>
        <w:rPr>
          <w:strike/>
        </w:rPr>
      </w:pPr>
      <w:r w:rsidRPr="00D468C5">
        <w:rPr>
          <w:strike/>
        </w:rPr>
        <w:t>These Rules apply to commercial, industrial, or public laboratories which perform toxicity testing of water or wastewater for</w:t>
      </w:r>
    </w:p>
    <w:p w14:paraId="0F0ADAB7" w14:textId="77777777" w:rsidR="001B3145" w:rsidRPr="00D468C5" w:rsidRDefault="001B3145" w:rsidP="001B3145">
      <w:pPr>
        <w:pStyle w:val="Base"/>
        <w:rPr>
          <w:strike/>
        </w:rPr>
      </w:pPr>
      <w:r w:rsidRPr="00D468C5">
        <w:rPr>
          <w:strike/>
        </w:rPr>
        <w:t>persons subject to any requirements for monitoring of toxicity through direct measurement of the effects of a specific water or</w:t>
      </w:r>
    </w:p>
    <w:p w14:paraId="2E7563A4" w14:textId="77777777" w:rsidR="001B3145" w:rsidRDefault="001B3145" w:rsidP="001B3145">
      <w:pPr>
        <w:pStyle w:val="Base"/>
      </w:pPr>
      <w:r w:rsidRPr="00D468C5">
        <w:rPr>
          <w:strike/>
        </w:rPr>
        <w:t>wastewater or aquatic organisms in laboratory tests or through field surveys.</w:t>
      </w:r>
      <w:r w:rsidRPr="00D468C5">
        <w:rPr>
          <w:strike/>
        </w:rPr>
        <w:cr/>
      </w:r>
    </w:p>
    <w:p w14:paraId="687C5727" w14:textId="77777777" w:rsidR="001B3145" w:rsidRPr="009753E8" w:rsidRDefault="001B3145" w:rsidP="001B3145">
      <w:pPr>
        <w:pStyle w:val="HistoryAuthority"/>
      </w:pPr>
      <w:r w:rsidRPr="009753E8">
        <w:t>Authority G.S. 143</w:t>
      </w:r>
      <w:r w:rsidRPr="009753E8">
        <w:noBreakHyphen/>
        <w:t>215.3(a)(1); 143</w:t>
      </w:r>
      <w:r w:rsidRPr="009753E8">
        <w:noBreakHyphen/>
        <w:t>215.3(a)(10); 143</w:t>
      </w:r>
      <w:r w:rsidRPr="009753E8">
        <w:noBreakHyphen/>
        <w:t>215.66</w:t>
      </w:r>
      <w:r>
        <w:t>.</w:t>
      </w:r>
    </w:p>
    <w:p w14:paraId="05286570" w14:textId="77777777" w:rsidR="001B3145" w:rsidRPr="009753E8" w:rsidRDefault="001B3145" w:rsidP="001B3145">
      <w:pPr>
        <w:pStyle w:val="Base"/>
      </w:pPr>
    </w:p>
    <w:p w14:paraId="79C82D3C" w14:textId="77777777" w:rsidR="001B3145" w:rsidRPr="00C45591" w:rsidRDefault="001B3145" w:rsidP="001B3145">
      <w:pPr>
        <w:pStyle w:val="Rule"/>
      </w:pPr>
      <w:r w:rsidRPr="00C45591">
        <w:t>15A NCAC 02H .1103</w:t>
      </w:r>
      <w:r w:rsidRPr="00331738">
        <w:tab/>
      </w:r>
      <w:r w:rsidRPr="00C45591">
        <w:t>DEFINITIONS</w:t>
      </w:r>
    </w:p>
    <w:p w14:paraId="0F7C55CE" w14:textId="77777777" w:rsidR="001B3145" w:rsidRPr="00C45591" w:rsidRDefault="001B3145" w:rsidP="001B3145">
      <w:pPr>
        <w:pStyle w:val="Paragraph"/>
      </w:pPr>
      <w:r w:rsidRPr="00C45591">
        <w:t>The following terms as used in this Section shall have the assigned meaning:</w:t>
      </w:r>
    </w:p>
    <w:p w14:paraId="2FF46ED1" w14:textId="77777777" w:rsidR="001B3145" w:rsidRPr="00C45591" w:rsidRDefault="001B3145" w:rsidP="001B3145">
      <w:pPr>
        <w:pStyle w:val="Item"/>
        <w:tabs>
          <w:tab w:val="clear" w:pos="1800"/>
        </w:tabs>
      </w:pPr>
      <w:r w:rsidRPr="00C45591">
        <w:rPr>
          <w:strike/>
        </w:rPr>
        <w:t>(1)</w:t>
      </w:r>
      <w:r w:rsidRPr="00331738">
        <w:tab/>
      </w:r>
      <w:r w:rsidRPr="00C45591">
        <w:rPr>
          <w:strike/>
        </w:rPr>
        <w:t>Categories are groups of parameters which differ by measured test exposure regimes (chronic and acute) and, in the case of toxicological assay, through the presence or absence of vertebrae in the species of test organisms used or being a member of the plant kingdom.</w:t>
      </w:r>
      <w:r>
        <w:rPr>
          <w:strike/>
        </w:rPr>
        <w:t xml:space="preserve"> </w:t>
      </w:r>
      <w:r w:rsidRPr="00C45591">
        <w:rPr>
          <w:strike/>
        </w:rPr>
        <w:t>All field population survey techniques are contained within one category.</w:t>
      </w:r>
    </w:p>
    <w:p w14:paraId="4F4C1D7E" w14:textId="77777777" w:rsidR="001B3145" w:rsidRPr="00C45591" w:rsidRDefault="001B3145" w:rsidP="001B3145">
      <w:pPr>
        <w:pStyle w:val="Item"/>
        <w:tabs>
          <w:tab w:val="clear" w:pos="1800"/>
        </w:tabs>
      </w:pPr>
      <w:r w:rsidRPr="00C45591">
        <w:rPr>
          <w:u w:val="single"/>
        </w:rPr>
        <w:lastRenderedPageBreak/>
        <w:t>(1)</w:t>
      </w:r>
      <w:r w:rsidRPr="00331738">
        <w:tab/>
      </w:r>
      <w:r w:rsidRPr="00C45591">
        <w:rPr>
          <w:u w:val="single"/>
        </w:rPr>
        <w:t>"Approved Procedure" means an analytical procedure developed by the State Laboratory based upon relevant reference methods and approved for use for monitoring subject to G.S. 143-215.1 and G.S. 143-215.63, et seq.</w:t>
      </w:r>
    </w:p>
    <w:p w14:paraId="3614553F" w14:textId="77777777" w:rsidR="001B3145" w:rsidRPr="00C45591" w:rsidRDefault="001B3145" w:rsidP="001B3145">
      <w:pPr>
        <w:pStyle w:val="Item"/>
        <w:tabs>
          <w:tab w:val="clear" w:pos="1800"/>
        </w:tabs>
      </w:pPr>
      <w:r w:rsidRPr="00C45591">
        <w:rPr>
          <w:u w:val="single"/>
        </w:rPr>
        <w:t>(2)</w:t>
      </w:r>
      <w:r w:rsidRPr="00331738">
        <w:tab/>
      </w:r>
      <w:r w:rsidRPr="00C45591">
        <w:rPr>
          <w:u w:val="single"/>
        </w:rPr>
        <w:t>"Aquatic population survey and analysis" means field sampling, laboratory identification, analysis, and metric derivation for determining biological integrity, as defined in 15A NCAC 02B .0202(11) for fish, aquatic macroinvertebrates, phytoplankton, and aquatic macrophytes using methods developed in accordance with 15A NCAC 02B .0103(b).</w:t>
      </w:r>
      <w:r>
        <w:rPr>
          <w:u w:val="single"/>
        </w:rPr>
        <w:t xml:space="preserve"> </w:t>
      </w:r>
      <w:r w:rsidRPr="00C45591">
        <w:rPr>
          <w:u w:val="single"/>
        </w:rPr>
        <w:t>Standard operating procedures used by the State are available for review on the Division's website.</w:t>
      </w:r>
    </w:p>
    <w:p w14:paraId="45172FFF" w14:textId="77777777" w:rsidR="001B3145" w:rsidRPr="00C45591" w:rsidRDefault="001B3145" w:rsidP="001B3145">
      <w:pPr>
        <w:pStyle w:val="Item"/>
        <w:tabs>
          <w:tab w:val="clear" w:pos="1800"/>
        </w:tabs>
      </w:pPr>
      <w:r w:rsidRPr="00C45591">
        <w:rPr>
          <w:strike/>
        </w:rPr>
        <w:t>(2)</w:t>
      </w:r>
      <w:r w:rsidRPr="00C45591">
        <w:rPr>
          <w:u w:val="single"/>
        </w:rPr>
        <w:t>(3)</w:t>
      </w:r>
      <w:r w:rsidRPr="00331738">
        <w:tab/>
      </w:r>
      <w:r w:rsidRPr="00C45591">
        <w:rPr>
          <w:strike/>
        </w:rPr>
        <w:t>Certification is</w:t>
      </w:r>
      <w:r w:rsidRPr="00C45591">
        <w:t xml:space="preserve"> </w:t>
      </w:r>
      <w:r w:rsidRPr="00C45591">
        <w:rPr>
          <w:u w:val="single"/>
        </w:rPr>
        <w:t>"Certification" means</w:t>
      </w:r>
      <w:r w:rsidRPr="00C45591">
        <w:t xml:space="preserve"> a declaration by the Division that personnel, equipment, records, quality control procedures, and methodology cited by the applicant are accurate and that the </w:t>
      </w:r>
      <w:r w:rsidRPr="00C45591">
        <w:rPr>
          <w:strike/>
        </w:rPr>
        <w:t>applicants'</w:t>
      </w:r>
      <w:r w:rsidRPr="00C45591">
        <w:t xml:space="preserve"> </w:t>
      </w:r>
      <w:r w:rsidRPr="00C45591">
        <w:rPr>
          <w:u w:val="single"/>
        </w:rPr>
        <w:t>applicant's</w:t>
      </w:r>
      <w:r w:rsidRPr="00C45591">
        <w:t xml:space="preserve"> proficiency </w:t>
      </w:r>
      <w:r w:rsidRPr="00C45591">
        <w:rPr>
          <w:strike/>
        </w:rPr>
        <w:t>has been considered and found acceptable.</w:t>
      </w:r>
      <w:r w:rsidRPr="00C45591">
        <w:t xml:space="preserve"> </w:t>
      </w:r>
      <w:r w:rsidRPr="00C45591">
        <w:rPr>
          <w:u w:val="single"/>
        </w:rPr>
        <w:t xml:space="preserve">complies with the </w:t>
      </w:r>
      <w:r>
        <w:rPr>
          <w:u w:val="single"/>
        </w:rPr>
        <w:t>r</w:t>
      </w:r>
      <w:r w:rsidRPr="00C45591">
        <w:rPr>
          <w:u w:val="single"/>
        </w:rPr>
        <w:t>ules in this Section.</w:t>
      </w:r>
    </w:p>
    <w:p w14:paraId="259928DF" w14:textId="77777777" w:rsidR="001B3145" w:rsidRPr="00C45591" w:rsidRDefault="001B3145" w:rsidP="001B3145">
      <w:pPr>
        <w:pStyle w:val="Item"/>
        <w:tabs>
          <w:tab w:val="clear" w:pos="1800"/>
        </w:tabs>
      </w:pPr>
      <w:r w:rsidRPr="00C45591">
        <w:rPr>
          <w:strike/>
        </w:rPr>
        <w:t>(3)</w:t>
      </w:r>
      <w:r w:rsidRPr="00C45591">
        <w:rPr>
          <w:u w:val="single"/>
        </w:rPr>
        <w:t>(4)</w:t>
      </w:r>
      <w:r w:rsidRPr="00331738">
        <w:tab/>
      </w:r>
      <w:r w:rsidRPr="00C45591">
        <w:rPr>
          <w:strike/>
        </w:rPr>
        <w:t>Commercial Laboratory</w:t>
      </w:r>
      <w:r w:rsidRPr="00C45591">
        <w:t xml:space="preserve"> </w:t>
      </w:r>
      <w:r w:rsidRPr="00C45591">
        <w:rPr>
          <w:u w:val="single"/>
        </w:rPr>
        <w:t>"Commercial Laboratory"</w:t>
      </w:r>
      <w:r w:rsidRPr="00C45591">
        <w:t xml:space="preserve"> means any laboratory, including its employees and agents, </w:t>
      </w:r>
      <w:r w:rsidRPr="00C45591">
        <w:rPr>
          <w:strike/>
        </w:rPr>
        <w:t>which</w:t>
      </w:r>
      <w:r w:rsidRPr="00C45591">
        <w:t xml:space="preserve"> </w:t>
      </w:r>
      <w:r w:rsidRPr="00C45591">
        <w:rPr>
          <w:u w:val="single"/>
        </w:rPr>
        <w:t>that</w:t>
      </w:r>
      <w:r w:rsidRPr="00C45591">
        <w:t xml:space="preserve"> analyzes, for others, wastewater samples for toxicity measurements or for their </w:t>
      </w:r>
      <w:r w:rsidRPr="00C45591">
        <w:rPr>
          <w:strike/>
        </w:rPr>
        <w:t>resultant</w:t>
      </w:r>
      <w:r w:rsidRPr="00C45591">
        <w:t xml:space="preserve"> impacts on the receiving waters.</w:t>
      </w:r>
    </w:p>
    <w:p w14:paraId="7FC1C7AD" w14:textId="77777777" w:rsidR="001B3145" w:rsidRPr="00C45591" w:rsidRDefault="001B3145" w:rsidP="001B3145">
      <w:pPr>
        <w:pStyle w:val="Item"/>
        <w:tabs>
          <w:tab w:val="clear" w:pos="1800"/>
        </w:tabs>
      </w:pPr>
      <w:r w:rsidRPr="00C45591">
        <w:rPr>
          <w:strike/>
        </w:rPr>
        <w:t>(4)</w:t>
      </w:r>
      <w:r w:rsidRPr="00C45591">
        <w:rPr>
          <w:u w:val="single"/>
        </w:rPr>
        <w:t>(5)</w:t>
      </w:r>
      <w:r w:rsidRPr="00331738">
        <w:tab/>
      </w:r>
      <w:r w:rsidRPr="00C45591">
        <w:rPr>
          <w:strike/>
        </w:rPr>
        <w:t>Decertification is</w:t>
      </w:r>
      <w:r w:rsidRPr="00C45591">
        <w:t xml:space="preserve"> </w:t>
      </w:r>
      <w:r w:rsidRPr="00C45591">
        <w:rPr>
          <w:u w:val="single"/>
        </w:rPr>
        <w:t>"Decertification" means</w:t>
      </w:r>
      <w:r w:rsidRPr="00C45591">
        <w:t xml:space="preserve"> the loss of certification.</w:t>
      </w:r>
    </w:p>
    <w:p w14:paraId="481641CA" w14:textId="77777777" w:rsidR="001B3145" w:rsidRPr="00C45591" w:rsidRDefault="001B3145" w:rsidP="001B3145">
      <w:pPr>
        <w:pStyle w:val="Item"/>
        <w:tabs>
          <w:tab w:val="clear" w:pos="1800"/>
        </w:tabs>
      </w:pPr>
      <w:r w:rsidRPr="00C45591">
        <w:rPr>
          <w:strike/>
        </w:rPr>
        <w:t>(5)</w:t>
      </w:r>
      <w:r w:rsidRPr="00C45591">
        <w:rPr>
          <w:u w:val="single"/>
        </w:rPr>
        <w:t>(6)</w:t>
      </w:r>
      <w:r w:rsidRPr="00331738">
        <w:tab/>
      </w:r>
      <w:r w:rsidRPr="00C45591">
        <w:rPr>
          <w:strike/>
        </w:rPr>
        <w:t>Director</w:t>
      </w:r>
      <w:r w:rsidRPr="00C45591">
        <w:t xml:space="preserve"> </w:t>
      </w:r>
      <w:r w:rsidRPr="00C45591">
        <w:rPr>
          <w:u w:val="single"/>
        </w:rPr>
        <w:t>"Director"</w:t>
      </w:r>
      <w:r w:rsidRPr="00C45591">
        <w:t xml:space="preserve"> means the Director of the North Carolina Division of </w:t>
      </w:r>
      <w:r w:rsidRPr="00C45591">
        <w:rPr>
          <w:strike/>
        </w:rPr>
        <w:t>Environmental Management,</w:t>
      </w:r>
      <w:r w:rsidRPr="00C45591">
        <w:t xml:space="preserve"> </w:t>
      </w:r>
      <w:r w:rsidRPr="00C45591">
        <w:rPr>
          <w:u w:val="single"/>
        </w:rPr>
        <w:t>Water Resources,</w:t>
      </w:r>
      <w:r w:rsidRPr="00C45591">
        <w:t xml:space="preserve"> or his successor.</w:t>
      </w:r>
    </w:p>
    <w:p w14:paraId="18E6CBA9" w14:textId="77777777" w:rsidR="001B3145" w:rsidRPr="00C45591" w:rsidRDefault="001B3145" w:rsidP="001B3145">
      <w:pPr>
        <w:pStyle w:val="Item"/>
        <w:tabs>
          <w:tab w:val="clear" w:pos="1800"/>
        </w:tabs>
      </w:pPr>
      <w:r w:rsidRPr="00C45591">
        <w:rPr>
          <w:strike/>
        </w:rPr>
        <w:t>(6)</w:t>
      </w:r>
      <w:r w:rsidRPr="00C45591">
        <w:rPr>
          <w:u w:val="single"/>
        </w:rPr>
        <w:t>(7)</w:t>
      </w:r>
      <w:r w:rsidRPr="00331738">
        <w:tab/>
      </w:r>
      <w:r w:rsidRPr="00C45591">
        <w:rPr>
          <w:strike/>
        </w:rPr>
        <w:t>Division</w:t>
      </w:r>
      <w:r w:rsidRPr="00C45591">
        <w:t xml:space="preserve"> </w:t>
      </w:r>
      <w:r w:rsidRPr="00C45591">
        <w:rPr>
          <w:u w:val="single"/>
        </w:rPr>
        <w:t>"Division"</w:t>
      </w:r>
      <w:r w:rsidRPr="00C45591">
        <w:t xml:space="preserve"> means the North Carolina Division of </w:t>
      </w:r>
      <w:r w:rsidRPr="00C45591">
        <w:rPr>
          <w:strike/>
        </w:rPr>
        <w:t>Environmental Management,</w:t>
      </w:r>
      <w:r w:rsidRPr="00C45591">
        <w:t xml:space="preserve"> </w:t>
      </w:r>
      <w:r w:rsidRPr="00C45591">
        <w:rPr>
          <w:u w:val="single"/>
        </w:rPr>
        <w:t>Water Resources,</w:t>
      </w:r>
      <w:r w:rsidRPr="00C45591">
        <w:t xml:space="preserve"> or its successor.</w:t>
      </w:r>
    </w:p>
    <w:p w14:paraId="691FCDBC" w14:textId="77777777" w:rsidR="001B3145" w:rsidRPr="00C45591" w:rsidRDefault="001B3145" w:rsidP="001B3145">
      <w:pPr>
        <w:pStyle w:val="Item"/>
        <w:tabs>
          <w:tab w:val="clear" w:pos="1800"/>
        </w:tabs>
      </w:pPr>
      <w:r w:rsidRPr="00C45591">
        <w:rPr>
          <w:u w:val="single"/>
        </w:rPr>
        <w:t>(8)</w:t>
      </w:r>
      <w:r w:rsidRPr="00331738">
        <w:tab/>
      </w:r>
      <w:r w:rsidRPr="00C45591">
        <w:rPr>
          <w:strike/>
        </w:rPr>
        <w:t>Falsified data or information</w:t>
      </w:r>
      <w:r w:rsidRPr="00C45591">
        <w:t xml:space="preserve"> </w:t>
      </w:r>
      <w:r w:rsidRPr="00C45591">
        <w:rPr>
          <w:u w:val="single"/>
        </w:rPr>
        <w:t>"Falsified data or information"</w:t>
      </w:r>
      <w:r w:rsidRPr="00C45591">
        <w:t xml:space="preserve"> means data or information </w:t>
      </w:r>
      <w:r w:rsidRPr="00C45591">
        <w:rPr>
          <w:strike/>
        </w:rPr>
        <w:t>that</w:t>
      </w:r>
      <w:r w:rsidRPr="00C45591">
        <w:t xml:space="preserve"> </w:t>
      </w:r>
      <w:r w:rsidRPr="00C45591">
        <w:rPr>
          <w:u w:val="single"/>
        </w:rPr>
        <w:t>that, whether by intent, or reckless disregard for accuracy,</w:t>
      </w:r>
      <w:r w:rsidRPr="00C45591">
        <w:t xml:space="preserve"> has been </w:t>
      </w:r>
      <w:r w:rsidRPr="00C45591">
        <w:rPr>
          <w:strike/>
        </w:rPr>
        <w:t>made untrue by alteration, fabrication, intentional</w:t>
      </w:r>
      <w:r w:rsidRPr="00C45591">
        <w:t xml:space="preserve"> </w:t>
      </w:r>
      <w:r w:rsidRPr="00C45591">
        <w:rPr>
          <w:u w:val="single"/>
        </w:rPr>
        <w:t>altered, fabricated, or otherwise reported or recorded falsely or mischaracterized</w:t>
      </w:r>
      <w:r w:rsidRPr="00C45591">
        <w:t xml:space="preserve"> by omission </w:t>
      </w:r>
      <w:r w:rsidRPr="00C45591">
        <w:rPr>
          <w:u w:val="single"/>
        </w:rPr>
        <w:t>or</w:t>
      </w:r>
      <w:r w:rsidRPr="00C45591">
        <w:t xml:space="preserve"> substitution, </w:t>
      </w:r>
      <w:r w:rsidRPr="00C45591">
        <w:rPr>
          <w:strike/>
        </w:rPr>
        <w:t>or mischaracterization.</w:t>
      </w:r>
      <w:r w:rsidRPr="00C45591">
        <w:t xml:space="preserve"> </w:t>
      </w:r>
      <w:r w:rsidRPr="00C45591">
        <w:rPr>
          <w:u w:val="single"/>
        </w:rPr>
        <w:t>such that the value or information reported is incorrect, incomplete, or inaccurate.</w:t>
      </w:r>
      <w:r w:rsidRPr="00C45591">
        <w:t xml:space="preserve"> </w:t>
      </w:r>
      <w:r w:rsidRPr="00C45591">
        <w:rPr>
          <w:strike/>
        </w:rPr>
        <w:t>The agency need not prove intent to defraud to prove data is falsified.</w:t>
      </w:r>
    </w:p>
    <w:p w14:paraId="0424A01C" w14:textId="77777777" w:rsidR="001B3145" w:rsidRPr="00C45591" w:rsidRDefault="001B3145" w:rsidP="001B3145">
      <w:pPr>
        <w:pStyle w:val="Item"/>
        <w:tabs>
          <w:tab w:val="clear" w:pos="1800"/>
        </w:tabs>
      </w:pPr>
      <w:r w:rsidRPr="00C45591">
        <w:rPr>
          <w:strike/>
        </w:rPr>
        <w:t>(9)</w:t>
      </w:r>
      <w:r w:rsidRPr="00331738">
        <w:tab/>
      </w:r>
      <w:r w:rsidRPr="00C45591">
        <w:rPr>
          <w:strike/>
        </w:rPr>
        <w:t>Inaccurate data or other information means data or information that is in any way incorrect or mistaken.</w:t>
      </w:r>
    </w:p>
    <w:p w14:paraId="0C1EFA7D" w14:textId="77777777" w:rsidR="001B3145" w:rsidRPr="00C45591" w:rsidRDefault="001B3145" w:rsidP="001B3145">
      <w:pPr>
        <w:pStyle w:val="Item"/>
        <w:tabs>
          <w:tab w:val="clear" w:pos="1800"/>
        </w:tabs>
      </w:pPr>
      <w:r w:rsidRPr="00C45591">
        <w:rPr>
          <w:strike/>
        </w:rPr>
        <w:t>(10)</w:t>
      </w:r>
      <w:r w:rsidRPr="00C45591">
        <w:rPr>
          <w:u w:val="single"/>
        </w:rPr>
        <w:t>(9)</w:t>
      </w:r>
      <w:r w:rsidRPr="00331738">
        <w:tab/>
      </w:r>
      <w:r w:rsidRPr="00C45591">
        <w:rPr>
          <w:strike/>
        </w:rPr>
        <w:t>Industrial Laboratory</w:t>
      </w:r>
      <w:r w:rsidRPr="00C45591">
        <w:t xml:space="preserve"> </w:t>
      </w:r>
      <w:r w:rsidRPr="00C45591">
        <w:rPr>
          <w:u w:val="single"/>
        </w:rPr>
        <w:t>"Industrial Laboratory"</w:t>
      </w:r>
      <w:r w:rsidRPr="00C45591">
        <w:t xml:space="preserve"> means a laboratory, including its employees and agents, operated by an </w:t>
      </w:r>
      <w:r w:rsidRPr="00C45591">
        <w:rPr>
          <w:strike/>
        </w:rPr>
        <w:t>industry</w:t>
      </w:r>
      <w:r w:rsidRPr="00C45591">
        <w:t xml:space="preserve"> </w:t>
      </w:r>
      <w:r w:rsidRPr="00C45591">
        <w:rPr>
          <w:u w:val="single"/>
        </w:rPr>
        <w:t>industrial facility</w:t>
      </w:r>
      <w:r w:rsidRPr="00C45591">
        <w:t xml:space="preserve"> to analyze samples from its wastewater treatment plants for toxicity measurements or </w:t>
      </w:r>
      <w:r w:rsidRPr="00C45591">
        <w:rPr>
          <w:strike/>
        </w:rPr>
        <w:t>resultant</w:t>
      </w:r>
      <w:r w:rsidRPr="00C45591">
        <w:t xml:space="preserve"> impacts to receiving </w:t>
      </w:r>
      <w:r w:rsidRPr="00C45591">
        <w:rPr>
          <w:strike/>
        </w:rPr>
        <w:t>waters.</w:t>
      </w:r>
      <w:r w:rsidRPr="00C45591">
        <w:t xml:space="preserve"> </w:t>
      </w:r>
      <w:r w:rsidRPr="00C45591">
        <w:rPr>
          <w:u w:val="single"/>
        </w:rPr>
        <w:t>waters or to conduct aquatic population surveys.</w:t>
      </w:r>
    </w:p>
    <w:p w14:paraId="1B7C3640" w14:textId="77777777" w:rsidR="001B3145" w:rsidRPr="00C45591" w:rsidRDefault="001B3145" w:rsidP="001B3145">
      <w:pPr>
        <w:pStyle w:val="Item"/>
        <w:tabs>
          <w:tab w:val="clear" w:pos="1800"/>
        </w:tabs>
      </w:pPr>
      <w:r w:rsidRPr="00C45591">
        <w:rPr>
          <w:strike/>
        </w:rPr>
        <w:t>(11)</w:t>
      </w:r>
      <w:r w:rsidRPr="00331738">
        <w:tab/>
      </w:r>
      <w:r w:rsidRPr="00C45591">
        <w:rPr>
          <w:strike/>
        </w:rPr>
        <w:t>Parameters are subgroups of categories.</w:t>
      </w:r>
      <w:r>
        <w:rPr>
          <w:strike/>
        </w:rPr>
        <w:t xml:space="preserve"> </w:t>
      </w:r>
      <w:r w:rsidRPr="00C45591">
        <w:rPr>
          <w:strike/>
        </w:rPr>
        <w:t>Parameters are unique and separate if they are in separate categories or are performed using different species of test organisms.</w:t>
      </w:r>
      <w:r>
        <w:rPr>
          <w:strike/>
        </w:rPr>
        <w:t xml:space="preserve"> </w:t>
      </w:r>
      <w:r w:rsidRPr="00C45591">
        <w:rPr>
          <w:strike/>
        </w:rPr>
        <w:t>For the category, Aquatic Population Survey, separate parameters are to be considered fish, macroinvertebrates, algae, aquatic macrophytes, and zooplankton.</w:t>
      </w:r>
    </w:p>
    <w:p w14:paraId="0739E881" w14:textId="77777777" w:rsidR="001B3145" w:rsidRPr="00C45591" w:rsidRDefault="001B3145" w:rsidP="001B3145">
      <w:pPr>
        <w:pStyle w:val="Item"/>
        <w:tabs>
          <w:tab w:val="clear" w:pos="1800"/>
        </w:tabs>
      </w:pPr>
      <w:r w:rsidRPr="00C45591">
        <w:rPr>
          <w:strike/>
        </w:rPr>
        <w:t>(7)</w:t>
      </w:r>
      <w:r w:rsidRPr="00C45591">
        <w:rPr>
          <w:u w:val="single"/>
        </w:rPr>
        <w:t>(10)</w:t>
      </w:r>
      <w:r w:rsidRPr="00331738">
        <w:tab/>
      </w:r>
      <w:r w:rsidRPr="00C45591">
        <w:rPr>
          <w:strike/>
        </w:rPr>
        <w:t>Evaluation samples are samples submitted</w:t>
      </w:r>
      <w:r w:rsidRPr="00C45591">
        <w:t xml:space="preserve"> </w:t>
      </w:r>
      <w:r w:rsidRPr="00C45591">
        <w:rPr>
          <w:u w:val="single"/>
        </w:rPr>
        <w:t>"Proficiency Testing sample" means a performance evaluation sample provided</w:t>
      </w:r>
      <w:r w:rsidRPr="00C45591">
        <w:t xml:space="preserve"> by the State Laboratory </w:t>
      </w:r>
      <w:r w:rsidRPr="00C45591">
        <w:rPr>
          <w:u w:val="single"/>
        </w:rPr>
        <w:t>or a State Laboratory approved vendor</w:t>
      </w:r>
      <w:r w:rsidRPr="00C45591">
        <w:t xml:space="preserve"> to </w:t>
      </w:r>
      <w:r w:rsidRPr="00C45591">
        <w:rPr>
          <w:strike/>
        </w:rPr>
        <w:t>the</w:t>
      </w:r>
      <w:r w:rsidRPr="00C45591">
        <w:t xml:space="preserve"> </w:t>
      </w:r>
      <w:r w:rsidRPr="00C45591">
        <w:rPr>
          <w:u w:val="single"/>
        </w:rPr>
        <w:t>a</w:t>
      </w:r>
      <w:r w:rsidRPr="00C45591">
        <w:t xml:space="preserve"> commercial, municipal, industrial, or public laboratory as an unknown toxicant for measurement of </w:t>
      </w:r>
      <w:r w:rsidRPr="00C45591">
        <w:rPr>
          <w:strike/>
        </w:rPr>
        <w:t>toxicity</w:t>
      </w:r>
      <w:r w:rsidRPr="00C45591">
        <w:t xml:space="preserve"> </w:t>
      </w:r>
      <w:r w:rsidRPr="00C45591">
        <w:rPr>
          <w:u w:val="single"/>
        </w:rPr>
        <w:t>toxicity, as an unknown analyte for measurement by laboratory equipment or wet chemistry methods,</w:t>
      </w:r>
      <w:r w:rsidRPr="00C45591">
        <w:t xml:space="preserve"> or as an unknown set of preserved organisms for identification to specified levels of taxonomic classification.</w:t>
      </w:r>
    </w:p>
    <w:p w14:paraId="539959A1" w14:textId="77777777" w:rsidR="001B3145" w:rsidRPr="00C45591" w:rsidRDefault="001B3145" w:rsidP="001B3145">
      <w:pPr>
        <w:pStyle w:val="Item"/>
        <w:tabs>
          <w:tab w:val="clear" w:pos="1800"/>
        </w:tabs>
      </w:pPr>
      <w:r w:rsidRPr="00C45591">
        <w:rPr>
          <w:strike/>
        </w:rPr>
        <w:t>(12)</w:t>
      </w:r>
      <w:r w:rsidRPr="00C45591">
        <w:rPr>
          <w:u w:val="single"/>
        </w:rPr>
        <w:t>(11)</w:t>
      </w:r>
      <w:r w:rsidRPr="00C45591">
        <w:t xml:space="preserve"> </w:t>
      </w:r>
      <w:r w:rsidRPr="00C45591">
        <w:rPr>
          <w:strike/>
        </w:rPr>
        <w:t>Public Laboratory</w:t>
      </w:r>
      <w:r w:rsidRPr="00C45591">
        <w:t xml:space="preserve"> </w:t>
      </w:r>
      <w:r w:rsidRPr="00C45591">
        <w:rPr>
          <w:u w:val="single"/>
        </w:rPr>
        <w:t>"Public Laboratory"</w:t>
      </w:r>
      <w:r w:rsidRPr="00C45591">
        <w:t xml:space="preserve"> means a laboratory, including its employees and agents, operated by a municipality, county, water and sewer authority, sanitary district, metropolitan sewerage district, or state or federal installation </w:t>
      </w:r>
      <w:r w:rsidRPr="00C45591">
        <w:rPr>
          <w:strike/>
        </w:rPr>
        <w:t>or any other governmental unit</w:t>
      </w:r>
      <w:r w:rsidRPr="00C45591">
        <w:t xml:space="preserve"> to analyze samples from its wastewater treatment plant(s) for toxicity measurements or resultant impacts to receiving waters.</w:t>
      </w:r>
    </w:p>
    <w:p w14:paraId="3D105B3E" w14:textId="77777777" w:rsidR="001B3145" w:rsidRPr="00C45591" w:rsidRDefault="001B3145" w:rsidP="001B3145">
      <w:pPr>
        <w:pStyle w:val="Item"/>
        <w:tabs>
          <w:tab w:val="clear" w:pos="1800"/>
        </w:tabs>
      </w:pPr>
      <w:r w:rsidRPr="00C45591">
        <w:rPr>
          <w:strike/>
        </w:rPr>
        <w:t>(13)</w:t>
      </w:r>
      <w:r w:rsidRPr="00331738">
        <w:tab/>
      </w:r>
      <w:r w:rsidRPr="00C45591">
        <w:rPr>
          <w:strike/>
        </w:rPr>
        <w:t>Recertification is reaffirmation of certification.</w:t>
      </w:r>
    </w:p>
    <w:p w14:paraId="378926A0" w14:textId="77777777" w:rsidR="001B3145" w:rsidRPr="00C45591" w:rsidRDefault="001B3145" w:rsidP="001B3145">
      <w:pPr>
        <w:pStyle w:val="Item"/>
        <w:tabs>
          <w:tab w:val="clear" w:pos="1800"/>
        </w:tabs>
      </w:pPr>
      <w:r w:rsidRPr="00C45591">
        <w:rPr>
          <w:strike/>
        </w:rPr>
        <w:t>(14)</w:t>
      </w:r>
      <w:r w:rsidRPr="00C45591">
        <w:rPr>
          <w:u w:val="single"/>
        </w:rPr>
        <w:t>(12)</w:t>
      </w:r>
      <w:r w:rsidRPr="00331738">
        <w:tab/>
      </w:r>
      <w:r w:rsidRPr="00C45591">
        <w:rPr>
          <w:strike/>
        </w:rPr>
        <w:t>Split samples are samples from either a</w:t>
      </w:r>
      <w:r w:rsidRPr="00C45591">
        <w:t xml:space="preserve"> </w:t>
      </w:r>
      <w:r w:rsidRPr="00C45591">
        <w:rPr>
          <w:u w:val="single"/>
        </w:rPr>
        <w:t>"Split samples" for</w:t>
      </w:r>
      <w:r w:rsidRPr="00C45591">
        <w:t xml:space="preserve"> surface water effluent discharge, surface water, or </w:t>
      </w:r>
      <w:r w:rsidRPr="00C45591">
        <w:rPr>
          <w:strike/>
        </w:rPr>
        <w:t>aquatic biological population survey which are segregated at the point of sampling or in the case of field survey, collected independently and then</w:t>
      </w:r>
      <w:r w:rsidRPr="00C45591">
        <w:t xml:space="preserve"> </w:t>
      </w:r>
      <w:r w:rsidRPr="00C45591">
        <w:rPr>
          <w:u w:val="single"/>
        </w:rPr>
        <w:t>phytoplankton means two or more representative portions taken from a single sampling device.</w:t>
      </w:r>
      <w:r>
        <w:rPr>
          <w:u w:val="single"/>
        </w:rPr>
        <w:t xml:space="preserve"> </w:t>
      </w:r>
      <w:r w:rsidRPr="00C45591">
        <w:rPr>
          <w:u w:val="single"/>
        </w:rPr>
        <w:t>For aquatic macrophytes or macroinvertebrates, split sample means a single sample that</w:t>
      </w:r>
      <w:r w:rsidRPr="00C45591">
        <w:t xml:space="preserve"> is analyzed </w:t>
      </w:r>
      <w:r w:rsidRPr="00C45591">
        <w:rPr>
          <w:strike/>
        </w:rPr>
        <w:t>separately</w:t>
      </w:r>
      <w:r w:rsidRPr="00C45591">
        <w:t xml:space="preserve"> by both the State Laboratory and </w:t>
      </w:r>
      <w:r w:rsidRPr="00C45591">
        <w:rPr>
          <w:u w:val="single"/>
        </w:rPr>
        <w:t>by</w:t>
      </w:r>
      <w:r w:rsidRPr="00C45591">
        <w:t xml:space="preserve"> the commercial, </w:t>
      </w:r>
      <w:r w:rsidRPr="00C45591">
        <w:rPr>
          <w:strike/>
        </w:rPr>
        <w:t>public</w:t>
      </w:r>
      <w:r w:rsidRPr="00C45591">
        <w:t xml:space="preserve"> </w:t>
      </w:r>
      <w:r w:rsidRPr="00C45591">
        <w:rPr>
          <w:u w:val="single"/>
        </w:rPr>
        <w:t>public,</w:t>
      </w:r>
      <w:r w:rsidRPr="00C45591">
        <w:t xml:space="preserve"> or industrial laboratory.</w:t>
      </w:r>
    </w:p>
    <w:p w14:paraId="239B9E72" w14:textId="77777777" w:rsidR="001B3145" w:rsidRPr="00C45591" w:rsidRDefault="001B3145" w:rsidP="001B3145">
      <w:pPr>
        <w:pStyle w:val="Item"/>
        <w:tabs>
          <w:tab w:val="clear" w:pos="1800"/>
        </w:tabs>
      </w:pPr>
      <w:r w:rsidRPr="00C45591">
        <w:rPr>
          <w:strike/>
        </w:rPr>
        <w:t>(15)</w:t>
      </w:r>
      <w:r w:rsidRPr="00C45591">
        <w:rPr>
          <w:u w:val="single"/>
        </w:rPr>
        <w:t>(13)</w:t>
      </w:r>
      <w:r w:rsidRPr="00331738">
        <w:tab/>
      </w:r>
      <w:r w:rsidRPr="00C45591">
        <w:rPr>
          <w:strike/>
        </w:rPr>
        <w:t>State laboratory</w:t>
      </w:r>
      <w:r w:rsidRPr="00C45591">
        <w:t xml:space="preserve"> </w:t>
      </w:r>
      <w:r w:rsidRPr="00C45591">
        <w:rPr>
          <w:u w:val="single"/>
        </w:rPr>
        <w:t>"State laboratory"</w:t>
      </w:r>
      <w:r w:rsidRPr="00C45591">
        <w:t xml:space="preserve"> means the </w:t>
      </w:r>
      <w:r w:rsidRPr="00C45591">
        <w:rPr>
          <w:strike/>
        </w:rPr>
        <w:t>Environmental</w:t>
      </w:r>
      <w:r w:rsidRPr="00C45591">
        <w:t xml:space="preserve"> </w:t>
      </w:r>
      <w:r w:rsidRPr="00C45591">
        <w:rPr>
          <w:u w:val="single"/>
        </w:rPr>
        <w:t>Water</w:t>
      </w:r>
      <w:r w:rsidRPr="00C45591">
        <w:t xml:space="preserve"> Sciences </w:t>
      </w:r>
      <w:r w:rsidRPr="00C45591">
        <w:rPr>
          <w:strike/>
        </w:rPr>
        <w:t>Branch</w:t>
      </w:r>
      <w:r w:rsidRPr="00C45591">
        <w:t xml:space="preserve"> </w:t>
      </w:r>
      <w:r w:rsidRPr="00C45591">
        <w:rPr>
          <w:u w:val="single"/>
        </w:rPr>
        <w:t>Section</w:t>
      </w:r>
      <w:r w:rsidRPr="00C45591">
        <w:t xml:space="preserve"> of the </w:t>
      </w:r>
      <w:r w:rsidRPr="00C45591">
        <w:rPr>
          <w:strike/>
        </w:rPr>
        <w:t>Water Quality Section of the</w:t>
      </w:r>
      <w:r w:rsidRPr="00C45591">
        <w:t xml:space="preserve"> North Carolina Division of </w:t>
      </w:r>
      <w:r w:rsidRPr="00C45591">
        <w:rPr>
          <w:strike/>
        </w:rPr>
        <w:t>Environmental Management</w:t>
      </w:r>
      <w:r w:rsidRPr="00C45591">
        <w:t xml:space="preserve"> </w:t>
      </w:r>
      <w:r w:rsidRPr="00C45591">
        <w:rPr>
          <w:u w:val="single"/>
        </w:rPr>
        <w:t>Water Resources,</w:t>
      </w:r>
      <w:r w:rsidRPr="00C45591">
        <w:t xml:space="preserve"> or its successor.</w:t>
      </w:r>
    </w:p>
    <w:p w14:paraId="241A387C" w14:textId="77777777" w:rsidR="001B3145" w:rsidRPr="00C45591" w:rsidRDefault="001B3145" w:rsidP="001B3145">
      <w:pPr>
        <w:pStyle w:val="Item"/>
        <w:tabs>
          <w:tab w:val="clear" w:pos="1800"/>
        </w:tabs>
      </w:pPr>
      <w:r w:rsidRPr="00C45591">
        <w:rPr>
          <w:strike/>
        </w:rPr>
        <w:t>(16)</w:t>
      </w:r>
      <w:r w:rsidRPr="00C45591">
        <w:rPr>
          <w:u w:val="single"/>
        </w:rPr>
        <w:t>(14)</w:t>
      </w:r>
      <w:r w:rsidRPr="00331738">
        <w:tab/>
      </w:r>
      <w:r w:rsidRPr="00C45591">
        <w:rPr>
          <w:strike/>
        </w:rPr>
        <w:t xml:space="preserve">Toxicant </w:t>
      </w:r>
      <w:r w:rsidRPr="00C45591">
        <w:rPr>
          <w:strike/>
        </w:rPr>
        <w:noBreakHyphen/>
        <w:t xml:space="preserve"> Any</w:t>
      </w:r>
      <w:r w:rsidRPr="00C45591">
        <w:t xml:space="preserve"> </w:t>
      </w:r>
      <w:r>
        <w:t>"</w:t>
      </w:r>
      <w:r w:rsidRPr="00C45591">
        <w:t xml:space="preserve"> </w:t>
      </w:r>
      <w:r w:rsidRPr="00C45591">
        <w:rPr>
          <w:u w:val="single"/>
        </w:rPr>
        <w:t>Toxicant" means</w:t>
      </w:r>
      <w:r w:rsidRPr="00C45591">
        <w:t xml:space="preserve"> any specific </w:t>
      </w:r>
      <w:r w:rsidRPr="00C45591">
        <w:rPr>
          <w:strike/>
        </w:rPr>
        <w:t>chemical or compound</w:t>
      </w:r>
      <w:r w:rsidRPr="00C45591">
        <w:t xml:space="preserve"> </w:t>
      </w:r>
      <w:r w:rsidRPr="00C45591">
        <w:rPr>
          <w:u w:val="single"/>
        </w:rPr>
        <w:t>chemical, compound,</w:t>
      </w:r>
      <w:r w:rsidRPr="00C45591">
        <w:t xml:space="preserve"> or mixture of chemicals or compounds regulated </w:t>
      </w:r>
      <w:r w:rsidRPr="00C45591">
        <w:rPr>
          <w:strike/>
        </w:rPr>
        <w:t>within</w:t>
      </w:r>
      <w:r w:rsidRPr="00C45591">
        <w:t xml:space="preserve"> </w:t>
      </w:r>
      <w:r w:rsidRPr="00C45591">
        <w:rPr>
          <w:u w:val="single"/>
        </w:rPr>
        <w:t>by</w:t>
      </w:r>
      <w:r w:rsidRPr="00C45591">
        <w:t xml:space="preserve"> an NPDES permit </w:t>
      </w:r>
      <w:r w:rsidRPr="00C45591">
        <w:rPr>
          <w:strike/>
        </w:rPr>
        <w:t>and/or</w:t>
      </w:r>
      <w:r w:rsidRPr="00C45591">
        <w:t xml:space="preserve"> </w:t>
      </w:r>
      <w:r w:rsidRPr="00C45591">
        <w:rPr>
          <w:u w:val="single"/>
        </w:rPr>
        <w:t>or</w:t>
      </w:r>
      <w:r w:rsidRPr="00C45591">
        <w:t xml:space="preserve"> defined as a toxic substance in </w:t>
      </w:r>
      <w:r w:rsidRPr="00C45591">
        <w:rPr>
          <w:strike/>
        </w:rPr>
        <w:t>Rule .0202 of Subchapter 2B</w:t>
      </w:r>
      <w:r>
        <w:rPr>
          <w:strike/>
        </w:rPr>
        <w:t>.</w:t>
      </w:r>
      <w:r w:rsidRPr="00C45591">
        <w:t xml:space="preserve"> </w:t>
      </w:r>
      <w:r w:rsidRPr="00C45591">
        <w:rPr>
          <w:u w:val="single"/>
        </w:rPr>
        <w:t>15A NCAC 02B</w:t>
      </w:r>
      <w:r>
        <w:rPr>
          <w:u w:val="single"/>
        </w:rPr>
        <w:t xml:space="preserve"> </w:t>
      </w:r>
      <w:r w:rsidRPr="00C45591">
        <w:rPr>
          <w:u w:val="single"/>
        </w:rPr>
        <w:t>.</w:t>
      </w:r>
      <w:r w:rsidRPr="00B41FC2">
        <w:rPr>
          <w:u w:val="single"/>
        </w:rPr>
        <w:t>0202.</w:t>
      </w:r>
    </w:p>
    <w:p w14:paraId="1CF5A1F3" w14:textId="77777777" w:rsidR="001B3145" w:rsidRPr="00C45591" w:rsidRDefault="001B3145" w:rsidP="001B3145">
      <w:pPr>
        <w:pStyle w:val="Base"/>
      </w:pPr>
    </w:p>
    <w:p w14:paraId="1652A3E6" w14:textId="77777777" w:rsidR="001B3145" w:rsidRPr="00C45591" w:rsidRDefault="001B3145" w:rsidP="001B3145">
      <w:pPr>
        <w:pStyle w:val="HistoryAuthority"/>
      </w:pPr>
      <w:r w:rsidRPr="00C45591">
        <w:t>Authority G.S. 143</w:t>
      </w:r>
      <w:r w:rsidRPr="00C45591">
        <w:noBreakHyphen/>
        <w:t>215.3(a)(1); 143</w:t>
      </w:r>
      <w:r w:rsidRPr="00C45591">
        <w:noBreakHyphen/>
        <w:t>215.3(a)(10); 143</w:t>
      </w:r>
      <w:r w:rsidRPr="00C45591">
        <w:noBreakHyphen/>
        <w:t>215.66</w:t>
      </w:r>
      <w:r>
        <w:t>.</w:t>
      </w:r>
    </w:p>
    <w:p w14:paraId="7B666001" w14:textId="77777777" w:rsidR="001B3145" w:rsidRPr="00C45591" w:rsidRDefault="001B3145" w:rsidP="001B3145">
      <w:pPr>
        <w:pStyle w:val="Base"/>
      </w:pPr>
    </w:p>
    <w:p w14:paraId="217E0212" w14:textId="77777777" w:rsidR="001B3145" w:rsidRPr="000030AC" w:rsidRDefault="001B3145" w:rsidP="001B3145">
      <w:pPr>
        <w:pStyle w:val="Rule"/>
      </w:pPr>
      <w:r w:rsidRPr="000030AC">
        <w:lastRenderedPageBreak/>
        <w:t>15A NCAC 02H .1104</w:t>
      </w:r>
      <w:r w:rsidRPr="00331738">
        <w:tab/>
      </w:r>
      <w:r w:rsidRPr="000030AC">
        <w:t>FEES ASSOCIATED WITH CERTIFICATION PROGRAM</w:t>
      </w:r>
    </w:p>
    <w:p w14:paraId="7A22422E" w14:textId="77777777" w:rsidR="001B3145" w:rsidRPr="000030AC" w:rsidRDefault="001B3145" w:rsidP="001B3145">
      <w:pPr>
        <w:pStyle w:val="Paragraph"/>
      </w:pPr>
      <w:r w:rsidRPr="000030AC">
        <w:t>(a)  Certification Fees:</w:t>
      </w:r>
    </w:p>
    <w:p w14:paraId="0F51D028" w14:textId="77777777" w:rsidR="001B3145" w:rsidRPr="000030AC" w:rsidRDefault="001B3145" w:rsidP="001B3145">
      <w:pPr>
        <w:pStyle w:val="SubParagraph"/>
        <w:tabs>
          <w:tab w:val="clear" w:pos="1800"/>
        </w:tabs>
      </w:pPr>
      <w:r w:rsidRPr="000030AC">
        <w:t>(1)</w:t>
      </w:r>
      <w:r w:rsidRPr="00331738">
        <w:tab/>
      </w:r>
      <w:r w:rsidRPr="000030AC">
        <w:t>Certification Fees shall be a minimum of five hundred dollars per year ($500.00).</w:t>
      </w:r>
      <w:r>
        <w:t xml:space="preserve"> </w:t>
      </w:r>
      <w:r w:rsidRPr="000030AC">
        <w:t xml:space="preserve">The first category </w:t>
      </w:r>
      <w:r w:rsidRPr="000030AC">
        <w:rPr>
          <w:strike/>
        </w:rPr>
        <w:t>will</w:t>
      </w:r>
      <w:r w:rsidRPr="000030AC">
        <w:t xml:space="preserve"> </w:t>
      </w:r>
      <w:r w:rsidRPr="000030AC">
        <w:rPr>
          <w:u w:val="single"/>
        </w:rPr>
        <w:t>shall</w:t>
      </w:r>
      <w:r w:rsidRPr="000030AC">
        <w:t xml:space="preserve"> be certified at a cost of five hundred dollars </w:t>
      </w:r>
      <w:r w:rsidRPr="000030AC">
        <w:rPr>
          <w:strike/>
        </w:rPr>
        <w:t>($500.00).</w:t>
      </w:r>
      <w:r w:rsidRPr="000030AC">
        <w:t xml:space="preserve"> </w:t>
      </w:r>
      <w:r w:rsidRPr="000030AC">
        <w:rPr>
          <w:u w:val="single"/>
        </w:rPr>
        <w:t>($500.00) per year.</w:t>
      </w:r>
      <w:r w:rsidRPr="000030AC">
        <w:t xml:space="preserve"> Additional categories </w:t>
      </w:r>
      <w:r w:rsidRPr="000030AC">
        <w:rPr>
          <w:strike/>
        </w:rPr>
        <w:t>will</w:t>
      </w:r>
      <w:r w:rsidRPr="000030AC">
        <w:t xml:space="preserve"> </w:t>
      </w:r>
      <w:r w:rsidRPr="000030AC">
        <w:rPr>
          <w:u w:val="single"/>
        </w:rPr>
        <w:t>shall</w:t>
      </w:r>
      <w:r w:rsidRPr="000030AC">
        <w:t xml:space="preserve"> be certified at a cost of four hundred dollars ($400.00) per </w:t>
      </w:r>
      <w:r w:rsidRPr="000030AC">
        <w:rPr>
          <w:u w:val="single"/>
        </w:rPr>
        <w:t>year per</w:t>
      </w:r>
      <w:r w:rsidRPr="000030AC">
        <w:t xml:space="preserve"> category.</w:t>
      </w:r>
      <w:r>
        <w:t xml:space="preserve"> </w:t>
      </w:r>
      <w:r w:rsidRPr="000030AC">
        <w:t xml:space="preserve">The addition of parameters not included in the original certification </w:t>
      </w:r>
      <w:r w:rsidRPr="000030AC">
        <w:rPr>
          <w:strike/>
        </w:rPr>
        <w:t>will</w:t>
      </w:r>
      <w:r w:rsidRPr="000030AC">
        <w:t xml:space="preserve"> </w:t>
      </w:r>
      <w:r w:rsidRPr="000030AC">
        <w:rPr>
          <w:u w:val="single"/>
        </w:rPr>
        <w:t>shall</w:t>
      </w:r>
      <w:r w:rsidRPr="000030AC">
        <w:t xml:space="preserve"> be certified at a cost of one hundred dollars ($100.00) per </w:t>
      </w:r>
      <w:r w:rsidRPr="000030AC">
        <w:rPr>
          <w:u w:val="single"/>
        </w:rPr>
        <w:t>year per</w:t>
      </w:r>
      <w:r w:rsidRPr="000030AC">
        <w:t xml:space="preserve"> parameter.</w:t>
      </w:r>
    </w:p>
    <w:p w14:paraId="50AB424E" w14:textId="77777777" w:rsidR="001B3145" w:rsidRPr="000030AC" w:rsidRDefault="001B3145" w:rsidP="001B3145">
      <w:pPr>
        <w:pStyle w:val="SubParagraph"/>
        <w:tabs>
          <w:tab w:val="clear" w:pos="1800"/>
        </w:tabs>
      </w:pPr>
      <w:r w:rsidRPr="000030AC">
        <w:t>(2)</w:t>
      </w:r>
      <w:r w:rsidRPr="00331738">
        <w:tab/>
      </w:r>
      <w:r w:rsidRPr="000030AC">
        <w:t>Certification fees are due upon application and no later than 45 days prior to the requested certification date.</w:t>
      </w:r>
    </w:p>
    <w:p w14:paraId="551B97E1" w14:textId="77777777" w:rsidR="001B3145" w:rsidRPr="000030AC" w:rsidRDefault="001B3145" w:rsidP="001B3145">
      <w:pPr>
        <w:pStyle w:val="Paragraph"/>
      </w:pPr>
      <w:r w:rsidRPr="000030AC">
        <w:t xml:space="preserve">(b)  Renewal </w:t>
      </w:r>
      <w:r w:rsidRPr="000030AC">
        <w:rPr>
          <w:u w:val="single"/>
        </w:rPr>
        <w:t>or Recertification</w:t>
      </w:r>
      <w:r w:rsidRPr="000030AC">
        <w:t xml:space="preserve"> Fees:</w:t>
      </w:r>
    </w:p>
    <w:p w14:paraId="1E9E8202" w14:textId="77777777" w:rsidR="001B3145" w:rsidRPr="000030AC" w:rsidRDefault="001B3145" w:rsidP="001B3145">
      <w:pPr>
        <w:pStyle w:val="SubParagraph"/>
        <w:tabs>
          <w:tab w:val="clear" w:pos="1800"/>
        </w:tabs>
      </w:pPr>
      <w:r w:rsidRPr="000030AC">
        <w:t>(1)</w:t>
      </w:r>
      <w:r w:rsidRPr="00331738">
        <w:tab/>
      </w:r>
      <w:r w:rsidRPr="000030AC">
        <w:t xml:space="preserve">The certified laboratory </w:t>
      </w:r>
      <w:r w:rsidRPr="000030AC">
        <w:rPr>
          <w:strike/>
        </w:rPr>
        <w:t>will</w:t>
      </w:r>
      <w:r w:rsidRPr="000030AC">
        <w:t xml:space="preserve"> </w:t>
      </w:r>
      <w:r w:rsidRPr="000030AC">
        <w:rPr>
          <w:u w:val="single"/>
        </w:rPr>
        <w:t>shall</w:t>
      </w:r>
      <w:r w:rsidRPr="000030AC">
        <w:t xml:space="preserve"> pay the state a four hundred dollar ($400.00) per year renewal fee for each category of certification or the minimum fee </w:t>
      </w:r>
      <w:r w:rsidRPr="000030AC">
        <w:rPr>
          <w:u w:val="single"/>
        </w:rPr>
        <w:t>of</w:t>
      </w:r>
      <w:r w:rsidRPr="000030AC">
        <w:t xml:space="preserve"> five hundred dollars ($500.00) </w:t>
      </w:r>
      <w:r w:rsidRPr="000030AC">
        <w:rPr>
          <w:u w:val="single"/>
        </w:rPr>
        <w:t>per year</w:t>
      </w:r>
      <w:r w:rsidRPr="000030AC">
        <w:t xml:space="preserve"> if only one category is certified. </w:t>
      </w:r>
      <w:r w:rsidRPr="000030AC">
        <w:rPr>
          <w:u w:val="single"/>
        </w:rPr>
        <w:t>Renewal certification fees are due by November 1 annually.</w:t>
      </w:r>
    </w:p>
    <w:p w14:paraId="41EE5673" w14:textId="77777777" w:rsidR="001B3145" w:rsidRPr="000030AC" w:rsidRDefault="001B3145" w:rsidP="001B3145">
      <w:pPr>
        <w:pStyle w:val="SubParagraph"/>
        <w:tabs>
          <w:tab w:val="clear" w:pos="1800"/>
        </w:tabs>
      </w:pPr>
      <w:r w:rsidRPr="000030AC">
        <w:rPr>
          <w:strike/>
        </w:rPr>
        <w:t>(2)</w:t>
      </w:r>
      <w:r w:rsidRPr="00331738">
        <w:tab/>
      </w:r>
      <w:r w:rsidRPr="000030AC">
        <w:rPr>
          <w:strike/>
        </w:rPr>
        <w:t>Recertification fees shall be four hundred dollars ($400.00) per category recertified.</w:t>
      </w:r>
    </w:p>
    <w:p w14:paraId="6F775DCE" w14:textId="77777777" w:rsidR="001B3145" w:rsidRPr="000030AC" w:rsidRDefault="001B3145" w:rsidP="001B3145">
      <w:pPr>
        <w:pStyle w:val="SubParagraph"/>
        <w:tabs>
          <w:tab w:val="clear" w:pos="1800"/>
        </w:tabs>
      </w:pPr>
      <w:r w:rsidRPr="000030AC">
        <w:rPr>
          <w:strike/>
        </w:rPr>
        <w:t>(3)</w:t>
      </w:r>
      <w:r w:rsidRPr="000030AC">
        <w:rPr>
          <w:u w:val="single"/>
        </w:rPr>
        <w:t>(2)</w:t>
      </w:r>
      <w:r w:rsidRPr="00331738">
        <w:tab/>
      </w:r>
      <w:r w:rsidRPr="000030AC">
        <w:t>Out</w:t>
      </w:r>
      <w:r w:rsidRPr="000030AC">
        <w:noBreakHyphen/>
        <w:t>of</w:t>
      </w:r>
      <w:r w:rsidRPr="000030AC">
        <w:noBreakHyphen/>
        <w:t xml:space="preserve">state laboratories shall reimburse the state for actual travel and subsistence costs incurred in certification, </w:t>
      </w:r>
      <w:r w:rsidRPr="000030AC">
        <w:rPr>
          <w:strike/>
        </w:rPr>
        <w:t>recertification</w:t>
      </w:r>
      <w:r w:rsidRPr="000030AC">
        <w:t xml:space="preserve"> </w:t>
      </w:r>
      <w:r w:rsidRPr="000030AC">
        <w:rPr>
          <w:u w:val="single"/>
        </w:rPr>
        <w:t>recertification,</w:t>
      </w:r>
      <w:r w:rsidRPr="000030AC">
        <w:t xml:space="preserve"> and maintenance of certification. </w:t>
      </w:r>
      <w:r w:rsidRPr="000030AC">
        <w:rPr>
          <w:u w:val="single"/>
        </w:rPr>
        <w:t xml:space="preserve">The certification process requires visual inspection to verify that laboratories meet the requirements established by the </w:t>
      </w:r>
      <w:r>
        <w:rPr>
          <w:u w:val="single"/>
        </w:rPr>
        <w:t>r</w:t>
      </w:r>
      <w:r w:rsidRPr="000030AC">
        <w:rPr>
          <w:u w:val="single"/>
        </w:rPr>
        <w:t>ules of this Section.</w:t>
      </w:r>
    </w:p>
    <w:p w14:paraId="5156947B" w14:textId="77777777" w:rsidR="001B3145" w:rsidRPr="000030AC" w:rsidRDefault="001B3145" w:rsidP="001B3145">
      <w:pPr>
        <w:pStyle w:val="Base"/>
      </w:pPr>
    </w:p>
    <w:p w14:paraId="018B1B36" w14:textId="77777777" w:rsidR="001B3145" w:rsidRPr="000030AC" w:rsidRDefault="001B3145" w:rsidP="001B3145">
      <w:pPr>
        <w:pStyle w:val="HistoryAuthority"/>
      </w:pPr>
      <w:r w:rsidRPr="000030AC">
        <w:t>Authority G.S. 143</w:t>
      </w:r>
      <w:r w:rsidRPr="000030AC">
        <w:noBreakHyphen/>
        <w:t>215.3(a)(1); 143</w:t>
      </w:r>
      <w:r w:rsidRPr="000030AC">
        <w:noBreakHyphen/>
        <w:t>215.3(a)(10); 143</w:t>
      </w:r>
      <w:r w:rsidRPr="000030AC">
        <w:noBreakHyphen/>
        <w:t>215.66</w:t>
      </w:r>
      <w:r>
        <w:t>.</w:t>
      </w:r>
    </w:p>
    <w:p w14:paraId="509FA901" w14:textId="77777777" w:rsidR="001B3145" w:rsidRPr="000030AC" w:rsidRDefault="001B3145" w:rsidP="001B3145">
      <w:pPr>
        <w:pStyle w:val="Base"/>
      </w:pPr>
    </w:p>
    <w:p w14:paraId="182362A9" w14:textId="77777777" w:rsidR="001B3145" w:rsidRPr="00933149" w:rsidRDefault="001B3145" w:rsidP="001B3145">
      <w:pPr>
        <w:pStyle w:val="Rule"/>
      </w:pPr>
      <w:r w:rsidRPr="00933149">
        <w:t>15A NCAC 02H .1105</w:t>
      </w:r>
      <w:r w:rsidRPr="00331738">
        <w:tab/>
      </w:r>
      <w:r w:rsidRPr="00933149">
        <w:t>CERTIFICATION</w:t>
      </w:r>
    </w:p>
    <w:p w14:paraId="208C9D6D" w14:textId="77777777" w:rsidR="001B3145" w:rsidRPr="00933149" w:rsidRDefault="001B3145" w:rsidP="001B3145">
      <w:pPr>
        <w:pStyle w:val="Paragraph"/>
      </w:pPr>
      <w:r w:rsidRPr="00933149">
        <w:rPr>
          <w:strike/>
        </w:rPr>
        <w:t>(a)  Certification is affirmation by the Director or his delegate that the requirements specified by these rules have been met for specific categories and parameters and that all fees associated with certification have been received.</w:t>
      </w:r>
    </w:p>
    <w:p w14:paraId="4D8022A2" w14:textId="77777777" w:rsidR="001B3145" w:rsidRPr="00933149" w:rsidRDefault="001B3145" w:rsidP="001B3145">
      <w:pPr>
        <w:pStyle w:val="Paragraph"/>
      </w:pPr>
      <w:r w:rsidRPr="00933149">
        <w:rPr>
          <w:strike/>
        </w:rPr>
        <w:t>(b)</w:t>
      </w:r>
      <w:r w:rsidRPr="00933149">
        <w:rPr>
          <w:u w:val="single"/>
        </w:rPr>
        <w:t>(a)</w:t>
      </w:r>
      <w:r w:rsidRPr="00933149">
        <w:t xml:space="preserve">  Commercial, public and industrial laboratories </w:t>
      </w:r>
      <w:r w:rsidRPr="00933149">
        <w:rPr>
          <w:strike/>
        </w:rPr>
        <w:t>must</w:t>
      </w:r>
      <w:r w:rsidRPr="00933149">
        <w:t xml:space="preserve"> </w:t>
      </w:r>
      <w:r w:rsidRPr="00933149">
        <w:rPr>
          <w:u w:val="single"/>
        </w:rPr>
        <w:t>shall</w:t>
      </w:r>
      <w:r w:rsidRPr="00933149">
        <w:t xml:space="preserve"> obtain certification from the Division of </w:t>
      </w:r>
      <w:r w:rsidRPr="00933149">
        <w:rPr>
          <w:strike/>
        </w:rPr>
        <w:t>Environmental Management</w:t>
      </w:r>
      <w:r w:rsidRPr="00933149">
        <w:t xml:space="preserve"> </w:t>
      </w:r>
      <w:r w:rsidRPr="00933149">
        <w:rPr>
          <w:u w:val="single"/>
        </w:rPr>
        <w:t>Water Resources</w:t>
      </w:r>
      <w:r w:rsidRPr="00933149">
        <w:t xml:space="preserve"> </w:t>
      </w:r>
      <w:r w:rsidRPr="00933149">
        <w:rPr>
          <w:strike/>
        </w:rPr>
        <w:t>only</w:t>
      </w:r>
      <w:r w:rsidRPr="00933149">
        <w:t xml:space="preserve"> for biological parameters </w:t>
      </w:r>
      <w:r w:rsidRPr="00933149">
        <w:rPr>
          <w:strike/>
        </w:rPr>
        <w:t>which will be</w:t>
      </w:r>
      <w:r w:rsidRPr="00933149">
        <w:t xml:space="preserve"> </w:t>
      </w:r>
      <w:r w:rsidRPr="00933149">
        <w:rPr>
          <w:u w:val="single"/>
        </w:rPr>
        <w:t>that are required to be</w:t>
      </w:r>
      <w:r w:rsidRPr="00933149">
        <w:t xml:space="preserve"> reported </w:t>
      </w:r>
      <w:r w:rsidRPr="00933149">
        <w:rPr>
          <w:u w:val="single"/>
        </w:rPr>
        <w:t>pursuant</w:t>
      </w:r>
      <w:r w:rsidRPr="00933149">
        <w:t xml:space="preserve"> to </w:t>
      </w:r>
      <w:r w:rsidRPr="00933149">
        <w:rPr>
          <w:strike/>
        </w:rPr>
        <w:t>comply with the rules and requirements as stated in</w:t>
      </w:r>
      <w:r w:rsidRPr="00933149">
        <w:t xml:space="preserve"> an administrative letter, permit condition, permit limit, special order by consent, judicial order, or the biological monitoring requirements established by the Division.</w:t>
      </w:r>
    </w:p>
    <w:p w14:paraId="47BD77FE" w14:textId="77777777" w:rsidR="001B3145" w:rsidRPr="00933149" w:rsidRDefault="001B3145" w:rsidP="001B3145">
      <w:pPr>
        <w:pStyle w:val="Paragraph"/>
      </w:pPr>
      <w:r w:rsidRPr="00933149">
        <w:rPr>
          <w:strike/>
        </w:rPr>
        <w:t>(c)</w:t>
      </w:r>
      <w:r w:rsidRPr="00933149">
        <w:rPr>
          <w:u w:val="single"/>
        </w:rPr>
        <w:t>(b)</w:t>
      </w:r>
      <w:r w:rsidRPr="00933149">
        <w:t xml:space="preserve">  For the purposes of certification and setting fees, parameters </w:t>
      </w:r>
      <w:r w:rsidRPr="00933149">
        <w:rPr>
          <w:strike/>
        </w:rPr>
        <w:t>are</w:t>
      </w:r>
      <w:r w:rsidRPr="00933149">
        <w:t xml:space="preserve"> </w:t>
      </w:r>
      <w:r w:rsidRPr="00933149">
        <w:rPr>
          <w:u w:val="single"/>
        </w:rPr>
        <w:t>shall be</w:t>
      </w:r>
      <w:r w:rsidRPr="00933149">
        <w:t xml:space="preserve"> grouped in the following </w:t>
      </w:r>
      <w:r w:rsidRPr="00933149">
        <w:rPr>
          <w:strike/>
        </w:rPr>
        <w:t>five</w:t>
      </w:r>
      <w:r w:rsidRPr="00933149">
        <w:t xml:space="preserve"> categories:</w:t>
      </w:r>
    </w:p>
    <w:p w14:paraId="4AB12EA1" w14:textId="77777777" w:rsidR="001B3145" w:rsidRPr="00933149" w:rsidRDefault="001B3145" w:rsidP="001B3145">
      <w:pPr>
        <w:pStyle w:val="SubParagraph"/>
        <w:tabs>
          <w:tab w:val="clear" w:pos="1800"/>
        </w:tabs>
      </w:pPr>
      <w:r w:rsidRPr="00933149">
        <w:t>(1)</w:t>
      </w:r>
      <w:r w:rsidRPr="00331738">
        <w:tab/>
      </w:r>
      <w:r w:rsidRPr="00933149">
        <w:t>Acute Toxicity Testing/Invertebrate;</w:t>
      </w:r>
    </w:p>
    <w:p w14:paraId="0A56AAC9" w14:textId="77777777" w:rsidR="001B3145" w:rsidRPr="00933149" w:rsidRDefault="001B3145" w:rsidP="001B3145">
      <w:pPr>
        <w:pStyle w:val="SubParagraph"/>
        <w:tabs>
          <w:tab w:val="clear" w:pos="1800"/>
        </w:tabs>
      </w:pPr>
      <w:r w:rsidRPr="00933149">
        <w:t>(2)</w:t>
      </w:r>
      <w:r w:rsidRPr="00331738">
        <w:tab/>
      </w:r>
      <w:r w:rsidRPr="00933149">
        <w:t>Acute Toxicity Testing/Vertebrate;</w:t>
      </w:r>
    </w:p>
    <w:p w14:paraId="39E2A1C2" w14:textId="77777777" w:rsidR="001B3145" w:rsidRPr="00933149" w:rsidRDefault="001B3145" w:rsidP="001B3145">
      <w:pPr>
        <w:pStyle w:val="SubParagraph"/>
        <w:tabs>
          <w:tab w:val="clear" w:pos="1800"/>
        </w:tabs>
      </w:pPr>
      <w:r w:rsidRPr="00933149">
        <w:t>(3)</w:t>
      </w:r>
      <w:r w:rsidRPr="00331738">
        <w:tab/>
      </w:r>
      <w:r w:rsidRPr="00933149">
        <w:t>Chronic Toxicity Testing/Invertebrate;</w:t>
      </w:r>
    </w:p>
    <w:p w14:paraId="466466EB" w14:textId="77777777" w:rsidR="001B3145" w:rsidRPr="00933149" w:rsidRDefault="001B3145" w:rsidP="001B3145">
      <w:pPr>
        <w:pStyle w:val="SubParagraph"/>
        <w:tabs>
          <w:tab w:val="clear" w:pos="1800"/>
        </w:tabs>
      </w:pPr>
      <w:r w:rsidRPr="00933149">
        <w:t>(4)</w:t>
      </w:r>
      <w:r w:rsidRPr="00331738">
        <w:tab/>
      </w:r>
      <w:r w:rsidRPr="00933149">
        <w:t>Chronic Toxicity Testing/Vertebrate;</w:t>
      </w:r>
    </w:p>
    <w:p w14:paraId="14CD1E3D" w14:textId="77777777" w:rsidR="001B3145" w:rsidRPr="00933149" w:rsidRDefault="001B3145" w:rsidP="001B3145">
      <w:pPr>
        <w:pStyle w:val="SubParagraph"/>
        <w:tabs>
          <w:tab w:val="clear" w:pos="1800"/>
        </w:tabs>
      </w:pPr>
      <w:r w:rsidRPr="00933149">
        <w:t>(5)</w:t>
      </w:r>
      <w:r w:rsidRPr="00331738">
        <w:tab/>
      </w:r>
      <w:r w:rsidRPr="00933149">
        <w:rPr>
          <w:strike/>
        </w:rPr>
        <w:t>Agal</w:t>
      </w:r>
      <w:r w:rsidRPr="00933149">
        <w:t xml:space="preserve"> </w:t>
      </w:r>
      <w:r w:rsidRPr="00933149">
        <w:rPr>
          <w:u w:val="single"/>
        </w:rPr>
        <w:t>Algal</w:t>
      </w:r>
      <w:r w:rsidRPr="00933149">
        <w:t xml:space="preserve"> and Aquatic Plant Toxicity Testing; </w:t>
      </w:r>
      <w:r w:rsidRPr="00933149">
        <w:rPr>
          <w:u w:val="single"/>
        </w:rPr>
        <w:t>and</w:t>
      </w:r>
    </w:p>
    <w:p w14:paraId="1C0DCDF9" w14:textId="77777777" w:rsidR="001B3145" w:rsidRPr="00933149" w:rsidRDefault="001B3145" w:rsidP="001B3145">
      <w:pPr>
        <w:pStyle w:val="SubParagraph"/>
        <w:tabs>
          <w:tab w:val="clear" w:pos="1800"/>
        </w:tabs>
      </w:pPr>
      <w:r w:rsidRPr="00933149">
        <w:t>(6)</w:t>
      </w:r>
      <w:r w:rsidRPr="00331738">
        <w:tab/>
      </w:r>
      <w:r w:rsidRPr="00933149">
        <w:t>Aquatic Population Survey and Analysis.</w:t>
      </w:r>
    </w:p>
    <w:p w14:paraId="58A38BB1" w14:textId="77777777" w:rsidR="001B3145" w:rsidRPr="00933149" w:rsidRDefault="001B3145" w:rsidP="001B3145">
      <w:pPr>
        <w:pStyle w:val="Paragraph"/>
      </w:pPr>
      <w:r w:rsidRPr="00933149">
        <w:rPr>
          <w:strike/>
        </w:rPr>
        <w:t>(d)</w:t>
      </w:r>
      <w:r w:rsidRPr="00933149">
        <w:rPr>
          <w:u w:val="single"/>
        </w:rPr>
        <w:t>(c)</w:t>
      </w:r>
      <w:r w:rsidRPr="00933149">
        <w:t xml:space="preserve">  All certifications </w:t>
      </w:r>
      <w:r w:rsidRPr="00933149">
        <w:rPr>
          <w:strike/>
        </w:rPr>
        <w:t>are</w:t>
      </w:r>
      <w:r w:rsidRPr="00933149">
        <w:t xml:space="preserve"> </w:t>
      </w:r>
      <w:r w:rsidRPr="00933149">
        <w:rPr>
          <w:u w:val="single"/>
        </w:rPr>
        <w:t>shall be</w:t>
      </w:r>
      <w:r w:rsidRPr="00933149">
        <w:t xml:space="preserve"> designated for the period of one year after initial certification.</w:t>
      </w:r>
    </w:p>
    <w:p w14:paraId="1532F506" w14:textId="77777777" w:rsidR="001B3145" w:rsidRPr="00933149" w:rsidRDefault="001B3145" w:rsidP="001B3145">
      <w:pPr>
        <w:pStyle w:val="Paragraph"/>
      </w:pPr>
      <w:r w:rsidRPr="00933149">
        <w:rPr>
          <w:strike/>
        </w:rPr>
        <w:t>(e)  Protocol Documents considered as standard methodology and facilities and equipment requirements considered as minimum acceptable resources will be listed in the Certification Criteria/Procedures Document.</w:t>
      </w:r>
    </w:p>
    <w:p w14:paraId="5EEE93FC" w14:textId="77777777" w:rsidR="001B3145" w:rsidRPr="00933149" w:rsidRDefault="001B3145" w:rsidP="001B3145">
      <w:pPr>
        <w:pStyle w:val="Base"/>
      </w:pPr>
    </w:p>
    <w:p w14:paraId="01B01C38" w14:textId="77777777" w:rsidR="001B3145" w:rsidRPr="00933149" w:rsidRDefault="001B3145" w:rsidP="001B3145">
      <w:pPr>
        <w:pStyle w:val="HistoryAuthority"/>
      </w:pPr>
      <w:r w:rsidRPr="00933149">
        <w:t>Authority G.S. 143</w:t>
      </w:r>
      <w:r w:rsidRPr="00933149">
        <w:noBreakHyphen/>
        <w:t>215.3(a)(1); 143</w:t>
      </w:r>
      <w:r w:rsidRPr="00933149">
        <w:noBreakHyphen/>
        <w:t>215.3(1)(10); 143</w:t>
      </w:r>
      <w:r w:rsidRPr="00933149">
        <w:noBreakHyphen/>
        <w:t>215.66</w:t>
      </w:r>
      <w:r>
        <w:t>.</w:t>
      </w:r>
    </w:p>
    <w:p w14:paraId="5C373282" w14:textId="77777777" w:rsidR="001B3145" w:rsidRPr="00933149" w:rsidRDefault="001B3145" w:rsidP="001B3145">
      <w:pPr>
        <w:pStyle w:val="Base"/>
      </w:pPr>
    </w:p>
    <w:p w14:paraId="4C999ED6" w14:textId="77777777" w:rsidR="001B3145" w:rsidRPr="00551CE1" w:rsidRDefault="001B3145" w:rsidP="001B3145">
      <w:pPr>
        <w:pStyle w:val="Rule"/>
      </w:pPr>
      <w:r w:rsidRPr="00551CE1">
        <w:t>15A NCAC 02H .1106</w:t>
      </w:r>
      <w:r w:rsidRPr="00331738">
        <w:tab/>
      </w:r>
      <w:r w:rsidRPr="00551CE1">
        <w:t>DECERTIFICATION</w:t>
      </w:r>
    </w:p>
    <w:p w14:paraId="3C6F6104" w14:textId="77777777" w:rsidR="001B3145" w:rsidRPr="00551CE1" w:rsidRDefault="001B3145" w:rsidP="001B3145">
      <w:pPr>
        <w:pStyle w:val="Paragraph"/>
      </w:pPr>
      <w:r w:rsidRPr="00551CE1">
        <w:t xml:space="preserve">(a)  </w:t>
      </w:r>
      <w:r w:rsidRPr="00551CE1">
        <w:rPr>
          <w:strike/>
        </w:rPr>
        <w:t>A laboratory certification may be revoked for all categories for:</w:t>
      </w:r>
      <w:r w:rsidRPr="00551CE1">
        <w:t xml:space="preserve"> </w:t>
      </w:r>
      <w:r w:rsidRPr="00551CE1">
        <w:rPr>
          <w:u w:val="single"/>
        </w:rPr>
        <w:t>The Director or the Director's designee shall consider revoking a laboratory certification for a parameter for:</w:t>
      </w:r>
    </w:p>
    <w:p w14:paraId="17E9B82A" w14:textId="77777777" w:rsidR="001B3145" w:rsidRPr="00551CE1" w:rsidRDefault="001B3145" w:rsidP="001B3145">
      <w:pPr>
        <w:pStyle w:val="SubParagraph"/>
        <w:tabs>
          <w:tab w:val="clear" w:pos="1800"/>
        </w:tabs>
      </w:pPr>
      <w:r w:rsidRPr="00551CE1">
        <w:t>(1)</w:t>
      </w:r>
      <w:r w:rsidRPr="00331738">
        <w:tab/>
      </w:r>
      <w:r w:rsidRPr="00551CE1">
        <w:rPr>
          <w:strike/>
        </w:rPr>
        <w:t>Failing</w:t>
      </w:r>
      <w:r w:rsidRPr="00551CE1">
        <w:t xml:space="preserve"> </w:t>
      </w:r>
      <w:r w:rsidRPr="00551CE1">
        <w:rPr>
          <w:u w:val="single"/>
        </w:rPr>
        <w:t>failing</w:t>
      </w:r>
      <w:r w:rsidRPr="00551CE1">
        <w:t xml:space="preserve"> to maintain the facilities, records, personnel, </w:t>
      </w:r>
      <w:r w:rsidRPr="00551CE1">
        <w:rPr>
          <w:strike/>
        </w:rPr>
        <w:t>equipment</w:t>
      </w:r>
      <w:r w:rsidRPr="00551CE1">
        <w:t xml:space="preserve"> </w:t>
      </w:r>
      <w:r w:rsidRPr="00551CE1">
        <w:rPr>
          <w:u w:val="single"/>
        </w:rPr>
        <w:t>equipment,</w:t>
      </w:r>
      <w:r w:rsidRPr="00551CE1">
        <w:t xml:space="preserve"> or quality assurance program as set forth in the application or </w:t>
      </w:r>
      <w:r w:rsidRPr="00551CE1">
        <w:rPr>
          <w:u w:val="single"/>
        </w:rPr>
        <w:t>as required by</w:t>
      </w:r>
      <w:r w:rsidRPr="00551CE1">
        <w:t xml:space="preserve"> these Rules; or</w:t>
      </w:r>
    </w:p>
    <w:p w14:paraId="7C4AD156" w14:textId="77777777" w:rsidR="001B3145" w:rsidRPr="00551CE1" w:rsidRDefault="001B3145" w:rsidP="001B3145">
      <w:pPr>
        <w:pStyle w:val="SubParagraph"/>
        <w:tabs>
          <w:tab w:val="clear" w:pos="1800"/>
        </w:tabs>
      </w:pPr>
      <w:r w:rsidRPr="00551CE1">
        <w:t>(2)</w:t>
      </w:r>
      <w:r w:rsidRPr="00331738">
        <w:tab/>
      </w:r>
      <w:r w:rsidRPr="00551CE1">
        <w:rPr>
          <w:strike/>
        </w:rPr>
        <w:t>Submitting</w:t>
      </w:r>
      <w:r w:rsidRPr="00551CE1">
        <w:t xml:space="preserve"> </w:t>
      </w:r>
      <w:r w:rsidRPr="00551CE1">
        <w:rPr>
          <w:u w:val="single"/>
        </w:rPr>
        <w:t>submitting</w:t>
      </w:r>
      <w:r w:rsidRPr="00551CE1">
        <w:t xml:space="preserve"> inaccurate or falsified data reports or other information; or</w:t>
      </w:r>
    </w:p>
    <w:p w14:paraId="5D4DC547" w14:textId="77777777" w:rsidR="001B3145" w:rsidRPr="00551CE1" w:rsidRDefault="001B3145" w:rsidP="001B3145">
      <w:pPr>
        <w:pStyle w:val="SubParagraph"/>
        <w:tabs>
          <w:tab w:val="clear" w:pos="1800"/>
        </w:tabs>
      </w:pPr>
      <w:r w:rsidRPr="00551CE1">
        <w:t>(3)</w:t>
      </w:r>
      <w:r w:rsidRPr="00331738">
        <w:tab/>
      </w:r>
      <w:r w:rsidRPr="00551CE1">
        <w:rPr>
          <w:strike/>
        </w:rPr>
        <w:t>Failing</w:t>
      </w:r>
      <w:r w:rsidRPr="00551CE1">
        <w:t xml:space="preserve"> </w:t>
      </w:r>
      <w:r w:rsidRPr="00551CE1">
        <w:rPr>
          <w:u w:val="single"/>
        </w:rPr>
        <w:t>failing</w:t>
      </w:r>
      <w:r w:rsidRPr="00551CE1">
        <w:t xml:space="preserve"> to pay required fees by the date due.</w:t>
      </w:r>
    </w:p>
    <w:p w14:paraId="0B962A82" w14:textId="77777777" w:rsidR="001B3145" w:rsidRPr="00551CE1" w:rsidRDefault="001B3145" w:rsidP="001B3145">
      <w:pPr>
        <w:pStyle w:val="Paragraph"/>
      </w:pPr>
      <w:r w:rsidRPr="00551CE1">
        <w:t>(b)  A laboratory certification may be revoked for a category for failure to:</w:t>
      </w:r>
    </w:p>
    <w:p w14:paraId="1AE97E6B" w14:textId="77777777" w:rsidR="001B3145" w:rsidRPr="00551CE1" w:rsidRDefault="001B3145" w:rsidP="001B3145">
      <w:pPr>
        <w:pStyle w:val="SubParagraph"/>
        <w:tabs>
          <w:tab w:val="clear" w:pos="1800"/>
        </w:tabs>
      </w:pPr>
      <w:r w:rsidRPr="00551CE1">
        <w:t>(1)</w:t>
      </w:r>
      <w:r w:rsidRPr="00331738">
        <w:tab/>
      </w:r>
      <w:r w:rsidRPr="00551CE1">
        <w:rPr>
          <w:strike/>
        </w:rPr>
        <w:t>Obtain</w:t>
      </w:r>
      <w:r w:rsidRPr="00551CE1">
        <w:t xml:space="preserve"> </w:t>
      </w:r>
      <w:r w:rsidRPr="00551CE1">
        <w:rPr>
          <w:u w:val="single"/>
        </w:rPr>
        <w:t>obtain</w:t>
      </w:r>
      <w:r w:rsidRPr="00551CE1">
        <w:t xml:space="preserve"> acceptable results on two consecutive </w:t>
      </w:r>
      <w:r w:rsidRPr="00551CE1">
        <w:rPr>
          <w:strike/>
        </w:rPr>
        <w:t>evaluation sample submittals</w:t>
      </w:r>
      <w:r w:rsidRPr="00551CE1">
        <w:t xml:space="preserve"> </w:t>
      </w:r>
      <w:r w:rsidRPr="00551CE1">
        <w:rPr>
          <w:u w:val="single"/>
        </w:rPr>
        <w:t>proficiency testing samples.</w:t>
      </w:r>
      <w:r w:rsidRPr="00551CE1">
        <w:t xml:space="preserve"> </w:t>
      </w:r>
      <w:r w:rsidRPr="00551CE1">
        <w:rPr>
          <w:strike/>
        </w:rPr>
        <w:t>from the Division</w:t>
      </w:r>
      <w:r w:rsidRPr="00551CE1">
        <w:t>.</w:t>
      </w:r>
      <w:r>
        <w:t xml:space="preserve"> </w:t>
      </w:r>
      <w:r w:rsidRPr="00551CE1">
        <w:t xml:space="preserve">Acceptable results on </w:t>
      </w:r>
      <w:r w:rsidRPr="00551CE1">
        <w:rPr>
          <w:strike/>
        </w:rPr>
        <w:t>performance evaluation</w:t>
      </w:r>
      <w:r w:rsidRPr="00551CE1">
        <w:t xml:space="preserve"> </w:t>
      </w:r>
      <w:r w:rsidRPr="00551CE1">
        <w:rPr>
          <w:u w:val="single"/>
        </w:rPr>
        <w:t>proficiency testing</w:t>
      </w:r>
      <w:r w:rsidRPr="00551CE1">
        <w:t xml:space="preserve"> samples are those that </w:t>
      </w:r>
      <w:r w:rsidRPr="00551CE1">
        <w:rPr>
          <w:strike/>
        </w:rPr>
        <w:t>vary by less than two standard deviations of the value established by the Division.</w:t>
      </w:r>
      <w:r w:rsidRPr="00551CE1">
        <w:t xml:space="preserve"> </w:t>
      </w:r>
      <w:r w:rsidRPr="00551CE1">
        <w:rPr>
          <w:u w:val="single"/>
        </w:rPr>
        <w:t>fall within the specified acceptable range as indicated by the State Laboratory or State Laboratory approved vendor.</w:t>
      </w:r>
      <w:r w:rsidRPr="00551CE1">
        <w:t xml:space="preserve"> The </w:t>
      </w:r>
      <w:r w:rsidRPr="00551CE1">
        <w:rPr>
          <w:strike/>
        </w:rPr>
        <w:t>state laboratory</w:t>
      </w:r>
      <w:r w:rsidRPr="00551CE1">
        <w:t xml:space="preserve"> </w:t>
      </w:r>
      <w:r w:rsidRPr="00551CE1">
        <w:rPr>
          <w:u w:val="single"/>
        </w:rPr>
        <w:t>State Laboratory</w:t>
      </w:r>
      <w:r w:rsidRPr="00551CE1">
        <w:t xml:space="preserve"> may apply specific variance or statistical limits or performance criteria on performance evaluation samples or split samples for a particular testing procedure, including control population effects and taxonomic identification, as published in </w:t>
      </w:r>
      <w:r w:rsidRPr="00551CE1">
        <w:rPr>
          <w:strike/>
        </w:rPr>
        <w:t>the Certification Criteria/Procedures Document; or</w:t>
      </w:r>
      <w:r w:rsidRPr="00551CE1">
        <w:t xml:space="preserve"> </w:t>
      </w:r>
      <w:r w:rsidRPr="00551CE1">
        <w:rPr>
          <w:u w:val="single"/>
        </w:rPr>
        <w:t>these Rules;</w:t>
      </w:r>
    </w:p>
    <w:p w14:paraId="0AA38366" w14:textId="77777777" w:rsidR="001B3145" w:rsidRPr="00551CE1" w:rsidRDefault="001B3145" w:rsidP="001B3145">
      <w:pPr>
        <w:pStyle w:val="SubParagraph"/>
        <w:tabs>
          <w:tab w:val="clear" w:pos="1800"/>
        </w:tabs>
      </w:pPr>
      <w:r w:rsidRPr="00551CE1">
        <w:t>(2)</w:t>
      </w:r>
      <w:r w:rsidRPr="00331738">
        <w:tab/>
      </w:r>
      <w:r w:rsidRPr="00551CE1">
        <w:rPr>
          <w:strike/>
        </w:rPr>
        <w:t>Obtain</w:t>
      </w:r>
      <w:r w:rsidRPr="00551CE1">
        <w:t xml:space="preserve"> </w:t>
      </w:r>
      <w:r w:rsidRPr="00551CE1">
        <w:rPr>
          <w:u w:val="single"/>
        </w:rPr>
        <w:t>obtain</w:t>
      </w:r>
      <w:r w:rsidRPr="00551CE1">
        <w:t xml:space="preserve"> acceptable results as set out in </w:t>
      </w:r>
      <w:r w:rsidRPr="00551CE1">
        <w:rPr>
          <w:strike/>
        </w:rPr>
        <w:t>Paragraph (1)</w:t>
      </w:r>
      <w:r w:rsidRPr="00551CE1">
        <w:t xml:space="preserve"> </w:t>
      </w:r>
      <w:r w:rsidRPr="00551CE1">
        <w:rPr>
          <w:u w:val="single"/>
        </w:rPr>
        <w:t>Subparagraph (b)(1)</w:t>
      </w:r>
      <w:r w:rsidRPr="00551CE1">
        <w:t xml:space="preserve"> of this Rule on two consecutive split samples that have also been analyzed by the Division; </w:t>
      </w:r>
      <w:r w:rsidRPr="00551CE1">
        <w:rPr>
          <w:strike/>
        </w:rPr>
        <w:t>or</w:t>
      </w:r>
    </w:p>
    <w:p w14:paraId="3DF4A032" w14:textId="77777777" w:rsidR="001B3145" w:rsidRPr="00551CE1" w:rsidRDefault="001B3145" w:rsidP="001B3145">
      <w:pPr>
        <w:pStyle w:val="SubParagraph"/>
        <w:tabs>
          <w:tab w:val="clear" w:pos="1800"/>
        </w:tabs>
      </w:pPr>
      <w:r w:rsidRPr="00551CE1">
        <w:t>(3)</w:t>
      </w:r>
      <w:r w:rsidRPr="00331738">
        <w:tab/>
      </w:r>
      <w:r w:rsidRPr="00551CE1">
        <w:rPr>
          <w:strike/>
        </w:rPr>
        <w:t>Submit</w:t>
      </w:r>
      <w:r w:rsidRPr="00551CE1">
        <w:t xml:space="preserve"> </w:t>
      </w:r>
      <w:r w:rsidRPr="00551CE1">
        <w:rPr>
          <w:u w:val="single"/>
        </w:rPr>
        <w:t>submit</w:t>
      </w:r>
      <w:r w:rsidRPr="00551CE1">
        <w:t xml:space="preserve"> a split sample to the Division as requested; </w:t>
      </w:r>
      <w:r w:rsidRPr="00551CE1">
        <w:rPr>
          <w:strike/>
        </w:rPr>
        <w:t>or</w:t>
      </w:r>
    </w:p>
    <w:p w14:paraId="6CB26438" w14:textId="77777777" w:rsidR="001B3145" w:rsidRPr="00551CE1" w:rsidRDefault="001B3145" w:rsidP="001B3145">
      <w:pPr>
        <w:pStyle w:val="SubParagraph"/>
        <w:tabs>
          <w:tab w:val="clear" w:pos="1800"/>
        </w:tabs>
      </w:pPr>
      <w:r w:rsidRPr="00551CE1">
        <w:t>(4)</w:t>
      </w:r>
      <w:r w:rsidRPr="00331738">
        <w:tab/>
      </w:r>
      <w:r w:rsidRPr="00551CE1">
        <w:rPr>
          <w:strike/>
        </w:rPr>
        <w:t>Use</w:t>
      </w:r>
      <w:r w:rsidRPr="00551CE1">
        <w:t xml:space="preserve"> </w:t>
      </w:r>
      <w:r w:rsidRPr="00551CE1">
        <w:rPr>
          <w:u w:val="single"/>
        </w:rPr>
        <w:t>use</w:t>
      </w:r>
      <w:r w:rsidRPr="00551CE1">
        <w:t xml:space="preserve"> approved testing techniques; </w:t>
      </w:r>
      <w:r w:rsidRPr="00551CE1">
        <w:rPr>
          <w:strike/>
        </w:rPr>
        <w:t>or</w:t>
      </w:r>
    </w:p>
    <w:p w14:paraId="12BBB22E" w14:textId="77777777" w:rsidR="001B3145" w:rsidRPr="00551CE1" w:rsidRDefault="001B3145" w:rsidP="001B3145">
      <w:pPr>
        <w:pStyle w:val="SubParagraph"/>
        <w:tabs>
          <w:tab w:val="clear" w:pos="1800"/>
        </w:tabs>
      </w:pPr>
      <w:r w:rsidRPr="00551CE1">
        <w:t>(5)</w:t>
      </w:r>
      <w:r w:rsidRPr="00331738">
        <w:tab/>
      </w:r>
      <w:r w:rsidRPr="00551CE1">
        <w:rPr>
          <w:strike/>
        </w:rPr>
        <w:t>Report to the state laboratory</w:t>
      </w:r>
      <w:r w:rsidRPr="00551CE1">
        <w:t xml:space="preserve"> </w:t>
      </w:r>
      <w:r w:rsidRPr="00551CE1">
        <w:rPr>
          <w:u w:val="single"/>
        </w:rPr>
        <w:t>report</w:t>
      </w:r>
      <w:r w:rsidRPr="00551CE1">
        <w:t xml:space="preserve"> equipment changes that would affect </w:t>
      </w:r>
      <w:r w:rsidRPr="00551CE1">
        <w:rPr>
          <w:strike/>
        </w:rPr>
        <w:t>it's</w:t>
      </w:r>
      <w:r w:rsidRPr="00551CE1">
        <w:t xml:space="preserve"> </w:t>
      </w:r>
      <w:r w:rsidRPr="00551CE1">
        <w:rPr>
          <w:u w:val="single"/>
        </w:rPr>
        <w:t>the laboratory's</w:t>
      </w:r>
      <w:r w:rsidRPr="00551CE1">
        <w:t xml:space="preserve"> ability to perform a test category </w:t>
      </w:r>
      <w:r w:rsidRPr="00551CE1">
        <w:rPr>
          <w:u w:val="single"/>
        </w:rPr>
        <w:t>to the State Laboratory</w:t>
      </w:r>
      <w:r w:rsidRPr="00551CE1">
        <w:t xml:space="preserve"> within 30 days of such change; </w:t>
      </w:r>
      <w:r w:rsidRPr="00551CE1">
        <w:rPr>
          <w:strike/>
        </w:rPr>
        <w:t>or</w:t>
      </w:r>
    </w:p>
    <w:p w14:paraId="45AF4FAC" w14:textId="77777777" w:rsidR="001B3145" w:rsidRPr="00551CE1" w:rsidRDefault="001B3145" w:rsidP="001B3145">
      <w:pPr>
        <w:pStyle w:val="SubParagraph"/>
        <w:tabs>
          <w:tab w:val="clear" w:pos="1800"/>
        </w:tabs>
      </w:pPr>
      <w:r w:rsidRPr="00551CE1">
        <w:t>(6)</w:t>
      </w:r>
      <w:r w:rsidRPr="00331738">
        <w:tab/>
      </w:r>
      <w:r w:rsidRPr="00551CE1">
        <w:rPr>
          <w:strike/>
        </w:rPr>
        <w:t>Report to the state laboratory</w:t>
      </w:r>
      <w:r w:rsidRPr="00551CE1">
        <w:t xml:space="preserve"> </w:t>
      </w:r>
      <w:r w:rsidRPr="00551CE1">
        <w:rPr>
          <w:u w:val="single"/>
        </w:rPr>
        <w:t>report</w:t>
      </w:r>
      <w:r w:rsidRPr="00551CE1">
        <w:t xml:space="preserve"> analysis of </w:t>
      </w:r>
      <w:r w:rsidRPr="00551CE1">
        <w:rPr>
          <w:strike/>
        </w:rPr>
        <w:t>performance evaluation</w:t>
      </w:r>
      <w:r w:rsidRPr="00551CE1">
        <w:t xml:space="preserve"> </w:t>
      </w:r>
      <w:r w:rsidRPr="00551CE1">
        <w:rPr>
          <w:u w:val="single"/>
        </w:rPr>
        <w:t>proficiency testing</w:t>
      </w:r>
      <w:r w:rsidRPr="00551CE1">
        <w:t xml:space="preserve"> samples submitted </w:t>
      </w:r>
      <w:r w:rsidRPr="00551CE1">
        <w:rPr>
          <w:strike/>
        </w:rPr>
        <w:t>by the Division</w:t>
      </w:r>
      <w:r w:rsidRPr="00551CE1">
        <w:t xml:space="preserve"> </w:t>
      </w:r>
      <w:r w:rsidRPr="00551CE1">
        <w:rPr>
          <w:u w:val="single"/>
        </w:rPr>
        <w:t>to the State Laboratory</w:t>
      </w:r>
      <w:r w:rsidRPr="00551CE1">
        <w:t xml:space="preserve"> within required time of completion; </w:t>
      </w:r>
      <w:r w:rsidRPr="00551CE1">
        <w:rPr>
          <w:strike/>
        </w:rPr>
        <w:t>or</w:t>
      </w:r>
    </w:p>
    <w:p w14:paraId="719065D4" w14:textId="77777777" w:rsidR="001B3145" w:rsidRPr="00551CE1" w:rsidRDefault="001B3145" w:rsidP="001B3145">
      <w:pPr>
        <w:pStyle w:val="SubParagraph"/>
        <w:tabs>
          <w:tab w:val="clear" w:pos="1800"/>
        </w:tabs>
      </w:pPr>
      <w:r w:rsidRPr="00551CE1">
        <w:lastRenderedPageBreak/>
        <w:t>(7)</w:t>
      </w:r>
      <w:r w:rsidRPr="00331738">
        <w:tab/>
      </w:r>
      <w:r w:rsidRPr="00551CE1">
        <w:rPr>
          <w:strike/>
        </w:rPr>
        <w:t>Maintain</w:t>
      </w:r>
      <w:r w:rsidRPr="00551CE1">
        <w:t xml:space="preserve"> </w:t>
      </w:r>
      <w:r w:rsidRPr="00551CE1">
        <w:rPr>
          <w:u w:val="single"/>
        </w:rPr>
        <w:t>maintain</w:t>
      </w:r>
      <w:r w:rsidRPr="00551CE1">
        <w:t xml:space="preserve"> records and perform quality controls as set forth by these </w:t>
      </w:r>
      <w:r w:rsidRPr="00551CE1">
        <w:rPr>
          <w:strike/>
        </w:rPr>
        <w:t>Rules and the Division for a particular category; or</w:t>
      </w:r>
      <w:r w:rsidRPr="00551CE1">
        <w:t xml:space="preserve"> </w:t>
      </w:r>
      <w:r w:rsidRPr="00551CE1">
        <w:rPr>
          <w:u w:val="single"/>
        </w:rPr>
        <w:t>Rules;</w:t>
      </w:r>
    </w:p>
    <w:p w14:paraId="4B9F68E1" w14:textId="77777777" w:rsidR="001B3145" w:rsidRPr="00551CE1" w:rsidRDefault="001B3145" w:rsidP="001B3145">
      <w:pPr>
        <w:pStyle w:val="SubParagraph"/>
        <w:tabs>
          <w:tab w:val="clear" w:pos="1800"/>
        </w:tabs>
      </w:pPr>
      <w:r w:rsidRPr="00551CE1">
        <w:t>(8)</w:t>
      </w:r>
      <w:r w:rsidRPr="00331738">
        <w:tab/>
      </w:r>
      <w:r w:rsidRPr="00551CE1">
        <w:rPr>
          <w:strike/>
        </w:rPr>
        <w:t>Maintain</w:t>
      </w:r>
      <w:r w:rsidRPr="00551CE1">
        <w:t xml:space="preserve"> </w:t>
      </w:r>
      <w:r w:rsidRPr="00551CE1">
        <w:rPr>
          <w:u w:val="single"/>
        </w:rPr>
        <w:t>maintain</w:t>
      </w:r>
      <w:r w:rsidRPr="00551CE1">
        <w:t xml:space="preserve"> equipment required for any certified parameter; </w:t>
      </w:r>
      <w:r w:rsidRPr="00551CE1">
        <w:rPr>
          <w:strike/>
        </w:rPr>
        <w:t>or</w:t>
      </w:r>
    </w:p>
    <w:p w14:paraId="3D876B1C" w14:textId="77777777" w:rsidR="001B3145" w:rsidRPr="00551CE1" w:rsidRDefault="001B3145" w:rsidP="001B3145">
      <w:pPr>
        <w:pStyle w:val="SubParagraph"/>
        <w:tabs>
          <w:tab w:val="clear" w:pos="1800"/>
        </w:tabs>
      </w:pPr>
      <w:r w:rsidRPr="00551CE1">
        <w:t>(9)</w:t>
      </w:r>
      <w:r w:rsidRPr="00331738">
        <w:tab/>
      </w:r>
      <w:r w:rsidRPr="00551CE1">
        <w:rPr>
          <w:strike/>
        </w:rPr>
        <w:t>Implement</w:t>
      </w:r>
      <w:r w:rsidRPr="00551CE1">
        <w:t xml:space="preserve"> </w:t>
      </w:r>
      <w:r w:rsidRPr="00551CE1">
        <w:rPr>
          <w:u w:val="single"/>
        </w:rPr>
        <w:t>implement</w:t>
      </w:r>
      <w:r w:rsidRPr="00551CE1">
        <w:t xml:space="preserve"> and maintain Quality Control Programs approved in conjunction with certification; or</w:t>
      </w:r>
    </w:p>
    <w:p w14:paraId="0F24F62E" w14:textId="77777777" w:rsidR="001B3145" w:rsidRPr="00551CE1" w:rsidRDefault="001B3145" w:rsidP="001B3145">
      <w:pPr>
        <w:pStyle w:val="SubParagraph"/>
        <w:tabs>
          <w:tab w:val="clear" w:pos="1800"/>
        </w:tabs>
      </w:pPr>
      <w:r w:rsidRPr="00551CE1">
        <w:t>(10)</w:t>
      </w:r>
      <w:r w:rsidRPr="00331738">
        <w:tab/>
      </w:r>
      <w:r w:rsidRPr="00551CE1">
        <w:rPr>
          <w:strike/>
        </w:rPr>
        <w:t>Maintain</w:t>
      </w:r>
      <w:r w:rsidRPr="00551CE1">
        <w:t xml:space="preserve"> </w:t>
      </w:r>
      <w:r w:rsidRPr="00551CE1">
        <w:rPr>
          <w:u w:val="single"/>
        </w:rPr>
        <w:t>maintain</w:t>
      </w:r>
      <w:r w:rsidRPr="00551CE1">
        <w:t xml:space="preserve"> a qualified </w:t>
      </w:r>
      <w:r w:rsidRPr="00551CE1">
        <w:rPr>
          <w:strike/>
        </w:rPr>
        <w:t>staff.</w:t>
      </w:r>
      <w:r w:rsidRPr="00551CE1">
        <w:t xml:space="preserve"> </w:t>
      </w:r>
      <w:r w:rsidRPr="00551CE1">
        <w:rPr>
          <w:u w:val="single"/>
        </w:rPr>
        <w:t>staff, as specified in Rule .1110 of this Section.</w:t>
      </w:r>
    </w:p>
    <w:p w14:paraId="1804F07F" w14:textId="77777777" w:rsidR="001B3145" w:rsidRPr="00551CE1" w:rsidRDefault="001B3145" w:rsidP="001B3145">
      <w:pPr>
        <w:pStyle w:val="Paragraph"/>
      </w:pPr>
      <w:r w:rsidRPr="00551CE1">
        <w:t>(c)  Decertification Requirements:</w:t>
      </w:r>
    </w:p>
    <w:p w14:paraId="108AEAF1" w14:textId="77777777" w:rsidR="001B3145" w:rsidRPr="00551CE1" w:rsidRDefault="001B3145" w:rsidP="001B3145">
      <w:pPr>
        <w:pStyle w:val="SubParagraph"/>
        <w:tabs>
          <w:tab w:val="clear" w:pos="1800"/>
        </w:tabs>
      </w:pPr>
      <w:r w:rsidRPr="00551CE1">
        <w:t>(1)</w:t>
      </w:r>
      <w:r w:rsidRPr="00331738">
        <w:tab/>
      </w:r>
      <w:r w:rsidRPr="00551CE1">
        <w:t xml:space="preserve">A laboratory </w:t>
      </w:r>
      <w:r w:rsidRPr="00551CE1">
        <w:rPr>
          <w:strike/>
        </w:rPr>
        <w:t>is not to</w:t>
      </w:r>
      <w:r w:rsidRPr="00551CE1">
        <w:t xml:space="preserve"> </w:t>
      </w:r>
      <w:r w:rsidRPr="00551CE1">
        <w:rPr>
          <w:u w:val="single"/>
        </w:rPr>
        <w:t>shall not</w:t>
      </w:r>
      <w:r w:rsidRPr="00551CE1">
        <w:t xml:space="preserve"> analyze samples for parameters in decertified categories for programs </w:t>
      </w:r>
      <w:r w:rsidRPr="00551CE1">
        <w:rPr>
          <w:strike/>
        </w:rPr>
        <w:t>described in Rule .1102</w:t>
      </w:r>
      <w:r w:rsidRPr="00551CE1">
        <w:t xml:space="preserve"> </w:t>
      </w:r>
      <w:r w:rsidRPr="00551CE1">
        <w:rPr>
          <w:u w:val="single"/>
        </w:rPr>
        <w:t xml:space="preserve">governed by </w:t>
      </w:r>
      <w:r>
        <w:rPr>
          <w:u w:val="single"/>
        </w:rPr>
        <w:t>r</w:t>
      </w:r>
      <w:r w:rsidRPr="00551CE1">
        <w:rPr>
          <w:u w:val="single"/>
        </w:rPr>
        <w:t>ules</w:t>
      </w:r>
      <w:r w:rsidRPr="00551CE1">
        <w:t xml:space="preserve"> of this Section.</w:t>
      </w:r>
    </w:p>
    <w:p w14:paraId="3C63D8DF" w14:textId="77777777" w:rsidR="001B3145" w:rsidRPr="00551CE1" w:rsidRDefault="001B3145" w:rsidP="001B3145">
      <w:pPr>
        <w:pStyle w:val="SubParagraph"/>
        <w:tabs>
          <w:tab w:val="clear" w:pos="1800"/>
        </w:tabs>
      </w:pPr>
      <w:r w:rsidRPr="00551CE1">
        <w:t>(2)</w:t>
      </w:r>
      <w:r w:rsidRPr="00331738">
        <w:tab/>
      </w:r>
      <w:r w:rsidRPr="00551CE1">
        <w:t xml:space="preserve">A decertified commercial laboratory </w:t>
      </w:r>
      <w:r w:rsidRPr="00551CE1">
        <w:rPr>
          <w:strike/>
        </w:rPr>
        <w:t>must</w:t>
      </w:r>
      <w:r w:rsidRPr="00551CE1">
        <w:t xml:space="preserve"> </w:t>
      </w:r>
      <w:r w:rsidRPr="00551CE1">
        <w:rPr>
          <w:u w:val="single"/>
        </w:rPr>
        <w:t>shall</w:t>
      </w:r>
      <w:r w:rsidRPr="00551CE1">
        <w:t xml:space="preserve"> notify any clients affected by the </w:t>
      </w:r>
      <w:r w:rsidRPr="00551CE1">
        <w:rPr>
          <w:u w:val="single"/>
        </w:rPr>
        <w:t>laboratory's</w:t>
      </w:r>
      <w:r w:rsidRPr="00551CE1">
        <w:t xml:space="preserve"> decertification </w:t>
      </w:r>
      <w:r w:rsidRPr="00551CE1">
        <w:rPr>
          <w:strike/>
        </w:rPr>
        <w:t>of such</w:t>
      </w:r>
      <w:r w:rsidRPr="00551CE1">
        <w:t xml:space="preserve"> and supply the </w:t>
      </w:r>
      <w:r w:rsidRPr="00551CE1">
        <w:rPr>
          <w:strike/>
        </w:rPr>
        <w:t>state laboratory</w:t>
      </w:r>
      <w:r w:rsidRPr="00551CE1">
        <w:t xml:space="preserve"> </w:t>
      </w:r>
      <w:r w:rsidRPr="00551CE1">
        <w:rPr>
          <w:u w:val="single"/>
        </w:rPr>
        <w:t>State Laboratory</w:t>
      </w:r>
      <w:r w:rsidRPr="00551CE1">
        <w:t xml:space="preserve"> with a list of those clients affected and </w:t>
      </w:r>
      <w:r w:rsidRPr="00551CE1">
        <w:rPr>
          <w:u w:val="single"/>
        </w:rPr>
        <w:t>a</w:t>
      </w:r>
      <w:r w:rsidRPr="00551CE1">
        <w:t xml:space="preserve"> written certification that those clients have been notified. </w:t>
      </w:r>
      <w:r w:rsidRPr="00551CE1">
        <w:rPr>
          <w:strike/>
        </w:rPr>
        <w:t>Should</w:t>
      </w:r>
      <w:r w:rsidRPr="00551CE1">
        <w:t xml:space="preserve"> </w:t>
      </w:r>
      <w:r w:rsidRPr="00551CE1">
        <w:rPr>
          <w:u w:val="single"/>
        </w:rPr>
        <w:t>If</w:t>
      </w:r>
      <w:r w:rsidRPr="00551CE1">
        <w:t xml:space="preserve"> the decertified laboratory </w:t>
      </w:r>
      <w:r w:rsidRPr="00551CE1">
        <w:rPr>
          <w:strike/>
        </w:rPr>
        <w:t>arrange</w:t>
      </w:r>
      <w:r w:rsidRPr="00551CE1">
        <w:t xml:space="preserve"> </w:t>
      </w:r>
      <w:r w:rsidRPr="00551CE1">
        <w:rPr>
          <w:u w:val="single"/>
        </w:rPr>
        <w:t>arranges</w:t>
      </w:r>
      <w:r w:rsidRPr="00551CE1">
        <w:t xml:space="preserve"> for a certified laboratory to perform analyses during the period of decertification, the decertified laboratory </w:t>
      </w:r>
      <w:r w:rsidRPr="00551CE1">
        <w:rPr>
          <w:strike/>
        </w:rPr>
        <w:t>must</w:t>
      </w:r>
      <w:r w:rsidRPr="00551CE1">
        <w:t xml:space="preserve"> </w:t>
      </w:r>
      <w:r w:rsidRPr="00551CE1">
        <w:rPr>
          <w:u w:val="single"/>
        </w:rPr>
        <w:t>shall</w:t>
      </w:r>
      <w:r w:rsidRPr="00551CE1">
        <w:t xml:space="preserve"> supply the Division with the name of the replacement laboratory and the </w:t>
      </w:r>
      <w:r w:rsidRPr="00551CE1">
        <w:rPr>
          <w:strike/>
        </w:rPr>
        <w:t>client(s)</w:t>
      </w:r>
      <w:r w:rsidRPr="00551CE1">
        <w:t xml:space="preserve"> </w:t>
      </w:r>
      <w:r w:rsidRPr="00551CE1">
        <w:rPr>
          <w:u w:val="single"/>
        </w:rPr>
        <w:t>clients</w:t>
      </w:r>
      <w:r w:rsidRPr="00551CE1">
        <w:t xml:space="preserve"> involved.</w:t>
      </w:r>
      <w:r>
        <w:t xml:space="preserve"> </w:t>
      </w:r>
      <w:r w:rsidRPr="00551CE1">
        <w:t xml:space="preserve">The </w:t>
      </w:r>
      <w:r w:rsidRPr="00551CE1">
        <w:rPr>
          <w:u w:val="single"/>
        </w:rPr>
        <w:t>name of the</w:t>
      </w:r>
      <w:r w:rsidRPr="00551CE1">
        <w:t xml:space="preserve"> certified </w:t>
      </w:r>
      <w:r w:rsidRPr="00551CE1">
        <w:rPr>
          <w:strike/>
        </w:rPr>
        <w:t>laboratory's name which</w:t>
      </w:r>
      <w:r w:rsidRPr="00551CE1">
        <w:t xml:space="preserve"> </w:t>
      </w:r>
      <w:r w:rsidRPr="00551CE1">
        <w:rPr>
          <w:u w:val="single"/>
        </w:rPr>
        <w:t>laboratory that</w:t>
      </w:r>
      <w:r w:rsidRPr="00551CE1">
        <w:t xml:space="preserve"> performs analyses </w:t>
      </w:r>
      <w:r w:rsidRPr="00551CE1">
        <w:rPr>
          <w:strike/>
        </w:rPr>
        <w:t>must</w:t>
      </w:r>
      <w:r w:rsidRPr="00551CE1">
        <w:t xml:space="preserve"> </w:t>
      </w:r>
      <w:r w:rsidRPr="00551CE1">
        <w:rPr>
          <w:u w:val="single"/>
        </w:rPr>
        <w:t>shall</w:t>
      </w:r>
      <w:r w:rsidRPr="00551CE1">
        <w:t xml:space="preserve"> appear on all data submitted to the Division.</w:t>
      </w:r>
    </w:p>
    <w:p w14:paraId="5D83BB20" w14:textId="77777777" w:rsidR="001B3145" w:rsidRPr="00551CE1" w:rsidRDefault="001B3145" w:rsidP="001B3145">
      <w:pPr>
        <w:pStyle w:val="Base"/>
      </w:pPr>
    </w:p>
    <w:p w14:paraId="21AEABD8" w14:textId="77777777" w:rsidR="001B3145" w:rsidRPr="00551CE1" w:rsidRDefault="001B3145" w:rsidP="001B3145">
      <w:pPr>
        <w:pStyle w:val="HistoryAuthority"/>
      </w:pPr>
      <w:r w:rsidRPr="00551CE1">
        <w:t>Authority G.S. 143</w:t>
      </w:r>
      <w:r w:rsidRPr="00551CE1">
        <w:noBreakHyphen/>
        <w:t>215.3(a)(1); 143</w:t>
      </w:r>
      <w:r w:rsidRPr="00551CE1">
        <w:noBreakHyphen/>
        <w:t>215.3(a)(10); 143</w:t>
      </w:r>
      <w:r w:rsidRPr="00551CE1">
        <w:noBreakHyphen/>
        <w:t>215.66</w:t>
      </w:r>
      <w:r>
        <w:t>.</w:t>
      </w:r>
    </w:p>
    <w:p w14:paraId="4503428D" w14:textId="77777777" w:rsidR="001B3145" w:rsidRPr="00551CE1" w:rsidRDefault="001B3145" w:rsidP="001B3145">
      <w:pPr>
        <w:pStyle w:val="Base"/>
      </w:pPr>
    </w:p>
    <w:p w14:paraId="291D0732" w14:textId="77777777" w:rsidR="001B3145" w:rsidRPr="001D150E" w:rsidRDefault="001B3145" w:rsidP="001B3145">
      <w:pPr>
        <w:pStyle w:val="Rule"/>
      </w:pPr>
      <w:r w:rsidRPr="001D150E">
        <w:t>15A NCAC 02H .1107</w:t>
      </w:r>
      <w:r w:rsidRPr="00331738">
        <w:tab/>
      </w:r>
      <w:r w:rsidRPr="001D150E">
        <w:t>RECERTIFICATION</w:t>
      </w:r>
    </w:p>
    <w:p w14:paraId="59A9D930" w14:textId="77777777" w:rsidR="001B3145" w:rsidRPr="001D150E" w:rsidRDefault="001B3145" w:rsidP="001B3145">
      <w:pPr>
        <w:pStyle w:val="Paragraph"/>
      </w:pPr>
      <w:r w:rsidRPr="001D150E">
        <w:t xml:space="preserve">(a)  A laboratory decertified for any </w:t>
      </w:r>
      <w:r w:rsidRPr="001D150E">
        <w:rPr>
          <w:strike/>
        </w:rPr>
        <w:t>reason,</w:t>
      </w:r>
      <w:r w:rsidRPr="001D150E">
        <w:t xml:space="preserve"> </w:t>
      </w:r>
      <w:r w:rsidRPr="001D150E">
        <w:rPr>
          <w:u w:val="single"/>
        </w:rPr>
        <w:t>reason</w:t>
      </w:r>
      <w:r w:rsidRPr="001D150E">
        <w:t xml:space="preserve"> other than the submittal of falsified data reports or other </w:t>
      </w:r>
      <w:r w:rsidRPr="001D150E">
        <w:rPr>
          <w:strike/>
        </w:rPr>
        <w:t>information, may</w:t>
      </w:r>
      <w:r w:rsidRPr="001D150E">
        <w:t xml:space="preserve"> </w:t>
      </w:r>
      <w:r w:rsidRPr="001D150E">
        <w:rPr>
          <w:u w:val="single"/>
        </w:rPr>
        <w:t>information shall</w:t>
      </w:r>
      <w:r w:rsidRPr="001D150E">
        <w:t xml:space="preserve"> be recertified after 30 </w:t>
      </w:r>
      <w:r w:rsidRPr="001D150E">
        <w:rPr>
          <w:strike/>
        </w:rPr>
        <w:t>days,</w:t>
      </w:r>
      <w:r w:rsidRPr="001D150E">
        <w:t xml:space="preserve"> </w:t>
      </w:r>
      <w:r w:rsidRPr="001D150E">
        <w:rPr>
          <w:u w:val="single"/>
        </w:rPr>
        <w:t>days</w:t>
      </w:r>
      <w:r w:rsidRPr="001D150E">
        <w:t xml:space="preserve"> upon </w:t>
      </w:r>
      <w:r w:rsidRPr="001D150E">
        <w:rPr>
          <w:strike/>
        </w:rPr>
        <w:t>satisfactory demonstration</w:t>
      </w:r>
      <w:r w:rsidRPr="001D150E">
        <w:t xml:space="preserve"> </w:t>
      </w:r>
      <w:r w:rsidRPr="001D150E">
        <w:rPr>
          <w:u w:val="single"/>
        </w:rPr>
        <w:t>demonstrating</w:t>
      </w:r>
      <w:r w:rsidRPr="001D150E">
        <w:t xml:space="preserve"> to the </w:t>
      </w:r>
      <w:r w:rsidRPr="001D150E">
        <w:rPr>
          <w:strike/>
        </w:rPr>
        <w:t>state laboratory</w:t>
      </w:r>
      <w:r w:rsidRPr="001D150E">
        <w:t xml:space="preserve"> </w:t>
      </w:r>
      <w:r w:rsidRPr="001D150E">
        <w:rPr>
          <w:u w:val="single"/>
        </w:rPr>
        <w:t>State Laboratory</w:t>
      </w:r>
      <w:r w:rsidRPr="001D150E">
        <w:t xml:space="preserve"> that all deficiencies have been corrected.</w:t>
      </w:r>
    </w:p>
    <w:p w14:paraId="63FDDFFA" w14:textId="77777777" w:rsidR="001B3145" w:rsidRPr="001D150E" w:rsidRDefault="001B3145" w:rsidP="001B3145">
      <w:pPr>
        <w:pStyle w:val="Paragraph"/>
      </w:pPr>
      <w:r w:rsidRPr="001D150E">
        <w:t xml:space="preserve">(b)  In the case of a laboratory decertified for submitting falsified data reports or other information, recertification shall not occur </w:t>
      </w:r>
      <w:r w:rsidRPr="001D150E">
        <w:rPr>
          <w:strike/>
        </w:rPr>
        <w:t>until at least</w:t>
      </w:r>
      <w:r w:rsidRPr="001D150E">
        <w:t xml:space="preserve"> </w:t>
      </w:r>
      <w:r w:rsidRPr="001D150E">
        <w:rPr>
          <w:u w:val="single"/>
        </w:rPr>
        <w:t>prior to</w:t>
      </w:r>
      <w:r w:rsidRPr="001D150E">
        <w:t xml:space="preserve"> 12 months after the decertification and then only at such time as the laboratory has </w:t>
      </w:r>
      <w:r w:rsidRPr="001D150E">
        <w:rPr>
          <w:strike/>
        </w:rPr>
        <w:t>satisfactorily</w:t>
      </w:r>
      <w:r w:rsidRPr="001D150E">
        <w:t xml:space="preserve"> demonstrated to the </w:t>
      </w:r>
      <w:r w:rsidRPr="001D150E">
        <w:rPr>
          <w:strike/>
        </w:rPr>
        <w:t>Director</w:t>
      </w:r>
      <w:r w:rsidRPr="001D150E">
        <w:t xml:space="preserve"> </w:t>
      </w:r>
      <w:r w:rsidRPr="001D150E">
        <w:rPr>
          <w:u w:val="single"/>
        </w:rPr>
        <w:t>Director, or their delegate,</w:t>
      </w:r>
      <w:r w:rsidRPr="001D150E">
        <w:t xml:space="preserve"> that the standards for initial certification have been met.</w:t>
      </w:r>
    </w:p>
    <w:p w14:paraId="1D8655FC" w14:textId="77777777" w:rsidR="001B3145" w:rsidRPr="001D150E" w:rsidRDefault="001B3145" w:rsidP="001B3145">
      <w:pPr>
        <w:pStyle w:val="Paragraph"/>
      </w:pPr>
      <w:r w:rsidRPr="001D150E">
        <w:t xml:space="preserve">(c)  </w:t>
      </w:r>
      <w:r w:rsidRPr="001D150E">
        <w:rPr>
          <w:strike/>
        </w:rPr>
        <w:t>Should decertification occur due to either failure of performance samples or split samples,</w:t>
      </w:r>
      <w:r w:rsidRPr="001D150E">
        <w:t xml:space="preserve"> </w:t>
      </w:r>
      <w:r w:rsidRPr="001D150E">
        <w:rPr>
          <w:u w:val="single"/>
        </w:rPr>
        <w:t>If a laboratory that was decertified due to either failure of proficiency testing samples or split samples seeks recertification, the laboratory shall submit</w:t>
      </w:r>
      <w:r w:rsidRPr="001D150E">
        <w:t xml:space="preserve"> a written request </w:t>
      </w:r>
      <w:r w:rsidRPr="001D150E">
        <w:rPr>
          <w:strike/>
        </w:rPr>
        <w:t>must be made to the state laboratory</w:t>
      </w:r>
      <w:r w:rsidRPr="001D150E">
        <w:t xml:space="preserve"> </w:t>
      </w:r>
      <w:r w:rsidRPr="001D150E">
        <w:rPr>
          <w:u w:val="single"/>
        </w:rPr>
        <w:t>to the State Laboratory</w:t>
      </w:r>
      <w:r w:rsidRPr="001D150E">
        <w:t xml:space="preserve"> requesting evaluations </w:t>
      </w:r>
      <w:r w:rsidRPr="001D150E">
        <w:rPr>
          <w:strike/>
        </w:rPr>
        <w:t>similar to</w:t>
      </w:r>
      <w:r w:rsidRPr="001D150E">
        <w:t xml:space="preserve"> </w:t>
      </w:r>
      <w:r w:rsidRPr="001D150E">
        <w:rPr>
          <w:u w:val="single"/>
        </w:rPr>
        <w:t>for</w:t>
      </w:r>
      <w:r w:rsidRPr="001D150E">
        <w:t xml:space="preserve"> the parameters for which the laboratory was decertified.</w:t>
      </w:r>
      <w:r>
        <w:t xml:space="preserve"> </w:t>
      </w:r>
      <w:r w:rsidRPr="001D150E">
        <w:t xml:space="preserve">Two consecutive samples </w:t>
      </w:r>
      <w:r w:rsidRPr="001D150E">
        <w:rPr>
          <w:strike/>
        </w:rPr>
        <w:t>must</w:t>
      </w:r>
      <w:r w:rsidRPr="001D150E">
        <w:t xml:space="preserve"> </w:t>
      </w:r>
      <w:r w:rsidRPr="001D150E">
        <w:rPr>
          <w:u w:val="single"/>
        </w:rPr>
        <w:t>shall</w:t>
      </w:r>
      <w:r w:rsidRPr="001D150E">
        <w:t xml:space="preserve"> be successfully evaluated to achieve recertification.</w:t>
      </w:r>
      <w:r>
        <w:t xml:space="preserve"> </w:t>
      </w:r>
      <w:r w:rsidRPr="001D150E">
        <w:t xml:space="preserve">The first of these samples for recertification </w:t>
      </w:r>
      <w:r w:rsidRPr="001D150E">
        <w:rPr>
          <w:strike/>
        </w:rPr>
        <w:t>will</w:t>
      </w:r>
      <w:r w:rsidRPr="001D150E">
        <w:t xml:space="preserve"> </w:t>
      </w:r>
      <w:r w:rsidRPr="001D150E">
        <w:rPr>
          <w:u w:val="single"/>
        </w:rPr>
        <w:t>shall</w:t>
      </w:r>
      <w:r w:rsidRPr="001D150E">
        <w:t xml:space="preserve"> be submitted or arranged by the Division no later than 30 days after receipt of the written request.</w:t>
      </w:r>
      <w:r>
        <w:t xml:space="preserve"> </w:t>
      </w:r>
      <w:r w:rsidRPr="001D150E">
        <w:t xml:space="preserve">The second </w:t>
      </w:r>
      <w:r w:rsidRPr="001D150E">
        <w:rPr>
          <w:strike/>
        </w:rPr>
        <w:t>will</w:t>
      </w:r>
      <w:r w:rsidRPr="001D150E">
        <w:t xml:space="preserve"> </w:t>
      </w:r>
      <w:r w:rsidRPr="001D150E">
        <w:rPr>
          <w:u w:val="single"/>
        </w:rPr>
        <w:t>shall</w:t>
      </w:r>
      <w:r w:rsidRPr="001D150E">
        <w:t xml:space="preserve"> be submitted or arranged no later than 30 days after the first.</w:t>
      </w:r>
    </w:p>
    <w:p w14:paraId="459D680F" w14:textId="77777777" w:rsidR="001B3145" w:rsidRPr="001D150E" w:rsidRDefault="001B3145" w:rsidP="001B3145">
      <w:pPr>
        <w:pStyle w:val="Base"/>
      </w:pPr>
    </w:p>
    <w:p w14:paraId="42ADD42D" w14:textId="77777777" w:rsidR="001B3145" w:rsidRPr="001D150E" w:rsidRDefault="001B3145" w:rsidP="001B3145">
      <w:pPr>
        <w:pStyle w:val="HistoryAuthority"/>
      </w:pPr>
      <w:r w:rsidRPr="001D150E">
        <w:t>Authority G.S. 143</w:t>
      </w:r>
      <w:r w:rsidRPr="001D150E">
        <w:noBreakHyphen/>
        <w:t>215.3(a)(1); 143</w:t>
      </w:r>
      <w:r w:rsidRPr="001D150E">
        <w:noBreakHyphen/>
        <w:t>215.3(a)(10); 143</w:t>
      </w:r>
      <w:r w:rsidRPr="001D150E">
        <w:noBreakHyphen/>
        <w:t>215.66</w:t>
      </w:r>
      <w:r>
        <w:t>.</w:t>
      </w:r>
    </w:p>
    <w:p w14:paraId="21B19C30" w14:textId="77777777" w:rsidR="001B3145" w:rsidRPr="00B53590" w:rsidRDefault="001B3145" w:rsidP="001B3145">
      <w:pPr>
        <w:pStyle w:val="Rule"/>
      </w:pPr>
      <w:r w:rsidRPr="00B53590">
        <w:t>15A NCAC 02H .1108</w:t>
      </w:r>
      <w:r w:rsidRPr="00331738">
        <w:tab/>
      </w:r>
      <w:r w:rsidRPr="00B53590">
        <w:t>RECIPROCITY</w:t>
      </w:r>
    </w:p>
    <w:p w14:paraId="35C1AF1C" w14:textId="77777777" w:rsidR="001B3145" w:rsidRPr="00B53590" w:rsidRDefault="001B3145" w:rsidP="001B3145">
      <w:pPr>
        <w:pStyle w:val="Paragraph"/>
      </w:pPr>
      <w:r w:rsidRPr="00B53590">
        <w:t xml:space="preserve">(a)  Laboratories certified by other states or federal programs </w:t>
      </w:r>
      <w:r w:rsidRPr="00B53590">
        <w:rPr>
          <w:strike/>
        </w:rPr>
        <w:t>may</w:t>
      </w:r>
      <w:r w:rsidRPr="00B53590">
        <w:t xml:space="preserve"> </w:t>
      </w:r>
      <w:r w:rsidRPr="00B53590">
        <w:rPr>
          <w:u w:val="single"/>
        </w:rPr>
        <w:t>shall</w:t>
      </w:r>
      <w:r w:rsidRPr="00B53590">
        <w:t xml:space="preserve"> be given reciprocal certification </w:t>
      </w:r>
      <w:r w:rsidRPr="00B53590">
        <w:rPr>
          <w:strike/>
        </w:rPr>
        <w:t>where</w:t>
      </w:r>
      <w:r w:rsidRPr="00B53590">
        <w:t xml:space="preserve"> </w:t>
      </w:r>
      <w:r w:rsidRPr="00B53590">
        <w:rPr>
          <w:u w:val="single"/>
        </w:rPr>
        <w:t>if</w:t>
      </w:r>
      <w:r w:rsidRPr="00B53590">
        <w:t xml:space="preserve"> such programs meet the requirements of these Rules.</w:t>
      </w:r>
      <w:r>
        <w:t xml:space="preserve"> </w:t>
      </w:r>
      <w:r w:rsidRPr="00B53590">
        <w:t>In requesting certification through reciprocity, laboratories shall include with the application a copy of their certification and the rules of the original certifying agency.</w:t>
      </w:r>
    </w:p>
    <w:p w14:paraId="62679E8F" w14:textId="77777777" w:rsidR="001B3145" w:rsidRPr="00B53590" w:rsidRDefault="001B3145" w:rsidP="001B3145">
      <w:pPr>
        <w:pStyle w:val="Paragraph"/>
      </w:pPr>
      <w:r w:rsidRPr="00B53590">
        <w:t>(b)  Laboratories certified on the basis of program equivalency shall pay all fees specified by these Rules.</w:t>
      </w:r>
    </w:p>
    <w:p w14:paraId="3C3AC88A" w14:textId="77777777" w:rsidR="001B3145" w:rsidRPr="00B53590" w:rsidRDefault="001B3145" w:rsidP="001B3145">
      <w:pPr>
        <w:pStyle w:val="Base"/>
      </w:pPr>
    </w:p>
    <w:p w14:paraId="362C21E3" w14:textId="77777777" w:rsidR="001B3145" w:rsidRPr="00B53590" w:rsidRDefault="001B3145" w:rsidP="001B3145">
      <w:pPr>
        <w:pStyle w:val="HistoryAuthority"/>
      </w:pPr>
      <w:r w:rsidRPr="00B53590">
        <w:t>Authority G.S. 143</w:t>
      </w:r>
      <w:r w:rsidRPr="00B53590">
        <w:noBreakHyphen/>
        <w:t>215.3(a)(1); 143</w:t>
      </w:r>
      <w:r w:rsidRPr="00B53590">
        <w:noBreakHyphen/>
        <w:t>215.3(a)(10); 143</w:t>
      </w:r>
      <w:r w:rsidRPr="00B53590">
        <w:noBreakHyphen/>
        <w:t>215.66</w:t>
      </w:r>
      <w:r>
        <w:t>.</w:t>
      </w:r>
    </w:p>
    <w:p w14:paraId="561CCD71" w14:textId="77777777" w:rsidR="001B3145" w:rsidRPr="00B53590" w:rsidRDefault="001B3145" w:rsidP="001B3145">
      <w:pPr>
        <w:pStyle w:val="Base"/>
      </w:pPr>
    </w:p>
    <w:p w14:paraId="2A0248EF" w14:textId="77777777" w:rsidR="001B3145" w:rsidRPr="00EE67C7" w:rsidRDefault="001B3145" w:rsidP="001B3145">
      <w:pPr>
        <w:pStyle w:val="Rule"/>
      </w:pPr>
      <w:r w:rsidRPr="00EE67C7">
        <w:t>15A NCAC 02H .1109</w:t>
      </w:r>
      <w:r w:rsidRPr="00331738">
        <w:tab/>
      </w:r>
      <w:r w:rsidRPr="00EE67C7">
        <w:t>ADMINISTRATION</w:t>
      </w:r>
    </w:p>
    <w:p w14:paraId="34B4CD58" w14:textId="77777777" w:rsidR="001B3145" w:rsidRPr="00EE67C7" w:rsidRDefault="001B3145" w:rsidP="001B3145">
      <w:pPr>
        <w:pStyle w:val="Paragraph"/>
      </w:pPr>
      <w:r w:rsidRPr="00EE67C7">
        <w:t>The Director of the Division of Environmental Management, Department of Environment, Health, and Natural Resources, or his delegate, is delegated authority to issue certification, to reject applications for certification, to renew certification, to issue recertification, to issue decertification, and to issue reciprocity certification.</w:t>
      </w:r>
    </w:p>
    <w:p w14:paraId="17367E9D" w14:textId="77777777" w:rsidR="001B3145" w:rsidRPr="00B000F8" w:rsidRDefault="001B3145" w:rsidP="001B3145">
      <w:pPr>
        <w:pStyle w:val="Paragraph"/>
        <w:rPr>
          <w:u w:val="single"/>
        </w:rPr>
      </w:pPr>
      <w:r w:rsidRPr="00B000F8">
        <w:rPr>
          <w:u w:val="single"/>
        </w:rPr>
        <w:t xml:space="preserve">(a) </w:t>
      </w:r>
      <w:r>
        <w:rPr>
          <w:u w:val="single"/>
        </w:rPr>
        <w:t xml:space="preserve"> </w:t>
      </w:r>
      <w:r w:rsidRPr="00B000F8">
        <w:rPr>
          <w:u w:val="single"/>
        </w:rPr>
        <w:t xml:space="preserve">Appeals. If the Director or their delegate denies certification, or decertifies a laboratory, the laboratory may appeal to the N.C. Office of Administrative Hearings in accordance with </w:t>
      </w:r>
      <w:r>
        <w:rPr>
          <w:u w:val="single"/>
        </w:rPr>
        <w:t>G.S. 150B.</w:t>
      </w:r>
    </w:p>
    <w:p w14:paraId="20A4181E" w14:textId="77777777" w:rsidR="001B3145" w:rsidRPr="00B000F8" w:rsidRDefault="001B3145" w:rsidP="001B3145">
      <w:pPr>
        <w:pStyle w:val="Paragraph"/>
        <w:rPr>
          <w:u w:val="single"/>
        </w:rPr>
      </w:pPr>
      <w:r w:rsidRPr="00B000F8">
        <w:rPr>
          <w:u w:val="single"/>
        </w:rPr>
        <w:t>(b)</w:t>
      </w:r>
      <w:r>
        <w:rPr>
          <w:u w:val="single"/>
        </w:rPr>
        <w:t xml:space="preserve"> </w:t>
      </w:r>
      <w:r w:rsidRPr="00B000F8">
        <w:rPr>
          <w:u w:val="single"/>
        </w:rPr>
        <w:t xml:space="preserve"> The State Laboratory shall maintain a current list of certified commercial, industrial, or public laboratories.</w:t>
      </w:r>
    </w:p>
    <w:p w14:paraId="523DEA86" w14:textId="77777777" w:rsidR="001B3145" w:rsidRPr="00EE67C7" w:rsidRDefault="001B3145" w:rsidP="001B3145">
      <w:pPr>
        <w:pStyle w:val="Base"/>
      </w:pPr>
    </w:p>
    <w:p w14:paraId="2C5AF64A" w14:textId="77777777" w:rsidR="001B3145" w:rsidRPr="00EE67C7" w:rsidRDefault="001B3145" w:rsidP="001B3145">
      <w:pPr>
        <w:pStyle w:val="HistoryAuthority"/>
      </w:pPr>
      <w:r w:rsidRPr="00EE67C7">
        <w:t>Authority G.S. 143</w:t>
      </w:r>
      <w:r w:rsidRPr="00EE67C7">
        <w:noBreakHyphen/>
        <w:t>215.3(a)(1); 143</w:t>
      </w:r>
      <w:r w:rsidRPr="00EE67C7">
        <w:noBreakHyphen/>
        <w:t>215.3(a)(10); 143</w:t>
      </w:r>
      <w:r w:rsidRPr="00EE67C7">
        <w:noBreakHyphen/>
        <w:t>215.66</w:t>
      </w:r>
      <w:r>
        <w:t>.</w:t>
      </w:r>
    </w:p>
    <w:p w14:paraId="38A74608" w14:textId="77777777" w:rsidR="001B3145" w:rsidRPr="00EE67C7" w:rsidRDefault="001B3145" w:rsidP="001B3145">
      <w:pPr>
        <w:pStyle w:val="Base"/>
      </w:pPr>
    </w:p>
    <w:p w14:paraId="04366FE2" w14:textId="77777777" w:rsidR="001B3145" w:rsidRPr="00B520B2" w:rsidRDefault="001B3145" w:rsidP="001B3145">
      <w:pPr>
        <w:pStyle w:val="Rule"/>
      </w:pPr>
      <w:r w:rsidRPr="00B520B2">
        <w:t>15A NCAC 02H .1110</w:t>
      </w:r>
      <w:r w:rsidRPr="00331738">
        <w:tab/>
      </w:r>
      <w:r w:rsidRPr="00B520B2">
        <w:t>IMPLEMENTATION</w:t>
      </w:r>
    </w:p>
    <w:p w14:paraId="376EF5D0" w14:textId="77777777" w:rsidR="001B3145" w:rsidRPr="00B520B2" w:rsidRDefault="001B3145" w:rsidP="001B3145">
      <w:pPr>
        <w:pStyle w:val="Paragraph"/>
      </w:pPr>
      <w:r w:rsidRPr="00B520B2">
        <w:t xml:space="preserve">(a)  Each laboratory requesting state </w:t>
      </w:r>
      <w:r w:rsidRPr="00B520B2">
        <w:rPr>
          <w:strike/>
        </w:rPr>
        <w:t>certification or</w:t>
      </w:r>
      <w:r w:rsidRPr="00B520B2">
        <w:t xml:space="preserve"> </w:t>
      </w:r>
      <w:r w:rsidRPr="00B520B2">
        <w:rPr>
          <w:u w:val="single"/>
        </w:rPr>
        <w:t>certification,</w:t>
      </w:r>
      <w:r w:rsidRPr="00B520B2">
        <w:t xml:space="preserve"> certification </w:t>
      </w:r>
      <w:r w:rsidRPr="00B520B2">
        <w:rPr>
          <w:strike/>
        </w:rPr>
        <w:t>renewal</w:t>
      </w:r>
      <w:r w:rsidRPr="00B520B2">
        <w:t xml:space="preserve"> </w:t>
      </w:r>
      <w:r w:rsidRPr="00B520B2">
        <w:rPr>
          <w:u w:val="single"/>
        </w:rPr>
        <w:t>renewal,</w:t>
      </w:r>
      <w:r w:rsidRPr="00B520B2">
        <w:t xml:space="preserve"> or recertification shall submit an application </w:t>
      </w:r>
      <w:r w:rsidRPr="00B520B2">
        <w:rPr>
          <w:strike/>
        </w:rPr>
        <w:t>in duplicate</w:t>
      </w:r>
      <w:r w:rsidRPr="00B520B2">
        <w:t xml:space="preserve"> to the Division.</w:t>
      </w:r>
      <w:r>
        <w:t xml:space="preserve"> </w:t>
      </w:r>
      <w:r w:rsidRPr="00B520B2">
        <w:t xml:space="preserve">Each application </w:t>
      </w:r>
      <w:r w:rsidRPr="00B520B2">
        <w:rPr>
          <w:strike/>
        </w:rPr>
        <w:t>will</w:t>
      </w:r>
      <w:r w:rsidRPr="00B520B2">
        <w:t xml:space="preserve"> </w:t>
      </w:r>
      <w:r w:rsidRPr="00B520B2">
        <w:rPr>
          <w:u w:val="single"/>
        </w:rPr>
        <w:t>shall</w:t>
      </w:r>
      <w:r w:rsidRPr="00B520B2">
        <w:t xml:space="preserve"> be reviewed to determine the adequacy of personnel, equipment, records, quality control </w:t>
      </w:r>
      <w:r w:rsidRPr="00B520B2">
        <w:rPr>
          <w:strike/>
        </w:rPr>
        <w:t>procedures</w:t>
      </w:r>
      <w:r w:rsidRPr="00B520B2">
        <w:t xml:space="preserve"> </w:t>
      </w:r>
      <w:r w:rsidRPr="00B520B2">
        <w:rPr>
          <w:u w:val="single"/>
        </w:rPr>
        <w:t>procedures,</w:t>
      </w:r>
      <w:r w:rsidRPr="00B520B2">
        <w:t xml:space="preserve"> and methodology.</w:t>
      </w:r>
      <w:r>
        <w:t xml:space="preserve"> </w:t>
      </w:r>
      <w:r w:rsidRPr="00B520B2">
        <w:t xml:space="preserve">After receiving a completed application and prior to issuing certification, a representative of the Division </w:t>
      </w:r>
      <w:r w:rsidRPr="00B520B2">
        <w:rPr>
          <w:strike/>
        </w:rPr>
        <w:t>may visit</w:t>
      </w:r>
      <w:r w:rsidRPr="00B520B2">
        <w:t xml:space="preserve"> </w:t>
      </w:r>
      <w:r w:rsidRPr="00B520B2">
        <w:rPr>
          <w:u w:val="single"/>
        </w:rPr>
        <w:t>shall inspect</w:t>
      </w:r>
      <w:r w:rsidRPr="00B520B2">
        <w:t xml:space="preserve"> each laboratory to verify the information in the application and the adequacy of the </w:t>
      </w:r>
      <w:r w:rsidRPr="00B520B2">
        <w:rPr>
          <w:strike/>
        </w:rPr>
        <w:t>laboratory.</w:t>
      </w:r>
      <w:r w:rsidRPr="00B520B2">
        <w:t xml:space="preserve"> </w:t>
      </w:r>
      <w:r w:rsidRPr="00B520B2">
        <w:rPr>
          <w:u w:val="single"/>
        </w:rPr>
        <w:t>laboratory pursuant to these Rules.</w:t>
      </w:r>
    </w:p>
    <w:p w14:paraId="36D8F5B2" w14:textId="77777777" w:rsidR="001B3145" w:rsidRPr="00B520B2" w:rsidRDefault="001B3145" w:rsidP="001B3145">
      <w:pPr>
        <w:pStyle w:val="Paragraph"/>
      </w:pPr>
      <w:r w:rsidRPr="00B520B2">
        <w:t xml:space="preserve">(b)  Analytical methods, sample preservation, sample </w:t>
      </w:r>
      <w:r w:rsidRPr="00B520B2">
        <w:rPr>
          <w:strike/>
        </w:rPr>
        <w:t>containers</w:t>
      </w:r>
      <w:r w:rsidRPr="00B520B2">
        <w:t xml:space="preserve"> </w:t>
      </w:r>
      <w:r w:rsidRPr="00B520B2">
        <w:rPr>
          <w:u w:val="single"/>
        </w:rPr>
        <w:t>containers,</w:t>
      </w:r>
      <w:r w:rsidRPr="00B520B2">
        <w:t xml:space="preserve"> and sample holding times shall conform to the methodologies specified </w:t>
      </w:r>
      <w:r w:rsidRPr="00B520B2">
        <w:rPr>
          <w:strike/>
        </w:rPr>
        <w:t>in the Certification/Criteria Procedures Document.</w:t>
      </w:r>
      <w:r>
        <w:rPr>
          <w:strike/>
        </w:rPr>
        <w:t xml:space="preserve"> </w:t>
      </w:r>
      <w:r w:rsidRPr="00B520B2">
        <w:rPr>
          <w:strike/>
        </w:rPr>
        <w:t>Deviations from these methods are acceptable only upon prior written approval from the state laboratory.</w:t>
      </w:r>
      <w:r w:rsidRPr="00B520B2">
        <w:t xml:space="preserve"> </w:t>
      </w:r>
      <w:r w:rsidRPr="00B520B2">
        <w:rPr>
          <w:u w:val="single"/>
        </w:rPr>
        <w:t>in:</w:t>
      </w:r>
    </w:p>
    <w:p w14:paraId="3C566BEE" w14:textId="77777777" w:rsidR="001B3145" w:rsidRPr="00B520B2" w:rsidRDefault="001B3145" w:rsidP="001B3145">
      <w:pPr>
        <w:pStyle w:val="SubParagraph"/>
        <w:tabs>
          <w:tab w:val="clear" w:pos="1800"/>
        </w:tabs>
      </w:pPr>
      <w:r w:rsidRPr="00B520B2">
        <w:rPr>
          <w:u w:val="single"/>
        </w:rPr>
        <w:t>(1)</w:t>
      </w:r>
      <w:r w:rsidRPr="00331738">
        <w:tab/>
      </w:r>
      <w:r w:rsidRPr="00B520B2">
        <w:rPr>
          <w:u w:val="single"/>
        </w:rPr>
        <w:t>40 CFR Part 136, hereby incorporated by reference and including subsequent amendments and editions.</w:t>
      </w:r>
      <w:r>
        <w:rPr>
          <w:u w:val="single"/>
        </w:rPr>
        <w:t xml:space="preserve"> </w:t>
      </w:r>
      <w:r w:rsidRPr="00B520B2">
        <w:rPr>
          <w:u w:val="single"/>
        </w:rPr>
        <w:t>Copies of the Code of Federal Regulations, 40 CFR Part 136, may be obtained from the Superintendent of Documents, U.S. Government Printing Office (GPO), Superintendent of Public Documents, Washington, D.C. 20402 and free of charge on the Internet at http://www.ecfr.gov; and</w:t>
      </w:r>
    </w:p>
    <w:p w14:paraId="5A776120" w14:textId="77777777" w:rsidR="001B3145" w:rsidRPr="00B520B2" w:rsidRDefault="001B3145" w:rsidP="001B3145">
      <w:pPr>
        <w:pStyle w:val="SubParagraph"/>
        <w:tabs>
          <w:tab w:val="clear" w:pos="1800"/>
        </w:tabs>
      </w:pPr>
      <w:r w:rsidRPr="00B520B2">
        <w:rPr>
          <w:u w:val="single"/>
        </w:rPr>
        <w:t>(2)</w:t>
      </w:r>
      <w:r w:rsidRPr="00331738">
        <w:tab/>
      </w:r>
      <w:r w:rsidRPr="00B520B2">
        <w:rPr>
          <w:u w:val="single"/>
        </w:rPr>
        <w:t>Rule .1111 of this Section.</w:t>
      </w:r>
    </w:p>
    <w:p w14:paraId="30D5F665" w14:textId="77777777" w:rsidR="001B3145" w:rsidRPr="00B520B2" w:rsidRDefault="001B3145" w:rsidP="001B3145">
      <w:pPr>
        <w:pStyle w:val="Paragraph"/>
      </w:pPr>
      <w:r w:rsidRPr="00B520B2">
        <w:rPr>
          <w:u w:val="single"/>
        </w:rPr>
        <w:t>(c)  The State Laboratory may develop Approved Procedures for Biological Procedures based upon the methods contained in 40 CFR Part 136 and Rule .1111 of this Section.</w:t>
      </w:r>
      <w:r>
        <w:rPr>
          <w:u w:val="single"/>
        </w:rPr>
        <w:t xml:space="preserve"> </w:t>
      </w:r>
      <w:r w:rsidRPr="00B520B2">
        <w:rPr>
          <w:u w:val="single"/>
        </w:rPr>
        <w:t xml:space="preserve">The State Laboratory Approved Procedures for Biological Procedures document shall be available for inspection at the State Laboratory, 4401 Reedy Creek Road, Raleigh, North Carolina, 27607 or may </w:t>
      </w:r>
      <w:r w:rsidRPr="00B520B2">
        <w:rPr>
          <w:u w:val="single"/>
        </w:rPr>
        <w:lastRenderedPageBreak/>
        <w:t>be obtained free of charge on the State Laboratory Certification website</w:t>
      </w:r>
      <w:r>
        <w:rPr>
          <w:u w:val="single"/>
        </w:rPr>
        <w:t xml:space="preserve"> </w:t>
      </w:r>
      <w:r w:rsidRPr="00B520B2">
        <w:rPr>
          <w:u w:val="single"/>
        </w:rPr>
        <w:t>at https://deq.nc.gov/about/divisions/water-resources/water-resources-data/water-sciences-home-page/aquatic-toxicology-branch.</w:t>
      </w:r>
    </w:p>
    <w:p w14:paraId="1B5A5E81" w14:textId="77777777" w:rsidR="001B3145" w:rsidRPr="00B520B2" w:rsidRDefault="001B3145" w:rsidP="001B3145">
      <w:pPr>
        <w:pStyle w:val="Paragraph"/>
      </w:pPr>
      <w:r w:rsidRPr="00B520B2">
        <w:rPr>
          <w:u w:val="single"/>
        </w:rPr>
        <w:t>(d)  The Director, or assigned delegate, may approve other analytical procedures, parameters, or parameter methods that have been demonstrated to produce verifiable and repeatable results and that have a widespread acceptance in the scientific community.</w:t>
      </w:r>
    </w:p>
    <w:p w14:paraId="74E83E39" w14:textId="77777777" w:rsidR="001B3145" w:rsidRPr="00B520B2" w:rsidRDefault="001B3145" w:rsidP="001B3145">
      <w:pPr>
        <w:pStyle w:val="Paragraph"/>
      </w:pPr>
      <w:r w:rsidRPr="00B520B2">
        <w:t xml:space="preserve">(e)  In order to maintain certification, each laboratory </w:t>
      </w:r>
      <w:r w:rsidRPr="00B520B2">
        <w:rPr>
          <w:strike/>
        </w:rPr>
        <w:t>will</w:t>
      </w:r>
      <w:r w:rsidRPr="00B520B2">
        <w:t xml:space="preserve"> </w:t>
      </w:r>
      <w:r w:rsidRPr="00B520B2">
        <w:rPr>
          <w:u w:val="single"/>
        </w:rPr>
        <w:t>shall</w:t>
      </w:r>
      <w:r w:rsidRPr="00B520B2">
        <w:t xml:space="preserve"> demonstrate satisfactory performance on </w:t>
      </w:r>
      <w:r w:rsidRPr="00B520B2">
        <w:rPr>
          <w:strike/>
        </w:rPr>
        <w:t>evaluation</w:t>
      </w:r>
      <w:r w:rsidRPr="00B520B2">
        <w:t xml:space="preserve"> </w:t>
      </w:r>
      <w:r w:rsidRPr="00B520B2">
        <w:rPr>
          <w:u w:val="single"/>
        </w:rPr>
        <w:t>proficiency testing</w:t>
      </w:r>
      <w:r w:rsidRPr="00B520B2">
        <w:t xml:space="preserve"> samples submitted </w:t>
      </w:r>
      <w:r w:rsidRPr="00B520B2">
        <w:rPr>
          <w:strike/>
        </w:rPr>
        <w:t>by</w:t>
      </w:r>
      <w:r w:rsidRPr="00B520B2">
        <w:t xml:space="preserve"> </w:t>
      </w:r>
      <w:r w:rsidRPr="00B520B2">
        <w:rPr>
          <w:u w:val="single"/>
        </w:rPr>
        <w:t>to</w:t>
      </w:r>
      <w:r w:rsidRPr="00B520B2">
        <w:t xml:space="preserve"> the Division. </w:t>
      </w:r>
      <w:r w:rsidRPr="00B520B2">
        <w:rPr>
          <w:strike/>
        </w:rPr>
        <w:t>These will be</w:t>
      </w:r>
      <w:r w:rsidRPr="00B520B2">
        <w:t xml:space="preserve"> </w:t>
      </w:r>
      <w:r w:rsidRPr="00B520B2">
        <w:rPr>
          <w:u w:val="single"/>
        </w:rPr>
        <w:t>Demonstration of satisfactory performance by certified laboratories shall be required</w:t>
      </w:r>
      <w:r w:rsidRPr="00B520B2">
        <w:t xml:space="preserve"> no more than three times annually </w:t>
      </w:r>
      <w:r w:rsidRPr="00B520B2">
        <w:rPr>
          <w:strike/>
        </w:rPr>
        <w:t>of certified laboratories</w:t>
      </w:r>
      <w:r w:rsidRPr="00B520B2">
        <w:t xml:space="preserve"> for each parameter certified.</w:t>
      </w:r>
    </w:p>
    <w:p w14:paraId="0CA7F5DD" w14:textId="77777777" w:rsidR="001B3145" w:rsidRPr="00B520B2" w:rsidRDefault="001B3145" w:rsidP="001B3145">
      <w:pPr>
        <w:pStyle w:val="Paragraph"/>
      </w:pPr>
      <w:r w:rsidRPr="00B520B2">
        <w:t xml:space="preserve">(f)  In order to receive and maintain </w:t>
      </w:r>
      <w:r w:rsidRPr="00B520B2">
        <w:rPr>
          <w:strike/>
        </w:rPr>
        <w:t>certification</w:t>
      </w:r>
      <w:r w:rsidRPr="00B520B2">
        <w:t xml:space="preserve"> </w:t>
      </w:r>
      <w:r w:rsidRPr="00B520B2">
        <w:rPr>
          <w:u w:val="single"/>
        </w:rPr>
        <w:t>certification,</w:t>
      </w:r>
      <w:r w:rsidRPr="00B520B2">
        <w:t xml:space="preserve"> the following </w:t>
      </w:r>
      <w:r w:rsidRPr="00B520B2">
        <w:rPr>
          <w:strike/>
        </w:rPr>
        <w:t>minimum</w:t>
      </w:r>
      <w:r w:rsidRPr="00B520B2">
        <w:t xml:space="preserve"> criteria </w:t>
      </w:r>
      <w:r w:rsidRPr="00B520B2">
        <w:rPr>
          <w:strike/>
        </w:rPr>
        <w:t>must</w:t>
      </w:r>
      <w:r w:rsidRPr="00B520B2">
        <w:t xml:space="preserve"> </w:t>
      </w:r>
      <w:r w:rsidRPr="00B520B2">
        <w:rPr>
          <w:u w:val="single"/>
        </w:rPr>
        <w:t>shall</w:t>
      </w:r>
      <w:r w:rsidRPr="00B520B2">
        <w:t xml:space="preserve"> be met:</w:t>
      </w:r>
    </w:p>
    <w:p w14:paraId="228FDB28" w14:textId="77777777" w:rsidR="001B3145" w:rsidRPr="00B520B2" w:rsidRDefault="001B3145" w:rsidP="001B3145">
      <w:pPr>
        <w:pStyle w:val="SubParagraph"/>
        <w:tabs>
          <w:tab w:val="clear" w:pos="1800"/>
        </w:tabs>
      </w:pPr>
      <w:r w:rsidRPr="00B520B2">
        <w:t>(1)</w:t>
      </w:r>
      <w:r w:rsidRPr="00331738">
        <w:tab/>
      </w:r>
      <w:r w:rsidRPr="00B520B2">
        <w:t xml:space="preserve">The supervisor of an aquatic toxicology or biological survey laboratory </w:t>
      </w:r>
      <w:r w:rsidRPr="00B520B2">
        <w:rPr>
          <w:strike/>
        </w:rPr>
        <w:t>must</w:t>
      </w:r>
      <w:r w:rsidRPr="00B520B2">
        <w:t xml:space="preserve"> </w:t>
      </w:r>
      <w:r w:rsidRPr="00B520B2">
        <w:rPr>
          <w:u w:val="single"/>
        </w:rPr>
        <w:t>shall</w:t>
      </w:r>
      <w:r w:rsidRPr="00B520B2">
        <w:t xml:space="preserve"> have a </w:t>
      </w:r>
      <w:r w:rsidRPr="00B520B2">
        <w:rPr>
          <w:strike/>
        </w:rPr>
        <w:t>minimum of a B.S.</w:t>
      </w:r>
      <w:r w:rsidRPr="00B520B2">
        <w:t xml:space="preserve"> </w:t>
      </w:r>
      <w:r w:rsidRPr="00B520B2">
        <w:rPr>
          <w:u w:val="single"/>
        </w:rPr>
        <w:t>Bachelor's</w:t>
      </w:r>
      <w:r w:rsidRPr="00B520B2">
        <w:t xml:space="preserve"> degree from an accredited college or university in a biological science or </w:t>
      </w:r>
      <w:r w:rsidRPr="00B520B2">
        <w:rPr>
          <w:strike/>
        </w:rPr>
        <w:t>closely related</w:t>
      </w:r>
      <w:r w:rsidRPr="00B520B2">
        <w:t xml:space="preserve"> </w:t>
      </w:r>
      <w:r w:rsidRPr="00B520B2">
        <w:rPr>
          <w:u w:val="single"/>
        </w:rPr>
        <w:t>closely-related</w:t>
      </w:r>
      <w:r w:rsidRPr="00B520B2">
        <w:t xml:space="preserve"> science curriculum and </w:t>
      </w:r>
      <w:r w:rsidRPr="00B520B2">
        <w:rPr>
          <w:strike/>
        </w:rPr>
        <w:t>at least</w:t>
      </w:r>
      <w:r w:rsidRPr="00B520B2">
        <w:t xml:space="preserve"> three years of cumulative laboratory experience in aquatic toxicity testing or aquatic </w:t>
      </w:r>
      <w:r w:rsidRPr="00B520B2">
        <w:rPr>
          <w:strike/>
        </w:rPr>
        <w:t>biological survey,</w:t>
      </w:r>
      <w:r w:rsidRPr="00B520B2">
        <w:t xml:space="preserve"> </w:t>
      </w:r>
      <w:r w:rsidRPr="00B520B2">
        <w:rPr>
          <w:u w:val="single"/>
        </w:rPr>
        <w:t>population surveying,</w:t>
      </w:r>
      <w:r w:rsidRPr="00B520B2">
        <w:t xml:space="preserve"> as appropriate, or a </w:t>
      </w:r>
      <w:r w:rsidRPr="00B520B2">
        <w:rPr>
          <w:strike/>
        </w:rPr>
        <w:t>M.S.</w:t>
      </w:r>
      <w:r w:rsidRPr="00B520B2">
        <w:t xml:space="preserve"> </w:t>
      </w:r>
      <w:r w:rsidRPr="00B520B2">
        <w:rPr>
          <w:u w:val="single"/>
        </w:rPr>
        <w:t>Master's</w:t>
      </w:r>
      <w:r w:rsidRPr="00B520B2">
        <w:t xml:space="preserve"> degree in a biological or </w:t>
      </w:r>
      <w:r w:rsidRPr="00B520B2">
        <w:rPr>
          <w:strike/>
        </w:rPr>
        <w:t>closely related</w:t>
      </w:r>
      <w:r w:rsidRPr="00B520B2">
        <w:t xml:space="preserve"> </w:t>
      </w:r>
      <w:r w:rsidRPr="00B520B2">
        <w:rPr>
          <w:u w:val="single"/>
        </w:rPr>
        <w:t>closely-related</w:t>
      </w:r>
      <w:r w:rsidRPr="00B520B2">
        <w:t xml:space="preserve"> science and </w:t>
      </w:r>
      <w:r w:rsidRPr="00B520B2">
        <w:rPr>
          <w:strike/>
        </w:rPr>
        <w:t>at least</w:t>
      </w:r>
      <w:r w:rsidRPr="00B520B2">
        <w:t xml:space="preserve"> one year of cumulative laboratory experience in aquatic toxicity testing or aquatic </w:t>
      </w:r>
      <w:r w:rsidRPr="00B520B2">
        <w:rPr>
          <w:strike/>
        </w:rPr>
        <w:t>biological survey,</w:t>
      </w:r>
      <w:r w:rsidRPr="00B520B2">
        <w:t xml:space="preserve"> </w:t>
      </w:r>
      <w:r w:rsidRPr="00B520B2">
        <w:rPr>
          <w:u w:val="single"/>
        </w:rPr>
        <w:t>population surveying,</w:t>
      </w:r>
      <w:r w:rsidRPr="00B520B2">
        <w:t xml:space="preserve"> as appropriate.</w:t>
      </w:r>
    </w:p>
    <w:p w14:paraId="03D74608" w14:textId="77777777" w:rsidR="001B3145" w:rsidRPr="00B520B2" w:rsidRDefault="001B3145" w:rsidP="001B3145">
      <w:pPr>
        <w:pStyle w:val="SubParagraph"/>
        <w:tabs>
          <w:tab w:val="clear" w:pos="1800"/>
        </w:tabs>
      </w:pPr>
      <w:r w:rsidRPr="00B520B2">
        <w:t>(2)</w:t>
      </w:r>
      <w:r w:rsidRPr="00331738">
        <w:tab/>
      </w:r>
      <w:r w:rsidRPr="00B520B2">
        <w:t xml:space="preserve">All laboratory supervisors </w:t>
      </w:r>
      <w:r w:rsidRPr="00B520B2">
        <w:rPr>
          <w:strike/>
        </w:rPr>
        <w:t>are</w:t>
      </w:r>
      <w:r w:rsidRPr="00B520B2">
        <w:t xml:space="preserve"> </w:t>
      </w:r>
      <w:r w:rsidRPr="00B520B2">
        <w:rPr>
          <w:u w:val="single"/>
        </w:rPr>
        <w:t>shall be</w:t>
      </w:r>
      <w:r w:rsidRPr="00B520B2">
        <w:t xml:space="preserve"> subject to review by the Division. One person </w:t>
      </w:r>
      <w:r w:rsidRPr="00B520B2">
        <w:rPr>
          <w:strike/>
        </w:rPr>
        <w:t>may</w:t>
      </w:r>
      <w:r w:rsidRPr="00B520B2">
        <w:t xml:space="preserve"> </w:t>
      </w:r>
      <w:r w:rsidRPr="00B520B2">
        <w:rPr>
          <w:u w:val="single"/>
        </w:rPr>
        <w:t>shall not</w:t>
      </w:r>
      <w:r w:rsidRPr="00B520B2">
        <w:t xml:space="preserve"> serve as supervisor of </w:t>
      </w:r>
      <w:r w:rsidRPr="00B520B2">
        <w:rPr>
          <w:strike/>
        </w:rPr>
        <w:t>no</w:t>
      </w:r>
      <w:r w:rsidRPr="00B520B2">
        <w:t xml:space="preserve"> more than two laboratories.</w:t>
      </w:r>
      <w:r>
        <w:t xml:space="preserve"> </w:t>
      </w:r>
      <w:r w:rsidRPr="00B520B2">
        <w:t xml:space="preserve">The supervisor </w:t>
      </w:r>
      <w:r w:rsidRPr="00B520B2">
        <w:rPr>
          <w:strike/>
        </w:rPr>
        <w:t>is to</w:t>
      </w:r>
      <w:r w:rsidRPr="00B520B2">
        <w:t xml:space="preserve"> </w:t>
      </w:r>
      <w:r w:rsidRPr="00B520B2">
        <w:rPr>
          <w:u w:val="single"/>
        </w:rPr>
        <w:t>shall</w:t>
      </w:r>
      <w:r w:rsidRPr="00B520B2">
        <w:t xml:space="preserve"> provide direct supervision and evaluation of all technical personnel and </w:t>
      </w:r>
      <w:r w:rsidRPr="00B520B2">
        <w:rPr>
          <w:strike/>
        </w:rPr>
        <w:t>is</w:t>
      </w:r>
      <w:r w:rsidRPr="00B520B2">
        <w:t xml:space="preserve"> </w:t>
      </w:r>
      <w:r w:rsidRPr="00B520B2">
        <w:rPr>
          <w:u w:val="single"/>
        </w:rPr>
        <w:t>shall be</w:t>
      </w:r>
      <w:r w:rsidRPr="00B520B2">
        <w:t xml:space="preserve"> responsible for the proper performance and reporting of all analyses.</w:t>
      </w:r>
      <w:r>
        <w:t xml:space="preserve"> </w:t>
      </w:r>
      <w:r w:rsidRPr="00B520B2">
        <w:t xml:space="preserve">Upon absence, the supervisor shall arrange for a suitable substitute </w:t>
      </w:r>
      <w:r w:rsidRPr="00B520B2">
        <w:rPr>
          <w:u w:val="single"/>
        </w:rPr>
        <w:t>who meets the requirements of Subparagraph (f)(1) of this Rule and</w:t>
      </w:r>
      <w:r w:rsidRPr="00B520B2">
        <w:t xml:space="preserve"> is capable of insuring the proper performance of all laboratory procedures.</w:t>
      </w:r>
      <w:r>
        <w:t xml:space="preserve"> </w:t>
      </w:r>
      <w:r w:rsidRPr="00B520B2">
        <w:t xml:space="preserve">Existing laboratory supervisors who do not meet the minimum requirements </w:t>
      </w:r>
      <w:r w:rsidRPr="00B520B2">
        <w:rPr>
          <w:strike/>
        </w:rPr>
        <w:t>may</w:t>
      </w:r>
      <w:r w:rsidRPr="00B520B2">
        <w:t xml:space="preserve"> </w:t>
      </w:r>
      <w:r w:rsidRPr="00B520B2">
        <w:rPr>
          <w:u w:val="single"/>
        </w:rPr>
        <w:t>shall</w:t>
      </w:r>
      <w:r w:rsidRPr="00B520B2">
        <w:t xml:space="preserve"> be accepted after review by the Division if they meet all other certification requirements and previous performance is deemed adequate.</w:t>
      </w:r>
    </w:p>
    <w:p w14:paraId="74A652BB" w14:textId="77777777" w:rsidR="001B3145" w:rsidRPr="00B520B2" w:rsidRDefault="001B3145" w:rsidP="001B3145">
      <w:pPr>
        <w:pStyle w:val="SubParagraph"/>
        <w:tabs>
          <w:tab w:val="clear" w:pos="1800"/>
        </w:tabs>
      </w:pPr>
      <w:r w:rsidRPr="00B520B2">
        <w:t>(3)</w:t>
      </w:r>
      <w:r w:rsidRPr="00331738">
        <w:tab/>
      </w:r>
      <w:r w:rsidRPr="00B520B2">
        <w:t xml:space="preserve">All applications and fees </w:t>
      </w:r>
      <w:r w:rsidRPr="00B520B2">
        <w:rPr>
          <w:strike/>
        </w:rPr>
        <w:t>are</w:t>
      </w:r>
      <w:r w:rsidRPr="00B520B2">
        <w:t xml:space="preserve"> </w:t>
      </w:r>
      <w:r w:rsidRPr="00B520B2">
        <w:rPr>
          <w:u w:val="single"/>
        </w:rPr>
        <w:t>shall be</w:t>
      </w:r>
      <w:r w:rsidRPr="00B520B2">
        <w:t xml:space="preserve"> due </w:t>
      </w:r>
      <w:r w:rsidRPr="00B520B2">
        <w:rPr>
          <w:strike/>
        </w:rPr>
        <w:t>45 days prior to the requested certification date.</w:t>
      </w:r>
      <w:r w:rsidRPr="00B520B2">
        <w:t xml:space="preserve"> </w:t>
      </w:r>
      <w:r w:rsidRPr="00B520B2">
        <w:rPr>
          <w:u w:val="single"/>
        </w:rPr>
        <w:t>pursuant to Rule .1104 of this Section.</w:t>
      </w:r>
      <w:r>
        <w:rPr>
          <w:u w:val="single"/>
        </w:rPr>
        <w:t xml:space="preserve"> </w:t>
      </w:r>
      <w:r w:rsidRPr="00B520B2">
        <w:rPr>
          <w:u w:val="single"/>
        </w:rPr>
        <w:t>Upon the State establishing compliance with the requirements of this Section, certification shall be issued within 45 days of receipt of the fees for certification.</w:t>
      </w:r>
      <w:r w:rsidRPr="00B520B2">
        <w:t xml:space="preserve"> </w:t>
      </w:r>
      <w:r w:rsidRPr="00B520B2">
        <w:rPr>
          <w:strike/>
        </w:rPr>
        <w:t>Problems identified with the applying laboratory and resolution of these problems may extend the requested 45 day period from application to certification.</w:t>
      </w:r>
    </w:p>
    <w:p w14:paraId="2BC0C81F" w14:textId="77777777" w:rsidR="001B3145" w:rsidRPr="00B520B2" w:rsidRDefault="001B3145" w:rsidP="001B3145">
      <w:pPr>
        <w:pStyle w:val="SubParagraph"/>
        <w:tabs>
          <w:tab w:val="clear" w:pos="1800"/>
        </w:tabs>
      </w:pPr>
      <w:r w:rsidRPr="00B520B2">
        <w:t>(4)</w:t>
      </w:r>
      <w:r w:rsidRPr="00331738">
        <w:tab/>
      </w:r>
      <w:r w:rsidRPr="00B520B2">
        <w:t xml:space="preserve">Each laboratory shall develop and maintain a document outlining quality control procedures for </w:t>
      </w:r>
      <w:r w:rsidRPr="00B520B2">
        <w:rPr>
          <w:u w:val="single"/>
        </w:rPr>
        <w:t>testing of</w:t>
      </w:r>
      <w:r w:rsidRPr="00B520B2">
        <w:t xml:space="preserve"> all parameters in their certification and dissolved oxygen, temperature, </w:t>
      </w:r>
      <w:r w:rsidRPr="00B520B2">
        <w:rPr>
          <w:u w:val="single"/>
        </w:rPr>
        <w:t>conductivity,</w:t>
      </w:r>
      <w:r w:rsidRPr="00B520B2">
        <w:t xml:space="preserve"> and pH.</w:t>
      </w:r>
      <w:r>
        <w:t xml:space="preserve"> </w:t>
      </w:r>
      <w:r w:rsidRPr="00B520B2">
        <w:t xml:space="preserve">All aquatic toxicology laboratories </w:t>
      </w:r>
      <w:r w:rsidRPr="00B520B2">
        <w:rPr>
          <w:strike/>
        </w:rPr>
        <w:t>must</w:t>
      </w:r>
      <w:r w:rsidRPr="00B520B2">
        <w:t xml:space="preserve"> </w:t>
      </w:r>
      <w:r w:rsidRPr="00B520B2">
        <w:rPr>
          <w:u w:val="single"/>
        </w:rPr>
        <w:t>shall</w:t>
      </w:r>
      <w:r w:rsidRPr="00B520B2">
        <w:t xml:space="preserve"> also develop and maintain a document outlining quality control procedures for </w:t>
      </w:r>
      <w:r w:rsidRPr="00B520B2">
        <w:rPr>
          <w:u w:val="single"/>
        </w:rPr>
        <w:t>testing of</w:t>
      </w:r>
      <w:r w:rsidRPr="00B520B2">
        <w:t xml:space="preserve"> total hardness and total residual chlorine.</w:t>
      </w:r>
      <w:r>
        <w:t xml:space="preserve"> </w:t>
      </w:r>
      <w:r w:rsidRPr="00B520B2">
        <w:t xml:space="preserve">These documents </w:t>
      </w:r>
      <w:r w:rsidRPr="00B520B2">
        <w:rPr>
          <w:strike/>
        </w:rPr>
        <w:t>are to</w:t>
      </w:r>
      <w:r w:rsidRPr="00B520B2">
        <w:t xml:space="preserve"> </w:t>
      </w:r>
      <w:r w:rsidRPr="00B520B2">
        <w:rPr>
          <w:u w:val="single"/>
        </w:rPr>
        <w:t>shall</w:t>
      </w:r>
      <w:r w:rsidRPr="00B520B2">
        <w:t xml:space="preserve"> be included with submittal of the application.</w:t>
      </w:r>
    </w:p>
    <w:p w14:paraId="1DCA0E3A" w14:textId="77777777" w:rsidR="001B3145" w:rsidRPr="00B520B2" w:rsidRDefault="001B3145" w:rsidP="001B3145">
      <w:pPr>
        <w:pStyle w:val="SubParagraph"/>
        <w:tabs>
          <w:tab w:val="clear" w:pos="1800"/>
        </w:tabs>
      </w:pPr>
      <w:r w:rsidRPr="00B520B2">
        <w:t>(5)</w:t>
      </w:r>
      <w:r w:rsidRPr="00331738">
        <w:tab/>
      </w:r>
      <w:r w:rsidRPr="00B520B2">
        <w:t>Each laboratory certified for the category of Aquatic Population Survey and Analysis shall develop and maintain a document outlining quality control procedures for taxonomic identifications and life</w:t>
      </w:r>
      <w:r w:rsidRPr="00B520B2">
        <w:noBreakHyphen/>
        <w:t>stage determinations.</w:t>
      </w:r>
    </w:p>
    <w:p w14:paraId="6B908D0D" w14:textId="77777777" w:rsidR="001B3145" w:rsidRPr="00B520B2" w:rsidRDefault="001B3145" w:rsidP="001B3145">
      <w:pPr>
        <w:pStyle w:val="SubParagraph"/>
        <w:tabs>
          <w:tab w:val="clear" w:pos="1800"/>
        </w:tabs>
      </w:pPr>
      <w:r w:rsidRPr="00B520B2">
        <w:t>(6)</w:t>
      </w:r>
      <w:r w:rsidRPr="00331738">
        <w:tab/>
      </w:r>
      <w:r w:rsidRPr="00B520B2">
        <w:t xml:space="preserve">Supporting records shall be maintained </w:t>
      </w:r>
      <w:r w:rsidRPr="00B520B2">
        <w:rPr>
          <w:u w:val="single"/>
        </w:rPr>
        <w:t>for five years</w:t>
      </w:r>
      <w:r w:rsidRPr="00B520B2">
        <w:t xml:space="preserve"> as evidence that these practices are being effectively carried out and shall be available to the </w:t>
      </w:r>
      <w:r w:rsidRPr="00B520B2">
        <w:rPr>
          <w:strike/>
        </w:rPr>
        <w:t>state laboratory</w:t>
      </w:r>
      <w:r w:rsidRPr="00B520B2">
        <w:t xml:space="preserve"> </w:t>
      </w:r>
      <w:r w:rsidRPr="00B520B2">
        <w:rPr>
          <w:u w:val="single"/>
        </w:rPr>
        <w:t>State Laboratory</w:t>
      </w:r>
      <w:r w:rsidRPr="00B520B2">
        <w:t xml:space="preserve"> upon request.</w:t>
      </w:r>
    </w:p>
    <w:p w14:paraId="23801E97" w14:textId="77777777" w:rsidR="001B3145" w:rsidRPr="00B520B2" w:rsidRDefault="001B3145" w:rsidP="001B3145">
      <w:pPr>
        <w:pStyle w:val="SubParagraph"/>
        <w:tabs>
          <w:tab w:val="clear" w:pos="1800"/>
        </w:tabs>
      </w:pPr>
      <w:r w:rsidRPr="00B520B2">
        <w:t>(7)</w:t>
      </w:r>
      <w:r w:rsidRPr="00331738">
        <w:tab/>
      </w:r>
      <w:r w:rsidRPr="00B520B2">
        <w:t xml:space="preserve">The quality control program </w:t>
      </w:r>
      <w:r w:rsidRPr="00B520B2">
        <w:rPr>
          <w:strike/>
        </w:rPr>
        <w:t>is to</w:t>
      </w:r>
      <w:r w:rsidRPr="00B520B2">
        <w:t xml:space="preserve"> </w:t>
      </w:r>
      <w:r w:rsidRPr="00B520B2">
        <w:rPr>
          <w:u w:val="single"/>
        </w:rPr>
        <w:t>shall</w:t>
      </w:r>
      <w:r w:rsidRPr="00B520B2">
        <w:t xml:space="preserve"> be approved in conjunction with certification by the </w:t>
      </w:r>
      <w:r w:rsidRPr="00B520B2">
        <w:rPr>
          <w:strike/>
        </w:rPr>
        <w:t>Director.</w:t>
      </w:r>
      <w:r w:rsidRPr="00B520B2">
        <w:t xml:space="preserve"> </w:t>
      </w:r>
      <w:r w:rsidRPr="00B520B2">
        <w:rPr>
          <w:u w:val="single"/>
        </w:rPr>
        <w:t>Director or their delegate.</w:t>
      </w:r>
    </w:p>
    <w:p w14:paraId="05224BDE" w14:textId="77777777" w:rsidR="001B3145" w:rsidRPr="00B520B2" w:rsidRDefault="001B3145" w:rsidP="001B3145">
      <w:pPr>
        <w:pStyle w:val="Base"/>
      </w:pPr>
    </w:p>
    <w:p w14:paraId="0FC5424B" w14:textId="77777777" w:rsidR="001B3145" w:rsidRPr="00B520B2" w:rsidRDefault="001B3145" w:rsidP="001B3145">
      <w:pPr>
        <w:pStyle w:val="HistoryAuthority"/>
      </w:pPr>
      <w:r w:rsidRPr="00B520B2">
        <w:t>Authority G.S. 143</w:t>
      </w:r>
      <w:r w:rsidRPr="00B520B2">
        <w:noBreakHyphen/>
        <w:t>215.3(a)(1); 143</w:t>
      </w:r>
      <w:r w:rsidRPr="00B520B2">
        <w:noBreakHyphen/>
        <w:t>215.3(a)(10); 143</w:t>
      </w:r>
      <w:r w:rsidRPr="00B520B2">
        <w:noBreakHyphen/>
        <w:t>215.66</w:t>
      </w:r>
      <w:r>
        <w:t>.</w:t>
      </w:r>
    </w:p>
    <w:p w14:paraId="1D8CE508" w14:textId="77777777" w:rsidR="001B3145" w:rsidRPr="00B520B2" w:rsidRDefault="001B3145" w:rsidP="001B3145">
      <w:pPr>
        <w:pStyle w:val="Base"/>
      </w:pPr>
    </w:p>
    <w:p w14:paraId="413B16B5" w14:textId="77777777" w:rsidR="001B3145" w:rsidRPr="00BE176B" w:rsidRDefault="001B3145" w:rsidP="001B3145">
      <w:pPr>
        <w:pStyle w:val="Rule"/>
      </w:pPr>
      <w:r w:rsidRPr="00BE176B">
        <w:t>15A NCAC 02H .1111</w:t>
      </w:r>
      <w:r w:rsidRPr="00331738">
        <w:tab/>
      </w:r>
      <w:r w:rsidRPr="00BE176B">
        <w:rPr>
          <w:strike/>
        </w:rPr>
        <w:t>BIOLOGICAL LABORATORY CERT/CRITERIA PROCEDURES DOCUMENT</w:t>
      </w:r>
      <w:r w:rsidRPr="00BE176B">
        <w:t xml:space="preserve"> </w:t>
      </w:r>
      <w:r w:rsidRPr="00BE176B">
        <w:rPr>
          <w:u w:val="single"/>
        </w:rPr>
        <w:t>biological laboratory certification and quality assurance</w:t>
      </w:r>
    </w:p>
    <w:p w14:paraId="12E2FD71" w14:textId="77777777" w:rsidR="001B3145" w:rsidRPr="00BE176B" w:rsidRDefault="001B3145" w:rsidP="001B3145">
      <w:pPr>
        <w:pStyle w:val="Paragraph"/>
      </w:pPr>
      <w:r w:rsidRPr="00BE176B">
        <w:rPr>
          <w:strike/>
        </w:rPr>
        <w:t>The Biological Laboratory Certification/Criteria Procedures Document describes specific scientific reporting units, forms, test methods and procedures pertaining to certification.</w:t>
      </w:r>
    </w:p>
    <w:p w14:paraId="292189CE" w14:textId="77777777" w:rsidR="001B3145" w:rsidRPr="00BE176B" w:rsidRDefault="001B3145" w:rsidP="001B3145">
      <w:pPr>
        <w:pStyle w:val="Paragraph"/>
      </w:pPr>
      <w:r w:rsidRPr="00BE176B">
        <w:rPr>
          <w:strike/>
        </w:rPr>
        <w:t>The manual, and any addition thereto, shall be approved by the director before it is released to the public.</w:t>
      </w:r>
      <w:r>
        <w:rPr>
          <w:strike/>
        </w:rPr>
        <w:t xml:space="preserve"> </w:t>
      </w:r>
      <w:r w:rsidRPr="00BE176B">
        <w:rPr>
          <w:strike/>
        </w:rPr>
        <w:t>The manual shall be mailed to all certified biological laboratories and to any persons on the mailing list.</w:t>
      </w:r>
      <w:r>
        <w:rPr>
          <w:strike/>
        </w:rPr>
        <w:t xml:space="preserve"> </w:t>
      </w:r>
      <w:r w:rsidRPr="00BE176B">
        <w:rPr>
          <w:strike/>
        </w:rPr>
        <w:t>To be placed on the mailing list, a letter must be sent to the director.</w:t>
      </w:r>
    </w:p>
    <w:p w14:paraId="06B06EB1" w14:textId="77777777" w:rsidR="001B3145" w:rsidRPr="00BE176B" w:rsidRDefault="001B3145" w:rsidP="001B3145">
      <w:pPr>
        <w:pStyle w:val="Paragraph"/>
      </w:pPr>
      <w:r w:rsidRPr="00BE176B">
        <w:rPr>
          <w:strike/>
        </w:rPr>
        <w:t>If the manual is revised at any time, all changes shall be sent to the certified biological laboratories and those persons on the mailing list.</w:t>
      </w:r>
    </w:p>
    <w:p w14:paraId="39934163" w14:textId="77777777" w:rsidR="001B3145" w:rsidRPr="00B000F8" w:rsidRDefault="001B3145" w:rsidP="001B3145">
      <w:pPr>
        <w:pStyle w:val="Paragraph"/>
        <w:rPr>
          <w:u w:val="single"/>
        </w:rPr>
      </w:pPr>
      <w:r w:rsidRPr="00B000F8">
        <w:rPr>
          <w:u w:val="single"/>
        </w:rPr>
        <w:t>(a)  To be considered for certification and to maintain certification, Aquatic Toxicology Laboratories shall have the following laboratory resources:</w:t>
      </w:r>
    </w:p>
    <w:p w14:paraId="61403892" w14:textId="77777777" w:rsidR="001B3145" w:rsidRPr="006D0B82" w:rsidRDefault="001B3145" w:rsidP="001B3145">
      <w:pPr>
        <w:pStyle w:val="SubParagraph"/>
        <w:rPr>
          <w:u w:val="single"/>
        </w:rPr>
      </w:pPr>
      <w:r w:rsidRPr="006D0B82">
        <w:rPr>
          <w:u w:val="single"/>
        </w:rPr>
        <w:t>(1)</w:t>
      </w:r>
      <w:r w:rsidRPr="00331738">
        <w:tab/>
      </w:r>
      <w:r w:rsidRPr="006D0B82">
        <w:rPr>
          <w:u w:val="single"/>
        </w:rPr>
        <w:t>200 square feet of laboratory space;</w:t>
      </w:r>
    </w:p>
    <w:p w14:paraId="77C72F6C" w14:textId="77777777" w:rsidR="001B3145" w:rsidRPr="006D0B82" w:rsidRDefault="001B3145" w:rsidP="001B3145">
      <w:pPr>
        <w:pStyle w:val="SubParagraph"/>
        <w:rPr>
          <w:u w:val="single"/>
        </w:rPr>
      </w:pPr>
      <w:r w:rsidRPr="006D0B82">
        <w:rPr>
          <w:u w:val="single"/>
        </w:rPr>
        <w:t>(2)</w:t>
      </w:r>
      <w:r w:rsidRPr="00331738">
        <w:tab/>
      </w:r>
      <w:r w:rsidRPr="006D0B82">
        <w:rPr>
          <w:u w:val="single"/>
        </w:rPr>
        <w:t>20 linear feet of laboratory bench space;</w:t>
      </w:r>
    </w:p>
    <w:p w14:paraId="2F734223" w14:textId="77777777" w:rsidR="001B3145" w:rsidRPr="006D0B82" w:rsidRDefault="001B3145" w:rsidP="001B3145">
      <w:pPr>
        <w:pStyle w:val="SubParagraph"/>
        <w:rPr>
          <w:u w:val="single"/>
        </w:rPr>
      </w:pPr>
      <w:r w:rsidRPr="006D0B82">
        <w:rPr>
          <w:u w:val="single"/>
        </w:rPr>
        <w:t>(3)</w:t>
      </w:r>
      <w:r w:rsidRPr="00331738">
        <w:tab/>
      </w:r>
      <w:r w:rsidRPr="006D0B82">
        <w:rPr>
          <w:u w:val="single"/>
        </w:rPr>
        <w:t>one drained sink with hot and cold running water;</w:t>
      </w:r>
    </w:p>
    <w:p w14:paraId="73BD14F3" w14:textId="77777777" w:rsidR="001B3145" w:rsidRPr="006D0B82" w:rsidRDefault="001B3145" w:rsidP="001B3145">
      <w:pPr>
        <w:pStyle w:val="SubParagraph"/>
        <w:rPr>
          <w:u w:val="single"/>
        </w:rPr>
      </w:pPr>
      <w:r w:rsidRPr="006D0B82">
        <w:rPr>
          <w:u w:val="single"/>
        </w:rPr>
        <w:t>(4)</w:t>
      </w:r>
      <w:r w:rsidRPr="00331738">
        <w:tab/>
      </w:r>
      <w:r w:rsidRPr="006D0B82">
        <w:rPr>
          <w:u w:val="single"/>
        </w:rPr>
        <w:t>adequate control of culture environment including lighting, cooling, and heating to maintain appropriate organism requirements;</w:t>
      </w:r>
    </w:p>
    <w:p w14:paraId="37D99F1F" w14:textId="77777777" w:rsidR="001B3145" w:rsidRPr="006D0B82" w:rsidRDefault="001B3145" w:rsidP="001B3145">
      <w:pPr>
        <w:pStyle w:val="SubParagraph"/>
        <w:rPr>
          <w:u w:val="single"/>
        </w:rPr>
      </w:pPr>
      <w:r w:rsidRPr="006D0B82">
        <w:rPr>
          <w:u w:val="single"/>
        </w:rPr>
        <w:t>(5)</w:t>
      </w:r>
      <w:r w:rsidRPr="00331738">
        <w:tab/>
      </w:r>
      <w:r w:rsidRPr="006D0B82">
        <w:rPr>
          <w:u w:val="single"/>
        </w:rPr>
        <w:t>one refrigerator of adequate size which will maintain sample temperatures between 0.0 degrees Celsius and 6.0 degrees Celsius;</w:t>
      </w:r>
    </w:p>
    <w:p w14:paraId="32BA3105" w14:textId="77777777" w:rsidR="001B3145" w:rsidRPr="006D0B82" w:rsidRDefault="001B3145" w:rsidP="001B3145">
      <w:pPr>
        <w:pStyle w:val="SubParagraph"/>
        <w:rPr>
          <w:u w:val="single"/>
        </w:rPr>
      </w:pPr>
      <w:r w:rsidRPr="006D0B82">
        <w:rPr>
          <w:u w:val="single"/>
        </w:rPr>
        <w:t>(6)</w:t>
      </w:r>
      <w:r w:rsidRPr="00331738">
        <w:tab/>
      </w:r>
      <w:r w:rsidRPr="006D0B82">
        <w:rPr>
          <w:u w:val="single"/>
        </w:rPr>
        <w:t>current copies of the approved methods and procedures for which the laboratory is requesting certification;</w:t>
      </w:r>
    </w:p>
    <w:p w14:paraId="2BF74E9B" w14:textId="77777777" w:rsidR="001B3145" w:rsidRPr="006D0B82" w:rsidRDefault="001B3145" w:rsidP="001B3145">
      <w:pPr>
        <w:pStyle w:val="SubParagraph"/>
        <w:rPr>
          <w:u w:val="single"/>
        </w:rPr>
      </w:pPr>
      <w:r w:rsidRPr="006D0B82">
        <w:rPr>
          <w:u w:val="single"/>
        </w:rPr>
        <w:lastRenderedPageBreak/>
        <w:t>(7)</w:t>
      </w:r>
      <w:r w:rsidRPr="00331738">
        <w:tab/>
      </w:r>
      <w:r w:rsidRPr="006D0B82">
        <w:rPr>
          <w:u w:val="single"/>
        </w:rPr>
        <w:t>glassware, chemicals, supplies, and equipment to perform any procedures included in the requested certification;</w:t>
      </w:r>
    </w:p>
    <w:p w14:paraId="498F5637" w14:textId="77777777" w:rsidR="001B3145" w:rsidRPr="006D0B82" w:rsidRDefault="001B3145" w:rsidP="001B3145">
      <w:pPr>
        <w:pStyle w:val="SubParagraph"/>
        <w:rPr>
          <w:u w:val="single"/>
        </w:rPr>
      </w:pPr>
      <w:r w:rsidRPr="006D0B82">
        <w:rPr>
          <w:u w:val="single"/>
        </w:rPr>
        <w:t>(8)</w:t>
      </w:r>
      <w:r w:rsidRPr="00331738">
        <w:tab/>
      </w:r>
      <w:r w:rsidRPr="006D0B82">
        <w:rPr>
          <w:u w:val="single"/>
        </w:rPr>
        <w:t>instrumentation capable of measuring dissolved oxygen, pH, temperature, conductivity, and salinity (for saltwater tests) directly from test vessels of any procedure included in certification application. Equivalent surrogate vessels may be utilized for physical measurements if injury to test organisms may result;</w:t>
      </w:r>
    </w:p>
    <w:p w14:paraId="1AEB67E1" w14:textId="77777777" w:rsidR="001B3145" w:rsidRPr="006D0B82" w:rsidRDefault="001B3145" w:rsidP="001B3145">
      <w:pPr>
        <w:pStyle w:val="SubParagraph"/>
        <w:rPr>
          <w:u w:val="single"/>
        </w:rPr>
      </w:pPr>
      <w:r w:rsidRPr="006D0B82">
        <w:rPr>
          <w:u w:val="single"/>
        </w:rPr>
        <w:t>(9)</w:t>
      </w:r>
      <w:r w:rsidRPr="00331738">
        <w:tab/>
      </w:r>
      <w:r w:rsidRPr="006D0B82">
        <w:rPr>
          <w:u w:val="single"/>
        </w:rPr>
        <w:t>instrumentation or analytical capabilities to perform measurements of total residual chlorine to a level at least as low as 0.1 mg/l and total hardness to a level at least as low as 1 mg/l;</w:t>
      </w:r>
    </w:p>
    <w:p w14:paraId="53FCEBCB" w14:textId="77777777" w:rsidR="001B3145" w:rsidRPr="006D0B82" w:rsidRDefault="001B3145" w:rsidP="001B3145">
      <w:pPr>
        <w:pStyle w:val="SubParagraph"/>
        <w:rPr>
          <w:u w:val="single"/>
        </w:rPr>
      </w:pPr>
      <w:r w:rsidRPr="006D0B82">
        <w:rPr>
          <w:u w:val="single"/>
        </w:rPr>
        <w:t>(10)</w:t>
      </w:r>
      <w:r w:rsidRPr="00331738">
        <w:tab/>
      </w:r>
      <w:r w:rsidRPr="006D0B82">
        <w:rPr>
          <w:u w:val="single"/>
        </w:rPr>
        <w:t>a dissecting microscope and a compound microscope for those laboratories requesting or maintaining either of the categories of Acute Toxicity Testing/Invertebrate or Chronic Toxicity Testing/Invertebrate. The compound microscope shall have a minimum magnification of 400x and a maximum magnification of greater than or equal to 1,000x;</w:t>
      </w:r>
    </w:p>
    <w:p w14:paraId="28EEA868" w14:textId="77777777" w:rsidR="001B3145" w:rsidRPr="006D0B82" w:rsidRDefault="001B3145" w:rsidP="001B3145">
      <w:pPr>
        <w:pStyle w:val="SubParagraph"/>
        <w:rPr>
          <w:u w:val="single"/>
        </w:rPr>
      </w:pPr>
      <w:r w:rsidRPr="006D0B82">
        <w:rPr>
          <w:u w:val="single"/>
        </w:rPr>
        <w:t>(11)</w:t>
      </w:r>
      <w:r w:rsidRPr="00331738">
        <w:tab/>
      </w:r>
      <w:r w:rsidRPr="006D0B82">
        <w:rPr>
          <w:u w:val="single"/>
        </w:rPr>
        <w:t>a balance capable of accurately weighting 0.0001g and Class "S" or equivalent reference weights. A balance capable of accurately weighing fish larvae to 0.00001g for those laboratories requesting or maintaining certification for the category Chronic Toxicity Testing/Vertebrate.</w:t>
      </w:r>
    </w:p>
    <w:p w14:paraId="66BF7991" w14:textId="77777777" w:rsidR="001B3145" w:rsidRPr="006D0B82" w:rsidRDefault="001B3145" w:rsidP="001B3145">
      <w:pPr>
        <w:pStyle w:val="SubParagraph"/>
        <w:rPr>
          <w:u w:val="single"/>
        </w:rPr>
      </w:pPr>
      <w:r w:rsidRPr="006D0B82">
        <w:rPr>
          <w:u w:val="single"/>
        </w:rPr>
        <w:t>(12)</w:t>
      </w:r>
      <w:r w:rsidRPr="00331738">
        <w:tab/>
      </w:r>
      <w:r w:rsidRPr="006D0B82">
        <w:rPr>
          <w:u w:val="single"/>
        </w:rPr>
        <w:t>Cladocerans need to be cultured in house. All other organisms can be purchased from a supplier.</w:t>
      </w:r>
    </w:p>
    <w:p w14:paraId="5AA79D12" w14:textId="77777777" w:rsidR="001B3145" w:rsidRPr="006D0B82" w:rsidRDefault="001B3145" w:rsidP="001B3145">
      <w:pPr>
        <w:pStyle w:val="SubParagraph"/>
        <w:rPr>
          <w:u w:val="single"/>
        </w:rPr>
      </w:pPr>
      <w:r w:rsidRPr="006D0B82">
        <w:rPr>
          <w:u w:val="single"/>
        </w:rPr>
        <w:t>(13)</w:t>
      </w:r>
      <w:r w:rsidRPr="00331738">
        <w:tab/>
      </w:r>
      <w:r w:rsidRPr="006D0B82">
        <w:rPr>
          <w:u w:val="single"/>
        </w:rPr>
        <w:t>appropriate dilution water for use in whole effluent toxicity testing with chemical characteristics such that the pH is between 6.5 S.U. and 8.5 S.U. and total hardness as calcium carbonate is between 30 ppm and 50 ppm for surface water and 80 ppm and 100 ppm for synthetic lab water. If receiving waters have characteristics outside of these stated pH and hardness ranges, then alternate pH and hardness ranges shall be accepted upon demonstration to the State Laboratory that the alternate ranges are better suited to testing objectives, and that quality assurance standards have been met; and</w:t>
      </w:r>
    </w:p>
    <w:p w14:paraId="6B419CDE" w14:textId="77777777" w:rsidR="001B3145" w:rsidRPr="006D0B82" w:rsidRDefault="001B3145" w:rsidP="001B3145">
      <w:pPr>
        <w:pStyle w:val="SubParagraph"/>
        <w:rPr>
          <w:u w:val="single"/>
        </w:rPr>
      </w:pPr>
      <w:r w:rsidRPr="006D0B82">
        <w:rPr>
          <w:u w:val="single"/>
        </w:rPr>
        <w:t>(14)</w:t>
      </w:r>
      <w:r w:rsidRPr="00331738">
        <w:tab/>
      </w:r>
      <w:r w:rsidRPr="006D0B82">
        <w:rPr>
          <w:u w:val="single"/>
        </w:rPr>
        <w:t>chain-of-custody documentation forms.</w:t>
      </w:r>
    </w:p>
    <w:p w14:paraId="4F2BEEFA" w14:textId="77777777" w:rsidR="001B3145" w:rsidRPr="00B000F8" w:rsidRDefault="001B3145" w:rsidP="001B3145">
      <w:pPr>
        <w:pStyle w:val="Paragraph"/>
        <w:rPr>
          <w:u w:val="single"/>
        </w:rPr>
      </w:pPr>
      <w:r w:rsidRPr="00B000F8">
        <w:rPr>
          <w:u w:val="single"/>
        </w:rPr>
        <w:t>(b)  To be considered for certification and to maintain certification, Aquatic Population Survey and Analysis Laboratories shall have the following laboratory resources:</w:t>
      </w:r>
    </w:p>
    <w:p w14:paraId="637BD040" w14:textId="77777777" w:rsidR="001B3145" w:rsidRPr="006D0B82" w:rsidRDefault="001B3145" w:rsidP="001B3145">
      <w:pPr>
        <w:pStyle w:val="SubParagraph"/>
        <w:rPr>
          <w:u w:val="single"/>
        </w:rPr>
      </w:pPr>
      <w:r w:rsidRPr="006D0B82">
        <w:rPr>
          <w:u w:val="single"/>
        </w:rPr>
        <w:t>(1)</w:t>
      </w:r>
      <w:r w:rsidRPr="00331738">
        <w:tab/>
      </w:r>
      <w:r w:rsidRPr="006D0B82">
        <w:rPr>
          <w:u w:val="single"/>
        </w:rPr>
        <w:t>150 square feet of laboratory space;</w:t>
      </w:r>
    </w:p>
    <w:p w14:paraId="1FF10284" w14:textId="77777777" w:rsidR="001B3145" w:rsidRPr="006D0B82" w:rsidRDefault="001B3145" w:rsidP="001B3145">
      <w:pPr>
        <w:pStyle w:val="SubParagraph"/>
        <w:rPr>
          <w:u w:val="single"/>
        </w:rPr>
      </w:pPr>
      <w:r w:rsidRPr="006D0B82">
        <w:rPr>
          <w:u w:val="single"/>
        </w:rPr>
        <w:t>(2)</w:t>
      </w:r>
      <w:r w:rsidRPr="00331738">
        <w:tab/>
      </w:r>
      <w:r w:rsidRPr="006D0B82">
        <w:rPr>
          <w:u w:val="single"/>
        </w:rPr>
        <w:t>8 linear feet of laboratory bench space;</w:t>
      </w:r>
    </w:p>
    <w:p w14:paraId="7BFA3E91" w14:textId="77777777" w:rsidR="001B3145" w:rsidRPr="006D0B82" w:rsidRDefault="001B3145" w:rsidP="001B3145">
      <w:pPr>
        <w:pStyle w:val="SubParagraph"/>
        <w:rPr>
          <w:u w:val="single"/>
        </w:rPr>
      </w:pPr>
      <w:r w:rsidRPr="006D0B82">
        <w:rPr>
          <w:u w:val="single"/>
        </w:rPr>
        <w:t>(3)</w:t>
      </w:r>
      <w:r w:rsidRPr="00331738">
        <w:tab/>
      </w:r>
      <w:r w:rsidRPr="006D0B82">
        <w:rPr>
          <w:u w:val="single"/>
        </w:rPr>
        <w:t>binocular dissecting microscopes and compound microscopes suitable for survey type;</w:t>
      </w:r>
    </w:p>
    <w:p w14:paraId="4A3F3EDB" w14:textId="77777777" w:rsidR="001B3145" w:rsidRPr="006D0B82" w:rsidRDefault="001B3145" w:rsidP="001B3145">
      <w:pPr>
        <w:pStyle w:val="SubParagraph"/>
        <w:rPr>
          <w:u w:val="single"/>
        </w:rPr>
      </w:pPr>
      <w:r w:rsidRPr="006D0B82">
        <w:rPr>
          <w:u w:val="single"/>
        </w:rPr>
        <w:t>(4)</w:t>
      </w:r>
      <w:r w:rsidRPr="00331738">
        <w:tab/>
      </w:r>
      <w:r w:rsidRPr="006D0B82">
        <w:rPr>
          <w:u w:val="single"/>
        </w:rPr>
        <w:t>vials, preservatives, and space to maintain representative sample collections for at least one year after collection;</w:t>
      </w:r>
    </w:p>
    <w:p w14:paraId="775B2CE6" w14:textId="77777777" w:rsidR="001B3145" w:rsidRPr="006D0B82" w:rsidRDefault="001B3145" w:rsidP="001B3145">
      <w:pPr>
        <w:pStyle w:val="SubParagraph"/>
        <w:rPr>
          <w:u w:val="single"/>
        </w:rPr>
      </w:pPr>
      <w:r w:rsidRPr="006D0B82">
        <w:rPr>
          <w:u w:val="single"/>
        </w:rPr>
        <w:t>(5)</w:t>
      </w:r>
      <w:r w:rsidRPr="00331738">
        <w:tab/>
      </w:r>
      <w:r w:rsidRPr="006D0B82">
        <w:rPr>
          <w:u w:val="single"/>
        </w:rPr>
        <w:t>current taxonomic guides and reference materials to support identification;</w:t>
      </w:r>
    </w:p>
    <w:p w14:paraId="7FD66F7C" w14:textId="77777777" w:rsidR="001B3145" w:rsidRPr="006D0B82" w:rsidRDefault="001B3145" w:rsidP="001B3145">
      <w:pPr>
        <w:pStyle w:val="SubParagraph"/>
        <w:rPr>
          <w:u w:val="single"/>
        </w:rPr>
      </w:pPr>
      <w:r w:rsidRPr="006D0B82">
        <w:rPr>
          <w:u w:val="single"/>
        </w:rPr>
        <w:t>(6)</w:t>
      </w:r>
      <w:r w:rsidRPr="00331738">
        <w:tab/>
      </w:r>
      <w:r w:rsidRPr="006D0B82">
        <w:rPr>
          <w:u w:val="single"/>
        </w:rPr>
        <w:t>chain-of-custody documentation forms, laboratory records, and seals;</w:t>
      </w:r>
    </w:p>
    <w:p w14:paraId="607FD2AB" w14:textId="77777777" w:rsidR="001B3145" w:rsidRPr="006D0B82" w:rsidRDefault="001B3145" w:rsidP="001B3145">
      <w:pPr>
        <w:pStyle w:val="SubParagraph"/>
        <w:rPr>
          <w:u w:val="single"/>
        </w:rPr>
      </w:pPr>
      <w:r w:rsidRPr="006D0B82">
        <w:rPr>
          <w:u w:val="single"/>
        </w:rPr>
        <w:t>(7)</w:t>
      </w:r>
      <w:r w:rsidRPr="00331738">
        <w:tab/>
      </w:r>
      <w:r w:rsidRPr="006D0B82">
        <w:rPr>
          <w:u w:val="single"/>
        </w:rPr>
        <w:t>sampling equipment to support collection of appropriate biological organisms; and</w:t>
      </w:r>
    </w:p>
    <w:p w14:paraId="22C1D63F" w14:textId="77777777" w:rsidR="001B3145" w:rsidRPr="006D0B82" w:rsidRDefault="001B3145" w:rsidP="001B3145">
      <w:pPr>
        <w:pStyle w:val="SubParagraph"/>
        <w:rPr>
          <w:u w:val="single"/>
        </w:rPr>
      </w:pPr>
      <w:r w:rsidRPr="006D0B82">
        <w:rPr>
          <w:u w:val="single"/>
        </w:rPr>
        <w:t>(8)</w:t>
      </w:r>
      <w:r w:rsidRPr="00331738">
        <w:tab/>
      </w:r>
      <w:r w:rsidRPr="006D0B82">
        <w:rPr>
          <w:u w:val="single"/>
        </w:rPr>
        <w:t>settling tubes and one inverted microscope with a minimum magnification of 300x for those laboratories requesting or maintaining certification for the parameter algae.</w:t>
      </w:r>
    </w:p>
    <w:p w14:paraId="0144E67D" w14:textId="77777777" w:rsidR="001B3145" w:rsidRPr="00B000F8" w:rsidRDefault="001B3145" w:rsidP="001B3145">
      <w:pPr>
        <w:pStyle w:val="Paragraph"/>
        <w:rPr>
          <w:u w:val="single"/>
        </w:rPr>
      </w:pPr>
      <w:r w:rsidRPr="00B000F8">
        <w:rPr>
          <w:u w:val="single"/>
        </w:rPr>
        <w:t>(c)  To be considered for certification and to maintain certification, laboratories shall adhere to the following quality assurance requirements:</w:t>
      </w:r>
    </w:p>
    <w:p w14:paraId="4B4AF458" w14:textId="77777777" w:rsidR="001B3145" w:rsidRPr="006D0B82" w:rsidRDefault="001B3145" w:rsidP="001B3145">
      <w:pPr>
        <w:pStyle w:val="SubParagraph"/>
        <w:rPr>
          <w:u w:val="single"/>
        </w:rPr>
      </w:pPr>
      <w:bookmarkStart w:id="6" w:name="_Hlk529537077"/>
      <w:r w:rsidRPr="006D0B82">
        <w:rPr>
          <w:u w:val="single"/>
        </w:rPr>
        <w:t>(1)</w:t>
      </w:r>
      <w:r w:rsidRPr="00331738">
        <w:tab/>
      </w:r>
      <w:r w:rsidRPr="006D0B82">
        <w:rPr>
          <w:u w:val="single"/>
        </w:rPr>
        <w:t>instruments used in or associated with toxicity testing, including automatic sampling equipment, pH meter, dissolved oxygen meter, and conductivity meter, shall be calibrated each day before the instrument is used. Calibrations performed shall be recorded in a designated notebook;</w:t>
      </w:r>
    </w:p>
    <w:bookmarkEnd w:id="6"/>
    <w:p w14:paraId="158CB0E2" w14:textId="77777777" w:rsidR="001B3145" w:rsidRPr="006D0B82" w:rsidRDefault="001B3145" w:rsidP="001B3145">
      <w:pPr>
        <w:pStyle w:val="SubParagraph"/>
        <w:rPr>
          <w:u w:val="single"/>
        </w:rPr>
      </w:pPr>
      <w:r w:rsidRPr="006D0B82">
        <w:rPr>
          <w:u w:val="single"/>
        </w:rPr>
        <w:t>(2)</w:t>
      </w:r>
      <w:r w:rsidRPr="00331738">
        <w:tab/>
      </w:r>
      <w:r w:rsidRPr="006D0B82">
        <w:rPr>
          <w:u w:val="single"/>
        </w:rPr>
        <w:t>a minimum of 5 valid reference toxicant tests shall be performed and entered on a control chart for each toxicity test organism and toxicity test type for which a lab is certified. A maximum of 20 data points shall be entered on a control chart;</w:t>
      </w:r>
    </w:p>
    <w:p w14:paraId="516A9608" w14:textId="77777777" w:rsidR="001B3145" w:rsidRPr="006D0B82" w:rsidRDefault="001B3145" w:rsidP="001B3145">
      <w:pPr>
        <w:pStyle w:val="SubParagraph"/>
        <w:rPr>
          <w:u w:val="single"/>
        </w:rPr>
      </w:pPr>
      <w:r w:rsidRPr="006D0B82">
        <w:rPr>
          <w:u w:val="single"/>
        </w:rPr>
        <w:t>(3)</w:t>
      </w:r>
      <w:r w:rsidRPr="00331738">
        <w:tab/>
      </w:r>
      <w:r w:rsidRPr="006D0B82">
        <w:rPr>
          <w:u w:val="single"/>
        </w:rPr>
        <w:t>a reference toxicant test shall be performed:</w:t>
      </w:r>
    </w:p>
    <w:p w14:paraId="010A9923" w14:textId="77777777" w:rsidR="001B3145" w:rsidRPr="00B000F8" w:rsidRDefault="001B3145" w:rsidP="001B3145">
      <w:pPr>
        <w:pStyle w:val="Part"/>
        <w:rPr>
          <w:u w:val="single"/>
        </w:rPr>
      </w:pPr>
      <w:r w:rsidRPr="00B000F8">
        <w:rPr>
          <w:u w:val="single"/>
        </w:rPr>
        <w:t>(A)</w:t>
      </w:r>
      <w:r w:rsidRPr="00331738">
        <w:tab/>
      </w:r>
      <w:r w:rsidRPr="00B000F8">
        <w:rPr>
          <w:u w:val="single"/>
        </w:rPr>
        <w:t>every two weeks for each organism used in acute whole effluent toxicity testing; or such that North Carolina National Pollutant Discharge Elimination System (NPDES) acute tests are performed within one week of an acute reference toxicant test for the organism in question. To maintain acute certification for an organism, acute reference toxicant tests shall be performed at least quarterly; and</w:t>
      </w:r>
    </w:p>
    <w:p w14:paraId="0EA17A3B" w14:textId="77777777" w:rsidR="001B3145" w:rsidRPr="00B000F8" w:rsidRDefault="001B3145" w:rsidP="001B3145">
      <w:pPr>
        <w:pStyle w:val="Part"/>
        <w:rPr>
          <w:u w:val="single"/>
        </w:rPr>
      </w:pPr>
      <w:r w:rsidRPr="00B000F8">
        <w:rPr>
          <w:u w:val="single"/>
        </w:rPr>
        <w:t>(B)</w:t>
      </w:r>
      <w:r w:rsidRPr="00331738">
        <w:tab/>
      </w:r>
      <w:r w:rsidRPr="00B000F8">
        <w:rPr>
          <w:u w:val="single"/>
        </w:rPr>
        <w:t>once per month for each organism used in chronic whole effluent toxicity testing; or</w:t>
      </w:r>
    </w:p>
    <w:p w14:paraId="63DAEAD8" w14:textId="77777777" w:rsidR="001B3145" w:rsidRPr="00BE176B" w:rsidRDefault="001B3145" w:rsidP="001B3145">
      <w:pPr>
        <w:pStyle w:val="Paragraph"/>
        <w:ind w:left="2160"/>
      </w:pPr>
      <w:r w:rsidRPr="00BE176B">
        <w:rPr>
          <w:u w:val="single"/>
        </w:rPr>
        <w:t>such that North Carolina NPDES chronic tests are performed within two weeks of a chronic reference toxicant test for the organism in question.</w:t>
      </w:r>
      <w:r>
        <w:rPr>
          <w:u w:val="single"/>
        </w:rPr>
        <w:t xml:space="preserve"> </w:t>
      </w:r>
      <w:r w:rsidRPr="00BE176B">
        <w:rPr>
          <w:u w:val="single"/>
        </w:rPr>
        <w:t>To maintain chronic certification for an organism, chronic reference toxicant tests shall be performed at least quarterly.</w:t>
      </w:r>
    </w:p>
    <w:p w14:paraId="60705BC3" w14:textId="77777777" w:rsidR="001B3145" w:rsidRPr="006D0B82" w:rsidRDefault="001B3145" w:rsidP="001B3145">
      <w:pPr>
        <w:pStyle w:val="SubParagraph"/>
        <w:rPr>
          <w:u w:val="single"/>
        </w:rPr>
      </w:pPr>
      <w:r w:rsidRPr="006D0B82">
        <w:rPr>
          <w:u w:val="single"/>
        </w:rPr>
        <w:t>(4)</w:t>
      </w:r>
      <w:r w:rsidRPr="00331738">
        <w:tab/>
      </w:r>
      <w:r w:rsidRPr="006D0B82">
        <w:rPr>
          <w:u w:val="single"/>
        </w:rPr>
        <w:t>a reference test shall be performed with each batch of organisms received from an outside supplier;</w:t>
      </w:r>
    </w:p>
    <w:p w14:paraId="517D3097" w14:textId="77777777" w:rsidR="001B3145" w:rsidRPr="006D0B82" w:rsidRDefault="001B3145" w:rsidP="001B3145">
      <w:pPr>
        <w:pStyle w:val="SubParagraph"/>
        <w:rPr>
          <w:u w:val="single"/>
        </w:rPr>
      </w:pPr>
      <w:r w:rsidRPr="006D0B82">
        <w:rPr>
          <w:u w:val="single"/>
        </w:rPr>
        <w:t>(5)</w:t>
      </w:r>
      <w:r w:rsidRPr="00331738">
        <w:tab/>
      </w:r>
      <w:r w:rsidRPr="006D0B82">
        <w:rPr>
          <w:u w:val="single"/>
        </w:rPr>
        <w:t xml:space="preserve">the endpoint for chronic reference toxicant tests shall be the IC25 as determined by the linear interpolation method described in EPA-821-R-02-013 and EPA-821-R-02-014, herein incorporated by reference, including any subsequent amendments or editions. These methods are available at: </w:t>
      </w:r>
      <w:r w:rsidRPr="006D0B82">
        <w:rPr>
          <w:u w:val="single"/>
        </w:rPr>
        <w:lastRenderedPageBreak/>
        <w:t>https://www.epa.gov/cwa-methods/whole-effluent-toxicity-methods</w:t>
      </w:r>
    </w:p>
    <w:p w14:paraId="4ABDE826" w14:textId="77777777" w:rsidR="001B3145" w:rsidRPr="006D0B82" w:rsidRDefault="001B3145" w:rsidP="001B3145">
      <w:pPr>
        <w:pStyle w:val="SubParagraph"/>
        <w:rPr>
          <w:u w:val="single"/>
        </w:rPr>
      </w:pPr>
      <w:r w:rsidRPr="006D0B82">
        <w:rPr>
          <w:u w:val="single"/>
        </w:rPr>
        <w:t>(6)</w:t>
      </w:r>
      <w:r w:rsidRPr="00331738">
        <w:tab/>
      </w:r>
      <w:r w:rsidRPr="006D0B82">
        <w:rPr>
          <w:u w:val="single"/>
        </w:rPr>
        <w:t>acceptable alternative culture media utilized to culture the algae Selenastrum capricornutum for use as Ceriodaphnia food are as follows:</w:t>
      </w:r>
    </w:p>
    <w:p w14:paraId="727FC4BB" w14:textId="77777777" w:rsidR="001B3145" w:rsidRPr="006D0B82" w:rsidRDefault="001B3145" w:rsidP="001B3145">
      <w:pPr>
        <w:pStyle w:val="Part"/>
        <w:rPr>
          <w:u w:val="single"/>
        </w:rPr>
      </w:pPr>
      <w:r w:rsidRPr="006D0B82">
        <w:rPr>
          <w:u w:val="single"/>
        </w:rPr>
        <w:t>(A)</w:t>
      </w:r>
      <w:r w:rsidRPr="00331738">
        <w:tab/>
      </w:r>
      <w:r w:rsidRPr="006D0B82">
        <w:rPr>
          <w:u w:val="single"/>
        </w:rPr>
        <w:t>the MBL medium as described in the Handbook of Phycological Methods Handbook of Phycological Methods: Culture Methods and Growth Measurements. 1973. J. Stein, ed. University Press, Cambridge, MA, herein incorporated by reference, including subsequent amendments and editions; and</w:t>
      </w:r>
    </w:p>
    <w:p w14:paraId="2AAB2C5A" w14:textId="77777777" w:rsidR="001B3145" w:rsidRPr="006D0B82" w:rsidRDefault="001B3145" w:rsidP="001B3145">
      <w:pPr>
        <w:pStyle w:val="Part"/>
        <w:rPr>
          <w:u w:val="single"/>
        </w:rPr>
      </w:pPr>
      <w:r w:rsidRPr="006D0B82">
        <w:rPr>
          <w:u w:val="single"/>
        </w:rPr>
        <w:t>(B)</w:t>
      </w:r>
      <w:r w:rsidRPr="00331738">
        <w:tab/>
      </w:r>
      <w:r w:rsidRPr="006D0B82">
        <w:rPr>
          <w:u w:val="single"/>
        </w:rPr>
        <w:t>additional nutrients for the preparation of algae medium described in Section 13.6.15 of EPA-821-R-02-013 and Appendix A1, Section 3.10.3 of EPA-821-R-02-012, herein incorporated by reference, including any subsequent amendments and editions. The volume of nutrient stock solutions found in Table 1 on Page 147 of EPA-821-R-02-013 or Page 133 of EPA-821-R-02-012 may be adjusted so that solutions 1.A, 1.D, and 2 are added at a rate of 2 ml/l, and solutions 1.B and 1.C are added at a rate of 6 ml/l.</w:t>
      </w:r>
    </w:p>
    <w:p w14:paraId="03D13A43" w14:textId="77777777" w:rsidR="001B3145" w:rsidRPr="006D0B82" w:rsidRDefault="001B3145" w:rsidP="001B3145">
      <w:pPr>
        <w:pStyle w:val="SubParagraph"/>
        <w:rPr>
          <w:u w:val="single"/>
        </w:rPr>
      </w:pPr>
      <w:r w:rsidRPr="006D0B82">
        <w:rPr>
          <w:u w:val="single"/>
        </w:rPr>
        <w:t>(7)</w:t>
      </w:r>
      <w:r w:rsidRPr="00331738">
        <w:tab/>
      </w:r>
      <w:r w:rsidRPr="006D0B82">
        <w:rPr>
          <w:u w:val="single"/>
        </w:rPr>
        <w:t>a representative of each test organism cultured, including those obtained from an outside supplier, shall be taxonomically identified to the species level at least annually. Specimens shall be preserved and held for one additional year;</w:t>
      </w:r>
    </w:p>
    <w:p w14:paraId="0CB4CD59" w14:textId="77777777" w:rsidR="001B3145" w:rsidRPr="006D0B82" w:rsidRDefault="001B3145" w:rsidP="001B3145">
      <w:pPr>
        <w:pStyle w:val="SubParagraph"/>
        <w:rPr>
          <w:u w:val="single"/>
        </w:rPr>
      </w:pPr>
      <w:r w:rsidRPr="006D0B82">
        <w:rPr>
          <w:u w:val="single"/>
        </w:rPr>
        <w:t>(8)</w:t>
      </w:r>
      <w:r w:rsidRPr="00331738">
        <w:tab/>
      </w:r>
      <w:r w:rsidRPr="006D0B82">
        <w:rPr>
          <w:u w:val="single"/>
        </w:rPr>
        <w:t>when closed incubators are used for toxicity testing or test organism culturing purposes, culturing and testing activities shall not be contained within the same incubator;</w:t>
      </w:r>
    </w:p>
    <w:p w14:paraId="0F367ADE" w14:textId="77777777" w:rsidR="001B3145" w:rsidRPr="006D0B82" w:rsidRDefault="001B3145" w:rsidP="001B3145">
      <w:pPr>
        <w:pStyle w:val="SubParagraph"/>
        <w:rPr>
          <w:u w:val="single"/>
        </w:rPr>
      </w:pPr>
      <w:r w:rsidRPr="006D0B82">
        <w:rPr>
          <w:u w:val="single"/>
        </w:rPr>
        <w:t>(9)</w:t>
      </w:r>
      <w:r w:rsidRPr="00331738">
        <w:tab/>
      </w:r>
      <w:r w:rsidRPr="006D0B82">
        <w:rPr>
          <w:u w:val="single"/>
        </w:rPr>
        <w:t>effluent samples collected for chronic Ceriodaphnia dubia tests shall be used within 36 hours of collection and not more than 72 hours after first use of the sample for test renewal. The beginning of this period is defined as the time of the collection of a grab sample or the time of collection of the last subsample of a composite sample to the time that the organisms are introduced to the test solution; and</w:t>
      </w:r>
    </w:p>
    <w:p w14:paraId="38145E95" w14:textId="77777777" w:rsidR="001B3145" w:rsidRPr="006D0B82" w:rsidRDefault="001B3145" w:rsidP="001B3145">
      <w:pPr>
        <w:pStyle w:val="SubParagraph"/>
        <w:rPr>
          <w:u w:val="single"/>
        </w:rPr>
      </w:pPr>
      <w:r w:rsidRPr="006D0B82">
        <w:rPr>
          <w:u w:val="single"/>
        </w:rPr>
        <w:t>(10)</w:t>
      </w:r>
      <w:r w:rsidRPr="00331738">
        <w:tab/>
      </w:r>
      <w:r w:rsidRPr="006D0B82">
        <w:rPr>
          <w:u w:val="single"/>
        </w:rPr>
        <w:t>a record shall be maintained for all samples entering the laboratory that documents the sample identity and includes the following information:</w:t>
      </w:r>
    </w:p>
    <w:p w14:paraId="007D3BFF" w14:textId="77777777" w:rsidR="001B3145" w:rsidRPr="006D0B82" w:rsidRDefault="001B3145" w:rsidP="001B3145">
      <w:pPr>
        <w:pStyle w:val="Part"/>
        <w:rPr>
          <w:u w:val="single"/>
        </w:rPr>
      </w:pPr>
      <w:r w:rsidRPr="006D0B82">
        <w:rPr>
          <w:u w:val="single"/>
        </w:rPr>
        <w:t>(A)</w:t>
      </w:r>
      <w:r w:rsidRPr="00331738">
        <w:tab/>
      </w:r>
      <w:r w:rsidRPr="006D0B82">
        <w:rPr>
          <w:u w:val="single"/>
        </w:rPr>
        <w:t>sample number;</w:t>
      </w:r>
    </w:p>
    <w:p w14:paraId="5F734C26" w14:textId="77777777" w:rsidR="001B3145" w:rsidRPr="006D0B82" w:rsidRDefault="001B3145" w:rsidP="001B3145">
      <w:pPr>
        <w:pStyle w:val="Part"/>
        <w:rPr>
          <w:u w:val="single"/>
        </w:rPr>
      </w:pPr>
      <w:r w:rsidRPr="006D0B82">
        <w:rPr>
          <w:u w:val="single"/>
        </w:rPr>
        <w:t>(B)</w:t>
      </w:r>
      <w:r w:rsidRPr="00331738">
        <w:tab/>
      </w:r>
      <w:r w:rsidRPr="006D0B82">
        <w:rPr>
          <w:u w:val="single"/>
        </w:rPr>
        <w:t>sample temperature at receipt;</w:t>
      </w:r>
    </w:p>
    <w:p w14:paraId="653D3594" w14:textId="77777777" w:rsidR="001B3145" w:rsidRPr="006D0B82" w:rsidRDefault="001B3145" w:rsidP="001B3145">
      <w:pPr>
        <w:pStyle w:val="Part"/>
        <w:rPr>
          <w:u w:val="single"/>
        </w:rPr>
      </w:pPr>
      <w:r w:rsidRPr="006D0B82">
        <w:rPr>
          <w:u w:val="single"/>
        </w:rPr>
        <w:t>(C)</w:t>
      </w:r>
      <w:r w:rsidRPr="00331738">
        <w:tab/>
      </w:r>
      <w:r w:rsidRPr="006D0B82">
        <w:rPr>
          <w:u w:val="single"/>
        </w:rPr>
        <w:t>time and date of sample collection and receipt;</w:t>
      </w:r>
    </w:p>
    <w:p w14:paraId="783D6A05" w14:textId="77777777" w:rsidR="001B3145" w:rsidRPr="006D0B82" w:rsidRDefault="001B3145" w:rsidP="001B3145">
      <w:pPr>
        <w:pStyle w:val="Part"/>
        <w:rPr>
          <w:u w:val="single"/>
        </w:rPr>
      </w:pPr>
      <w:r w:rsidRPr="006D0B82">
        <w:rPr>
          <w:u w:val="single"/>
        </w:rPr>
        <w:t>(D)</w:t>
      </w:r>
      <w:r w:rsidRPr="00331738">
        <w:tab/>
      </w:r>
      <w:r w:rsidRPr="006D0B82">
        <w:rPr>
          <w:u w:val="single"/>
        </w:rPr>
        <w:t>name of person from which sample was received; and</w:t>
      </w:r>
    </w:p>
    <w:p w14:paraId="67193A4D" w14:textId="77777777" w:rsidR="001B3145" w:rsidRPr="006D0B82" w:rsidRDefault="001B3145" w:rsidP="001B3145">
      <w:pPr>
        <w:pStyle w:val="Part"/>
        <w:rPr>
          <w:u w:val="single"/>
        </w:rPr>
      </w:pPr>
      <w:r w:rsidRPr="006D0B82">
        <w:rPr>
          <w:u w:val="single"/>
        </w:rPr>
        <w:t>(E)</w:t>
      </w:r>
      <w:r w:rsidRPr="00331738">
        <w:tab/>
      </w:r>
      <w:r w:rsidRPr="006D0B82">
        <w:rPr>
          <w:u w:val="single"/>
        </w:rPr>
        <w:t>name of person who received the sample.</w:t>
      </w:r>
    </w:p>
    <w:p w14:paraId="4DDE78CF" w14:textId="77777777" w:rsidR="001B3145" w:rsidRPr="006D0B82" w:rsidRDefault="001B3145" w:rsidP="001B3145">
      <w:pPr>
        <w:pStyle w:val="Paragraph"/>
        <w:rPr>
          <w:u w:val="single"/>
        </w:rPr>
      </w:pPr>
      <w:r w:rsidRPr="006D0B82">
        <w:rPr>
          <w:u w:val="single"/>
        </w:rPr>
        <w:t>(d)  The following procedure modifications have been approved by the EPA and shall be followed by certified laboratories:</w:t>
      </w:r>
    </w:p>
    <w:p w14:paraId="6ACD790F" w14:textId="77777777" w:rsidR="001B3145" w:rsidRPr="006D0B82" w:rsidRDefault="001B3145" w:rsidP="001B3145">
      <w:pPr>
        <w:pStyle w:val="SubParagraph"/>
        <w:rPr>
          <w:u w:val="single"/>
        </w:rPr>
      </w:pPr>
      <w:r w:rsidRPr="006D0B82">
        <w:rPr>
          <w:u w:val="single"/>
        </w:rPr>
        <w:t>(1)</w:t>
      </w:r>
      <w:r w:rsidRPr="00331738">
        <w:tab/>
      </w:r>
      <w:r w:rsidRPr="006D0B82">
        <w:rPr>
          <w:u w:val="single"/>
        </w:rPr>
        <w:t>acute and chronic toxicity tests shall be conducted at 25.0 degrees Celsius plus or minus 1.0 degree Celsius, except that chronic tests for Mysidopsis bahia shall be conducted at 26.0 degrees Celsius plus or minus 1.0 degree Celsius. Certified laboratories may request variances for species which require alternate temperatures in accordance with EPA procedures;</w:t>
      </w:r>
    </w:p>
    <w:p w14:paraId="67AA28D0" w14:textId="77777777" w:rsidR="001B3145" w:rsidRPr="006D0B82" w:rsidRDefault="001B3145" w:rsidP="001B3145">
      <w:pPr>
        <w:pStyle w:val="SubParagraph"/>
        <w:rPr>
          <w:u w:val="single"/>
        </w:rPr>
      </w:pPr>
      <w:r w:rsidRPr="006D0B82">
        <w:rPr>
          <w:u w:val="single"/>
        </w:rPr>
        <w:t>(2)</w:t>
      </w:r>
      <w:r w:rsidRPr="00331738">
        <w:tab/>
      </w:r>
      <w:r w:rsidRPr="006D0B82">
        <w:rPr>
          <w:u w:val="single"/>
        </w:rPr>
        <w:t>organisms used in acute toxicity tests shall have food made available for a minimum of two hours prior to initiation of testing;</w:t>
      </w:r>
    </w:p>
    <w:p w14:paraId="05EC90DA" w14:textId="77777777" w:rsidR="001B3145" w:rsidRPr="006D0B82" w:rsidRDefault="001B3145" w:rsidP="001B3145">
      <w:pPr>
        <w:pStyle w:val="SubParagraph"/>
        <w:rPr>
          <w:u w:val="single"/>
        </w:rPr>
      </w:pPr>
      <w:r w:rsidRPr="006D0B82">
        <w:rPr>
          <w:u w:val="single"/>
        </w:rPr>
        <w:t>(3)</w:t>
      </w:r>
      <w:r w:rsidRPr="00331738">
        <w:tab/>
      </w:r>
      <w:r w:rsidRPr="006D0B82">
        <w:rPr>
          <w:u w:val="single"/>
        </w:rPr>
        <w:t>for cladoceran species, the feeding amount prior to the acute test shall be at least 0.05 ml of YCT and 0.05 ml of a solution of the algae Selenastrum capricornutum with a cell concentration of 1.71 X 10</w:t>
      </w:r>
      <w:r w:rsidRPr="006D0B82">
        <w:rPr>
          <w:u w:val="single"/>
          <w:vertAlign w:val="superscript"/>
        </w:rPr>
        <w:t xml:space="preserve">7 </w:t>
      </w:r>
      <w:r w:rsidRPr="006D0B82">
        <w:rPr>
          <w:u w:val="single"/>
        </w:rPr>
        <w:t>cells/ ml per 15 ml of culture solution;</w:t>
      </w:r>
    </w:p>
    <w:p w14:paraId="5F7DB424" w14:textId="77777777" w:rsidR="001B3145" w:rsidRPr="006D0B82" w:rsidRDefault="001B3145" w:rsidP="001B3145">
      <w:pPr>
        <w:pStyle w:val="SubParagraph"/>
        <w:rPr>
          <w:u w:val="single"/>
        </w:rPr>
      </w:pPr>
      <w:r w:rsidRPr="006D0B82">
        <w:rPr>
          <w:u w:val="single"/>
        </w:rPr>
        <w:t>(4)</w:t>
      </w:r>
      <w:r w:rsidRPr="00331738">
        <w:tab/>
      </w:r>
      <w:r w:rsidRPr="006D0B82">
        <w:rPr>
          <w:u w:val="single"/>
        </w:rPr>
        <w:t>for each sample used in a toxicity test, the following parameters shall be measured and recorded from an undiluted aliquot on the day the sample is first used:</w:t>
      </w:r>
    </w:p>
    <w:p w14:paraId="7474A4B6" w14:textId="77777777" w:rsidR="001B3145" w:rsidRPr="006D0B82" w:rsidRDefault="001B3145" w:rsidP="001B3145">
      <w:pPr>
        <w:pStyle w:val="Part"/>
        <w:rPr>
          <w:u w:val="single"/>
        </w:rPr>
      </w:pPr>
      <w:r w:rsidRPr="006D0B82">
        <w:rPr>
          <w:u w:val="single"/>
        </w:rPr>
        <w:t>(A)</w:t>
      </w:r>
      <w:r w:rsidRPr="00331738">
        <w:tab/>
      </w:r>
      <w:r w:rsidRPr="006D0B82">
        <w:rPr>
          <w:u w:val="single"/>
        </w:rPr>
        <w:t>pH;</w:t>
      </w:r>
    </w:p>
    <w:p w14:paraId="39DFDFF1" w14:textId="77777777" w:rsidR="001B3145" w:rsidRPr="006D0B82" w:rsidRDefault="001B3145" w:rsidP="001B3145">
      <w:pPr>
        <w:pStyle w:val="Part"/>
        <w:rPr>
          <w:u w:val="single"/>
        </w:rPr>
      </w:pPr>
      <w:r w:rsidRPr="006D0B82">
        <w:rPr>
          <w:u w:val="single"/>
        </w:rPr>
        <w:t>(B)</w:t>
      </w:r>
      <w:r w:rsidRPr="00331738">
        <w:tab/>
      </w:r>
      <w:r w:rsidRPr="006D0B82">
        <w:rPr>
          <w:u w:val="single"/>
        </w:rPr>
        <w:t>specific conductance; and</w:t>
      </w:r>
    </w:p>
    <w:p w14:paraId="5C9EE3E9" w14:textId="77777777" w:rsidR="001B3145" w:rsidRPr="006D0B82" w:rsidRDefault="001B3145" w:rsidP="001B3145">
      <w:pPr>
        <w:pStyle w:val="Part"/>
        <w:rPr>
          <w:u w:val="single"/>
        </w:rPr>
      </w:pPr>
      <w:r w:rsidRPr="006D0B82">
        <w:rPr>
          <w:u w:val="single"/>
        </w:rPr>
        <w:t>(C)</w:t>
      </w:r>
      <w:r w:rsidRPr="00331738">
        <w:tab/>
      </w:r>
      <w:r w:rsidRPr="006D0B82">
        <w:rPr>
          <w:u w:val="single"/>
        </w:rPr>
        <w:t>total residual chlorine;</w:t>
      </w:r>
    </w:p>
    <w:p w14:paraId="569A46CC" w14:textId="77777777" w:rsidR="001B3145" w:rsidRPr="006D0B82" w:rsidRDefault="001B3145" w:rsidP="001B3145">
      <w:pPr>
        <w:pStyle w:val="SubParagraph"/>
        <w:rPr>
          <w:u w:val="single"/>
        </w:rPr>
      </w:pPr>
      <w:r w:rsidRPr="006D0B82">
        <w:rPr>
          <w:u w:val="single"/>
        </w:rPr>
        <w:t>(5)</w:t>
      </w:r>
      <w:r w:rsidRPr="00331738">
        <w:tab/>
      </w:r>
      <w:r w:rsidRPr="006D0B82">
        <w:rPr>
          <w:u w:val="single"/>
        </w:rPr>
        <w:t>for each sample used in a toxicity test, the following parameters shall be measured in the control and the highest toxicant concentration tested at the beginning of the test, prior to renewal, following each renewal, and at the termination of the test:</w:t>
      </w:r>
    </w:p>
    <w:p w14:paraId="779AE230" w14:textId="77777777" w:rsidR="001B3145" w:rsidRPr="006D0B82" w:rsidRDefault="001B3145" w:rsidP="001B3145">
      <w:pPr>
        <w:pStyle w:val="Part"/>
        <w:rPr>
          <w:u w:val="single"/>
        </w:rPr>
      </w:pPr>
      <w:r w:rsidRPr="006D0B82">
        <w:rPr>
          <w:u w:val="single"/>
        </w:rPr>
        <w:t>(A)</w:t>
      </w:r>
      <w:r w:rsidRPr="00331738">
        <w:tab/>
      </w:r>
      <w:r w:rsidRPr="006D0B82">
        <w:rPr>
          <w:u w:val="single"/>
        </w:rPr>
        <w:t>temperature;</w:t>
      </w:r>
    </w:p>
    <w:p w14:paraId="0BE442BA" w14:textId="77777777" w:rsidR="001B3145" w:rsidRPr="006D0B82" w:rsidRDefault="001B3145" w:rsidP="001B3145">
      <w:pPr>
        <w:pStyle w:val="Part"/>
        <w:rPr>
          <w:u w:val="single"/>
        </w:rPr>
      </w:pPr>
      <w:r w:rsidRPr="006D0B82">
        <w:rPr>
          <w:u w:val="single"/>
        </w:rPr>
        <w:t>(B)</w:t>
      </w:r>
      <w:r w:rsidRPr="00331738">
        <w:tab/>
      </w:r>
      <w:r w:rsidRPr="006D0B82">
        <w:rPr>
          <w:u w:val="single"/>
        </w:rPr>
        <w:t>dissolved oxygen; and</w:t>
      </w:r>
    </w:p>
    <w:p w14:paraId="4EE093A4" w14:textId="77777777" w:rsidR="001B3145" w:rsidRPr="006D0B82" w:rsidRDefault="001B3145" w:rsidP="001B3145">
      <w:pPr>
        <w:pStyle w:val="Part"/>
        <w:rPr>
          <w:u w:val="single"/>
        </w:rPr>
      </w:pPr>
      <w:r w:rsidRPr="006D0B82">
        <w:rPr>
          <w:u w:val="single"/>
        </w:rPr>
        <w:t>(C)</w:t>
      </w:r>
      <w:r w:rsidRPr="00331738">
        <w:tab/>
      </w:r>
      <w:r w:rsidRPr="006D0B82">
        <w:rPr>
          <w:u w:val="single"/>
        </w:rPr>
        <w:t>pH;</w:t>
      </w:r>
      <w:r w:rsidRPr="00331738">
        <w:tab/>
      </w:r>
    </w:p>
    <w:p w14:paraId="188CCBA7" w14:textId="77777777" w:rsidR="001B3145" w:rsidRPr="006D0B82" w:rsidRDefault="001B3145" w:rsidP="001B3145">
      <w:pPr>
        <w:pStyle w:val="SubParagraph"/>
        <w:rPr>
          <w:u w:val="single"/>
        </w:rPr>
      </w:pPr>
      <w:r w:rsidRPr="006D0B82">
        <w:rPr>
          <w:u w:val="single"/>
        </w:rPr>
        <w:t>(6)</w:t>
      </w:r>
      <w:r w:rsidRPr="00331738">
        <w:tab/>
      </w:r>
      <w:r w:rsidRPr="006D0B82">
        <w:rPr>
          <w:u w:val="single"/>
        </w:rPr>
        <w:t>Ceriodaphnia dubia used in toxicity tests shall meet the following requirements:</w:t>
      </w:r>
    </w:p>
    <w:p w14:paraId="6C6D8DAC" w14:textId="77777777" w:rsidR="001B3145" w:rsidRPr="006D0B82" w:rsidRDefault="001B3145" w:rsidP="001B3145">
      <w:pPr>
        <w:pStyle w:val="Part"/>
        <w:rPr>
          <w:u w:val="single"/>
        </w:rPr>
      </w:pPr>
      <w:r w:rsidRPr="006D0B82">
        <w:rPr>
          <w:u w:val="single"/>
        </w:rPr>
        <w:t>(A)</w:t>
      </w:r>
      <w:r w:rsidRPr="00331738">
        <w:tab/>
      </w:r>
      <w:r w:rsidRPr="006D0B82">
        <w:rPr>
          <w:u w:val="single"/>
        </w:rPr>
        <w:t>be obtained from individual cultures;</w:t>
      </w:r>
    </w:p>
    <w:p w14:paraId="41E0EEAE" w14:textId="77777777" w:rsidR="001B3145" w:rsidRPr="006D0B82" w:rsidRDefault="001B3145" w:rsidP="001B3145">
      <w:pPr>
        <w:pStyle w:val="Part"/>
        <w:rPr>
          <w:u w:val="single"/>
        </w:rPr>
      </w:pPr>
      <w:r w:rsidRPr="006D0B82">
        <w:rPr>
          <w:u w:val="single"/>
        </w:rPr>
        <w:t>(B)</w:t>
      </w:r>
      <w:r w:rsidRPr="00331738">
        <w:tab/>
      </w:r>
      <w:r w:rsidRPr="006D0B82">
        <w:rPr>
          <w:u w:val="single"/>
        </w:rPr>
        <w:t>be obtained from third or subsequent broods of adults not being more than 14 days in age and containing eight or more neonates with an average adult mortality not exceeding 20 percent per culture board;</w:t>
      </w:r>
    </w:p>
    <w:p w14:paraId="6D3151F7" w14:textId="77777777" w:rsidR="001B3145" w:rsidRPr="006D0B82" w:rsidRDefault="001B3145" w:rsidP="001B3145">
      <w:pPr>
        <w:pStyle w:val="Part"/>
        <w:rPr>
          <w:u w:val="single"/>
        </w:rPr>
      </w:pPr>
      <w:r w:rsidRPr="006D0B82">
        <w:rPr>
          <w:u w:val="single"/>
        </w:rPr>
        <w:t>(C)</w:t>
      </w:r>
      <w:r w:rsidRPr="00331738">
        <w:tab/>
      </w:r>
      <w:r w:rsidRPr="006D0B82">
        <w:rPr>
          <w:u w:val="single"/>
        </w:rPr>
        <w:t>chronic Ceriodaphnia dubia analyses shall have an additional test acceptability criterion of complete third brood neonate production by at least 80 percent of the surviving control organisms;</w:t>
      </w:r>
    </w:p>
    <w:p w14:paraId="182258E2" w14:textId="77777777" w:rsidR="001B3145" w:rsidRPr="006D0B82" w:rsidRDefault="001B3145" w:rsidP="001B3145">
      <w:pPr>
        <w:pStyle w:val="Part"/>
        <w:rPr>
          <w:u w:val="single"/>
        </w:rPr>
      </w:pPr>
      <w:r w:rsidRPr="006D0B82">
        <w:rPr>
          <w:u w:val="single"/>
        </w:rPr>
        <w:t>(D)</w:t>
      </w:r>
      <w:r w:rsidRPr="00331738">
        <w:tab/>
      </w:r>
      <w:r w:rsidRPr="006D0B82">
        <w:rPr>
          <w:u w:val="single"/>
        </w:rPr>
        <w:t>Ceriodaphnia dubia neonate reproduction totals from chronic tests shall include only organisms produced in the first through third broods;</w:t>
      </w:r>
    </w:p>
    <w:p w14:paraId="78B89C28" w14:textId="77777777" w:rsidR="001B3145" w:rsidRPr="006D0B82" w:rsidRDefault="001B3145" w:rsidP="001B3145">
      <w:pPr>
        <w:pStyle w:val="Part"/>
        <w:rPr>
          <w:u w:val="single"/>
        </w:rPr>
      </w:pPr>
      <w:r w:rsidRPr="006D0B82">
        <w:rPr>
          <w:u w:val="single"/>
        </w:rPr>
        <w:t>(E)</w:t>
      </w:r>
      <w:r w:rsidRPr="003316B8">
        <w:tab/>
      </w:r>
      <w:r w:rsidRPr="006D0B82">
        <w:rPr>
          <w:u w:val="single"/>
        </w:rPr>
        <w:t>the percentage of male Ceriodaphnia dubia control organisms shall not exceed 20</w:t>
      </w:r>
      <w:r>
        <w:rPr>
          <w:u w:val="single"/>
        </w:rPr>
        <w:t xml:space="preserve"> </w:t>
      </w:r>
      <w:r w:rsidRPr="006D0B82">
        <w:rPr>
          <w:u w:val="single"/>
        </w:rPr>
        <w:t>percent in chronic Ceriodaphnia dubia tests; and</w:t>
      </w:r>
    </w:p>
    <w:p w14:paraId="5D4BA45D" w14:textId="77777777" w:rsidR="001B3145" w:rsidRPr="006D0B82" w:rsidRDefault="001B3145" w:rsidP="001B3145">
      <w:pPr>
        <w:pStyle w:val="Part"/>
        <w:rPr>
          <w:u w:val="single"/>
        </w:rPr>
      </w:pPr>
      <w:r w:rsidRPr="006D0B82">
        <w:rPr>
          <w:u w:val="single"/>
        </w:rPr>
        <w:lastRenderedPageBreak/>
        <w:t>(F)</w:t>
      </w:r>
      <w:r w:rsidRPr="00331738">
        <w:tab/>
      </w:r>
      <w:r w:rsidRPr="006D0B82">
        <w:rPr>
          <w:u w:val="single"/>
        </w:rPr>
        <w:t>the Ceriodaphnia dubia control organism reproduction coefficient of variation (CV) shall be less than 40 percent for a chronic Ceriodaphnia dubia test;</w:t>
      </w:r>
    </w:p>
    <w:p w14:paraId="39ED6B1D" w14:textId="77777777" w:rsidR="001B3145" w:rsidRPr="006D0B82" w:rsidRDefault="001B3145" w:rsidP="001B3145">
      <w:pPr>
        <w:pStyle w:val="SubParagraph"/>
        <w:rPr>
          <w:u w:val="single"/>
        </w:rPr>
      </w:pPr>
      <w:r w:rsidRPr="006D0B82">
        <w:rPr>
          <w:u w:val="single"/>
        </w:rPr>
        <w:t>(7)</w:t>
      </w:r>
      <w:r w:rsidRPr="00331738">
        <w:tab/>
      </w:r>
      <w:r w:rsidRPr="006D0B82">
        <w:rPr>
          <w:u w:val="single"/>
        </w:rPr>
        <w:t>"Observed-effect" in a chronic Ceriodaphnia dubia test shall be defined as:</w:t>
      </w:r>
    </w:p>
    <w:p w14:paraId="6432FD84" w14:textId="77777777" w:rsidR="001B3145" w:rsidRPr="006D0B82" w:rsidRDefault="001B3145" w:rsidP="001B3145">
      <w:pPr>
        <w:pStyle w:val="Part"/>
        <w:rPr>
          <w:u w:val="single"/>
        </w:rPr>
      </w:pPr>
      <w:r w:rsidRPr="006D0B82">
        <w:rPr>
          <w:u w:val="single"/>
        </w:rPr>
        <w:t>(A)</w:t>
      </w:r>
      <w:r w:rsidRPr="00331738">
        <w:tab/>
      </w:r>
      <w:r w:rsidRPr="006D0B82">
        <w:rPr>
          <w:u w:val="single"/>
        </w:rPr>
        <w:t>statistical significant decrease in survival of the treatment organism as compared to the control organisms; or</w:t>
      </w:r>
    </w:p>
    <w:p w14:paraId="1334A3D2" w14:textId="77777777" w:rsidR="001B3145" w:rsidRPr="006D0B82" w:rsidRDefault="001B3145" w:rsidP="001B3145">
      <w:pPr>
        <w:pStyle w:val="Part"/>
        <w:rPr>
          <w:u w:val="single"/>
        </w:rPr>
      </w:pPr>
      <w:r w:rsidRPr="006D0B82">
        <w:rPr>
          <w:u w:val="single"/>
        </w:rPr>
        <w:t>(B)</w:t>
      </w:r>
      <w:r w:rsidRPr="00331738">
        <w:tab/>
      </w:r>
      <w:r w:rsidRPr="006D0B82">
        <w:rPr>
          <w:u w:val="single"/>
        </w:rPr>
        <w:t>20 percent or greater decrease in treatment organisms as compared to the control organism reproduction which is also determined to be statistically different from the control organism reproduction;</w:t>
      </w:r>
    </w:p>
    <w:p w14:paraId="657D7439" w14:textId="77777777" w:rsidR="001B3145" w:rsidRPr="006D0B82" w:rsidRDefault="001B3145" w:rsidP="001B3145">
      <w:pPr>
        <w:pStyle w:val="SubParagraph"/>
        <w:rPr>
          <w:u w:val="single"/>
        </w:rPr>
      </w:pPr>
      <w:r w:rsidRPr="006D0B82">
        <w:rPr>
          <w:u w:val="single"/>
        </w:rPr>
        <w:t>(8)</w:t>
      </w:r>
      <w:r w:rsidRPr="00331738">
        <w:tab/>
      </w:r>
      <w:r w:rsidRPr="006D0B82">
        <w:rPr>
          <w:u w:val="single"/>
        </w:rPr>
        <w:t>acute tests shall be terminated within one hour of their stated length;</w:t>
      </w:r>
    </w:p>
    <w:p w14:paraId="18E08CBF" w14:textId="77777777" w:rsidR="001B3145" w:rsidRPr="006D0B82" w:rsidRDefault="001B3145" w:rsidP="001B3145">
      <w:pPr>
        <w:pStyle w:val="SubParagraph"/>
        <w:rPr>
          <w:u w:val="single"/>
        </w:rPr>
      </w:pPr>
      <w:r w:rsidRPr="006D0B82">
        <w:rPr>
          <w:u w:val="single"/>
        </w:rPr>
        <w:t>(9)</w:t>
      </w:r>
      <w:r w:rsidRPr="00331738">
        <w:tab/>
      </w:r>
      <w:r w:rsidRPr="006D0B82">
        <w:rPr>
          <w:u w:val="single"/>
        </w:rPr>
        <w:t>the North Carolina Pass/Fail chronic tests and Phase II Ceriodaphnia dubia chronic tests shal</w:t>
      </w:r>
      <w:r w:rsidRPr="003316B8">
        <w:rPr>
          <w:u w:val="single"/>
        </w:rPr>
        <w:t xml:space="preserve">l </w:t>
      </w:r>
      <w:r w:rsidRPr="006D0B82">
        <w:rPr>
          <w:u w:val="single"/>
        </w:rPr>
        <w:t>meet the following requirements:</w:t>
      </w:r>
    </w:p>
    <w:p w14:paraId="79842D49" w14:textId="77777777" w:rsidR="001B3145" w:rsidRPr="006D0B82" w:rsidRDefault="001B3145" w:rsidP="001B3145">
      <w:pPr>
        <w:pStyle w:val="Part"/>
        <w:rPr>
          <w:u w:val="single"/>
        </w:rPr>
      </w:pPr>
      <w:r w:rsidRPr="006D0B82">
        <w:rPr>
          <w:u w:val="single"/>
        </w:rPr>
        <w:t>(A)</w:t>
      </w:r>
      <w:r w:rsidRPr="00331738">
        <w:tab/>
      </w:r>
      <w:r w:rsidRPr="006D0B82">
        <w:rPr>
          <w:u w:val="single"/>
        </w:rPr>
        <w:t>follow a schedule where the test is started on day 0, renewed on day 2 and 5, and terminated no later than 7 days and 2 hours after the initiation of the test;</w:t>
      </w:r>
    </w:p>
    <w:p w14:paraId="5ECA48AC" w14:textId="77777777" w:rsidR="001B3145" w:rsidRPr="006D0B82" w:rsidRDefault="001B3145" w:rsidP="001B3145">
      <w:pPr>
        <w:pStyle w:val="Part"/>
        <w:rPr>
          <w:u w:val="single"/>
        </w:rPr>
      </w:pPr>
      <w:r w:rsidRPr="006D0B82">
        <w:rPr>
          <w:u w:val="single"/>
        </w:rPr>
        <w:t>(B)</w:t>
      </w:r>
      <w:r w:rsidRPr="00331738">
        <w:tab/>
      </w:r>
      <w:r w:rsidRPr="006D0B82">
        <w:rPr>
          <w:u w:val="single"/>
        </w:rPr>
        <w:t xml:space="preserve">follow a schedule where each daily feeding shall consist of addition of 0.05 ml of yeast-Cerophyll® -trout chow (YCT) food and 0.05 ml of a solution of the algae Selenastrum capricornutum with a cell concentration of 1.71 X 10 </w:t>
      </w:r>
      <w:r w:rsidRPr="006D0B82">
        <w:rPr>
          <w:u w:val="single"/>
          <w:vertAlign w:val="superscript"/>
        </w:rPr>
        <w:t>7</w:t>
      </w:r>
      <w:r w:rsidRPr="006D0B82">
        <w:rPr>
          <w:u w:val="single"/>
        </w:rPr>
        <w:t xml:space="preserve"> cells/ml per 15 ml of test solution; and</w:t>
      </w:r>
    </w:p>
    <w:p w14:paraId="1152D1C4" w14:textId="77777777" w:rsidR="001B3145" w:rsidRPr="006D0B82" w:rsidRDefault="001B3145" w:rsidP="001B3145">
      <w:pPr>
        <w:pStyle w:val="Part"/>
        <w:rPr>
          <w:u w:val="single"/>
        </w:rPr>
      </w:pPr>
      <w:r w:rsidRPr="006D0B82">
        <w:rPr>
          <w:u w:val="single"/>
        </w:rPr>
        <w:t>(C)</w:t>
      </w:r>
      <w:r w:rsidRPr="00331738">
        <w:tab/>
      </w:r>
      <w:r w:rsidRPr="006D0B82">
        <w:rPr>
          <w:u w:val="single"/>
        </w:rPr>
        <w:t>the percent reduction for chronic Ceriodaphnia dubia analysis for each treatment shall be calculated by subtracting the mean number of neonates produced by the treatment organisms from the mean number of neonates produced by the control organisms, dividing that number by the mean number of neonates produced by the control organisms, and multiplying by 100</w:t>
      </w:r>
      <w:r>
        <w:rPr>
          <w:u w:val="single"/>
        </w:rPr>
        <w:t xml:space="preserve"> percent</w:t>
      </w:r>
      <w:r w:rsidRPr="006D0B82">
        <w:rPr>
          <w:u w:val="single"/>
        </w:rPr>
        <w:t>;</w:t>
      </w:r>
    </w:p>
    <w:p w14:paraId="31461988" w14:textId="77777777" w:rsidR="001B3145" w:rsidRPr="006D0B82" w:rsidRDefault="001B3145" w:rsidP="001B3145">
      <w:pPr>
        <w:pStyle w:val="SubParagraph"/>
        <w:rPr>
          <w:u w:val="single"/>
        </w:rPr>
      </w:pPr>
      <w:r w:rsidRPr="006D0B82">
        <w:rPr>
          <w:u w:val="single"/>
        </w:rPr>
        <w:t>(10)</w:t>
      </w:r>
      <w:r w:rsidRPr="00331738">
        <w:tab/>
      </w:r>
      <w:r w:rsidRPr="006D0B82">
        <w:rPr>
          <w:u w:val="single"/>
        </w:rPr>
        <w:t>the North Carolina Pass/Fail Ceriodaphnia dubia chronic test shall be performed as two treatments exposing 12 test organisms to each treatment. The first treatment shall be considered the control population and shall be exposed at 0</w:t>
      </w:r>
      <w:r>
        <w:rPr>
          <w:u w:val="single"/>
        </w:rPr>
        <w:t xml:space="preserve"> percent</w:t>
      </w:r>
      <w:r w:rsidRPr="006D0B82">
        <w:rPr>
          <w:u w:val="single"/>
        </w:rPr>
        <w:t xml:space="preserve"> effluent and 100</w:t>
      </w:r>
      <w:r>
        <w:rPr>
          <w:u w:val="single"/>
        </w:rPr>
        <w:t xml:space="preserve"> percent</w:t>
      </w:r>
      <w:r w:rsidRPr="006D0B82">
        <w:rPr>
          <w:u w:val="single"/>
        </w:rPr>
        <w:t xml:space="preserve"> dilution water;</w:t>
      </w:r>
    </w:p>
    <w:p w14:paraId="694E3B43" w14:textId="77777777" w:rsidR="001B3145" w:rsidRPr="006D0B82" w:rsidRDefault="001B3145" w:rsidP="001B3145">
      <w:pPr>
        <w:pStyle w:val="SubParagraph"/>
        <w:rPr>
          <w:u w:val="single"/>
        </w:rPr>
      </w:pPr>
      <w:r w:rsidRPr="006D0B82">
        <w:rPr>
          <w:u w:val="single"/>
        </w:rPr>
        <w:t>(11)</w:t>
      </w:r>
      <w:r w:rsidRPr="00331738">
        <w:tab/>
      </w:r>
      <w:r w:rsidRPr="006D0B82">
        <w:rPr>
          <w:u w:val="single"/>
        </w:rPr>
        <w:t xml:space="preserve">the North Carolina Pass/Fail acute test shall be performed as two treatments with the control population specified as Treatment 1, and the effluent treatment specified as Treatment 2. Each treatment shall be tested using four identical test vessels. Each treatment shall </w:t>
      </w:r>
      <w:r w:rsidRPr="006D0B82">
        <w:rPr>
          <w:u w:val="single"/>
        </w:rPr>
        <w:t>contain 10 test organisms, for a total of 80 test organisms; and</w:t>
      </w:r>
    </w:p>
    <w:p w14:paraId="794476C4" w14:textId="77777777" w:rsidR="001B3145" w:rsidRPr="006D0B82" w:rsidRDefault="001B3145" w:rsidP="001B3145">
      <w:pPr>
        <w:pStyle w:val="SubParagraph"/>
        <w:rPr>
          <w:u w:val="single"/>
        </w:rPr>
      </w:pPr>
      <w:r w:rsidRPr="006D0B82">
        <w:rPr>
          <w:u w:val="single"/>
        </w:rPr>
        <w:t>(12)</w:t>
      </w:r>
      <w:r w:rsidRPr="00331738">
        <w:tab/>
      </w:r>
      <w:r w:rsidRPr="006D0B82">
        <w:rPr>
          <w:u w:val="single"/>
        </w:rPr>
        <w:t>there shall be no removal of chlorine or any other effluent constituent by either chemical or physical methods prior to testing.</w:t>
      </w:r>
    </w:p>
    <w:p w14:paraId="528D3FF4" w14:textId="77777777" w:rsidR="001B3145" w:rsidRPr="00BE176B" w:rsidRDefault="001B3145" w:rsidP="001B3145">
      <w:pPr>
        <w:pStyle w:val="Base"/>
      </w:pPr>
    </w:p>
    <w:p w14:paraId="0FDB4C22" w14:textId="77777777" w:rsidR="001B3145" w:rsidRPr="00BE176B" w:rsidRDefault="001B3145" w:rsidP="001B3145">
      <w:pPr>
        <w:pStyle w:val="HistoryAuthority"/>
      </w:pPr>
      <w:r w:rsidRPr="00BE176B">
        <w:t>Authority G.S. 143</w:t>
      </w:r>
      <w:r w:rsidRPr="00BE176B">
        <w:noBreakHyphen/>
        <w:t>215.3(a)(1); 143</w:t>
      </w:r>
      <w:r w:rsidRPr="00BE176B">
        <w:noBreakHyphen/>
        <w:t>215.3(a)(10); 143</w:t>
      </w:r>
      <w:r w:rsidRPr="00BE176B">
        <w:noBreakHyphen/>
        <w:t>215.66</w:t>
      </w:r>
      <w:r>
        <w:t>.</w:t>
      </w:r>
    </w:p>
    <w:p w14:paraId="6B047BAE" w14:textId="77777777" w:rsidR="001B3145" w:rsidRPr="00A745D1" w:rsidRDefault="001B3145" w:rsidP="001B3145">
      <w:pPr>
        <w:pStyle w:val="Base"/>
      </w:pPr>
    </w:p>
    <w:p w14:paraId="2609BF6B" w14:textId="77777777" w:rsidR="001B3145" w:rsidRDefault="001B3145" w:rsidP="001B3145">
      <w:pPr>
        <w:pStyle w:val="Base"/>
        <w:jc w:val="center"/>
      </w:pPr>
      <w:r>
        <w:t>* * * * * * * * * * * * * * * * * * * *</w:t>
      </w:r>
    </w:p>
    <w:p w14:paraId="5F01336D" w14:textId="77777777" w:rsidR="007E78CD" w:rsidRDefault="007E78CD" w:rsidP="001B3145">
      <w:pPr>
        <w:pStyle w:val="Base"/>
        <w:jc w:val="center"/>
      </w:pPr>
    </w:p>
    <w:p w14:paraId="4C1EC858" w14:textId="77777777" w:rsidR="001B3145" w:rsidRDefault="001B3145">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02L .0403-.0409, .0502 and readopt without substantive changes the rules cited as 15A NCAC 02L .0401, .0402, .0410-.0415, .0501 and .0503-.0515.</w:t>
      </w:r>
    </w:p>
    <w:p w14:paraId="53F8B973" w14:textId="77777777" w:rsidR="001B3145" w:rsidRDefault="001B3145">
      <w:pPr>
        <w:pStyle w:val="Paragraph"/>
        <w:rPr>
          <w:i/>
          <w:iCs/>
        </w:rPr>
      </w:pPr>
    </w:p>
    <w:p w14:paraId="07EF56AF" w14:textId="77777777" w:rsidR="001B3145" w:rsidRPr="007F325E" w:rsidRDefault="001B3145" w:rsidP="001B3145">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14:paraId="03DD2C41" w14:textId="77777777" w:rsidR="001B3145" w:rsidRDefault="001B3145">
      <w:pPr>
        <w:pStyle w:val="Paragraph"/>
        <w:rPr>
          <w:i/>
          <w:iCs/>
        </w:rPr>
      </w:pPr>
    </w:p>
    <w:p w14:paraId="56F76153" w14:textId="77777777" w:rsidR="001B3145" w:rsidRDefault="001B3145" w:rsidP="001B3145">
      <w:pPr>
        <w:pStyle w:val="Paragraph"/>
        <w:rPr>
          <w:b/>
        </w:rPr>
      </w:pPr>
      <w:r>
        <w:rPr>
          <w:b/>
        </w:rPr>
        <w:t xml:space="preserve">Link to agency website pursuant to G.S. 150B-19.1(c): </w:t>
      </w:r>
      <w:r w:rsidRPr="005E1103">
        <w:rPr>
          <w:i/>
        </w:rPr>
        <w:t>https://deq.nc.gov</w:t>
      </w:r>
      <w:r>
        <w:rPr>
          <w:i/>
        </w:rPr>
        <w:t>/</w:t>
      </w:r>
      <w:r w:rsidRPr="005E1103">
        <w:rPr>
          <w:i/>
        </w:rPr>
        <w:t>permits-regulations/</w:t>
      </w:r>
      <w:r>
        <w:rPr>
          <w:i/>
        </w:rPr>
        <w:t>rules-regulations/</w:t>
      </w:r>
      <w:r w:rsidRPr="005E1103">
        <w:rPr>
          <w:i/>
        </w:rPr>
        <w:t>proposed-main</w:t>
      </w:r>
    </w:p>
    <w:p w14:paraId="6B5D9154" w14:textId="77777777" w:rsidR="001B3145" w:rsidRDefault="001B3145" w:rsidP="001B3145">
      <w:pPr>
        <w:pStyle w:val="Paragraph"/>
        <w:rPr>
          <w:b/>
        </w:rPr>
      </w:pPr>
    </w:p>
    <w:p w14:paraId="7F9D3E18" w14:textId="77777777" w:rsidR="001B3145" w:rsidRPr="00255DEE" w:rsidRDefault="001B3145">
      <w:pPr>
        <w:pStyle w:val="Paragraph"/>
        <w:rPr>
          <w:i/>
        </w:rPr>
      </w:pPr>
      <w:r>
        <w:rPr>
          <w:b/>
          <w:bCs/>
        </w:rPr>
        <w:t xml:space="preserve">Proposed Effective Date: </w:t>
      </w:r>
      <w:r>
        <w:rPr>
          <w:i/>
          <w:iCs/>
        </w:rPr>
        <w:t>May 1, 2019</w:t>
      </w:r>
    </w:p>
    <w:p w14:paraId="4E642537" w14:textId="77777777" w:rsidR="001B3145" w:rsidRDefault="001B3145">
      <w:pPr>
        <w:pStyle w:val="Base"/>
      </w:pPr>
    </w:p>
    <w:p w14:paraId="72F48A9D" w14:textId="77777777" w:rsidR="001B3145" w:rsidRDefault="001B3145" w:rsidP="001B3145">
      <w:pPr>
        <w:pStyle w:val="Paragraph"/>
      </w:pPr>
      <w:r>
        <w:rPr>
          <w:b/>
          <w:bCs/>
        </w:rPr>
        <w:t>Public Hearing</w:t>
      </w:r>
      <w:r>
        <w:t>:</w:t>
      </w:r>
    </w:p>
    <w:p w14:paraId="2A76AEDC" w14:textId="77777777" w:rsidR="001B3145" w:rsidRPr="00362835" w:rsidRDefault="001B3145" w:rsidP="001B3145">
      <w:pPr>
        <w:pStyle w:val="Paragraph"/>
        <w:rPr>
          <w:i/>
        </w:rPr>
      </w:pPr>
      <w:r>
        <w:rPr>
          <w:b/>
          <w:bCs/>
        </w:rPr>
        <w:t xml:space="preserve">Date: </w:t>
      </w:r>
      <w:r w:rsidRPr="005E1103">
        <w:rPr>
          <w:bCs/>
          <w:i/>
        </w:rPr>
        <w:t>January 8, 2019</w:t>
      </w:r>
    </w:p>
    <w:p w14:paraId="261EF149" w14:textId="3840A97B" w:rsidR="001B3145" w:rsidRPr="00362835" w:rsidRDefault="001B3145" w:rsidP="001B3145">
      <w:pPr>
        <w:pStyle w:val="Paragraph"/>
        <w:rPr>
          <w:i/>
        </w:rPr>
      </w:pPr>
      <w:r>
        <w:rPr>
          <w:b/>
          <w:bCs/>
        </w:rPr>
        <w:t xml:space="preserve">Time: </w:t>
      </w:r>
      <w:r w:rsidR="00B738A8">
        <w:rPr>
          <w:bCs/>
          <w:i/>
        </w:rPr>
        <w:t>6</w:t>
      </w:r>
      <w:bookmarkStart w:id="7" w:name="_GoBack"/>
      <w:bookmarkEnd w:id="7"/>
      <w:r w:rsidRPr="005E1103">
        <w:rPr>
          <w:bCs/>
          <w:i/>
        </w:rPr>
        <w:t>:00 p.m.</w:t>
      </w:r>
    </w:p>
    <w:p w14:paraId="0C1B3C50" w14:textId="77777777" w:rsidR="001B3145" w:rsidRPr="005E1103" w:rsidRDefault="001B3145" w:rsidP="001B3145">
      <w:pPr>
        <w:pStyle w:val="Paragraph"/>
        <w:rPr>
          <w:bCs/>
          <w:i/>
        </w:rPr>
      </w:pPr>
      <w:r>
        <w:rPr>
          <w:b/>
          <w:bCs/>
        </w:rPr>
        <w:t xml:space="preserve">Location: </w:t>
      </w:r>
      <w:r w:rsidRPr="005E1103">
        <w:rPr>
          <w:bCs/>
          <w:i/>
        </w:rPr>
        <w:t>Green Square Building, Room 1210, 217 West Jones Street, Raleigh, NC 27603</w:t>
      </w:r>
    </w:p>
    <w:p w14:paraId="0BE584C9" w14:textId="77777777" w:rsidR="001B3145" w:rsidRDefault="001B3145" w:rsidP="001B3145">
      <w:pPr>
        <w:pStyle w:val="Base"/>
      </w:pPr>
    </w:p>
    <w:p w14:paraId="7F23BD93" w14:textId="77777777" w:rsidR="001B3145" w:rsidRDefault="001B3145">
      <w:pPr>
        <w:pStyle w:val="Paragraph"/>
        <w:rPr>
          <w:i/>
          <w:iCs/>
        </w:rPr>
      </w:pPr>
      <w:r>
        <w:rPr>
          <w:b/>
          <w:bCs/>
        </w:rPr>
        <w:t>Reason for Proposed Action:</w:t>
      </w:r>
      <w:r>
        <w:t xml:space="preserve">  </w:t>
      </w:r>
      <w:r>
        <w:rPr>
          <w:i/>
          <w:iCs/>
        </w:rPr>
        <w:t>These rule changes are necessary to correct grammatical errors, clarify ambiguous language, conform to changes made to General Statute (G.S.) 143-215.94, replace current temporary rules required by SL 2017-57 Section 13.19 as required to implement SL 2015-241 Section 14.16B, and as part of the readoption of the 15A NCAC 02L rules as required by G.S. 150B-21.3A (Periodic Review of Existing Rules).</w:t>
      </w:r>
    </w:p>
    <w:p w14:paraId="192CB733" w14:textId="77777777" w:rsidR="001B3145" w:rsidRDefault="001B3145" w:rsidP="001B3145">
      <w:pPr>
        <w:pStyle w:val="Base"/>
      </w:pPr>
    </w:p>
    <w:p w14:paraId="637CF0AC" w14:textId="77777777" w:rsidR="001B3145" w:rsidRDefault="001B3145" w:rsidP="001B3145">
      <w:pPr>
        <w:pStyle w:val="Paragraph"/>
        <w:rPr>
          <w:i/>
          <w:iCs/>
        </w:rPr>
      </w:pPr>
      <w:r>
        <w:rPr>
          <w:b/>
          <w:bCs/>
        </w:rPr>
        <w:t xml:space="preserve">Comments may be submitted to:  </w:t>
      </w:r>
      <w:r>
        <w:rPr>
          <w:i/>
          <w:iCs/>
        </w:rPr>
        <w:t>Jeremy Poplawski, NCDEQ/DWM/UST Section, 1646 Mail Service Center, Raleigh, NC 27699-1646, phone (919) 707-8151, fax (919) 715-1117, email Jeremy.Poplawski@ncdenr.gov</w:t>
      </w:r>
    </w:p>
    <w:p w14:paraId="4B29EBD2" w14:textId="77777777" w:rsidR="001B3145" w:rsidRDefault="001B3145" w:rsidP="001B3145">
      <w:pPr>
        <w:pStyle w:val="Base"/>
      </w:pPr>
    </w:p>
    <w:p w14:paraId="2248C25D" w14:textId="77777777" w:rsidR="001B3145" w:rsidRPr="0042079F" w:rsidRDefault="001B3145" w:rsidP="001B3145">
      <w:pPr>
        <w:pStyle w:val="Paragraph"/>
        <w:rPr>
          <w:b/>
        </w:rPr>
      </w:pPr>
      <w:r>
        <w:rPr>
          <w:b/>
          <w:iCs/>
        </w:rPr>
        <w:t xml:space="preserve">Comment period ends: </w:t>
      </w:r>
      <w:r w:rsidRPr="006D0CD0">
        <w:rPr>
          <w:i/>
          <w:iCs/>
        </w:rPr>
        <w:t>February 15, 2019</w:t>
      </w:r>
    </w:p>
    <w:p w14:paraId="5C5532EA" w14:textId="77777777" w:rsidR="001B3145" w:rsidRDefault="001B3145" w:rsidP="001B3145">
      <w:pPr>
        <w:pStyle w:val="Base"/>
      </w:pPr>
    </w:p>
    <w:p w14:paraId="4B8F1FA3"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w:t>
      </w:r>
      <w:r w:rsidRPr="006D6687">
        <w:lastRenderedPageBreak/>
        <w:t xml:space="preserve">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CBD87E1" w14:textId="77777777" w:rsidR="001B3145" w:rsidRDefault="001B3145" w:rsidP="001B3145">
      <w:pPr>
        <w:pStyle w:val="Base"/>
      </w:pPr>
    </w:p>
    <w:p w14:paraId="1E12B083" w14:textId="77777777" w:rsidR="001B3145" w:rsidRPr="00D30C7E" w:rsidRDefault="001B3145" w:rsidP="001B3145">
      <w:pPr>
        <w:pStyle w:val="Paragraph"/>
        <w:rPr>
          <w:b/>
        </w:rPr>
      </w:pPr>
      <w:r w:rsidRPr="00D30C7E">
        <w:rPr>
          <w:b/>
        </w:rPr>
        <w:t>Fiscal impact (check all that apply).</w:t>
      </w:r>
    </w:p>
    <w:p w14:paraId="4E0A4909"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7BA0C7FD"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6225406D" w14:textId="77777777" w:rsidR="001B3145" w:rsidRPr="00D30C7E" w:rsidRDefault="001B3145" w:rsidP="001B3145">
      <w:pPr>
        <w:pStyle w:val="Paragraph"/>
        <w:rPr>
          <w:b/>
        </w:rPr>
      </w:pPr>
      <w:r>
        <w:rPr>
          <w:b/>
        </w:rPr>
        <w:tab/>
      </w:r>
      <w:r w:rsidRPr="00D30C7E">
        <w:rPr>
          <w:b/>
        </w:rPr>
        <w:t>Analysis submitted to Board of Transportation</w:t>
      </w:r>
    </w:p>
    <w:p w14:paraId="4A2577D4"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1A72DEE1"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43DD0F91"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12AAFF80" w14:textId="77777777" w:rsidR="001B3145" w:rsidRDefault="001B3145" w:rsidP="001B3145">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45189276"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150B-21.3A(d)(2)</w:t>
      </w:r>
    </w:p>
    <w:p w14:paraId="5AB7A536" w14:textId="77777777" w:rsidR="001B3145" w:rsidRDefault="001B3145" w:rsidP="001B3145">
      <w:pPr>
        <w:pStyle w:val="Base"/>
      </w:pPr>
    </w:p>
    <w:p w14:paraId="5249FB7B" w14:textId="77777777" w:rsidR="001B3145" w:rsidRDefault="001B3145" w:rsidP="001B3145">
      <w:pPr>
        <w:pStyle w:val="Chapter"/>
      </w:pPr>
      <w:r>
        <w:t>Chapter 02 - Environmental Management</w:t>
      </w:r>
    </w:p>
    <w:p w14:paraId="7B4188FA" w14:textId="77777777" w:rsidR="001B3145" w:rsidRDefault="001B3145" w:rsidP="001B3145">
      <w:pPr>
        <w:pStyle w:val="Base"/>
      </w:pPr>
    </w:p>
    <w:p w14:paraId="1C30E339" w14:textId="77777777" w:rsidR="001B3145" w:rsidRDefault="001B3145" w:rsidP="001B3145">
      <w:pPr>
        <w:pStyle w:val="SubChapter"/>
      </w:pPr>
      <w:r>
        <w:t xml:space="preserve">SUBCHAPTER 02L </w:t>
      </w:r>
      <w:r>
        <w:noBreakHyphen/>
        <w:t xml:space="preserve"> GROUNDWATER CLASSIFICATION AND STANDARDS</w:t>
      </w:r>
    </w:p>
    <w:p w14:paraId="1A89B3B0" w14:textId="77777777" w:rsidR="001B3145" w:rsidRDefault="001B3145" w:rsidP="001B3145">
      <w:pPr>
        <w:pStyle w:val="Base"/>
      </w:pPr>
    </w:p>
    <w:p w14:paraId="2FBF2055" w14:textId="77777777" w:rsidR="001B3145" w:rsidRDefault="001B3145" w:rsidP="001B3145">
      <w:pPr>
        <w:pStyle w:val="Section"/>
      </w:pPr>
      <w:r>
        <w:t xml:space="preserve">SECTION .0400 - RISK-BASED ASSESSMENT AND CORRECTIVE ACTION FOR PETROLEUM UNDERGROUND STORAGE TANKS </w:t>
      </w:r>
    </w:p>
    <w:p w14:paraId="52483BF6" w14:textId="77777777" w:rsidR="001B3145" w:rsidRDefault="001B3145" w:rsidP="001B3145">
      <w:pPr>
        <w:pStyle w:val="Base"/>
      </w:pPr>
    </w:p>
    <w:p w14:paraId="38313977" w14:textId="77777777" w:rsidR="001B3145" w:rsidRDefault="001B3145" w:rsidP="001B3145">
      <w:pPr>
        <w:pStyle w:val="Rule"/>
      </w:pPr>
      <w:r>
        <w:t>15A NCAC 02L .0401</w:t>
      </w:r>
      <w:r>
        <w:tab/>
        <w:t>PURPOSE AND SCOPE (READOPTion WITHOUT SUBSTANTIVE CHANGES)</w:t>
      </w:r>
    </w:p>
    <w:p w14:paraId="53764FB0" w14:textId="77777777" w:rsidR="001B3145" w:rsidRDefault="001B3145" w:rsidP="001B3145">
      <w:pPr>
        <w:pStyle w:val="Base"/>
      </w:pPr>
    </w:p>
    <w:p w14:paraId="7CDBFB62" w14:textId="77777777" w:rsidR="001B3145" w:rsidRDefault="001B3145" w:rsidP="001B3145">
      <w:pPr>
        <w:pStyle w:val="Rule"/>
      </w:pPr>
      <w:r>
        <w:t>15A NCAC 02L .0402</w:t>
      </w:r>
      <w:r>
        <w:tab/>
        <w:t>DEFINITIONS (READOPTion WITHOUT SUBSTANTIVE CHANGES)</w:t>
      </w:r>
    </w:p>
    <w:p w14:paraId="1E47E6C0" w14:textId="77777777" w:rsidR="001B3145" w:rsidRDefault="001B3145" w:rsidP="001B3145">
      <w:pPr>
        <w:pStyle w:val="Base"/>
      </w:pPr>
    </w:p>
    <w:p w14:paraId="476C08E0" w14:textId="77777777" w:rsidR="001B3145" w:rsidRPr="00813C96" w:rsidRDefault="001B3145" w:rsidP="001B3145">
      <w:pPr>
        <w:pStyle w:val="Rule"/>
      </w:pPr>
      <w:r w:rsidRPr="00813C96">
        <w:t>15A NCAC 02L .0403</w:t>
      </w:r>
      <w:r w:rsidRPr="00813C96">
        <w:tab/>
        <w:t>Rule application</w:t>
      </w:r>
    </w:p>
    <w:p w14:paraId="169D4AE6" w14:textId="77777777" w:rsidR="001B3145" w:rsidRPr="00813C96" w:rsidRDefault="001B3145" w:rsidP="001B3145">
      <w:pPr>
        <w:pStyle w:val="Paragraph"/>
      </w:pPr>
      <w:r w:rsidRPr="00813C96">
        <w:t xml:space="preserve">This Section </w:t>
      </w:r>
      <w:r w:rsidRPr="00813C96">
        <w:rPr>
          <w:strike/>
        </w:rPr>
        <w:t>applies</w:t>
      </w:r>
      <w:r w:rsidRPr="00813C96">
        <w:t xml:space="preserve"> </w:t>
      </w:r>
      <w:r w:rsidRPr="00813C96">
        <w:rPr>
          <w:u w:val="single"/>
        </w:rPr>
        <w:t>shall apply</w:t>
      </w:r>
      <w:r w:rsidRPr="00813C96">
        <w:t xml:space="preserve"> to any discharge or release from a "commercial underground storage tank" or a "noncommercial underground storage tank," as those terms are defined in G.S. 143-215.94A, </w:t>
      </w:r>
      <w:r w:rsidRPr="00813C96">
        <w:rPr>
          <w:strike/>
        </w:rPr>
        <w:t>which</w:t>
      </w:r>
      <w:r w:rsidRPr="00813C96">
        <w:t xml:space="preserve"> </w:t>
      </w:r>
      <w:r w:rsidRPr="00813C96">
        <w:rPr>
          <w:u w:val="single"/>
        </w:rPr>
        <w:t>that</w:t>
      </w:r>
      <w:r w:rsidRPr="00813C96">
        <w:t xml:space="preserve"> is reported on or after the effective date of this Section. </w:t>
      </w:r>
      <w:r w:rsidRPr="00813C96">
        <w:rPr>
          <w:strike/>
        </w:rPr>
        <w:t>This Section shall apply to any discharge or release from a "commercial underground storage tank" or a "noncommercial underground storage tank," as those terms are defined in G.S. 143-215.94A which is reported before the effective date of this Section as provided in 15A NCAC 02L .0416 of this Section.</w:t>
      </w:r>
      <w:r w:rsidRPr="00813C96">
        <w:t xml:space="preserve"> The requirements of this Section shall apply to the owner and operator of the underground storage tank from which the discharge or release occurred, a landowner seeking reimbursement from the Commercial Leaking Underground Storage Tank Fund or the Noncommercial Leaking Underground Storage Tank Fund under G.S. 143-215.94E, and any other person responsible for the assessment or cleanup of a discharge or release from an underground storage tank, including any person who has conducted or controlled an activity </w:t>
      </w:r>
      <w:r w:rsidRPr="00813C96">
        <w:rPr>
          <w:strike/>
        </w:rPr>
        <w:t>which</w:t>
      </w:r>
      <w:r w:rsidRPr="00813C96">
        <w:t xml:space="preserve"> </w:t>
      </w:r>
      <w:r w:rsidRPr="00813C96">
        <w:rPr>
          <w:u w:val="single"/>
        </w:rPr>
        <w:t>that</w:t>
      </w:r>
      <w:r w:rsidRPr="00813C96">
        <w:t xml:space="preserve"> results in the discharge or release of petroleum or petroleum products as defined in G.S. 143-215.94A(10) to the groundwaters of the </w:t>
      </w:r>
      <w:r w:rsidRPr="00813C96">
        <w:rPr>
          <w:strike/>
        </w:rPr>
        <w:t>State,</w:t>
      </w:r>
      <w:r w:rsidRPr="00813C96">
        <w:t xml:space="preserve"> </w:t>
      </w:r>
      <w:r w:rsidRPr="00813C96">
        <w:rPr>
          <w:u w:val="single"/>
        </w:rPr>
        <w:t>State</w:t>
      </w:r>
      <w:r w:rsidRPr="00813C96">
        <w:t xml:space="preserve"> or in proximity thereto; these persons shall be collectively referred to for purposes of this Section as the "responsible party."</w:t>
      </w:r>
      <w:r>
        <w:t xml:space="preserve"> </w:t>
      </w:r>
      <w:r w:rsidRPr="00813C96">
        <w:t xml:space="preserve">This Section shall be applied in a manner consistent with the rules found in 15A NCAC </w:t>
      </w:r>
      <w:r w:rsidRPr="00813C96">
        <w:rPr>
          <w:strike/>
        </w:rPr>
        <w:t>2N</w:t>
      </w:r>
      <w:r w:rsidRPr="00813C96">
        <w:t xml:space="preserve"> </w:t>
      </w:r>
      <w:r w:rsidRPr="00813C96">
        <w:rPr>
          <w:u w:val="single"/>
        </w:rPr>
        <w:t>02N</w:t>
      </w:r>
      <w:r w:rsidRPr="00813C96">
        <w:t xml:space="preserve"> in order to assure that the State's requirements regarding assessment and cleanup from </w:t>
      </w:r>
      <w:r w:rsidRPr="00813C96">
        <w:t>underground storage tanks are no less stringent than Federal requirements.</w:t>
      </w:r>
    </w:p>
    <w:p w14:paraId="2B4F2502" w14:textId="77777777" w:rsidR="001B3145" w:rsidRPr="00813C96" w:rsidRDefault="001B3145" w:rsidP="001B3145">
      <w:pPr>
        <w:pStyle w:val="Base"/>
      </w:pPr>
    </w:p>
    <w:p w14:paraId="164B9432" w14:textId="77777777" w:rsidR="001B3145" w:rsidRPr="00813C96" w:rsidRDefault="001B3145" w:rsidP="001B3145">
      <w:pPr>
        <w:pStyle w:val="HistoryAuthority"/>
      </w:pPr>
      <w:r w:rsidRPr="00813C96">
        <w:t>Authority G.S. 143-215.2; 143-215.3(a)(1); 143-215.94A; 143-215.94E; 143-215.94T; 143-215.94V; 143B-282; 1995 (Reg. Sess. 1996) c. 648,s. 1</w:t>
      </w:r>
      <w:r>
        <w:t>.</w:t>
      </w:r>
    </w:p>
    <w:p w14:paraId="6C810D2A" w14:textId="77777777" w:rsidR="001B3145" w:rsidRPr="00813C96" w:rsidRDefault="001B3145" w:rsidP="001B3145">
      <w:pPr>
        <w:pStyle w:val="Base"/>
      </w:pPr>
    </w:p>
    <w:p w14:paraId="2DE2FDA5" w14:textId="77777777" w:rsidR="001B3145" w:rsidRPr="009F7656" w:rsidRDefault="001B3145" w:rsidP="001B3145">
      <w:pPr>
        <w:pStyle w:val="Rule"/>
      </w:pPr>
      <w:r w:rsidRPr="009F7656">
        <w:t>15A NCAC 02L .0404</w:t>
      </w:r>
      <w:r w:rsidRPr="009F7656">
        <w:tab/>
        <w:t>REQUIRED INITIAL ABATEMENT ACTIONS BY RESPONSIBLE PARTY</w:t>
      </w:r>
    </w:p>
    <w:p w14:paraId="7829604E" w14:textId="77777777" w:rsidR="001B3145" w:rsidRPr="009F7656" w:rsidRDefault="001B3145" w:rsidP="001B3145">
      <w:pPr>
        <w:pStyle w:val="Paragraph"/>
        <w:tabs>
          <w:tab w:val="left" w:pos="3600"/>
        </w:tabs>
      </w:pPr>
      <w:r w:rsidRPr="009F7656">
        <w:rPr>
          <w:u w:val="single"/>
        </w:rPr>
        <w:t>(a)</w:t>
      </w:r>
      <w:r w:rsidRPr="009F7656">
        <w:t xml:space="preserve">  A responsible party </w:t>
      </w:r>
      <w:r w:rsidRPr="009F7656">
        <w:rPr>
          <w:u w:val="single"/>
        </w:rPr>
        <w:t>for a commercial underground storage tank</w:t>
      </w:r>
      <w:r w:rsidRPr="009F7656">
        <w:t xml:space="preserve"> shall:</w:t>
      </w:r>
    </w:p>
    <w:p w14:paraId="66608778" w14:textId="77777777" w:rsidR="001B3145" w:rsidRPr="009F7656" w:rsidRDefault="001B3145" w:rsidP="001B3145">
      <w:pPr>
        <w:pStyle w:val="SubParagraph"/>
        <w:tabs>
          <w:tab w:val="clear" w:pos="1800"/>
        </w:tabs>
      </w:pPr>
      <w:r w:rsidRPr="009F7656">
        <w:t>(1)</w:t>
      </w:r>
      <w:r w:rsidRPr="009F7656">
        <w:tab/>
        <w:t xml:space="preserve">take </w:t>
      </w:r>
      <w:r w:rsidRPr="009F7656">
        <w:rPr>
          <w:strike/>
        </w:rPr>
        <w:t>immediate</w:t>
      </w:r>
      <w:r w:rsidRPr="009F7656">
        <w:t xml:space="preserve"> action to prevent </w:t>
      </w:r>
      <w:r w:rsidRPr="009F7656">
        <w:rPr>
          <w:strike/>
        </w:rPr>
        <w:t>any</w:t>
      </w:r>
      <w:r w:rsidRPr="009F7656">
        <w:t xml:space="preserve"> </w:t>
      </w:r>
      <w:r w:rsidRPr="009F7656">
        <w:rPr>
          <w:u w:val="single"/>
        </w:rPr>
        <w:t>all</w:t>
      </w:r>
      <w:r w:rsidRPr="009F7656">
        <w:t xml:space="preserve"> further discharge or release of petroleum from the underground storage tank; identify and mitigate </w:t>
      </w:r>
      <w:r w:rsidRPr="009F7656">
        <w:rPr>
          <w:strike/>
        </w:rPr>
        <w:t>any</w:t>
      </w:r>
      <w:r w:rsidRPr="009F7656">
        <w:t xml:space="preserve"> </w:t>
      </w:r>
      <w:r w:rsidRPr="009F7656">
        <w:rPr>
          <w:u w:val="single"/>
        </w:rPr>
        <w:t>all</w:t>
      </w:r>
      <w:r w:rsidRPr="009F7656">
        <w:t xml:space="preserve"> fire, </w:t>
      </w:r>
      <w:r w:rsidRPr="009F7656">
        <w:rPr>
          <w:strike/>
        </w:rPr>
        <w:t>explosion or</w:t>
      </w:r>
      <w:r w:rsidRPr="009F7656">
        <w:t xml:space="preserve"> </w:t>
      </w:r>
      <w:r w:rsidRPr="009F7656">
        <w:rPr>
          <w:u w:val="single"/>
        </w:rPr>
        <w:t>explosion, and</w:t>
      </w:r>
      <w:r w:rsidRPr="009F7656">
        <w:t xml:space="preserve"> vapor </w:t>
      </w:r>
      <w:r w:rsidRPr="009F7656">
        <w:rPr>
          <w:strike/>
        </w:rPr>
        <w:t>hazard;</w:t>
      </w:r>
      <w:r w:rsidRPr="009F7656">
        <w:t xml:space="preserve"> </w:t>
      </w:r>
      <w:r w:rsidRPr="009F7656">
        <w:rPr>
          <w:u w:val="single"/>
        </w:rPr>
        <w:t>hazards;</w:t>
      </w:r>
      <w:r w:rsidRPr="009F7656">
        <w:t xml:space="preserve"> remove any free product; and comply with the requirements of </w:t>
      </w:r>
      <w:r w:rsidRPr="009F7656">
        <w:rPr>
          <w:strike/>
        </w:rPr>
        <w:t>Rules</w:t>
      </w:r>
      <w:r w:rsidRPr="009F7656">
        <w:t xml:space="preserve"> </w:t>
      </w:r>
      <w:r w:rsidRPr="009F7656">
        <w:rPr>
          <w:u w:val="single"/>
        </w:rPr>
        <w:t>15A NCAC 02N</w:t>
      </w:r>
      <w:r w:rsidRPr="009F7656">
        <w:t xml:space="preserve"> .0601 through </w:t>
      </w:r>
      <w:r w:rsidRPr="009F7656">
        <w:rPr>
          <w:strike/>
        </w:rPr>
        <w:t>.0604 and</w:t>
      </w:r>
      <w:r w:rsidRPr="009F7656">
        <w:t xml:space="preserve"> </w:t>
      </w:r>
      <w:r w:rsidRPr="009F7656">
        <w:rPr>
          <w:u w:val="single"/>
        </w:rPr>
        <w:t>.0604,</w:t>
      </w:r>
      <w:r w:rsidRPr="009F7656">
        <w:t xml:space="preserve"> .0701 through </w:t>
      </w:r>
      <w:r w:rsidRPr="009F7656">
        <w:rPr>
          <w:strike/>
        </w:rPr>
        <w:t>.0703</w:t>
      </w:r>
      <w:r w:rsidRPr="009F7656">
        <w:t xml:space="preserve"> </w:t>
      </w:r>
      <w:r w:rsidRPr="009F7656">
        <w:rPr>
          <w:u w:val="single"/>
        </w:rPr>
        <w:t>.0703,</w:t>
      </w:r>
      <w:r w:rsidRPr="009F7656">
        <w:t xml:space="preserve"> and .0705 </w:t>
      </w:r>
      <w:r w:rsidRPr="009F7656">
        <w:rPr>
          <w:strike/>
        </w:rPr>
        <w:t>of Subchapter 02N;</w:t>
      </w:r>
      <w:r w:rsidRPr="009F7656">
        <w:t xml:space="preserve"> </w:t>
      </w:r>
      <w:r w:rsidRPr="009F7656">
        <w:rPr>
          <w:u w:val="single"/>
        </w:rPr>
        <w:t>within 24 hours of discovery;</w:t>
      </w:r>
    </w:p>
    <w:p w14:paraId="2039FF9B" w14:textId="77777777" w:rsidR="001B3145" w:rsidRPr="009F7656" w:rsidRDefault="001B3145" w:rsidP="001B3145">
      <w:pPr>
        <w:pStyle w:val="SubParagraph"/>
        <w:tabs>
          <w:tab w:val="clear" w:pos="1800"/>
        </w:tabs>
      </w:pPr>
      <w:r w:rsidRPr="009F7656">
        <w:t>(2)</w:t>
      </w:r>
      <w:r w:rsidRPr="009F7656">
        <w:tab/>
        <w:t xml:space="preserve">incorporate the requirements of 15A NCAC 02N .0704 into the submittal required under Item (3) of this Paragraph or the limited site assessment report required under </w:t>
      </w:r>
      <w:r w:rsidRPr="009F7656">
        <w:rPr>
          <w:strike/>
        </w:rPr>
        <w:t>15A NCAC 02L</w:t>
      </w:r>
      <w:r w:rsidRPr="009F7656">
        <w:t xml:space="preserve"> </w:t>
      </w:r>
      <w:r w:rsidRPr="009F7656">
        <w:rPr>
          <w:u w:val="single"/>
        </w:rPr>
        <w:t>Rule</w:t>
      </w:r>
      <w:r w:rsidRPr="009F7656">
        <w:t xml:space="preserve"> .0405 of this Section, whichever is applicable. </w:t>
      </w:r>
      <w:r w:rsidRPr="009F7656">
        <w:rPr>
          <w:strike/>
        </w:rPr>
        <w:t>Such</w:t>
      </w:r>
      <w:r w:rsidRPr="009F7656">
        <w:t xml:space="preserve"> </w:t>
      </w:r>
      <w:r w:rsidRPr="009F7656">
        <w:rPr>
          <w:u w:val="single"/>
        </w:rPr>
        <w:t>The</w:t>
      </w:r>
      <w:r w:rsidRPr="009F7656">
        <w:t xml:space="preserve"> submittals shall constitute compliance with the reporting requirements of 15A NCAC 02N .0704(b);</w:t>
      </w:r>
    </w:p>
    <w:p w14:paraId="6C0F9E32" w14:textId="77777777" w:rsidR="001B3145" w:rsidRPr="009F7656" w:rsidRDefault="001B3145" w:rsidP="001B3145">
      <w:pPr>
        <w:pStyle w:val="SubParagraph"/>
        <w:tabs>
          <w:tab w:val="clear" w:pos="1800"/>
        </w:tabs>
      </w:pPr>
      <w:r w:rsidRPr="009F7656">
        <w:t>(3)</w:t>
      </w:r>
      <w:r w:rsidRPr="009F7656">
        <w:tab/>
        <w:t xml:space="preserve">submit within 90 days of the discovery of the discharge or release a soil contamination report containing information sufficient to show that remaining unsaturated soil in the side walls and at the base of the excavation does not contain contaminant levels </w:t>
      </w:r>
      <w:r w:rsidRPr="009F7656">
        <w:rPr>
          <w:strike/>
        </w:rPr>
        <w:t>which</w:t>
      </w:r>
      <w:r w:rsidRPr="009F7656">
        <w:t xml:space="preserve"> </w:t>
      </w:r>
      <w:r w:rsidRPr="009F7656">
        <w:rPr>
          <w:u w:val="single"/>
        </w:rPr>
        <w:t>that</w:t>
      </w:r>
      <w:r w:rsidRPr="009F7656">
        <w:t xml:space="preserve"> exceed either the "soil-to-groundwater" or the residential maximum soil contaminant concentrations established by the Department pursuant to </w:t>
      </w:r>
      <w:r w:rsidRPr="009F7656">
        <w:rPr>
          <w:strike/>
        </w:rPr>
        <w:t>15A NCAC 02L</w:t>
      </w:r>
      <w:r w:rsidRPr="009F7656">
        <w:t xml:space="preserve"> </w:t>
      </w:r>
      <w:r w:rsidRPr="009F7656">
        <w:rPr>
          <w:u w:val="single"/>
        </w:rPr>
        <w:t>Rule</w:t>
      </w:r>
      <w:r w:rsidRPr="009F7656">
        <w:t xml:space="preserve"> .0411 of this Section, whichever is lower.</w:t>
      </w:r>
      <w:r>
        <w:t xml:space="preserve"> </w:t>
      </w:r>
      <w:r w:rsidRPr="009F7656">
        <w:t xml:space="preserve">If </w:t>
      </w:r>
      <w:r w:rsidRPr="009F7656">
        <w:rPr>
          <w:strike/>
        </w:rPr>
        <w:t>such</w:t>
      </w:r>
      <w:r w:rsidRPr="009F7656">
        <w:t xml:space="preserve"> </w:t>
      </w:r>
      <w:r w:rsidRPr="009F7656">
        <w:rPr>
          <w:u w:val="single"/>
        </w:rPr>
        <w:t>the</w:t>
      </w:r>
      <w:r w:rsidRPr="009F7656">
        <w:t xml:space="preserve"> showing is made, the discharge or release shall be classified as low risk by the </w:t>
      </w:r>
      <w:r w:rsidRPr="009F7656">
        <w:rPr>
          <w:strike/>
        </w:rPr>
        <w:t>Department;</w:t>
      </w:r>
      <w:r w:rsidRPr="009F7656">
        <w:t xml:space="preserve"> </w:t>
      </w:r>
      <w:r w:rsidRPr="009F7656">
        <w:rPr>
          <w:u w:val="single"/>
        </w:rPr>
        <w:t>Department as defined in Rules .0406 and .0407 of this Section.</w:t>
      </w:r>
    </w:p>
    <w:p w14:paraId="2E34C98B" w14:textId="77777777" w:rsidR="001B3145" w:rsidRPr="009F7656" w:rsidRDefault="001B3145" w:rsidP="001B3145">
      <w:pPr>
        <w:pStyle w:val="Paragraph"/>
      </w:pPr>
      <w:r w:rsidRPr="009F7656">
        <w:rPr>
          <w:u w:val="single"/>
        </w:rPr>
        <w:t>(b)  A responsible party for a noncommercial underground storage tank shall:</w:t>
      </w:r>
    </w:p>
    <w:p w14:paraId="3A24AA32" w14:textId="77777777" w:rsidR="001B3145" w:rsidRPr="009F7656" w:rsidRDefault="001B3145" w:rsidP="001B3145">
      <w:pPr>
        <w:pStyle w:val="SubParagraph"/>
        <w:tabs>
          <w:tab w:val="clear" w:pos="1800"/>
        </w:tabs>
      </w:pPr>
      <w:r w:rsidRPr="009F7656">
        <w:rPr>
          <w:u w:val="single"/>
        </w:rPr>
        <w:t>(1)</w:t>
      </w:r>
      <w:r w:rsidRPr="009F7656">
        <w:tab/>
      </w:r>
      <w:r w:rsidRPr="009F7656">
        <w:rPr>
          <w:u w:val="single"/>
        </w:rPr>
        <w:t>take necessary actions to protect public health, safety, and welfare and the environment, including actions to prevent all further discharge or release of petroleum from the noncommercial underground storage tank; to identify and mitigate all fire, explosion, and vapor hazards; and to report the release within 24 hours of discovery, in compliance with G.S. 143-215.83(a), G.S. 143-215.84(a), G.S. 143-215.85(b), and G.S. 143-215.94E; and</w:t>
      </w:r>
    </w:p>
    <w:p w14:paraId="2BA20BB1" w14:textId="77777777" w:rsidR="001B3145" w:rsidRPr="009F7656" w:rsidRDefault="001B3145" w:rsidP="001B3145">
      <w:pPr>
        <w:pStyle w:val="SubParagraph"/>
        <w:tabs>
          <w:tab w:val="clear" w:pos="1800"/>
        </w:tabs>
      </w:pPr>
      <w:r w:rsidRPr="009F7656">
        <w:rPr>
          <w:u w:val="single"/>
        </w:rPr>
        <w:t>(2)</w:t>
      </w:r>
      <w:r w:rsidRPr="009F7656">
        <w:tab/>
      </w:r>
      <w:r w:rsidRPr="009F7656">
        <w:rPr>
          <w:u w:val="single"/>
        </w:rPr>
        <w:t>provide or otherwise make available any information required by the Department to determine the site risk as described in Rules .0405, .0406, and .0407 of this Section.</w:t>
      </w:r>
    </w:p>
    <w:p w14:paraId="02A762BE" w14:textId="77777777" w:rsidR="001B3145" w:rsidRPr="009F7656" w:rsidRDefault="001B3145" w:rsidP="001B3145">
      <w:pPr>
        <w:pStyle w:val="Paragraph"/>
      </w:pPr>
      <w:r w:rsidRPr="009F7656">
        <w:rPr>
          <w:u w:val="single"/>
        </w:rPr>
        <w:lastRenderedPageBreak/>
        <w:t>(c)  The Department shall notify the responsible party for a noncommercial underground storage tank that no cleanup, no further cleanup, or no further action shall be required without requiring additional soil remediation pursuant to Rule .0408 of this Section if the site is determined by the Department to be low risk. This classification shall be based on information provided to the Department that:</w:t>
      </w:r>
    </w:p>
    <w:p w14:paraId="6A83B38A" w14:textId="77777777" w:rsidR="001B3145" w:rsidRPr="009F7656" w:rsidRDefault="001B3145" w:rsidP="001B3145">
      <w:pPr>
        <w:pStyle w:val="SubParagraph"/>
        <w:tabs>
          <w:tab w:val="clear" w:pos="1800"/>
        </w:tabs>
      </w:pPr>
      <w:r w:rsidRPr="009F7656">
        <w:rPr>
          <w:u w:val="single"/>
        </w:rPr>
        <w:t>(1)</w:t>
      </w:r>
      <w:r w:rsidRPr="009F7656">
        <w:tab/>
      </w:r>
      <w:r w:rsidRPr="009F7656">
        <w:rPr>
          <w:u w:val="single"/>
        </w:rPr>
        <w:t>describes the source and type of the petroleum release, site-specific risk factors, and risk factors present in the surrounding area as defined in Rules .0406 and .0407 of this Section;</w:t>
      </w:r>
    </w:p>
    <w:p w14:paraId="598BAEE4" w14:textId="77777777" w:rsidR="001B3145" w:rsidRPr="009F7656" w:rsidRDefault="001B3145" w:rsidP="001B3145">
      <w:pPr>
        <w:pStyle w:val="SubParagraph"/>
        <w:tabs>
          <w:tab w:val="clear" w:pos="1800"/>
        </w:tabs>
      </w:pPr>
      <w:r w:rsidRPr="009F7656">
        <w:rPr>
          <w:u w:val="single"/>
        </w:rPr>
        <w:t>(2)</w:t>
      </w:r>
      <w:r w:rsidRPr="009F7656">
        <w:tab/>
      </w:r>
      <w:r w:rsidRPr="009F7656">
        <w:rPr>
          <w:u w:val="single"/>
        </w:rPr>
        <w:t>demonstrates that no remaining risk factors are present that are likely to be affected per G.S. 143-215.94V(b); or</w:t>
      </w:r>
    </w:p>
    <w:p w14:paraId="5EC1580A" w14:textId="77777777" w:rsidR="001B3145" w:rsidRPr="009F7656" w:rsidRDefault="001B3145" w:rsidP="001B3145">
      <w:pPr>
        <w:pStyle w:val="SubParagraph"/>
        <w:tabs>
          <w:tab w:val="clear" w:pos="1800"/>
        </w:tabs>
      </w:pPr>
      <w:r w:rsidRPr="009F7656">
        <w:rPr>
          <w:u w:val="single"/>
        </w:rPr>
        <w:t>(3)</w:t>
      </w:r>
      <w:r w:rsidRPr="009F7656">
        <w:tab/>
      </w:r>
      <w:r w:rsidRPr="009F7656">
        <w:rPr>
          <w:u w:val="single"/>
        </w:rPr>
        <w:t>documents that soils remaining onsite do not contain contaminant levels that exceed either the "soil-to-groundwater" or the residential maximum soil contaminant concentrations established by the Department pursuant to Rule .0411 of this Section, whichever is lower.</w:t>
      </w:r>
    </w:p>
    <w:p w14:paraId="3A5B5119" w14:textId="77777777" w:rsidR="001B3145" w:rsidRPr="009F7656" w:rsidRDefault="001B3145" w:rsidP="001B3145">
      <w:pPr>
        <w:pStyle w:val="Paragraph"/>
      </w:pPr>
      <w:r w:rsidRPr="009F7656">
        <w:rPr>
          <w:u w:val="single"/>
        </w:rPr>
        <w:t>The Department shall reclassify the site as high risk, as defined in Rule .0406(1) of this Section, upon receipt of new information related to site conditions indicating that the discharge or release from a noncommercial underground storage tank poses an unacceptable risk or a potentially unacceptable risk to human health or the environment, as described in Rule .0407 of this Section.</w:t>
      </w:r>
    </w:p>
    <w:p w14:paraId="5C430146" w14:textId="77777777" w:rsidR="001B3145" w:rsidRPr="009F7656" w:rsidRDefault="001B3145" w:rsidP="001B3145">
      <w:pPr>
        <w:pStyle w:val="Base"/>
      </w:pPr>
    </w:p>
    <w:p w14:paraId="1194C86D" w14:textId="77777777" w:rsidR="001B3145" w:rsidRPr="009F7656" w:rsidRDefault="001B3145" w:rsidP="001B3145">
      <w:pPr>
        <w:pStyle w:val="HistoryAuthority"/>
      </w:pPr>
      <w:r w:rsidRPr="009F7656">
        <w:t>Authority G.S. 143-215.2; 143-215.3(a)(1); 143-215.94A; 143-215.94E; 143-215.94T; 143-215.94V; 143B-282; 1995 (Reg. Sess. 1996) c. 648,s. 1</w:t>
      </w:r>
      <w:r>
        <w:t>.</w:t>
      </w:r>
    </w:p>
    <w:p w14:paraId="13D9C9F4" w14:textId="77777777" w:rsidR="001B3145" w:rsidRPr="009F7656" w:rsidRDefault="001B3145" w:rsidP="001B3145">
      <w:pPr>
        <w:pStyle w:val="Base"/>
      </w:pPr>
    </w:p>
    <w:p w14:paraId="25254CA4" w14:textId="77777777" w:rsidR="001B3145" w:rsidRPr="00281366" w:rsidRDefault="001B3145" w:rsidP="001B3145">
      <w:pPr>
        <w:pStyle w:val="Rule"/>
      </w:pPr>
      <w:r w:rsidRPr="00281366">
        <w:t>15A NCAC 02L .0405</w:t>
      </w:r>
      <w:r w:rsidRPr="00281366">
        <w:tab/>
        <w:t>REQUIREMENTS FOR LIMITED SITE ASSESSMENT</w:t>
      </w:r>
    </w:p>
    <w:p w14:paraId="22F9EF7E" w14:textId="77777777" w:rsidR="001B3145" w:rsidRPr="00281366" w:rsidRDefault="001B3145" w:rsidP="001B3145">
      <w:pPr>
        <w:pStyle w:val="Paragraph"/>
      </w:pPr>
      <w:r w:rsidRPr="00281366">
        <w:t xml:space="preserve">If the required showing </w:t>
      </w:r>
      <w:r w:rsidRPr="00281366">
        <w:rPr>
          <w:u w:val="single"/>
        </w:rPr>
        <w:t>for a commercial underground storage tank</w:t>
      </w:r>
      <w:r w:rsidRPr="00281366">
        <w:t xml:space="preserve"> cannot be made </w:t>
      </w:r>
      <w:r w:rsidRPr="00281366">
        <w:rPr>
          <w:u w:val="single"/>
        </w:rPr>
        <w:t>or if the Department determines that a release from a noncommercial underground storage tank represents an unacceptable risk</w:t>
      </w:r>
      <w:r w:rsidRPr="00281366">
        <w:t xml:space="preserve"> under </w:t>
      </w:r>
      <w:r w:rsidRPr="00281366">
        <w:rPr>
          <w:strike/>
        </w:rPr>
        <w:t>15A NCAC 02L</w:t>
      </w:r>
      <w:r w:rsidRPr="00281366">
        <w:t xml:space="preserve"> </w:t>
      </w:r>
      <w:r w:rsidRPr="00281366">
        <w:rPr>
          <w:u w:val="single"/>
        </w:rPr>
        <w:t>Rule</w:t>
      </w:r>
      <w:r w:rsidRPr="00281366">
        <w:t xml:space="preserve"> .0404 of this Section, </w:t>
      </w:r>
      <w:r w:rsidRPr="00281366">
        <w:rPr>
          <w:u w:val="single"/>
        </w:rPr>
        <w:t>the responsible party shall</w:t>
      </w:r>
      <w:r w:rsidRPr="00281366">
        <w:t xml:space="preserve"> submit within 120 days of the discovery of the discharge or release, or within such other greater time limit approved by the Department, a report containing information needed by the Department to classify the level of risk to human health and the environment posed by a discharge or release under </w:t>
      </w:r>
      <w:r w:rsidRPr="00281366">
        <w:rPr>
          <w:strike/>
        </w:rPr>
        <w:t>15A NCAC 02L</w:t>
      </w:r>
      <w:r w:rsidRPr="00281366">
        <w:t xml:space="preserve"> </w:t>
      </w:r>
      <w:r w:rsidRPr="00281366">
        <w:rPr>
          <w:u w:val="single"/>
        </w:rPr>
        <w:t>Rule</w:t>
      </w:r>
      <w:r w:rsidRPr="00281366">
        <w:t xml:space="preserve"> .0406 of this Section. </w:t>
      </w:r>
      <w:r w:rsidRPr="00281366">
        <w:rPr>
          <w:u w:val="single"/>
        </w:rPr>
        <w:t>When considering a request from a responsible party for additional time to submit the report, the Department shall consider the extent to which the request for additional time is due to factors outside of the control of the responsible party, the previous history of the person submitting the report in complying with deadlines established under the Commission's rules, the technical complications associated with assessing the extent of contamination at the site or identifying potential receptors, and the necessity for action to eliminate an imminent threat to public health or the environment.</w:t>
      </w:r>
      <w:r w:rsidRPr="00281366">
        <w:t xml:space="preserve"> </w:t>
      </w:r>
      <w:r w:rsidRPr="00281366">
        <w:rPr>
          <w:strike/>
        </w:rPr>
        <w:t>Such</w:t>
      </w:r>
      <w:r w:rsidRPr="00281366">
        <w:t xml:space="preserve"> </w:t>
      </w:r>
      <w:r w:rsidRPr="00281366">
        <w:rPr>
          <w:u w:val="single"/>
        </w:rPr>
        <w:t>The</w:t>
      </w:r>
      <w:r w:rsidRPr="00281366">
        <w:t xml:space="preserve"> report shall </w:t>
      </w:r>
      <w:r w:rsidRPr="00281366">
        <w:rPr>
          <w:strike/>
        </w:rPr>
        <w:t>include, at a minimum:</w:t>
      </w:r>
      <w:r w:rsidRPr="00281366">
        <w:t xml:space="preserve"> </w:t>
      </w:r>
      <w:r w:rsidRPr="00281366">
        <w:rPr>
          <w:u w:val="single"/>
        </w:rPr>
        <w:t>include:</w:t>
      </w:r>
    </w:p>
    <w:p w14:paraId="69658C4A" w14:textId="77777777" w:rsidR="001B3145" w:rsidRPr="00281366" w:rsidRDefault="001B3145" w:rsidP="001B3145">
      <w:pPr>
        <w:pStyle w:val="Item"/>
        <w:tabs>
          <w:tab w:val="clear" w:pos="1800"/>
        </w:tabs>
      </w:pPr>
      <w:r w:rsidRPr="00281366">
        <w:t>(1)</w:t>
      </w:r>
      <w:r w:rsidRPr="00281366">
        <w:tab/>
        <w:t xml:space="preserve">a location map, based on a USGS topographic map, showing the radius of 1500 feet from the source area of a confirmed release or discharge </w:t>
      </w:r>
      <w:r w:rsidRPr="00281366">
        <w:t xml:space="preserve">and depicting all water supply </w:t>
      </w:r>
      <w:r w:rsidRPr="00281366">
        <w:rPr>
          <w:strike/>
        </w:rPr>
        <w:t>wells and,</w:t>
      </w:r>
      <w:r w:rsidRPr="00281366">
        <w:t xml:space="preserve"> </w:t>
      </w:r>
      <w:r w:rsidRPr="00281366">
        <w:rPr>
          <w:u w:val="single"/>
        </w:rPr>
        <w:t>wells,</w:t>
      </w:r>
      <w:r w:rsidRPr="00281366">
        <w:t xml:space="preserve"> surface </w:t>
      </w:r>
      <w:r w:rsidRPr="00281366">
        <w:rPr>
          <w:strike/>
        </w:rPr>
        <w:t>waters</w:t>
      </w:r>
      <w:r w:rsidRPr="00281366">
        <w:t xml:space="preserve"> </w:t>
      </w:r>
      <w:r w:rsidRPr="00281366">
        <w:rPr>
          <w:u w:val="single"/>
        </w:rPr>
        <w:t>waters,</w:t>
      </w:r>
      <w:r w:rsidRPr="00281366">
        <w:t xml:space="preserve"> and designated wellhead protection areas as defined in 42 U.S.C. 300h-7(e) within the 1500-foot radius. </w:t>
      </w:r>
      <w:r w:rsidRPr="00281366">
        <w:rPr>
          <w:u w:val="single"/>
        </w:rPr>
        <w:t>42 U.S.C. 300h-7(e), is incorporated by reference including subsequent amendments and editions. Copies may be obtained at no cost from the U.S. Government Bookstore's website at http://www.gpo.gov/fdsys/pkg/USCODE-2010-title42/html/USCODE-2010-title42-chap6A-subchapXII-partC-sec300h-7.htm. The material is available for inspection at the Department of Environmental Quality, UST Section, 217 West Jones Street, Raleigh, NC 27603.</w:t>
      </w:r>
      <w:r w:rsidRPr="00281366">
        <w:t xml:space="preserve"> For purposes of this Section, source area means </w:t>
      </w:r>
      <w:r w:rsidRPr="00281366">
        <w:rPr>
          <w:u w:val="single"/>
        </w:rPr>
        <w:t>the</w:t>
      </w:r>
      <w:r w:rsidRPr="00281366">
        <w:t xml:space="preserve"> point of release or discharge from the underground storage tank system;</w:t>
      </w:r>
    </w:p>
    <w:p w14:paraId="77C3D2B7" w14:textId="77777777" w:rsidR="001B3145" w:rsidRPr="00281366" w:rsidRDefault="001B3145" w:rsidP="001B3145">
      <w:pPr>
        <w:pStyle w:val="Item"/>
        <w:tabs>
          <w:tab w:val="clear" w:pos="1800"/>
        </w:tabs>
      </w:pPr>
      <w:r w:rsidRPr="00281366">
        <w:t>(2)</w:t>
      </w:r>
      <w:r w:rsidRPr="00281366">
        <w:tab/>
        <w:t>a determination of whether the source area of the discharge or release is within a designated wellhead protection area as defined in 42 U.S.C. 300h-7(e);</w:t>
      </w:r>
    </w:p>
    <w:p w14:paraId="2E779C89" w14:textId="77777777" w:rsidR="001B3145" w:rsidRPr="00281366" w:rsidRDefault="001B3145" w:rsidP="001B3145">
      <w:pPr>
        <w:pStyle w:val="Item"/>
        <w:tabs>
          <w:tab w:val="clear" w:pos="1800"/>
        </w:tabs>
      </w:pPr>
      <w:r w:rsidRPr="00281366">
        <w:t>(3)</w:t>
      </w:r>
      <w:r w:rsidRPr="00281366">
        <w:tab/>
        <w:t xml:space="preserve">if the discharge or release is in the Coastal Plain physiographic region as designated on a map entitled "Geology of North Carolina" published by the Department in 1985, a determination of whether the source area of the discharge or release is located in an area in which there is recharge to an unconfined or semi-confined deeper aquifer </w:t>
      </w:r>
      <w:r w:rsidRPr="00281366">
        <w:rPr>
          <w:strike/>
        </w:rPr>
        <w:t>which</w:t>
      </w:r>
      <w:r w:rsidRPr="00281366">
        <w:t xml:space="preserve"> </w:t>
      </w:r>
      <w:r w:rsidRPr="00281366">
        <w:rPr>
          <w:u w:val="single"/>
        </w:rPr>
        <w:t>that</w:t>
      </w:r>
      <w:r w:rsidRPr="00281366">
        <w:t xml:space="preserve"> is being used or may be used as a source of drinking water;</w:t>
      </w:r>
    </w:p>
    <w:p w14:paraId="3DBCF688" w14:textId="77777777" w:rsidR="001B3145" w:rsidRPr="00281366" w:rsidRDefault="001B3145" w:rsidP="001B3145">
      <w:pPr>
        <w:pStyle w:val="Item"/>
        <w:tabs>
          <w:tab w:val="clear" w:pos="1800"/>
        </w:tabs>
      </w:pPr>
      <w:r w:rsidRPr="00281366">
        <w:t>(4)</w:t>
      </w:r>
      <w:r w:rsidRPr="00281366">
        <w:tab/>
        <w:t xml:space="preserve">a determination of whether vapors from the discharge or release pose a threat of explosion due to the accumulation of vapors in a confined space or pose any other serious threat to public health, public </w:t>
      </w:r>
      <w:r w:rsidRPr="00281366">
        <w:rPr>
          <w:strike/>
        </w:rPr>
        <w:t>safety</w:t>
      </w:r>
      <w:r w:rsidRPr="00281366">
        <w:t xml:space="preserve"> </w:t>
      </w:r>
      <w:r w:rsidRPr="00281366">
        <w:rPr>
          <w:u w:val="single"/>
        </w:rPr>
        <w:t>safety,</w:t>
      </w:r>
      <w:r w:rsidRPr="00281366">
        <w:t xml:space="preserve"> or the environment;</w:t>
      </w:r>
    </w:p>
    <w:p w14:paraId="154A932E" w14:textId="77777777" w:rsidR="001B3145" w:rsidRPr="00281366" w:rsidRDefault="001B3145" w:rsidP="001B3145">
      <w:pPr>
        <w:pStyle w:val="Item"/>
        <w:tabs>
          <w:tab w:val="clear" w:pos="1800"/>
        </w:tabs>
      </w:pPr>
      <w:r w:rsidRPr="00281366">
        <w:t>(5)</w:t>
      </w:r>
      <w:r w:rsidRPr="00281366">
        <w:tab/>
        <w:t xml:space="preserve">scaled site </w:t>
      </w:r>
      <w:r w:rsidRPr="00281366">
        <w:rPr>
          <w:strike/>
        </w:rPr>
        <w:t>map(s)</w:t>
      </w:r>
      <w:r w:rsidRPr="00281366">
        <w:t xml:space="preserve"> </w:t>
      </w:r>
      <w:r w:rsidRPr="00281366">
        <w:rPr>
          <w:u w:val="single"/>
        </w:rPr>
        <w:t>maps</w:t>
      </w:r>
      <w:r w:rsidRPr="00281366">
        <w:t xml:space="preserve"> showing the location of the following </w:t>
      </w:r>
      <w:r w:rsidRPr="00281366">
        <w:rPr>
          <w:strike/>
        </w:rPr>
        <w:t>which</w:t>
      </w:r>
      <w:r w:rsidRPr="00281366">
        <w:t xml:space="preserve"> </w:t>
      </w:r>
      <w:r w:rsidRPr="00281366">
        <w:rPr>
          <w:u w:val="single"/>
        </w:rPr>
        <w:t>that</w:t>
      </w:r>
      <w:r w:rsidRPr="00281366">
        <w:t xml:space="preserve"> are on or adjacent to the property where the source is located: </w:t>
      </w:r>
      <w:r w:rsidRPr="00281366">
        <w:rPr>
          <w:strike/>
        </w:rPr>
        <w:t>site boundaries, roads, buildings, basements, floor and storm drains, subsurface utilities, septic tanks and leach fields, underground storage tank systems, monitoring wells, borings and the sampling points;</w:t>
      </w:r>
    </w:p>
    <w:p w14:paraId="68FD0208" w14:textId="77777777" w:rsidR="001B3145" w:rsidRPr="00281366" w:rsidRDefault="001B3145" w:rsidP="001B3145">
      <w:pPr>
        <w:pStyle w:val="SubItemLvl1"/>
        <w:tabs>
          <w:tab w:val="clear" w:pos="2520"/>
        </w:tabs>
      </w:pPr>
      <w:bookmarkStart w:id="8" w:name="_Hlk528062585"/>
      <w:r w:rsidRPr="00281366">
        <w:rPr>
          <w:u w:val="single"/>
        </w:rPr>
        <w:t>(a)</w:t>
      </w:r>
      <w:r w:rsidRPr="00281366">
        <w:tab/>
      </w:r>
      <w:r w:rsidRPr="00281366">
        <w:rPr>
          <w:u w:val="single"/>
        </w:rPr>
        <w:t>site boundaries;</w:t>
      </w:r>
    </w:p>
    <w:p w14:paraId="4D43E132" w14:textId="77777777" w:rsidR="001B3145" w:rsidRPr="00281366" w:rsidRDefault="001B3145" w:rsidP="001B3145">
      <w:pPr>
        <w:pStyle w:val="SubItemLvl1"/>
        <w:tabs>
          <w:tab w:val="clear" w:pos="2520"/>
        </w:tabs>
      </w:pPr>
      <w:r w:rsidRPr="00281366">
        <w:rPr>
          <w:u w:val="single"/>
        </w:rPr>
        <w:t>(b)</w:t>
      </w:r>
      <w:r w:rsidRPr="00281366">
        <w:tab/>
      </w:r>
      <w:r w:rsidRPr="00281366">
        <w:rPr>
          <w:u w:val="single"/>
        </w:rPr>
        <w:t>roads;</w:t>
      </w:r>
    </w:p>
    <w:p w14:paraId="40231168" w14:textId="77777777" w:rsidR="001B3145" w:rsidRPr="00281366" w:rsidRDefault="001B3145" w:rsidP="001B3145">
      <w:pPr>
        <w:pStyle w:val="SubItemLvl1"/>
        <w:tabs>
          <w:tab w:val="clear" w:pos="2520"/>
        </w:tabs>
      </w:pPr>
      <w:r w:rsidRPr="00281366">
        <w:rPr>
          <w:u w:val="single"/>
        </w:rPr>
        <w:t>(c)</w:t>
      </w:r>
      <w:r w:rsidRPr="00281366">
        <w:tab/>
      </w:r>
      <w:r w:rsidRPr="00281366">
        <w:rPr>
          <w:u w:val="single"/>
        </w:rPr>
        <w:t>buildings;</w:t>
      </w:r>
    </w:p>
    <w:p w14:paraId="1C5F9F3F" w14:textId="77777777" w:rsidR="001B3145" w:rsidRPr="00281366" w:rsidRDefault="001B3145" w:rsidP="001B3145">
      <w:pPr>
        <w:pStyle w:val="SubItemLvl1"/>
        <w:tabs>
          <w:tab w:val="clear" w:pos="2520"/>
        </w:tabs>
      </w:pPr>
      <w:r w:rsidRPr="00281366">
        <w:rPr>
          <w:u w:val="single"/>
        </w:rPr>
        <w:t>(d)</w:t>
      </w:r>
      <w:r w:rsidRPr="00281366">
        <w:tab/>
      </w:r>
      <w:r w:rsidRPr="00281366">
        <w:rPr>
          <w:u w:val="single"/>
        </w:rPr>
        <w:t>basements;</w:t>
      </w:r>
    </w:p>
    <w:p w14:paraId="1B6CECE9" w14:textId="77777777" w:rsidR="001B3145" w:rsidRPr="00281366" w:rsidRDefault="001B3145" w:rsidP="001B3145">
      <w:pPr>
        <w:pStyle w:val="SubItemLvl1"/>
        <w:tabs>
          <w:tab w:val="clear" w:pos="2520"/>
        </w:tabs>
      </w:pPr>
      <w:r w:rsidRPr="00281366">
        <w:rPr>
          <w:u w:val="single"/>
        </w:rPr>
        <w:t>(e)</w:t>
      </w:r>
      <w:r w:rsidRPr="00281366">
        <w:tab/>
      </w:r>
      <w:r w:rsidRPr="00281366">
        <w:rPr>
          <w:u w:val="single"/>
        </w:rPr>
        <w:t>floor and storm drains;</w:t>
      </w:r>
    </w:p>
    <w:p w14:paraId="3CC962E3" w14:textId="77777777" w:rsidR="001B3145" w:rsidRPr="00281366" w:rsidRDefault="001B3145" w:rsidP="001B3145">
      <w:pPr>
        <w:pStyle w:val="SubItemLvl1"/>
        <w:tabs>
          <w:tab w:val="clear" w:pos="2520"/>
        </w:tabs>
      </w:pPr>
      <w:r w:rsidRPr="00281366">
        <w:rPr>
          <w:u w:val="single"/>
        </w:rPr>
        <w:t>(f)</w:t>
      </w:r>
      <w:r w:rsidRPr="00281366">
        <w:tab/>
      </w:r>
      <w:r w:rsidRPr="00281366">
        <w:rPr>
          <w:u w:val="single"/>
        </w:rPr>
        <w:t>subsurface utilities;</w:t>
      </w:r>
    </w:p>
    <w:p w14:paraId="14E379CE" w14:textId="77777777" w:rsidR="001B3145" w:rsidRPr="00281366" w:rsidRDefault="001B3145" w:rsidP="001B3145">
      <w:pPr>
        <w:pStyle w:val="SubItemLvl1"/>
        <w:tabs>
          <w:tab w:val="clear" w:pos="2520"/>
        </w:tabs>
      </w:pPr>
      <w:r w:rsidRPr="00281366">
        <w:rPr>
          <w:u w:val="single"/>
        </w:rPr>
        <w:t>(g)</w:t>
      </w:r>
      <w:r w:rsidRPr="00281366">
        <w:tab/>
      </w:r>
      <w:r w:rsidRPr="00281366">
        <w:rPr>
          <w:u w:val="single"/>
        </w:rPr>
        <w:t>septic tanks and leach fields;</w:t>
      </w:r>
    </w:p>
    <w:p w14:paraId="75C4976B" w14:textId="77777777" w:rsidR="001B3145" w:rsidRPr="00281366" w:rsidRDefault="001B3145" w:rsidP="001B3145">
      <w:pPr>
        <w:pStyle w:val="SubItemLvl1"/>
        <w:tabs>
          <w:tab w:val="clear" w:pos="2520"/>
        </w:tabs>
      </w:pPr>
      <w:r w:rsidRPr="00281366">
        <w:rPr>
          <w:u w:val="single"/>
        </w:rPr>
        <w:t>(h)</w:t>
      </w:r>
      <w:r w:rsidRPr="00281366">
        <w:tab/>
      </w:r>
      <w:r w:rsidRPr="00281366">
        <w:rPr>
          <w:u w:val="single"/>
        </w:rPr>
        <w:t>underground and aboveground storage tank systems;</w:t>
      </w:r>
    </w:p>
    <w:p w14:paraId="11F1DDEF" w14:textId="77777777" w:rsidR="001B3145" w:rsidRPr="00281366" w:rsidRDefault="001B3145" w:rsidP="001B3145">
      <w:pPr>
        <w:pStyle w:val="SubItemLvl1"/>
        <w:tabs>
          <w:tab w:val="clear" w:pos="2520"/>
        </w:tabs>
      </w:pPr>
      <w:r w:rsidRPr="00281366">
        <w:rPr>
          <w:u w:val="single"/>
        </w:rPr>
        <w:t>(i)</w:t>
      </w:r>
      <w:r w:rsidRPr="00281366">
        <w:tab/>
      </w:r>
      <w:r w:rsidRPr="00281366">
        <w:rPr>
          <w:u w:val="single"/>
        </w:rPr>
        <w:t>monitoring wells;</w:t>
      </w:r>
    </w:p>
    <w:p w14:paraId="06DBC942" w14:textId="77777777" w:rsidR="001B3145" w:rsidRPr="00281366" w:rsidRDefault="001B3145" w:rsidP="001B3145">
      <w:pPr>
        <w:pStyle w:val="SubItemLvl1"/>
        <w:tabs>
          <w:tab w:val="clear" w:pos="2520"/>
        </w:tabs>
      </w:pPr>
      <w:r w:rsidRPr="00281366">
        <w:rPr>
          <w:u w:val="single"/>
        </w:rPr>
        <w:t>(j)</w:t>
      </w:r>
      <w:r w:rsidRPr="00281366">
        <w:tab/>
      </w:r>
      <w:r w:rsidRPr="00281366">
        <w:rPr>
          <w:u w:val="single"/>
        </w:rPr>
        <w:t>water supply wells;</w:t>
      </w:r>
    </w:p>
    <w:p w14:paraId="38C49BA1" w14:textId="77777777" w:rsidR="001B3145" w:rsidRPr="00281366" w:rsidRDefault="001B3145" w:rsidP="001B3145">
      <w:pPr>
        <w:pStyle w:val="SubItemLvl1"/>
        <w:tabs>
          <w:tab w:val="clear" w:pos="2520"/>
        </w:tabs>
      </w:pPr>
      <w:r w:rsidRPr="00281366">
        <w:rPr>
          <w:u w:val="single"/>
        </w:rPr>
        <w:t>(k)</w:t>
      </w:r>
      <w:r w:rsidRPr="00281366">
        <w:tab/>
      </w:r>
      <w:r w:rsidRPr="00281366">
        <w:rPr>
          <w:u w:val="single"/>
        </w:rPr>
        <w:t>surface water bodies and other drainage features;</w:t>
      </w:r>
    </w:p>
    <w:p w14:paraId="6993413C" w14:textId="77777777" w:rsidR="001B3145" w:rsidRPr="00281366" w:rsidRDefault="001B3145" w:rsidP="001B3145">
      <w:pPr>
        <w:pStyle w:val="SubItemLvl1"/>
        <w:tabs>
          <w:tab w:val="clear" w:pos="2520"/>
        </w:tabs>
      </w:pPr>
      <w:r w:rsidRPr="00281366">
        <w:rPr>
          <w:u w:val="single"/>
        </w:rPr>
        <w:t>(l)</w:t>
      </w:r>
      <w:r w:rsidRPr="00281366">
        <w:tab/>
      </w:r>
      <w:r w:rsidRPr="00281366">
        <w:rPr>
          <w:u w:val="single"/>
        </w:rPr>
        <w:t>borings; and</w:t>
      </w:r>
    </w:p>
    <w:p w14:paraId="513A7B27" w14:textId="77777777" w:rsidR="001B3145" w:rsidRPr="00281366" w:rsidRDefault="001B3145" w:rsidP="001B3145">
      <w:pPr>
        <w:pStyle w:val="SubItemLvl1"/>
        <w:tabs>
          <w:tab w:val="clear" w:pos="2520"/>
        </w:tabs>
      </w:pPr>
      <w:r w:rsidRPr="00281366">
        <w:rPr>
          <w:u w:val="single"/>
        </w:rPr>
        <w:t>(k)</w:t>
      </w:r>
      <w:r w:rsidRPr="00281366">
        <w:tab/>
      </w:r>
      <w:r w:rsidRPr="00281366">
        <w:rPr>
          <w:u w:val="single"/>
        </w:rPr>
        <w:t>the sampling points;</w:t>
      </w:r>
    </w:p>
    <w:bookmarkEnd w:id="8"/>
    <w:p w14:paraId="4B9377A3" w14:textId="77777777" w:rsidR="001B3145" w:rsidRPr="00281366" w:rsidRDefault="001B3145" w:rsidP="001B3145">
      <w:pPr>
        <w:pStyle w:val="Item"/>
        <w:tabs>
          <w:tab w:val="clear" w:pos="1800"/>
        </w:tabs>
      </w:pPr>
      <w:r w:rsidRPr="00281366">
        <w:lastRenderedPageBreak/>
        <w:t>(6)</w:t>
      </w:r>
      <w:r w:rsidRPr="00281366">
        <w:tab/>
        <w:t xml:space="preserve">the results from a limited site assessment </w:t>
      </w:r>
      <w:r w:rsidRPr="00281366">
        <w:rPr>
          <w:strike/>
        </w:rPr>
        <w:t>which</w:t>
      </w:r>
      <w:r w:rsidRPr="00281366">
        <w:t xml:space="preserve"> </w:t>
      </w:r>
      <w:r w:rsidRPr="00281366">
        <w:rPr>
          <w:u w:val="single"/>
        </w:rPr>
        <w:t>that</w:t>
      </w:r>
      <w:r w:rsidRPr="00281366">
        <w:t xml:space="preserve"> shall include:</w:t>
      </w:r>
    </w:p>
    <w:p w14:paraId="73617457" w14:textId="77777777" w:rsidR="001B3145" w:rsidRPr="00281366" w:rsidRDefault="001B3145" w:rsidP="001B3145">
      <w:pPr>
        <w:pStyle w:val="SubItemLvl1"/>
        <w:tabs>
          <w:tab w:val="clear" w:pos="2520"/>
        </w:tabs>
      </w:pPr>
      <w:r w:rsidRPr="00281366">
        <w:t>(a)</w:t>
      </w:r>
      <w:r w:rsidRPr="00281366">
        <w:tab/>
        <w:t>the analytical results from soil samples collected during the construction of a monitoring well installed in the source area of each confirmed discharge or release from a noncommercial or commercial underground storage tank and either the analytical results of a groundwater sample collected from the well or, if free product is present in the well, the amount of free product in the well.</w:t>
      </w:r>
      <w:r>
        <w:t xml:space="preserve"> </w:t>
      </w:r>
      <w:r w:rsidRPr="00281366">
        <w:t>The soil samples shall be collected every five feet in the unsaturated zone unless a water table is encountered at or greater than a depth of 25 feet from land surface in which case soil samples shall be collected every 10 feet in the unsaturated zone.</w:t>
      </w:r>
      <w:r>
        <w:t xml:space="preserve"> </w:t>
      </w:r>
      <w:r w:rsidRPr="00281366">
        <w:t>The soil samples shall be collected from suspected worst-case locations exhibiting visible contamination or elevated levels of volatile organic compounds in the borehole;</w:t>
      </w:r>
    </w:p>
    <w:p w14:paraId="7CB91C6C" w14:textId="77777777" w:rsidR="001B3145" w:rsidRPr="00281366" w:rsidRDefault="001B3145" w:rsidP="001B3145">
      <w:pPr>
        <w:pStyle w:val="SubItemLvl1"/>
        <w:tabs>
          <w:tab w:val="clear" w:pos="2520"/>
        </w:tabs>
      </w:pPr>
      <w:r w:rsidRPr="00281366">
        <w:t>(b)</w:t>
      </w:r>
      <w:r w:rsidRPr="00281366">
        <w:tab/>
        <w:t xml:space="preserve">if any constituent in the groundwater sample from the source area monitoring well installed in accordance with Sub-item (a) of this Item, for a site meeting the high risk classification in </w:t>
      </w:r>
      <w:r w:rsidRPr="00281366">
        <w:rPr>
          <w:strike/>
        </w:rPr>
        <w:t>15A NCAC 02L .0406(1),</w:t>
      </w:r>
      <w:r w:rsidRPr="00281366">
        <w:t xml:space="preserve"> </w:t>
      </w:r>
      <w:r w:rsidRPr="00281366">
        <w:rPr>
          <w:u w:val="single"/>
        </w:rPr>
        <w:t>Rule .0406(1) of this Section,</w:t>
      </w:r>
      <w:r w:rsidRPr="00281366">
        <w:t xml:space="preserve"> exceeds the standards or interim standards established in </w:t>
      </w:r>
      <w:r w:rsidRPr="00281366">
        <w:rPr>
          <w:strike/>
        </w:rPr>
        <w:t>15A NCAC 02L</w:t>
      </w:r>
      <w:r w:rsidRPr="00281366">
        <w:t xml:space="preserve"> </w:t>
      </w:r>
      <w:r w:rsidRPr="00281366">
        <w:rPr>
          <w:u w:val="single"/>
        </w:rPr>
        <w:t>Rule</w:t>
      </w:r>
      <w:r w:rsidRPr="00281366">
        <w:t xml:space="preserve"> .0202 </w:t>
      </w:r>
      <w:r w:rsidRPr="00281366">
        <w:rPr>
          <w:u w:val="single"/>
        </w:rPr>
        <w:t>of this Subchapter</w:t>
      </w:r>
      <w:r w:rsidRPr="00281366">
        <w:t xml:space="preserve"> by a factor of 10 and is a discharge or release from a commercial underground storage tank, the analytical results from a groundwater sample collected from each of three additional monitoring wells or, if free product is present in any of the wells, the amount of free product in such well.</w:t>
      </w:r>
      <w:r>
        <w:t xml:space="preserve"> </w:t>
      </w:r>
      <w:r w:rsidRPr="00281366">
        <w:t xml:space="preserve">The three additional monitoring wells shall be installed as follows: </w:t>
      </w:r>
      <w:r w:rsidRPr="00281366">
        <w:rPr>
          <w:strike/>
        </w:rPr>
        <w:t>as best as can be determined,</w:t>
      </w:r>
      <w:r w:rsidRPr="00281366">
        <w:t xml:space="preserve"> one upgradient of the source of contamination and two downgradient of the source of contamination.</w:t>
      </w:r>
      <w:r>
        <w:t xml:space="preserve"> </w:t>
      </w:r>
      <w:r w:rsidRPr="00281366">
        <w:t xml:space="preserve">The monitoring wells installed upgradient and downgradient of the source of contamination </w:t>
      </w:r>
      <w:r w:rsidRPr="00281366">
        <w:rPr>
          <w:strike/>
        </w:rPr>
        <w:t>must</w:t>
      </w:r>
      <w:r w:rsidRPr="00281366">
        <w:t xml:space="preserve"> </w:t>
      </w:r>
      <w:r w:rsidRPr="00281366">
        <w:rPr>
          <w:u w:val="single"/>
        </w:rPr>
        <w:t>shall</w:t>
      </w:r>
      <w:r w:rsidRPr="00281366">
        <w:t xml:space="preserve"> be located such that groundwater flow direction can be determined; and</w:t>
      </w:r>
    </w:p>
    <w:p w14:paraId="64844DF3" w14:textId="77777777" w:rsidR="001B3145" w:rsidRPr="00281366" w:rsidRDefault="001B3145" w:rsidP="001B3145">
      <w:pPr>
        <w:pStyle w:val="SubItemLvl1"/>
        <w:tabs>
          <w:tab w:val="clear" w:pos="2520"/>
        </w:tabs>
      </w:pPr>
      <w:r w:rsidRPr="00281366">
        <w:t>(c)</w:t>
      </w:r>
      <w:r w:rsidRPr="00281366">
        <w:tab/>
        <w:t>potentiometric data from all required wells;</w:t>
      </w:r>
    </w:p>
    <w:p w14:paraId="42AF40B7" w14:textId="77777777" w:rsidR="001B3145" w:rsidRPr="00281366" w:rsidRDefault="001B3145" w:rsidP="001B3145">
      <w:pPr>
        <w:pStyle w:val="Item"/>
        <w:tabs>
          <w:tab w:val="clear" w:pos="1800"/>
        </w:tabs>
      </w:pPr>
      <w:r w:rsidRPr="00281366">
        <w:t>(7)</w:t>
      </w:r>
      <w:r w:rsidRPr="00281366">
        <w:tab/>
        <w:t xml:space="preserve">the availability of public water supplies and the identification of properties served by the public </w:t>
      </w:r>
      <w:r w:rsidRPr="00281366">
        <w:t>water supplies within 1500 feet of the source area of a confirmed discharge or release;</w:t>
      </w:r>
    </w:p>
    <w:p w14:paraId="5852735D" w14:textId="77777777" w:rsidR="001B3145" w:rsidRPr="00281366" w:rsidRDefault="001B3145" w:rsidP="001B3145">
      <w:pPr>
        <w:pStyle w:val="Item"/>
        <w:tabs>
          <w:tab w:val="clear" w:pos="1800"/>
        </w:tabs>
      </w:pPr>
      <w:r w:rsidRPr="00281366">
        <w:t>(8)</w:t>
      </w:r>
      <w:r w:rsidRPr="00281366">
        <w:tab/>
        <w:t>the land use, including zoning if applicable, within 1500 feet of the source area of a confirmed discharge or release;</w:t>
      </w:r>
    </w:p>
    <w:p w14:paraId="6E208A2E" w14:textId="77777777" w:rsidR="001B3145" w:rsidRPr="00281366" w:rsidRDefault="001B3145" w:rsidP="001B3145">
      <w:pPr>
        <w:pStyle w:val="Item"/>
        <w:tabs>
          <w:tab w:val="clear" w:pos="1800"/>
        </w:tabs>
      </w:pPr>
      <w:r w:rsidRPr="00281366">
        <w:t>(9)</w:t>
      </w:r>
      <w:r w:rsidRPr="00281366">
        <w:tab/>
        <w:t xml:space="preserve">a discussion of </w:t>
      </w:r>
      <w:r w:rsidRPr="00281366">
        <w:rPr>
          <w:strike/>
        </w:rPr>
        <w:t>site specific</w:t>
      </w:r>
      <w:r w:rsidRPr="00281366">
        <w:t xml:space="preserve"> </w:t>
      </w:r>
      <w:r w:rsidRPr="00281366">
        <w:rPr>
          <w:u w:val="single"/>
        </w:rPr>
        <w:t>site-specific</w:t>
      </w:r>
      <w:r w:rsidRPr="00281366">
        <w:t xml:space="preserve"> conditions or possible actions </w:t>
      </w:r>
      <w:r w:rsidRPr="00281366">
        <w:rPr>
          <w:strike/>
        </w:rPr>
        <w:t>which</w:t>
      </w:r>
      <w:r w:rsidRPr="00281366">
        <w:t xml:space="preserve"> </w:t>
      </w:r>
      <w:r w:rsidRPr="00281366">
        <w:rPr>
          <w:u w:val="single"/>
        </w:rPr>
        <w:t>that</w:t>
      </w:r>
      <w:r w:rsidRPr="00281366">
        <w:t xml:space="preserve"> could result in lowering the risk classification assigned to the release. </w:t>
      </w:r>
      <w:r w:rsidRPr="00281366">
        <w:rPr>
          <w:strike/>
        </w:rPr>
        <w:t>Such</w:t>
      </w:r>
      <w:r w:rsidRPr="00281366">
        <w:t xml:space="preserve"> </w:t>
      </w:r>
      <w:r w:rsidRPr="00281366">
        <w:rPr>
          <w:u w:val="single"/>
        </w:rPr>
        <w:t>The</w:t>
      </w:r>
      <w:r w:rsidRPr="00281366">
        <w:t xml:space="preserve"> discussion shall be based on information known or required to be obtained under this Paragraph; and</w:t>
      </w:r>
    </w:p>
    <w:p w14:paraId="7161E6EB" w14:textId="77777777" w:rsidR="001B3145" w:rsidRPr="00281366" w:rsidRDefault="001B3145" w:rsidP="001B3145">
      <w:pPr>
        <w:pStyle w:val="Item"/>
        <w:tabs>
          <w:tab w:val="clear" w:pos="1800"/>
        </w:tabs>
      </w:pPr>
      <w:r w:rsidRPr="00281366">
        <w:t>(10)</w:t>
      </w:r>
      <w:r w:rsidRPr="00281366">
        <w:tab/>
        <w:t xml:space="preserve">names and current addresses of all owners and operators of the underground storage tank systems for which a discharge or release is confirmed, the </w:t>
      </w:r>
      <w:r w:rsidRPr="00281366">
        <w:rPr>
          <w:strike/>
        </w:rPr>
        <w:t>owner(s)</w:t>
      </w:r>
      <w:r w:rsidRPr="00281366">
        <w:t xml:space="preserve"> </w:t>
      </w:r>
      <w:r w:rsidRPr="00281366">
        <w:rPr>
          <w:u w:val="single"/>
        </w:rPr>
        <w:t>owners</w:t>
      </w:r>
      <w:r w:rsidRPr="00281366">
        <w:t xml:space="preserve"> of the land upon which such systems are located, and all potentially affected real property owners. </w:t>
      </w:r>
      <w:r w:rsidRPr="00281366">
        <w:rPr>
          <w:strike/>
        </w:rPr>
        <w:t>When considering a request from a responsible party for additional time to submit the report, the Division shall consider the extent to which the request for additional time is due to factors outside of the control of the responsible party, the previous history of the person submitting the report in complying with deadlines established under the Commission's rules, the technical complications associated with assessing the extent of contamination at the site or identifying potential receptors, and the necessity for immediate action to eliminate an imminent threat to public health or the environment.</w:t>
      </w:r>
    </w:p>
    <w:p w14:paraId="53E4A7E7" w14:textId="77777777" w:rsidR="001B3145" w:rsidRPr="00281366" w:rsidRDefault="001B3145" w:rsidP="001B3145">
      <w:pPr>
        <w:pStyle w:val="Base"/>
      </w:pPr>
    </w:p>
    <w:p w14:paraId="060A1D5E" w14:textId="77777777" w:rsidR="001B3145" w:rsidRPr="00281366" w:rsidRDefault="001B3145" w:rsidP="001B3145">
      <w:pPr>
        <w:pStyle w:val="HistoryAuthority"/>
      </w:pPr>
      <w:r w:rsidRPr="00281366">
        <w:t>Authority G.S. 143-215.2; 143-215.3(a)(1); 143-215.94A; 143-215.94E; 143-215.94T; 143-215.94V; 143B-282; 1995 (Reg. Sess. 1996) c. 648,s. 1</w:t>
      </w:r>
      <w:r>
        <w:t>.</w:t>
      </w:r>
    </w:p>
    <w:p w14:paraId="4D154776" w14:textId="77777777" w:rsidR="001B3145" w:rsidRPr="00281366" w:rsidRDefault="001B3145" w:rsidP="001B3145">
      <w:pPr>
        <w:pStyle w:val="Base"/>
      </w:pPr>
    </w:p>
    <w:p w14:paraId="44634911" w14:textId="77777777" w:rsidR="001B3145" w:rsidRPr="00676E5B" w:rsidRDefault="001B3145" w:rsidP="001B3145">
      <w:pPr>
        <w:pStyle w:val="Rule"/>
      </w:pPr>
      <w:r w:rsidRPr="00676E5B">
        <w:t>15A NCAC 02L .0406</w:t>
      </w:r>
      <w:r w:rsidRPr="00676E5B">
        <w:tab/>
        <w:t>DISCHARGE OR RELEASE CLASSIFICATIONS</w:t>
      </w:r>
    </w:p>
    <w:p w14:paraId="2FF6EACB" w14:textId="77777777" w:rsidR="001B3145" w:rsidRPr="00676E5B" w:rsidRDefault="001B3145" w:rsidP="001B3145">
      <w:pPr>
        <w:pStyle w:val="Paragraph"/>
      </w:pPr>
      <w:r w:rsidRPr="00676E5B">
        <w:t xml:space="preserve">The Department shall classify the risk of each known discharge or release as high, </w:t>
      </w:r>
      <w:r w:rsidRPr="00676E5B">
        <w:rPr>
          <w:strike/>
        </w:rPr>
        <w:t>intermediate</w:t>
      </w:r>
      <w:r w:rsidRPr="00676E5B">
        <w:t xml:space="preserve"> </w:t>
      </w:r>
      <w:r w:rsidRPr="00676E5B">
        <w:rPr>
          <w:u w:val="single"/>
        </w:rPr>
        <w:t>intermediate,</w:t>
      </w:r>
      <w:r w:rsidRPr="00676E5B">
        <w:t xml:space="preserve"> or low risk unless the discharge or release has been classified under </w:t>
      </w:r>
      <w:r w:rsidRPr="00676E5B">
        <w:rPr>
          <w:strike/>
        </w:rPr>
        <w:t>15A NCAC 02L .0404(3)</w:t>
      </w:r>
      <w:r w:rsidRPr="00676E5B">
        <w:t xml:space="preserve"> </w:t>
      </w:r>
      <w:r w:rsidRPr="00676E5B">
        <w:rPr>
          <w:u w:val="single"/>
        </w:rPr>
        <w:t>Rule .0404(a)(3) or (c)</w:t>
      </w:r>
      <w:r w:rsidRPr="00676E5B">
        <w:t xml:space="preserve"> of this Section.</w:t>
      </w:r>
      <w:r>
        <w:t xml:space="preserve"> </w:t>
      </w:r>
      <w:r w:rsidRPr="00676E5B">
        <w:t>For purposes of this Section:</w:t>
      </w:r>
    </w:p>
    <w:p w14:paraId="2E9A2A84" w14:textId="77777777" w:rsidR="001B3145" w:rsidRPr="00676E5B" w:rsidRDefault="001B3145" w:rsidP="001B3145">
      <w:pPr>
        <w:pStyle w:val="Item"/>
        <w:tabs>
          <w:tab w:val="clear" w:pos="1800"/>
        </w:tabs>
      </w:pPr>
      <w:r w:rsidRPr="00676E5B">
        <w:t>(1)</w:t>
      </w:r>
      <w:r w:rsidRPr="00676E5B">
        <w:tab/>
        <w:t>"High risk" means that:</w:t>
      </w:r>
    </w:p>
    <w:p w14:paraId="6B5DC957" w14:textId="77777777" w:rsidR="001B3145" w:rsidRPr="00676E5B" w:rsidRDefault="001B3145" w:rsidP="001B3145">
      <w:pPr>
        <w:pStyle w:val="SubItemLvl1"/>
        <w:tabs>
          <w:tab w:val="clear" w:pos="2520"/>
        </w:tabs>
      </w:pPr>
      <w:r w:rsidRPr="00676E5B">
        <w:t>(a)</w:t>
      </w:r>
      <w:r w:rsidRPr="00676E5B">
        <w:tab/>
        <w:t xml:space="preserve">a water supply well, including one used for non-drinking purposes, has been contaminated by </w:t>
      </w:r>
      <w:r w:rsidRPr="00676E5B">
        <w:rPr>
          <w:strike/>
        </w:rPr>
        <w:t>the</w:t>
      </w:r>
      <w:r w:rsidRPr="00676E5B">
        <w:t xml:space="preserve"> </w:t>
      </w:r>
      <w:r w:rsidRPr="00676E5B">
        <w:rPr>
          <w:u w:val="single"/>
        </w:rPr>
        <w:t>a</w:t>
      </w:r>
      <w:r w:rsidRPr="00676E5B">
        <w:t xml:space="preserve"> release or discharge;</w:t>
      </w:r>
    </w:p>
    <w:p w14:paraId="08020213" w14:textId="77777777" w:rsidR="001B3145" w:rsidRPr="00676E5B" w:rsidRDefault="001B3145" w:rsidP="001B3145">
      <w:pPr>
        <w:pStyle w:val="SubItemLvl1"/>
        <w:tabs>
          <w:tab w:val="clear" w:pos="2520"/>
        </w:tabs>
      </w:pPr>
      <w:r w:rsidRPr="00676E5B">
        <w:t>(b)</w:t>
      </w:r>
      <w:r w:rsidRPr="00676E5B">
        <w:tab/>
        <w:t xml:space="preserve">a water supply well used for drinking water is located within 1000 feet of the source area of a confirmed discharge or </w:t>
      </w:r>
      <w:r w:rsidRPr="00676E5B">
        <w:rPr>
          <w:strike/>
        </w:rPr>
        <w:t>release;</w:t>
      </w:r>
      <w:r w:rsidRPr="00676E5B">
        <w:t xml:space="preserve"> </w:t>
      </w:r>
      <w:r w:rsidRPr="00676E5B">
        <w:rPr>
          <w:u w:val="single"/>
        </w:rPr>
        <w:t>release from a commercial underground storage tank or a noncommercial underground storage tank storing motor fuel as defined by G.S. 143-215.94A(2)a., (7);</w:t>
      </w:r>
    </w:p>
    <w:p w14:paraId="501642EE" w14:textId="77777777" w:rsidR="001B3145" w:rsidRPr="00676E5B" w:rsidRDefault="001B3145" w:rsidP="001B3145">
      <w:pPr>
        <w:pStyle w:val="SubItemLvl1"/>
        <w:tabs>
          <w:tab w:val="clear" w:pos="2520"/>
        </w:tabs>
      </w:pPr>
      <w:r w:rsidRPr="00676E5B">
        <w:t>(c)</w:t>
      </w:r>
      <w:r w:rsidRPr="00676E5B">
        <w:tab/>
        <w:t xml:space="preserve">a water supply well not used for drinking water is located within 250 </w:t>
      </w:r>
      <w:r w:rsidRPr="00676E5B">
        <w:lastRenderedPageBreak/>
        <w:t xml:space="preserve">feet of the source area of a confirmed discharge or </w:t>
      </w:r>
      <w:r w:rsidRPr="00676E5B">
        <w:rPr>
          <w:strike/>
        </w:rPr>
        <w:t>release;</w:t>
      </w:r>
      <w:r w:rsidRPr="00676E5B">
        <w:t xml:space="preserve"> </w:t>
      </w:r>
      <w:r w:rsidRPr="00676E5B">
        <w:rPr>
          <w:u w:val="single"/>
        </w:rPr>
        <w:t>release from a commercial underground storage tank or a noncommercial underground storage tank storing motor fuel as defined by G.S. 143-215.94A(2)a., (7);</w:t>
      </w:r>
    </w:p>
    <w:p w14:paraId="01128EDD" w14:textId="77777777" w:rsidR="001B3145" w:rsidRPr="00676E5B" w:rsidRDefault="001B3145" w:rsidP="001B3145">
      <w:pPr>
        <w:pStyle w:val="SubItemLvl1"/>
        <w:tabs>
          <w:tab w:val="clear" w:pos="2520"/>
        </w:tabs>
      </w:pPr>
      <w:r w:rsidRPr="00676E5B">
        <w:t>(d)</w:t>
      </w:r>
      <w:r w:rsidRPr="00676E5B">
        <w:tab/>
        <w:t xml:space="preserve">the groundwater within 500 feet of the source area of a confirmed discharge or release </w:t>
      </w:r>
      <w:r w:rsidRPr="00676E5B">
        <w:rPr>
          <w:u w:val="single"/>
        </w:rPr>
        <w:t>from a commercial underground storage tank or a noncommercial underground storage tank storing motor fuel as defined by G.S. 143-215.94A(2)a., (7)</w:t>
      </w:r>
      <w:r w:rsidRPr="00676E5B">
        <w:t xml:space="preserve"> has the potential for future use in that there is no source of water supply other than the groundwater;</w:t>
      </w:r>
    </w:p>
    <w:p w14:paraId="3FFF6510" w14:textId="77777777" w:rsidR="001B3145" w:rsidRPr="00676E5B" w:rsidRDefault="001B3145" w:rsidP="001B3145">
      <w:pPr>
        <w:pStyle w:val="SubItemLvl1"/>
        <w:tabs>
          <w:tab w:val="clear" w:pos="2520"/>
        </w:tabs>
      </w:pPr>
      <w:r w:rsidRPr="00676E5B">
        <w:rPr>
          <w:u w:val="single"/>
        </w:rPr>
        <w:t>(e)</w:t>
      </w:r>
      <w:r w:rsidRPr="00676E5B">
        <w:tab/>
      </w:r>
      <w:r w:rsidRPr="00676E5B">
        <w:rPr>
          <w:u w:val="single"/>
        </w:rPr>
        <w:t>a water supply well, including one used for non-drinking purposes, is located within 150 feet of the source area of a confirmed discharge or release from a noncommercial underground storage tank storing heating oil for consumptive use on the premises;</w:t>
      </w:r>
    </w:p>
    <w:p w14:paraId="43D4FA2B" w14:textId="77777777" w:rsidR="001B3145" w:rsidRPr="00676E5B" w:rsidRDefault="001B3145" w:rsidP="001B3145">
      <w:pPr>
        <w:pStyle w:val="SubItemLvl1"/>
        <w:tabs>
          <w:tab w:val="clear" w:pos="2520"/>
        </w:tabs>
      </w:pPr>
      <w:r w:rsidRPr="00676E5B">
        <w:rPr>
          <w:strike/>
        </w:rPr>
        <w:t>(e)</w:t>
      </w:r>
      <w:r w:rsidRPr="00676E5B">
        <w:rPr>
          <w:u w:val="single"/>
        </w:rPr>
        <w:t>(f)</w:t>
      </w:r>
      <w:r w:rsidRPr="00676E5B">
        <w:tab/>
        <w:t xml:space="preserve">the vapors from </w:t>
      </w:r>
      <w:r w:rsidRPr="00676E5B">
        <w:rPr>
          <w:strike/>
        </w:rPr>
        <w:t>the</w:t>
      </w:r>
      <w:r w:rsidRPr="00676E5B">
        <w:t xml:space="preserve"> </w:t>
      </w:r>
      <w:r w:rsidRPr="00676E5B">
        <w:rPr>
          <w:u w:val="single"/>
        </w:rPr>
        <w:t>a</w:t>
      </w:r>
      <w:r w:rsidRPr="00676E5B">
        <w:t xml:space="preserve"> discharge or release pose a serious threat of explosion due to accumulation of the vapors in a confined space; or</w:t>
      </w:r>
    </w:p>
    <w:p w14:paraId="5C8E2361" w14:textId="77777777" w:rsidR="001B3145" w:rsidRPr="00676E5B" w:rsidRDefault="001B3145" w:rsidP="001B3145">
      <w:pPr>
        <w:pStyle w:val="SubItemLvl1"/>
        <w:tabs>
          <w:tab w:val="clear" w:pos="2520"/>
        </w:tabs>
      </w:pPr>
      <w:r w:rsidRPr="00676E5B">
        <w:rPr>
          <w:strike/>
        </w:rPr>
        <w:t>(f)</w:t>
      </w:r>
      <w:r w:rsidRPr="00676E5B">
        <w:rPr>
          <w:u w:val="single"/>
        </w:rPr>
        <w:t>(g)</w:t>
      </w:r>
      <w:r w:rsidRPr="00676E5B">
        <w:tab/>
      </w:r>
      <w:r w:rsidRPr="00676E5B">
        <w:rPr>
          <w:strike/>
        </w:rPr>
        <w:t>the</w:t>
      </w:r>
      <w:r w:rsidRPr="00676E5B">
        <w:t xml:space="preserve"> </w:t>
      </w:r>
      <w:r w:rsidRPr="00676E5B">
        <w:rPr>
          <w:u w:val="single"/>
        </w:rPr>
        <w:t>a</w:t>
      </w:r>
      <w:r w:rsidRPr="00676E5B">
        <w:t xml:space="preserve"> discharge or release poses an imminent danger to public health, public safety, or the environment.</w:t>
      </w:r>
    </w:p>
    <w:p w14:paraId="53F01F52" w14:textId="77777777" w:rsidR="001B3145" w:rsidRPr="00676E5B" w:rsidRDefault="001B3145" w:rsidP="001B3145">
      <w:pPr>
        <w:pStyle w:val="Item"/>
        <w:tabs>
          <w:tab w:val="clear" w:pos="1800"/>
        </w:tabs>
      </w:pPr>
      <w:r w:rsidRPr="00676E5B">
        <w:t>(2)</w:t>
      </w:r>
      <w:r w:rsidRPr="00676E5B">
        <w:tab/>
        <w:t>"Intermediate risk" means that:</w:t>
      </w:r>
    </w:p>
    <w:p w14:paraId="3DEE79E3" w14:textId="77777777" w:rsidR="001B3145" w:rsidRPr="00676E5B" w:rsidRDefault="001B3145" w:rsidP="001B3145">
      <w:pPr>
        <w:pStyle w:val="SubItemLvl1"/>
        <w:tabs>
          <w:tab w:val="clear" w:pos="2520"/>
        </w:tabs>
      </w:pPr>
      <w:r w:rsidRPr="00676E5B">
        <w:t>(a)</w:t>
      </w:r>
      <w:r w:rsidRPr="00676E5B">
        <w:tab/>
        <w:t xml:space="preserve">surface water is located within 500 feet of the source area of a confirmed discharge or release </w:t>
      </w:r>
      <w:r w:rsidRPr="00676E5B">
        <w:rPr>
          <w:u w:val="single"/>
        </w:rPr>
        <w:t>from a commercial underground storage tank</w:t>
      </w:r>
      <w:r w:rsidRPr="00676E5B">
        <w:t xml:space="preserve"> and the maximum groundwater contaminant concentration exceeds the applicable surface water quality standards and criteria found in 15A NCAC 02B .0200 by a factor of 10;</w:t>
      </w:r>
    </w:p>
    <w:p w14:paraId="00C6BEED" w14:textId="77777777" w:rsidR="001B3145" w:rsidRPr="00676E5B" w:rsidRDefault="001B3145" w:rsidP="001B3145">
      <w:pPr>
        <w:pStyle w:val="SubItemLvl1"/>
        <w:tabs>
          <w:tab w:val="clear" w:pos="2520"/>
        </w:tabs>
      </w:pPr>
      <w:r w:rsidRPr="00676E5B">
        <w:t>(b)</w:t>
      </w:r>
      <w:r w:rsidRPr="00676E5B">
        <w:tab/>
        <w:t xml:space="preserve">in the Coastal Plain physiographic region as designated on a map entitled "Geology of North Carolina" published by the Department in 1985, the source area of a confirmed discharge or release </w:t>
      </w:r>
      <w:r w:rsidRPr="00676E5B">
        <w:rPr>
          <w:u w:val="single"/>
        </w:rPr>
        <w:t>from a commercial underground storage tank</w:t>
      </w:r>
      <w:r w:rsidRPr="00676E5B">
        <w:t xml:space="preserve"> is located in an area in which there is recharge to an unconfined or semi-confined deeper aquifer </w:t>
      </w:r>
      <w:r w:rsidRPr="00676E5B">
        <w:rPr>
          <w:strike/>
        </w:rPr>
        <w:t>which</w:t>
      </w:r>
      <w:r w:rsidRPr="00676E5B">
        <w:t xml:space="preserve"> </w:t>
      </w:r>
      <w:r w:rsidRPr="00676E5B">
        <w:rPr>
          <w:u w:val="single"/>
        </w:rPr>
        <w:t>that</w:t>
      </w:r>
      <w:r w:rsidRPr="00676E5B">
        <w:t xml:space="preserve"> the Department determines is being used or may be used as a source of drinking water;</w:t>
      </w:r>
    </w:p>
    <w:p w14:paraId="63974C2F" w14:textId="77777777" w:rsidR="001B3145" w:rsidRPr="00676E5B" w:rsidRDefault="001B3145" w:rsidP="001B3145">
      <w:pPr>
        <w:pStyle w:val="SubItemLvl1"/>
        <w:tabs>
          <w:tab w:val="clear" w:pos="2520"/>
        </w:tabs>
      </w:pPr>
      <w:r w:rsidRPr="00676E5B">
        <w:t>(c)</w:t>
      </w:r>
      <w:r w:rsidRPr="00676E5B">
        <w:tab/>
        <w:t xml:space="preserve">the source area of a confirmed discharge or release </w:t>
      </w:r>
      <w:r w:rsidRPr="00676E5B">
        <w:rPr>
          <w:u w:val="single"/>
        </w:rPr>
        <w:t>from a commercial underground storage tank</w:t>
      </w:r>
      <w:r w:rsidRPr="00676E5B">
        <w:t xml:space="preserve"> is within a designated wellhead </w:t>
      </w:r>
      <w:r w:rsidRPr="00676E5B">
        <w:t>protection area, as defined in 42 U.S.C. 300h-7(e);</w:t>
      </w:r>
    </w:p>
    <w:p w14:paraId="3E5288DB" w14:textId="77777777" w:rsidR="001B3145" w:rsidRPr="00676E5B" w:rsidRDefault="001B3145" w:rsidP="001B3145">
      <w:pPr>
        <w:pStyle w:val="SubItemLvl1"/>
        <w:tabs>
          <w:tab w:val="clear" w:pos="2520"/>
        </w:tabs>
      </w:pPr>
      <w:r w:rsidRPr="00676E5B">
        <w:t>(d)</w:t>
      </w:r>
      <w:r w:rsidRPr="00676E5B">
        <w:tab/>
        <w:t xml:space="preserve">the levels of groundwater contamination </w:t>
      </w:r>
      <w:r w:rsidRPr="00676E5B">
        <w:rPr>
          <w:u w:val="single"/>
        </w:rPr>
        <w:t>associated with a confirmed discharge or release from a commercial underground storage tank</w:t>
      </w:r>
      <w:r w:rsidRPr="00676E5B">
        <w:t xml:space="preserve"> for any contaminant except ethylene dibromide, </w:t>
      </w:r>
      <w:r w:rsidRPr="00676E5B">
        <w:rPr>
          <w:strike/>
        </w:rPr>
        <w:t>benzene</w:t>
      </w:r>
      <w:r w:rsidRPr="00676E5B">
        <w:t xml:space="preserve"> </w:t>
      </w:r>
      <w:r w:rsidRPr="00676E5B">
        <w:rPr>
          <w:u w:val="single"/>
        </w:rPr>
        <w:t>benzene,</w:t>
      </w:r>
      <w:r w:rsidRPr="00676E5B">
        <w:t xml:space="preserve"> and alkane and aromatic carbon fraction classes exceed 50 percent of the solubility of the contaminant at 25 degrees Celsius or 1,000 times the groundwater standard or interim standard established in </w:t>
      </w:r>
      <w:r w:rsidRPr="00676E5B">
        <w:rPr>
          <w:strike/>
        </w:rPr>
        <w:t>15A NCAC 02L .0202,</w:t>
      </w:r>
      <w:r w:rsidRPr="00676E5B">
        <w:t xml:space="preserve"> </w:t>
      </w:r>
      <w:r w:rsidRPr="00676E5B">
        <w:rPr>
          <w:u w:val="single"/>
        </w:rPr>
        <w:t>Rule .0202 of this Subchapter,</w:t>
      </w:r>
      <w:r w:rsidRPr="00676E5B">
        <w:t xml:space="preserve"> whichever is lower; or</w:t>
      </w:r>
    </w:p>
    <w:p w14:paraId="7F59206E" w14:textId="77777777" w:rsidR="001B3145" w:rsidRPr="00676E5B" w:rsidRDefault="001B3145" w:rsidP="001B3145">
      <w:pPr>
        <w:pStyle w:val="SubItemLvl1"/>
        <w:tabs>
          <w:tab w:val="clear" w:pos="2520"/>
        </w:tabs>
      </w:pPr>
      <w:r w:rsidRPr="00676E5B">
        <w:t>(e)</w:t>
      </w:r>
      <w:r w:rsidRPr="00676E5B">
        <w:tab/>
        <w:t xml:space="preserve">the levels of groundwater contamination </w:t>
      </w:r>
      <w:r w:rsidRPr="00676E5B">
        <w:rPr>
          <w:u w:val="single"/>
        </w:rPr>
        <w:t>associated with a confirmed discharge or release from a commercial underground storage tank</w:t>
      </w:r>
      <w:r w:rsidRPr="00676E5B">
        <w:t xml:space="preserve"> for ethylene dibromide and benzene exceed 1,000 times the federal drinking water standard set out in 40 CFR 141. </w:t>
      </w:r>
      <w:r w:rsidRPr="00676E5B">
        <w:rPr>
          <w:u w:val="single"/>
        </w:rPr>
        <w:t>40 CFR 141 is incorporated by reference including subsequent amendments and editions. Copies may be obtained at no cost from the U.S. Government Bookstore's website at https://www.gpo.gov/fdsys/pkg/CFR-2015-title40-vol23/pdf/CFR-2015-title40-vol23-part141.pdf.</w:t>
      </w:r>
      <w:r>
        <w:rPr>
          <w:u w:val="single"/>
        </w:rPr>
        <w:t xml:space="preserve"> </w:t>
      </w:r>
      <w:r w:rsidRPr="00676E5B">
        <w:rPr>
          <w:u w:val="single"/>
        </w:rPr>
        <w:t>The material is available for inspection at the Department of Environmental Quality, UST Section, 217 West Jones Street, Raleigh, NC 27603.</w:t>
      </w:r>
    </w:p>
    <w:p w14:paraId="193E2B3A" w14:textId="77777777" w:rsidR="001B3145" w:rsidRPr="00676E5B" w:rsidRDefault="001B3145" w:rsidP="001B3145">
      <w:pPr>
        <w:pStyle w:val="Item"/>
        <w:tabs>
          <w:tab w:val="clear" w:pos="1800"/>
        </w:tabs>
      </w:pPr>
      <w:r w:rsidRPr="00676E5B">
        <w:t>(3)</w:t>
      </w:r>
      <w:r w:rsidRPr="00676E5B">
        <w:tab/>
        <w:t>"Low risk" means that:</w:t>
      </w:r>
    </w:p>
    <w:p w14:paraId="010D0EF0" w14:textId="77777777" w:rsidR="001B3145" w:rsidRPr="00676E5B" w:rsidRDefault="001B3145" w:rsidP="001B3145">
      <w:pPr>
        <w:pStyle w:val="SubItemLvl1"/>
        <w:tabs>
          <w:tab w:val="clear" w:pos="2520"/>
        </w:tabs>
      </w:pPr>
      <w:r w:rsidRPr="00676E5B">
        <w:t>(a)</w:t>
      </w:r>
      <w:r w:rsidRPr="00676E5B">
        <w:tab/>
        <w:t xml:space="preserve">the risk posed does not fall within the </w:t>
      </w:r>
      <w:r w:rsidRPr="00676E5B">
        <w:rPr>
          <w:strike/>
        </w:rPr>
        <w:t>high or intermediate risk categories;</w:t>
      </w:r>
      <w:r w:rsidRPr="00676E5B">
        <w:t xml:space="preserve"> </w:t>
      </w:r>
      <w:r w:rsidRPr="00676E5B">
        <w:rPr>
          <w:u w:val="single"/>
        </w:rPr>
        <w:t>high risk category for any underground storage tank, or within the intermediate risk category for a commercial underground storage tank;</w:t>
      </w:r>
      <w:r w:rsidRPr="00676E5B">
        <w:t xml:space="preserve"> or</w:t>
      </w:r>
    </w:p>
    <w:p w14:paraId="6D02CFDF" w14:textId="77777777" w:rsidR="001B3145" w:rsidRPr="00676E5B" w:rsidRDefault="001B3145" w:rsidP="001B3145">
      <w:pPr>
        <w:pStyle w:val="SubItemLvl1"/>
        <w:tabs>
          <w:tab w:val="clear" w:pos="2520"/>
        </w:tabs>
      </w:pPr>
      <w:r w:rsidRPr="00676E5B">
        <w:t>(b)</w:t>
      </w:r>
      <w:r w:rsidRPr="00676E5B">
        <w:tab/>
        <w:t xml:space="preserve">based on review of site-specific information, limited </w:t>
      </w:r>
      <w:r w:rsidRPr="00676E5B">
        <w:rPr>
          <w:strike/>
        </w:rPr>
        <w:t>assessment</w:t>
      </w:r>
      <w:r w:rsidRPr="00676E5B">
        <w:t xml:space="preserve"> </w:t>
      </w:r>
      <w:r w:rsidRPr="00676E5B">
        <w:rPr>
          <w:u w:val="single"/>
        </w:rPr>
        <w:t>assessment,</w:t>
      </w:r>
      <w:r w:rsidRPr="00676E5B">
        <w:t xml:space="preserve"> or interim corrective actions, </w:t>
      </w:r>
      <w:r w:rsidRPr="00676E5B">
        <w:rPr>
          <w:strike/>
        </w:rPr>
        <w:t>the Department determines that</w:t>
      </w:r>
      <w:r w:rsidRPr="00676E5B">
        <w:t xml:space="preserve"> the discharge or release poses no significant risk to human health or the environment.</w:t>
      </w:r>
    </w:p>
    <w:p w14:paraId="1FED912E" w14:textId="77777777" w:rsidR="001B3145" w:rsidRPr="00676E5B" w:rsidRDefault="001B3145" w:rsidP="001B3145">
      <w:pPr>
        <w:pStyle w:val="Paragraph"/>
      </w:pPr>
      <w:r w:rsidRPr="00676E5B">
        <w:t xml:space="preserve">If the criteria for more than one risk category applies, the discharge or release shall be classified at the highest risk level identified in </w:t>
      </w:r>
      <w:r w:rsidRPr="00676E5B">
        <w:rPr>
          <w:strike/>
        </w:rPr>
        <w:t>15A NCAC 02L</w:t>
      </w:r>
      <w:r w:rsidRPr="00676E5B">
        <w:t xml:space="preserve"> </w:t>
      </w:r>
      <w:r w:rsidRPr="00676E5B">
        <w:rPr>
          <w:u w:val="single"/>
        </w:rPr>
        <w:t>Rule</w:t>
      </w:r>
      <w:r w:rsidRPr="00676E5B">
        <w:t xml:space="preserve"> .0407 of this Section.</w:t>
      </w:r>
    </w:p>
    <w:p w14:paraId="77E757C4" w14:textId="77777777" w:rsidR="001B3145" w:rsidRPr="00676E5B" w:rsidRDefault="001B3145" w:rsidP="001B3145">
      <w:pPr>
        <w:pStyle w:val="Base"/>
      </w:pPr>
    </w:p>
    <w:p w14:paraId="011EF40A" w14:textId="77777777" w:rsidR="001B3145" w:rsidRPr="00676E5B" w:rsidRDefault="001B3145" w:rsidP="001B3145">
      <w:pPr>
        <w:pStyle w:val="HistoryAuthority"/>
      </w:pPr>
      <w:r w:rsidRPr="00676E5B">
        <w:t>Authority G.S. 143-215.2; 143-215.3(a)(1); 143-215.94A; 143-215.94E; 143-215.94T; 143-215.94V; 143B-282; 1995 (Reg. Sess. 1996) c. 648,s. 1</w:t>
      </w:r>
      <w:r>
        <w:t>.</w:t>
      </w:r>
    </w:p>
    <w:p w14:paraId="1B84E499" w14:textId="77777777" w:rsidR="001B3145" w:rsidRPr="00676E5B" w:rsidRDefault="001B3145" w:rsidP="001B3145">
      <w:pPr>
        <w:pStyle w:val="Base"/>
      </w:pPr>
    </w:p>
    <w:p w14:paraId="54428791" w14:textId="77777777" w:rsidR="001B3145" w:rsidRPr="00AF484A" w:rsidRDefault="001B3145" w:rsidP="001B3145">
      <w:pPr>
        <w:pStyle w:val="Rule"/>
      </w:pPr>
      <w:r w:rsidRPr="00AF484A">
        <w:lastRenderedPageBreak/>
        <w:t>15A NCAC 02L .0407</w:t>
      </w:r>
      <w:r w:rsidRPr="00AF484A">
        <w:tab/>
        <w:t>Reclassification of risk levels</w:t>
      </w:r>
    </w:p>
    <w:p w14:paraId="17579DAF" w14:textId="77777777" w:rsidR="001B3145" w:rsidRPr="00AF484A" w:rsidRDefault="001B3145" w:rsidP="001B3145">
      <w:pPr>
        <w:pStyle w:val="Paragraph"/>
      </w:pPr>
      <w:r w:rsidRPr="00AF484A">
        <w:t xml:space="preserve">(a)  </w:t>
      </w:r>
      <w:r w:rsidRPr="00AF484A">
        <w:rPr>
          <w:u w:val="single"/>
        </w:rPr>
        <w:t>It shall be a continuing obligation that each responsible party shall notify the Department of any changes that may affect the level of risk assigned to a discharge or release by the Department if the change is known or should be known by the responsible party, including changes in zoning of real property, use of real property, or the use of groundwater that has been contaminated or is expected to be contaminated by the discharge or release.</w:t>
      </w:r>
      <w:r w:rsidRPr="00AF484A">
        <w:t xml:space="preserve"> The Department </w:t>
      </w:r>
      <w:r w:rsidRPr="00AF484A">
        <w:rPr>
          <w:strike/>
        </w:rPr>
        <w:t>may</w:t>
      </w:r>
      <w:r w:rsidRPr="00AF484A">
        <w:t xml:space="preserve"> </w:t>
      </w:r>
      <w:r w:rsidRPr="00AF484A">
        <w:rPr>
          <w:u w:val="single"/>
        </w:rPr>
        <w:t>shall</w:t>
      </w:r>
      <w:r w:rsidRPr="00AF484A">
        <w:t xml:space="preserve"> reclassify the risk posed by a release if warranted by further information concerning the potential exposure of receptors to the discharge or release or upon receipt of new information concerning changed conditions at the site.</w:t>
      </w:r>
      <w:r>
        <w:t xml:space="preserve"> </w:t>
      </w:r>
      <w:r w:rsidRPr="00AF484A">
        <w:t xml:space="preserve">After initial classification of the discharge or release, the Department may require limited assessment, interim corrective action, or other actions </w:t>
      </w:r>
      <w:r w:rsidRPr="00AF484A">
        <w:rPr>
          <w:strike/>
        </w:rPr>
        <w:t>which</w:t>
      </w:r>
      <w:r w:rsidRPr="00AF484A">
        <w:t xml:space="preserve"> </w:t>
      </w:r>
      <w:r w:rsidRPr="00AF484A">
        <w:rPr>
          <w:u w:val="single"/>
        </w:rPr>
        <w:t>that</w:t>
      </w:r>
      <w:r w:rsidRPr="00AF484A">
        <w:t xml:space="preserve"> the Department believes will result in a lower risk classification. </w:t>
      </w:r>
      <w:r w:rsidRPr="00AF484A">
        <w:rPr>
          <w:strike/>
        </w:rPr>
        <w:t>It shall be a continuing obligation of each responsible party to notify the Department of any changes that might affect the level of risk assigned to a discharge or release by the Department if the change is known or should be known by the responsible party.</w:t>
      </w:r>
      <w:r>
        <w:rPr>
          <w:strike/>
        </w:rPr>
        <w:t xml:space="preserve"> </w:t>
      </w:r>
      <w:r w:rsidRPr="00AF484A">
        <w:rPr>
          <w:strike/>
        </w:rPr>
        <w:t>Such changes shall include, but shall not be limited to, changes in zoning of real property, use of real property or the use of groundwater that has been contaminated or is expected to be contaminated by the discharge or release, if such change could cause the Department to reclassify the risk.</w:t>
      </w:r>
    </w:p>
    <w:p w14:paraId="1748EFD5" w14:textId="77777777" w:rsidR="001B3145" w:rsidRPr="00AF484A" w:rsidRDefault="001B3145" w:rsidP="001B3145">
      <w:pPr>
        <w:pStyle w:val="Paragraph"/>
      </w:pPr>
      <w:r w:rsidRPr="00AF484A">
        <w:t xml:space="preserve">(b)  If the risk posed by a discharge or release is determined by the Department to be high risk, the responsible party shall comply with the assessment and cleanup requirements of Rule .0106(c), </w:t>
      </w:r>
      <w:r w:rsidRPr="00AF484A">
        <w:rPr>
          <w:strike/>
        </w:rPr>
        <w:t>(g)</w:t>
      </w:r>
      <w:r w:rsidRPr="00AF484A">
        <w:rPr>
          <w:u w:val="single"/>
        </w:rPr>
        <w:t>(g),</w:t>
      </w:r>
      <w:r w:rsidRPr="00AF484A">
        <w:t xml:space="preserve"> and (h) of this Subchapter and 15A NCAC 02N .0706 and .0707. The goal of </w:t>
      </w:r>
      <w:r w:rsidRPr="00AF484A">
        <w:rPr>
          <w:strike/>
        </w:rPr>
        <w:t>any</w:t>
      </w:r>
      <w:r w:rsidRPr="00AF484A">
        <w:t xml:space="preserve"> </w:t>
      </w:r>
      <w:r w:rsidRPr="00AF484A">
        <w:rPr>
          <w:u w:val="single"/>
        </w:rPr>
        <w:t>a</w:t>
      </w:r>
      <w:r w:rsidRPr="00AF484A">
        <w:t xml:space="preserve"> required corrective action for groundwater contamination shall be restoration to the level of the groundwater standards set forth in </w:t>
      </w:r>
      <w:r w:rsidRPr="00AF484A">
        <w:rPr>
          <w:strike/>
        </w:rPr>
        <w:t>15A NCAC 02L .0202,</w:t>
      </w:r>
      <w:r w:rsidRPr="00AF484A">
        <w:t xml:space="preserve"> </w:t>
      </w:r>
      <w:r w:rsidRPr="00AF484A">
        <w:rPr>
          <w:u w:val="single"/>
        </w:rPr>
        <w:t>Rule .0202 of this Subchapter,</w:t>
      </w:r>
      <w:r w:rsidRPr="00AF484A">
        <w:t xml:space="preserve"> or as closely thereto as is economically and technologically feasible.</w:t>
      </w:r>
      <w:r>
        <w:t xml:space="preserve"> </w:t>
      </w:r>
      <w:r w:rsidRPr="00AF484A">
        <w:t xml:space="preserve">In </w:t>
      </w:r>
      <w:r w:rsidRPr="00AF484A">
        <w:rPr>
          <w:strike/>
        </w:rPr>
        <w:t>any</w:t>
      </w:r>
      <w:r w:rsidRPr="00AF484A">
        <w:t xml:space="preserve"> </w:t>
      </w:r>
      <w:r w:rsidRPr="00AF484A">
        <w:rPr>
          <w:u w:val="single"/>
        </w:rPr>
        <w:t>a</w:t>
      </w:r>
      <w:r w:rsidRPr="00AF484A">
        <w:t xml:space="preserve"> corrective action plan submitted pursuant to this Paragraph, natural attenuation shall be used to the maximum extent </w:t>
      </w:r>
      <w:bookmarkStart w:id="9" w:name="_Hlk510690833"/>
      <w:r w:rsidRPr="00AF484A">
        <w:rPr>
          <w:strike/>
        </w:rPr>
        <w:t>possible.</w:t>
      </w:r>
      <w:r w:rsidRPr="00AF484A">
        <w:t xml:space="preserve"> </w:t>
      </w:r>
      <w:r w:rsidRPr="00AF484A">
        <w:rPr>
          <w:u w:val="single"/>
        </w:rPr>
        <w:t>possible, when the benefits of its use shall not increase the risk to the environment and human health.</w:t>
      </w:r>
      <w:r w:rsidRPr="00AF484A">
        <w:t xml:space="preserve"> </w:t>
      </w:r>
      <w:bookmarkEnd w:id="9"/>
      <w:r w:rsidRPr="00AF484A">
        <w:t>If the responsible party demonstrates that natural attenuation prevents the further migration of the plume, the Department may approve a groundwater monitoring plan.</w:t>
      </w:r>
    </w:p>
    <w:p w14:paraId="64258D20" w14:textId="77777777" w:rsidR="001B3145" w:rsidRPr="00AF484A" w:rsidRDefault="001B3145" w:rsidP="001B3145">
      <w:pPr>
        <w:pStyle w:val="Paragraph"/>
      </w:pPr>
      <w:r w:rsidRPr="00AF484A">
        <w:t xml:space="preserve">(c)  If the risk posed by a discharge or release is determined by the Department to be an intermediate risk, the responsible party shall comply with the assessment requirements of </w:t>
      </w:r>
      <w:r w:rsidRPr="00AF484A">
        <w:rPr>
          <w:strike/>
        </w:rPr>
        <w:t>15A NCAC 02L</w:t>
      </w:r>
      <w:r w:rsidRPr="00AF484A">
        <w:t xml:space="preserve"> </w:t>
      </w:r>
      <w:r w:rsidRPr="00AF484A">
        <w:rPr>
          <w:u w:val="single"/>
        </w:rPr>
        <w:t>Rule</w:t>
      </w:r>
      <w:r w:rsidRPr="00AF484A">
        <w:t xml:space="preserve"> .0106(c) and (g) </w:t>
      </w:r>
      <w:r w:rsidRPr="00AF484A">
        <w:rPr>
          <w:u w:val="single"/>
        </w:rPr>
        <w:t>of this Subchapter</w:t>
      </w:r>
      <w:r w:rsidRPr="00AF484A">
        <w:t xml:space="preserve"> and 15A NCAC 02N .0706. As part of the comprehensive site assessment, the responsible party shall evaluate, based on </w:t>
      </w:r>
      <w:r w:rsidRPr="00AF484A">
        <w:rPr>
          <w:strike/>
        </w:rPr>
        <w:t>site specific</w:t>
      </w:r>
      <w:r w:rsidRPr="00AF484A">
        <w:t xml:space="preserve"> </w:t>
      </w:r>
      <w:r w:rsidRPr="00AF484A">
        <w:rPr>
          <w:u w:val="single"/>
        </w:rPr>
        <w:t>site-specific</w:t>
      </w:r>
      <w:r w:rsidRPr="00AF484A">
        <w:t xml:space="preserve"> conditions, whether the release poses a significant risk to human health or the environment.</w:t>
      </w:r>
      <w:r>
        <w:t xml:space="preserve"> </w:t>
      </w:r>
      <w:r w:rsidRPr="00AF484A">
        <w:t>If the Department determines, based on the site-specific conditions, that the discharge or release does not pose a significant threat to human health or the environment, the site shall be reclassified as a low risk site.</w:t>
      </w:r>
      <w:r>
        <w:t xml:space="preserve"> </w:t>
      </w:r>
      <w:r w:rsidRPr="00AF484A">
        <w:t xml:space="preserve">If the site is not reclassified, the responsible party shall, at the direction of the Department, submit a groundwater monitoring plan or a corrective action plan, or a combination thereof, meeting the cleanup standards of this Paragraph and containing the information required in </w:t>
      </w:r>
      <w:r w:rsidRPr="00AF484A">
        <w:rPr>
          <w:strike/>
        </w:rPr>
        <w:t>15A NCAC 02L</w:t>
      </w:r>
      <w:r w:rsidRPr="00AF484A">
        <w:t xml:space="preserve"> </w:t>
      </w:r>
      <w:r w:rsidRPr="00AF484A">
        <w:rPr>
          <w:u w:val="single"/>
        </w:rPr>
        <w:t>Rule</w:t>
      </w:r>
      <w:r w:rsidRPr="00AF484A">
        <w:t xml:space="preserve"> .0106(h) </w:t>
      </w:r>
      <w:r w:rsidRPr="00AF484A">
        <w:rPr>
          <w:u w:val="single"/>
        </w:rPr>
        <w:t>of this Subchapter</w:t>
      </w:r>
      <w:r w:rsidRPr="00AF484A">
        <w:t xml:space="preserve"> and 15A NCAC 02N .0707. Discharges or releases </w:t>
      </w:r>
      <w:r w:rsidRPr="00AF484A">
        <w:rPr>
          <w:strike/>
        </w:rPr>
        <w:t>which</w:t>
      </w:r>
      <w:r w:rsidRPr="00AF484A">
        <w:t xml:space="preserve"> </w:t>
      </w:r>
      <w:r w:rsidRPr="00AF484A">
        <w:rPr>
          <w:u w:val="single"/>
        </w:rPr>
        <w:t>that</w:t>
      </w:r>
      <w:r w:rsidRPr="00AF484A">
        <w:t xml:space="preserve"> are classified as intermediate risk shall be remediated, </w:t>
      </w:r>
      <w:r w:rsidRPr="00AF484A">
        <w:t xml:space="preserve">at a minimum, to a cleanup level of 50 percent of the solubility of the contaminant at 25 degrees Celsius or 1,000 times the groundwater standard or interim standard established in </w:t>
      </w:r>
      <w:r w:rsidRPr="00AF484A">
        <w:rPr>
          <w:strike/>
        </w:rPr>
        <w:t>15A NCAC 02L .0202,</w:t>
      </w:r>
      <w:r w:rsidRPr="00AF484A">
        <w:t xml:space="preserve"> </w:t>
      </w:r>
      <w:r w:rsidRPr="00AF484A">
        <w:rPr>
          <w:u w:val="single"/>
        </w:rPr>
        <w:t>Rule .0202 of this Subchapter,</w:t>
      </w:r>
      <w:r w:rsidRPr="00AF484A">
        <w:t xml:space="preserve"> whichever is </w:t>
      </w:r>
      <w:r w:rsidRPr="00AF484A">
        <w:rPr>
          <w:strike/>
        </w:rPr>
        <w:t>lower</w:t>
      </w:r>
      <w:r w:rsidRPr="00AF484A">
        <w:t xml:space="preserve"> </w:t>
      </w:r>
      <w:r w:rsidRPr="00AF484A">
        <w:rPr>
          <w:u w:val="single"/>
        </w:rPr>
        <w:t>lower,</w:t>
      </w:r>
      <w:r w:rsidRPr="00AF484A">
        <w:t xml:space="preserve"> for any groundwater contaminant except ethylene dibromide, benzene and alkane and aromatic carbon fraction classes.</w:t>
      </w:r>
      <w:r>
        <w:t xml:space="preserve"> </w:t>
      </w:r>
      <w:r w:rsidRPr="00AF484A">
        <w:t xml:space="preserve">Ethylene dibromide and benzene shall be remediated to a cleanup level of 1,000 times the federal drinking water standard </w:t>
      </w:r>
      <w:r w:rsidRPr="00AF484A">
        <w:rPr>
          <w:strike/>
        </w:rPr>
        <w:t>set out in 40 CFR 141.</w:t>
      </w:r>
      <w:r w:rsidRPr="00AF484A">
        <w:t xml:space="preserve"> </w:t>
      </w:r>
      <w:r w:rsidRPr="00AF484A">
        <w:rPr>
          <w:u w:val="single"/>
        </w:rPr>
        <w:t xml:space="preserve">as referenced in </w:t>
      </w:r>
      <w:r>
        <w:rPr>
          <w:u w:val="single"/>
        </w:rPr>
        <w:t xml:space="preserve">15A NCAC </w:t>
      </w:r>
      <w:r w:rsidRPr="00AF484A">
        <w:rPr>
          <w:u w:val="single"/>
        </w:rPr>
        <w:t>18C .1518 incorporated by reference including subsequent amendments and editions, and available free of charge at http://reports.oah.state.nc.us/ncac/title 15</w:t>
      </w:r>
      <w:r>
        <w:rPr>
          <w:u w:val="single"/>
        </w:rPr>
        <w:t>a</w:t>
      </w:r>
      <w:r w:rsidRPr="00AF484A">
        <w:rPr>
          <w:u w:val="single"/>
        </w:rPr>
        <w:t xml:space="preserve"> - environmental quality/chapter 18 - environmental health/subchapter c/15</w:t>
      </w:r>
      <w:r>
        <w:rPr>
          <w:u w:val="single"/>
        </w:rPr>
        <w:t>a</w:t>
      </w:r>
      <w:r w:rsidRPr="00AF484A">
        <w:rPr>
          <w:u w:val="single"/>
        </w:rPr>
        <w:t xml:space="preserve"> </w:t>
      </w:r>
      <w:r>
        <w:rPr>
          <w:u w:val="single"/>
        </w:rPr>
        <w:t>ncac</w:t>
      </w:r>
      <w:r w:rsidRPr="00AF484A">
        <w:rPr>
          <w:u w:val="single"/>
        </w:rPr>
        <w:t xml:space="preserve"> 18</w:t>
      </w:r>
      <w:r>
        <w:rPr>
          <w:u w:val="single"/>
        </w:rPr>
        <w:t>c</w:t>
      </w:r>
      <w:r w:rsidRPr="00AF484A">
        <w:rPr>
          <w:u w:val="single"/>
        </w:rPr>
        <w:t xml:space="preserve"> .1518.pdf.</w:t>
      </w:r>
      <w:r w:rsidRPr="00AF484A">
        <w:t xml:space="preserve"> Additionally, if a corrective action plan or groundwater monitoring plan is required under this Paragraph, the responsible party shall demonstrate that the groundwater cleanup levels are sufficient to prevent a violation of:</w:t>
      </w:r>
    </w:p>
    <w:p w14:paraId="0FA40129" w14:textId="77777777" w:rsidR="001B3145" w:rsidRPr="00AF484A" w:rsidRDefault="001B3145" w:rsidP="001B3145">
      <w:pPr>
        <w:pStyle w:val="SubParagraph"/>
        <w:tabs>
          <w:tab w:val="clear" w:pos="1800"/>
        </w:tabs>
      </w:pPr>
      <w:r w:rsidRPr="00AF484A">
        <w:t>(1)</w:t>
      </w:r>
      <w:r w:rsidRPr="00AF484A">
        <w:tab/>
        <w:t xml:space="preserve">the rules contained in 15A NCAC 02B; </w:t>
      </w:r>
    </w:p>
    <w:p w14:paraId="21CD3107" w14:textId="77777777" w:rsidR="001B3145" w:rsidRPr="00AF484A" w:rsidRDefault="001B3145" w:rsidP="001B3145">
      <w:pPr>
        <w:pStyle w:val="SubParagraph"/>
        <w:tabs>
          <w:tab w:val="clear" w:pos="1800"/>
        </w:tabs>
      </w:pPr>
      <w:r w:rsidRPr="00AF484A">
        <w:t>(2)</w:t>
      </w:r>
      <w:r w:rsidRPr="00AF484A">
        <w:tab/>
        <w:t xml:space="preserve">the standards contained in </w:t>
      </w:r>
      <w:r w:rsidRPr="00AF484A">
        <w:rPr>
          <w:strike/>
        </w:rPr>
        <w:t>15A NCAC 02L</w:t>
      </w:r>
      <w:r w:rsidRPr="00AF484A">
        <w:t xml:space="preserve"> </w:t>
      </w:r>
      <w:r w:rsidRPr="00AF484A">
        <w:rPr>
          <w:u w:val="single"/>
        </w:rPr>
        <w:t>Rule</w:t>
      </w:r>
      <w:r w:rsidRPr="00AF484A">
        <w:t xml:space="preserve"> .0202 </w:t>
      </w:r>
      <w:r w:rsidRPr="00AF484A">
        <w:rPr>
          <w:u w:val="single"/>
        </w:rPr>
        <w:t>of this Subchapter</w:t>
      </w:r>
      <w:r w:rsidRPr="00AF484A">
        <w:t xml:space="preserve"> in a deep aquifer as described in </w:t>
      </w:r>
      <w:r w:rsidRPr="00AF484A">
        <w:rPr>
          <w:strike/>
        </w:rPr>
        <w:t>15A NCAC 02L</w:t>
      </w:r>
      <w:r w:rsidRPr="00AF484A">
        <w:t xml:space="preserve"> </w:t>
      </w:r>
      <w:r w:rsidRPr="00AF484A">
        <w:rPr>
          <w:u w:val="single"/>
        </w:rPr>
        <w:t>Rule</w:t>
      </w:r>
      <w:r w:rsidRPr="00AF484A">
        <w:t xml:space="preserve"> .0406(2)(b) of this Section; and</w:t>
      </w:r>
    </w:p>
    <w:p w14:paraId="57DE96AF" w14:textId="77777777" w:rsidR="001B3145" w:rsidRPr="00AF484A" w:rsidRDefault="001B3145" w:rsidP="001B3145">
      <w:pPr>
        <w:pStyle w:val="SubParagraph"/>
        <w:tabs>
          <w:tab w:val="clear" w:pos="1800"/>
        </w:tabs>
      </w:pPr>
      <w:r w:rsidRPr="00AF484A">
        <w:t>(3)</w:t>
      </w:r>
      <w:r w:rsidRPr="00AF484A">
        <w:tab/>
        <w:t xml:space="preserve">the standards contained in </w:t>
      </w:r>
      <w:r w:rsidRPr="00AF484A">
        <w:rPr>
          <w:strike/>
        </w:rPr>
        <w:t>15A NCAC 02L</w:t>
      </w:r>
      <w:r w:rsidRPr="00AF484A">
        <w:t xml:space="preserve"> </w:t>
      </w:r>
      <w:r w:rsidRPr="00AF484A">
        <w:rPr>
          <w:u w:val="single"/>
        </w:rPr>
        <w:t>Rule</w:t>
      </w:r>
      <w:r w:rsidRPr="00AF484A">
        <w:t xml:space="preserve"> .0202 </w:t>
      </w:r>
      <w:r w:rsidRPr="00AF484A">
        <w:rPr>
          <w:u w:val="single"/>
        </w:rPr>
        <w:t>of this Subchapter</w:t>
      </w:r>
      <w:r w:rsidRPr="00AF484A">
        <w:t xml:space="preserve"> at a location no closer than one year time of travel upgradient of a well within a designated wellhead protection area, based on travel time and the natural attenuation capacity of the subsurface materials or on a physical barrier to groundwater migration that exists or will be installed by the person making the request.</w:t>
      </w:r>
    </w:p>
    <w:p w14:paraId="114799CF" w14:textId="77777777" w:rsidR="001B3145" w:rsidRPr="00AF484A" w:rsidRDefault="001B3145" w:rsidP="001B3145">
      <w:pPr>
        <w:pStyle w:val="Paragraph"/>
      </w:pPr>
      <w:r w:rsidRPr="00AF484A">
        <w:t xml:space="preserve">In any corrective action plan submitted pursuant to this Paragraph, natural attenuation shall be used to the maximum extent </w:t>
      </w:r>
      <w:r w:rsidRPr="00AF484A">
        <w:rPr>
          <w:strike/>
        </w:rPr>
        <w:t>possible.</w:t>
      </w:r>
      <w:r w:rsidRPr="00AF484A">
        <w:t xml:space="preserve"> </w:t>
      </w:r>
      <w:r w:rsidRPr="00AF484A">
        <w:rPr>
          <w:u w:val="single"/>
        </w:rPr>
        <w:t>possible, if the benefits of its use will not increase the risk to the environment and human health.</w:t>
      </w:r>
    </w:p>
    <w:p w14:paraId="02E452B3" w14:textId="77777777" w:rsidR="001B3145" w:rsidRPr="00AF484A" w:rsidRDefault="001B3145" w:rsidP="001B3145">
      <w:pPr>
        <w:pStyle w:val="Paragraph"/>
      </w:pPr>
      <w:r w:rsidRPr="00AF484A">
        <w:t xml:space="preserve">(d)  If the risk posed by a discharge or release is determined </w:t>
      </w:r>
      <w:r w:rsidRPr="00AF484A">
        <w:rPr>
          <w:strike/>
        </w:rPr>
        <w:t>by the Department</w:t>
      </w:r>
      <w:r w:rsidRPr="00AF484A">
        <w:t xml:space="preserve"> to be a low risk, the Department shall notify the responsible party that no cleanup, no further </w:t>
      </w:r>
      <w:r w:rsidRPr="00AF484A">
        <w:rPr>
          <w:strike/>
        </w:rPr>
        <w:t>cleanup</w:t>
      </w:r>
      <w:r w:rsidRPr="00AF484A">
        <w:t xml:space="preserve"> </w:t>
      </w:r>
      <w:r w:rsidRPr="00AF484A">
        <w:rPr>
          <w:u w:val="single"/>
        </w:rPr>
        <w:t>cleanup,</w:t>
      </w:r>
      <w:r w:rsidRPr="00AF484A">
        <w:t xml:space="preserve"> or no further action will be required by the Department unless the Department later determines that the discharge or release poses an unacceptable risk or a potentially unacceptable risk to human health or the environment.</w:t>
      </w:r>
      <w:r>
        <w:t xml:space="preserve"> </w:t>
      </w:r>
      <w:r w:rsidRPr="00AF484A">
        <w:t xml:space="preserve">No notification </w:t>
      </w:r>
      <w:r w:rsidRPr="00AF484A">
        <w:rPr>
          <w:strike/>
        </w:rPr>
        <w:t>will</w:t>
      </w:r>
      <w:r w:rsidRPr="00AF484A">
        <w:t xml:space="preserve"> </w:t>
      </w:r>
      <w:r w:rsidRPr="00AF484A">
        <w:rPr>
          <w:u w:val="single"/>
        </w:rPr>
        <w:t>shall</w:t>
      </w:r>
      <w:r w:rsidRPr="00AF484A">
        <w:t xml:space="preserve"> be issued pursuant to this Paragraph, however, until the responsible party </w:t>
      </w:r>
      <w:r w:rsidRPr="00AF484A">
        <w:rPr>
          <w:strike/>
        </w:rPr>
        <w:t>has completed soil remediation pursuant to 15A NCAC 02L .0408 of this Section except as provided in 15A NCAC 02L .0416 of this Section or as closely thereto as economically or technologically feasible.</w:t>
      </w:r>
      <w:r w:rsidRPr="00AF484A">
        <w:t xml:space="preserve"> </w:t>
      </w:r>
      <w:r w:rsidRPr="00AF484A">
        <w:rPr>
          <w:u w:val="single"/>
        </w:rPr>
        <w:t>has:</w:t>
      </w:r>
    </w:p>
    <w:p w14:paraId="0C454EDC" w14:textId="77777777" w:rsidR="001B3145" w:rsidRPr="00AF484A" w:rsidRDefault="001B3145" w:rsidP="001B3145">
      <w:pPr>
        <w:pStyle w:val="SubParagraph"/>
        <w:tabs>
          <w:tab w:val="clear" w:pos="1800"/>
        </w:tabs>
      </w:pPr>
      <w:r w:rsidRPr="00AF484A">
        <w:rPr>
          <w:u w:val="single"/>
        </w:rPr>
        <w:t>(1)</w:t>
      </w:r>
      <w:r w:rsidRPr="00AF484A">
        <w:tab/>
      </w:r>
      <w:r w:rsidRPr="00AF484A">
        <w:rPr>
          <w:u w:val="single"/>
        </w:rPr>
        <w:t>completed soil remediation pursuant to Rule .0408 of this Section or as closely thereto as economically or technologically feasible;</w:t>
      </w:r>
    </w:p>
    <w:p w14:paraId="59EEF962" w14:textId="77777777" w:rsidR="001B3145" w:rsidRPr="00AF484A" w:rsidRDefault="001B3145" w:rsidP="001B3145">
      <w:pPr>
        <w:pStyle w:val="SubParagraph"/>
        <w:tabs>
          <w:tab w:val="clear" w:pos="1800"/>
        </w:tabs>
      </w:pPr>
      <w:r w:rsidRPr="00AF484A">
        <w:rPr>
          <w:u w:val="single"/>
        </w:rPr>
        <w:t>(2)</w:t>
      </w:r>
      <w:r w:rsidRPr="00AF484A">
        <w:tab/>
      </w:r>
      <w:r w:rsidRPr="00AF484A">
        <w:rPr>
          <w:u w:val="single"/>
        </w:rPr>
        <w:t>submitted proof of public notification, if required; and</w:t>
      </w:r>
    </w:p>
    <w:p w14:paraId="3FE1FC8F" w14:textId="77777777" w:rsidR="001B3145" w:rsidRPr="00AF484A" w:rsidRDefault="001B3145" w:rsidP="001B3145">
      <w:pPr>
        <w:pStyle w:val="SubParagraph"/>
        <w:tabs>
          <w:tab w:val="clear" w:pos="1800"/>
        </w:tabs>
      </w:pPr>
      <w:r w:rsidRPr="00AF484A">
        <w:rPr>
          <w:u w:val="single"/>
        </w:rPr>
        <w:t>(3)</w:t>
      </w:r>
      <w:r w:rsidRPr="00AF484A">
        <w:tab/>
      </w:r>
      <w:r w:rsidRPr="00AF484A">
        <w:rPr>
          <w:u w:val="single"/>
        </w:rPr>
        <w:t>recorded all required land-use restrictions.</w:t>
      </w:r>
    </w:p>
    <w:p w14:paraId="5BA2CDF1" w14:textId="77777777" w:rsidR="001B3145" w:rsidRPr="00AF484A" w:rsidRDefault="001B3145" w:rsidP="001B3145">
      <w:pPr>
        <w:pStyle w:val="Paragraph"/>
      </w:pPr>
      <w:r w:rsidRPr="00AF484A">
        <w:rPr>
          <w:strike/>
        </w:rPr>
        <w:t>The issuance by the Department of a notification under this Paragraph shall not affect any private right of action by any party which may be affected by the contamination.</w:t>
      </w:r>
    </w:p>
    <w:p w14:paraId="0FC38825" w14:textId="77777777" w:rsidR="001B3145" w:rsidRPr="00AF484A" w:rsidRDefault="001B3145" w:rsidP="001B3145">
      <w:pPr>
        <w:pStyle w:val="Base"/>
      </w:pPr>
    </w:p>
    <w:p w14:paraId="5B4AB501" w14:textId="77777777" w:rsidR="001B3145" w:rsidRPr="00AF484A" w:rsidRDefault="001B3145" w:rsidP="001B3145">
      <w:pPr>
        <w:pStyle w:val="HistoryAuthority"/>
      </w:pPr>
      <w:r w:rsidRPr="00AF484A">
        <w:lastRenderedPageBreak/>
        <w:t>Authority G.S. 143-215.2; 143-215.3(a)(1); 143-215.94A; 143-215.94E; 143-215.94T; 143-215.94V; 143B-282; 1995 (Reg. Sess. 1996) c. 648,s. 1</w:t>
      </w:r>
      <w:r>
        <w:t>.</w:t>
      </w:r>
    </w:p>
    <w:p w14:paraId="5C0EBEBA" w14:textId="77777777" w:rsidR="001B3145" w:rsidRPr="00AF484A" w:rsidRDefault="001B3145" w:rsidP="001B3145">
      <w:pPr>
        <w:pStyle w:val="Base"/>
      </w:pPr>
    </w:p>
    <w:p w14:paraId="3CB7DDD5" w14:textId="77777777" w:rsidR="001B3145" w:rsidRPr="0012626F" w:rsidRDefault="001B3145" w:rsidP="001B3145">
      <w:pPr>
        <w:pStyle w:val="Rule"/>
      </w:pPr>
      <w:r w:rsidRPr="0012626F">
        <w:t>15A NCAC 02L .0408</w:t>
      </w:r>
      <w:r w:rsidRPr="0012626F">
        <w:tab/>
        <w:t>ASSESSMENT AND REMEDIATION PROCEDURES</w:t>
      </w:r>
    </w:p>
    <w:p w14:paraId="74C5FC4F" w14:textId="77777777" w:rsidR="001B3145" w:rsidRPr="0012626F" w:rsidRDefault="001B3145" w:rsidP="001B3145">
      <w:pPr>
        <w:pStyle w:val="Paragraph"/>
      </w:pPr>
      <w:r w:rsidRPr="0012626F">
        <w:t>Assessment and remediation of soil contamination shall be addressed as follows:</w:t>
      </w:r>
    </w:p>
    <w:p w14:paraId="6A6D4AEC" w14:textId="77777777" w:rsidR="001B3145" w:rsidRPr="0012626F" w:rsidRDefault="001B3145" w:rsidP="001B3145">
      <w:pPr>
        <w:pStyle w:val="Item"/>
        <w:tabs>
          <w:tab w:val="clear" w:pos="1800"/>
        </w:tabs>
      </w:pPr>
      <w:r w:rsidRPr="0012626F">
        <w:t>(1)</w:t>
      </w:r>
      <w:r w:rsidRPr="0012626F">
        <w:tab/>
        <w:t>At the time that the Department determines the risk posed by the discharge or release, the Department shall also determine, based on site-specific information, whether the site is "residential" or "industrial/commercial."</w:t>
      </w:r>
      <w:r>
        <w:t xml:space="preserve"> </w:t>
      </w:r>
      <w:r w:rsidRPr="0012626F">
        <w:t xml:space="preserve">For </w:t>
      </w:r>
      <w:r w:rsidRPr="0012626F">
        <w:rPr>
          <w:u w:val="single"/>
        </w:rPr>
        <w:t>the</w:t>
      </w:r>
      <w:r w:rsidRPr="0012626F">
        <w:t xml:space="preserve"> purposes of this Section, a site is presumed residential, but may be classified as industrial/commercial if the Department determines based on site-specific information that exposure to the soil contamination is limited in time due to the use of the site and does not involve exposure to children.</w:t>
      </w:r>
      <w:r>
        <w:t xml:space="preserve"> </w:t>
      </w:r>
      <w:r w:rsidRPr="0012626F">
        <w:t xml:space="preserve">For </w:t>
      </w:r>
      <w:r w:rsidRPr="0012626F">
        <w:rPr>
          <w:u w:val="single"/>
        </w:rPr>
        <w:t>the</w:t>
      </w:r>
      <w:r w:rsidRPr="0012626F">
        <w:t xml:space="preserve"> purposes of this Paragraph, "site" means both the property upon which the discharge or release </w:t>
      </w:r>
      <w:r w:rsidRPr="0012626F">
        <w:rPr>
          <w:strike/>
        </w:rPr>
        <w:t>has</w:t>
      </w:r>
      <w:r w:rsidRPr="0012626F">
        <w:t xml:space="preserve"> occurred and any property upon which soil has been affected by the discharge or release.</w:t>
      </w:r>
    </w:p>
    <w:p w14:paraId="7DE0330C" w14:textId="77777777" w:rsidR="001B3145" w:rsidRPr="0012626F" w:rsidRDefault="001B3145" w:rsidP="001B3145">
      <w:pPr>
        <w:pStyle w:val="Item"/>
        <w:tabs>
          <w:tab w:val="clear" w:pos="1800"/>
        </w:tabs>
      </w:pPr>
      <w:r w:rsidRPr="0012626F">
        <w:t>(2)</w:t>
      </w:r>
      <w:r w:rsidRPr="0012626F">
        <w:tab/>
      </w:r>
      <w:r w:rsidRPr="0012626F">
        <w:rPr>
          <w:strike/>
        </w:rPr>
        <w:t>The</w:t>
      </w:r>
      <w:r w:rsidRPr="0012626F">
        <w:t xml:space="preserve"> </w:t>
      </w:r>
      <w:r w:rsidRPr="0012626F">
        <w:rPr>
          <w:u w:val="single"/>
        </w:rPr>
        <w:t>For a discharge or release from a commercial underground storage tank, or for a discharge or release from a noncommercial underground storage tank classified by the Department as high risk, the</w:t>
      </w:r>
      <w:r w:rsidRPr="0012626F">
        <w:t xml:space="preserve"> responsible party shall submit a report to the Department assessing the vertical and horizontal extent of soil </w:t>
      </w:r>
      <w:r w:rsidRPr="0012626F">
        <w:rPr>
          <w:strike/>
        </w:rPr>
        <w:t>contamination.</w:t>
      </w:r>
      <w:r w:rsidRPr="0012626F">
        <w:t xml:space="preserve"> </w:t>
      </w:r>
      <w:r w:rsidRPr="0012626F">
        <w:rPr>
          <w:u w:val="single"/>
        </w:rPr>
        <w:t>contamination in excess of the lower of:</w:t>
      </w:r>
    </w:p>
    <w:p w14:paraId="1D13421B" w14:textId="77777777" w:rsidR="001B3145" w:rsidRPr="0012626F" w:rsidRDefault="001B3145" w:rsidP="001B3145">
      <w:pPr>
        <w:pStyle w:val="SubItemLvl1"/>
        <w:tabs>
          <w:tab w:val="clear" w:pos="2520"/>
        </w:tabs>
      </w:pPr>
      <w:r w:rsidRPr="0012626F">
        <w:rPr>
          <w:u w:val="single"/>
        </w:rPr>
        <w:t>(a)</w:t>
      </w:r>
      <w:r w:rsidRPr="0012626F">
        <w:tab/>
      </w:r>
      <w:r w:rsidRPr="0012626F">
        <w:rPr>
          <w:u w:val="single"/>
        </w:rPr>
        <w:t>the residential or industrial/commercial maximum soil contaminant concentration, whichever is applicable, that has been established by the Department pursuant to Rule .0411 of this Section; or</w:t>
      </w:r>
    </w:p>
    <w:p w14:paraId="06DBCB45" w14:textId="77777777" w:rsidR="001B3145" w:rsidRPr="0012626F" w:rsidRDefault="001B3145" w:rsidP="001B3145">
      <w:pPr>
        <w:pStyle w:val="SubItemLvl1"/>
        <w:tabs>
          <w:tab w:val="clear" w:pos="2520"/>
        </w:tabs>
      </w:pPr>
      <w:r w:rsidRPr="0012626F">
        <w:rPr>
          <w:u w:val="single"/>
        </w:rPr>
        <w:t>(b)</w:t>
      </w:r>
      <w:r w:rsidRPr="0012626F">
        <w:tab/>
      </w:r>
      <w:r w:rsidRPr="0012626F">
        <w:rPr>
          <w:u w:val="single"/>
        </w:rPr>
        <w:t>the "soil-to-groundwater" maximum soil contaminant concentration that has been established by the Department pursuant to Rule .0411 of this Section.</w:t>
      </w:r>
    </w:p>
    <w:p w14:paraId="3911D827" w14:textId="77777777" w:rsidR="001B3145" w:rsidRPr="0012626F" w:rsidRDefault="001B3145" w:rsidP="001B3145">
      <w:pPr>
        <w:pStyle w:val="Item"/>
        <w:tabs>
          <w:tab w:val="clear" w:pos="1800"/>
        </w:tabs>
      </w:pPr>
      <w:r w:rsidRPr="0012626F">
        <w:t>(3)</w:t>
      </w:r>
      <w:r w:rsidRPr="0012626F">
        <w:tab/>
        <w:t xml:space="preserve">For a discharge or release </w:t>
      </w:r>
      <w:r w:rsidRPr="0012626F">
        <w:rPr>
          <w:u w:val="single"/>
        </w:rPr>
        <w:t>from a commercial underground storage tank</w:t>
      </w:r>
      <w:r w:rsidRPr="0012626F">
        <w:t xml:space="preserve"> classified by the Department as low risk, the responsible party shall submit a report demonstrating that soil contamination has been remediated to either the residential or industrial/commercial maximum soil contaminant concentration established by the Department pursuant to </w:t>
      </w:r>
      <w:r w:rsidRPr="0012626F">
        <w:rPr>
          <w:strike/>
        </w:rPr>
        <w:t>15A NCAC 02L</w:t>
      </w:r>
      <w:r w:rsidRPr="0012626F">
        <w:t xml:space="preserve"> </w:t>
      </w:r>
      <w:r w:rsidRPr="0012626F">
        <w:rPr>
          <w:u w:val="single"/>
        </w:rPr>
        <w:t>Rule</w:t>
      </w:r>
      <w:r w:rsidRPr="0012626F">
        <w:t xml:space="preserve"> .0411 of this Section, whichever is applicable.</w:t>
      </w:r>
    </w:p>
    <w:p w14:paraId="7C9E31F2" w14:textId="77777777" w:rsidR="001B3145" w:rsidRPr="0012626F" w:rsidRDefault="001B3145" w:rsidP="001B3145">
      <w:pPr>
        <w:pStyle w:val="Item"/>
        <w:tabs>
          <w:tab w:val="clear" w:pos="1800"/>
        </w:tabs>
      </w:pPr>
      <w:r w:rsidRPr="0012626F">
        <w:t>(4)</w:t>
      </w:r>
      <w:r w:rsidRPr="0012626F">
        <w:tab/>
        <w:t xml:space="preserve">For a discharge or release classified by the Department as high or intermediate risk, the responsible party shall submit a report </w:t>
      </w:r>
      <w:r w:rsidRPr="0012626F">
        <w:t>demonstrating that soil contamination has been remediated to the lower of:</w:t>
      </w:r>
    </w:p>
    <w:p w14:paraId="5BEF12B0" w14:textId="77777777" w:rsidR="001B3145" w:rsidRPr="0012626F" w:rsidRDefault="001B3145" w:rsidP="001B3145">
      <w:pPr>
        <w:pStyle w:val="SubItemLvl1"/>
        <w:tabs>
          <w:tab w:val="clear" w:pos="2520"/>
        </w:tabs>
      </w:pPr>
      <w:r w:rsidRPr="0012626F">
        <w:t>(a)</w:t>
      </w:r>
      <w:r w:rsidRPr="0012626F">
        <w:tab/>
        <w:t xml:space="preserve">the residential or industrial/commercial maximum soil contaminant concentration, whichever is applicable, that has been established by the Department pursuant to </w:t>
      </w:r>
      <w:r w:rsidRPr="0012626F">
        <w:rPr>
          <w:strike/>
        </w:rPr>
        <w:t>15A NCAC 02L</w:t>
      </w:r>
      <w:r w:rsidRPr="0012626F">
        <w:t xml:space="preserve"> </w:t>
      </w:r>
      <w:r w:rsidRPr="0012626F">
        <w:rPr>
          <w:u w:val="single"/>
        </w:rPr>
        <w:t>Rule</w:t>
      </w:r>
      <w:r w:rsidRPr="0012626F">
        <w:t xml:space="preserve"> .0411 of this Section; or</w:t>
      </w:r>
    </w:p>
    <w:p w14:paraId="7DACDADA" w14:textId="77777777" w:rsidR="001B3145" w:rsidRPr="0012626F" w:rsidRDefault="001B3145" w:rsidP="001B3145">
      <w:pPr>
        <w:pStyle w:val="SubItemLvl1"/>
        <w:tabs>
          <w:tab w:val="clear" w:pos="2520"/>
        </w:tabs>
      </w:pPr>
      <w:r w:rsidRPr="0012626F">
        <w:t>(b)</w:t>
      </w:r>
      <w:r w:rsidRPr="0012626F">
        <w:tab/>
        <w:t xml:space="preserve">the "soil-to-groundwater" maximum soil contaminant concentration that has been established by the Department pursuant to </w:t>
      </w:r>
      <w:r w:rsidRPr="0012626F">
        <w:rPr>
          <w:strike/>
        </w:rPr>
        <w:t>15A NCAC 02L</w:t>
      </w:r>
      <w:r w:rsidRPr="0012626F">
        <w:t xml:space="preserve"> </w:t>
      </w:r>
      <w:r w:rsidRPr="0012626F">
        <w:rPr>
          <w:u w:val="single"/>
        </w:rPr>
        <w:t>Rule</w:t>
      </w:r>
      <w:r w:rsidRPr="0012626F">
        <w:t xml:space="preserve"> .0411 of this Section.</w:t>
      </w:r>
    </w:p>
    <w:p w14:paraId="6B54D321" w14:textId="77777777" w:rsidR="001B3145" w:rsidRPr="0012626F" w:rsidRDefault="001B3145" w:rsidP="001B3145">
      <w:pPr>
        <w:pStyle w:val="Base"/>
      </w:pPr>
    </w:p>
    <w:p w14:paraId="30349598" w14:textId="77777777" w:rsidR="001B3145" w:rsidRPr="0012626F" w:rsidRDefault="001B3145" w:rsidP="001B3145">
      <w:pPr>
        <w:pStyle w:val="HistoryAuthority"/>
      </w:pPr>
      <w:r w:rsidRPr="0012626F">
        <w:t>Authority G.S. 143-215.2; 143-215.3(a)(1); 143-215.94A; 143-215.94E; 143-215.94T; 143-215.94V; 143B-282; 1995 (Reg. Sess. 1996) c. 648,s. 1</w:t>
      </w:r>
      <w:r>
        <w:t>.</w:t>
      </w:r>
    </w:p>
    <w:p w14:paraId="6C5BC4C1" w14:textId="77777777" w:rsidR="001B3145" w:rsidRPr="0012626F" w:rsidRDefault="001B3145" w:rsidP="001B3145">
      <w:pPr>
        <w:pStyle w:val="Base"/>
      </w:pPr>
    </w:p>
    <w:p w14:paraId="17980678" w14:textId="77777777" w:rsidR="001B3145" w:rsidRPr="00504546" w:rsidRDefault="001B3145" w:rsidP="001B3145">
      <w:pPr>
        <w:pStyle w:val="Rule"/>
      </w:pPr>
      <w:r w:rsidRPr="00504546">
        <w:t>15A NCAC 02L .0409</w:t>
      </w:r>
      <w:r w:rsidRPr="00504546">
        <w:tab/>
        <w:t>NOTIFICATION REQUIREMENTS</w:t>
      </w:r>
    </w:p>
    <w:p w14:paraId="3E3CE1DE" w14:textId="77777777" w:rsidR="001B3145" w:rsidRPr="00504546" w:rsidRDefault="001B3145" w:rsidP="001B3145">
      <w:pPr>
        <w:pStyle w:val="Paragraph"/>
      </w:pPr>
      <w:r w:rsidRPr="00504546">
        <w:t xml:space="preserve">(a)  A responsible party who submits a corrective action plan </w:t>
      </w:r>
      <w:r w:rsidRPr="00504546">
        <w:rPr>
          <w:strike/>
        </w:rPr>
        <w:t>which</w:t>
      </w:r>
      <w:r w:rsidRPr="00504546">
        <w:t xml:space="preserve"> </w:t>
      </w:r>
      <w:r w:rsidRPr="00504546">
        <w:rPr>
          <w:u w:val="single"/>
        </w:rPr>
        <w:t>that</w:t>
      </w:r>
      <w:r w:rsidRPr="00504546">
        <w:t xml:space="preserve"> proposes natural </w:t>
      </w:r>
      <w:r w:rsidRPr="00504546">
        <w:rPr>
          <w:strike/>
        </w:rPr>
        <w:t>attenuation or</w:t>
      </w:r>
      <w:r w:rsidRPr="00504546">
        <w:t xml:space="preserve"> </w:t>
      </w:r>
      <w:r w:rsidRPr="00504546">
        <w:rPr>
          <w:u w:val="single"/>
        </w:rPr>
        <w:t>attenuation,</w:t>
      </w:r>
      <w:r w:rsidRPr="00504546">
        <w:t xml:space="preserve"> to cleanup groundwater contamination to a standard other than a standard or interim standard established in </w:t>
      </w:r>
      <w:r w:rsidRPr="00504546">
        <w:rPr>
          <w:strike/>
        </w:rPr>
        <w:t>15A NCAC 02L .0202,</w:t>
      </w:r>
      <w:r w:rsidRPr="00504546">
        <w:t xml:space="preserve"> </w:t>
      </w:r>
      <w:r w:rsidRPr="00504546">
        <w:rPr>
          <w:u w:val="single"/>
        </w:rPr>
        <w:t>Rule .0202 of this Subchapter,</w:t>
      </w:r>
      <w:r w:rsidRPr="00504546">
        <w:t xml:space="preserve"> or to cleanup soil other than to the standard for residential use or soil-to-groundwater contaminant concentration established pursuant to this Section, whichever is lowest, shall give notice to: </w:t>
      </w:r>
      <w:r w:rsidRPr="00504546">
        <w:rPr>
          <w:strike/>
        </w:rPr>
        <w:t>the local Health Director and the chief administrative officer of each political jurisdiction in which the contamination occurs; all property owners and occupants within or contiguous to the area containing the contamination; and all property owners and occupants within or contiguous to the area where the contamination is expected to migrate.</w:t>
      </w:r>
    </w:p>
    <w:p w14:paraId="40B1C4EF" w14:textId="77777777" w:rsidR="001B3145" w:rsidRPr="00504546" w:rsidRDefault="001B3145" w:rsidP="001B3145">
      <w:pPr>
        <w:pStyle w:val="SubParagraph"/>
        <w:tabs>
          <w:tab w:val="clear" w:pos="1800"/>
        </w:tabs>
      </w:pPr>
      <w:r w:rsidRPr="00504546">
        <w:rPr>
          <w:u w:val="single"/>
        </w:rPr>
        <w:t>(1)</w:t>
      </w:r>
      <w:r w:rsidRPr="00504546">
        <w:tab/>
      </w:r>
      <w:r w:rsidRPr="00504546">
        <w:rPr>
          <w:u w:val="single"/>
        </w:rPr>
        <w:t>the local Health Director and the chief administrative officer of each political jurisdiction in which the contamination occurs;</w:t>
      </w:r>
    </w:p>
    <w:p w14:paraId="7EDCE301" w14:textId="77777777" w:rsidR="001B3145" w:rsidRPr="00504546" w:rsidRDefault="001B3145" w:rsidP="001B3145">
      <w:pPr>
        <w:pStyle w:val="SubParagraph"/>
        <w:tabs>
          <w:tab w:val="clear" w:pos="1800"/>
        </w:tabs>
      </w:pPr>
      <w:r w:rsidRPr="00504546">
        <w:rPr>
          <w:u w:val="single"/>
        </w:rPr>
        <w:t>(2)</w:t>
      </w:r>
      <w:r w:rsidRPr="00504546">
        <w:tab/>
      </w:r>
      <w:r w:rsidRPr="00504546">
        <w:rPr>
          <w:u w:val="single"/>
        </w:rPr>
        <w:t>all property owners and occupants within or contiguous to the area containing the contamination; and</w:t>
      </w:r>
    </w:p>
    <w:p w14:paraId="7AFDA9ED" w14:textId="77777777" w:rsidR="001B3145" w:rsidRPr="00504546" w:rsidRDefault="001B3145" w:rsidP="001B3145">
      <w:pPr>
        <w:pStyle w:val="SubParagraph"/>
        <w:tabs>
          <w:tab w:val="clear" w:pos="1800"/>
        </w:tabs>
      </w:pPr>
      <w:r w:rsidRPr="00504546">
        <w:rPr>
          <w:u w:val="single"/>
        </w:rPr>
        <w:t>(3)</w:t>
      </w:r>
      <w:r w:rsidRPr="00504546">
        <w:tab/>
      </w:r>
      <w:r w:rsidRPr="00504546">
        <w:rPr>
          <w:u w:val="single"/>
        </w:rPr>
        <w:t>all property owners and occupants within or contiguous to the area where the contamination is expected to migrate.</w:t>
      </w:r>
    </w:p>
    <w:p w14:paraId="706CE002" w14:textId="77777777" w:rsidR="001B3145" w:rsidRPr="00504546" w:rsidRDefault="001B3145" w:rsidP="001B3145">
      <w:pPr>
        <w:pStyle w:val="Paragraph"/>
      </w:pPr>
      <w:r w:rsidRPr="00504546">
        <w:rPr>
          <w:strike/>
        </w:rPr>
        <w:t>Such</w:t>
      </w:r>
      <w:r w:rsidRPr="00504546">
        <w:t xml:space="preserve"> </w:t>
      </w:r>
      <w:r w:rsidRPr="00504546">
        <w:rPr>
          <w:u w:val="single"/>
        </w:rPr>
        <w:t>The</w:t>
      </w:r>
      <w:r w:rsidRPr="00504546">
        <w:t xml:space="preserve"> notice shall describe the nature of the plan and the reasons supporting it.</w:t>
      </w:r>
      <w:r>
        <w:t xml:space="preserve"> </w:t>
      </w:r>
      <w:r w:rsidRPr="00504546">
        <w:t>Notification shall be made by certified mail concurrent with the submittal of the corrective action plan.</w:t>
      </w:r>
      <w:r>
        <w:t xml:space="preserve"> </w:t>
      </w:r>
      <w:r w:rsidRPr="00504546">
        <w:t xml:space="preserve">Approval of the corrective action plan by the Department shall be postponed for a period of </w:t>
      </w:r>
      <w:r w:rsidRPr="00504546">
        <w:rPr>
          <w:strike/>
        </w:rPr>
        <w:t>30</w:t>
      </w:r>
      <w:r w:rsidRPr="00504546">
        <w:t xml:space="preserve"> </w:t>
      </w:r>
      <w:r w:rsidRPr="00504546">
        <w:rPr>
          <w:u w:val="single"/>
        </w:rPr>
        <w:t>60</w:t>
      </w:r>
      <w:r w:rsidRPr="00504546">
        <w:t xml:space="preserve"> days following receipt of the request so that the Department may consider </w:t>
      </w:r>
      <w:r w:rsidRPr="00504546">
        <w:rPr>
          <w:strike/>
        </w:rPr>
        <w:t>comments submitted.</w:t>
      </w:r>
      <w:r w:rsidRPr="00504546">
        <w:t xml:space="preserve"> </w:t>
      </w:r>
      <w:r w:rsidRPr="00504546">
        <w:rPr>
          <w:u w:val="single"/>
        </w:rPr>
        <w:t>comments.</w:t>
      </w:r>
      <w:r w:rsidRPr="00504546">
        <w:t xml:space="preserve"> The responsible party shall, within </w:t>
      </w:r>
      <w:r w:rsidRPr="00504546">
        <w:rPr>
          <w:strike/>
        </w:rPr>
        <w:t>a time frame determined by the Department to be sufficient,</w:t>
      </w:r>
      <w:r w:rsidRPr="00504546">
        <w:t xml:space="preserve"> </w:t>
      </w:r>
      <w:r w:rsidRPr="00504546">
        <w:rPr>
          <w:u w:val="single"/>
        </w:rPr>
        <w:t>30 days,</w:t>
      </w:r>
      <w:r w:rsidRPr="00504546">
        <w:t xml:space="preserve"> provide the Department with a copy of the notice and proof of receipt of each required </w:t>
      </w:r>
      <w:r w:rsidRPr="00504546">
        <w:rPr>
          <w:strike/>
        </w:rPr>
        <w:t>notice,</w:t>
      </w:r>
      <w:r w:rsidRPr="00504546">
        <w:t xml:space="preserve"> </w:t>
      </w:r>
      <w:r w:rsidRPr="00504546">
        <w:rPr>
          <w:u w:val="single"/>
        </w:rPr>
        <w:t>notice</w:t>
      </w:r>
      <w:r w:rsidRPr="00504546">
        <w:t xml:space="preserve"> or of refusal by the addressee to accept delivery of a required notice. If notice by certified mail to occupants under this Paragraph is impractical, the responsible party </w:t>
      </w:r>
      <w:r w:rsidRPr="00504546">
        <w:rPr>
          <w:strike/>
        </w:rPr>
        <w:t>may</w:t>
      </w:r>
      <w:r w:rsidRPr="00504546">
        <w:t xml:space="preserve"> </w:t>
      </w:r>
      <w:r w:rsidRPr="00504546">
        <w:rPr>
          <w:u w:val="single"/>
        </w:rPr>
        <w:t>shall</w:t>
      </w:r>
      <w:r w:rsidRPr="00504546">
        <w:t xml:space="preserve"> give notice </w:t>
      </w:r>
      <w:r w:rsidRPr="00504546">
        <w:rPr>
          <w:strike/>
        </w:rPr>
        <w:t>by posting such notice prominently in a manner designed to give actual notice to the occupants.</w:t>
      </w:r>
      <w:r w:rsidRPr="00504546">
        <w:t xml:space="preserve"> </w:t>
      </w:r>
      <w:r w:rsidRPr="00504546">
        <w:rPr>
          <w:u w:val="single"/>
        </w:rPr>
        <w:t>as provided in G.S. 1A-1, Rule 4(j) or 4(j1).</w:t>
      </w:r>
      <w:r w:rsidRPr="00504546">
        <w:t xml:space="preserve"> If notice is made to occupants by posting, the responsible party shall </w:t>
      </w:r>
      <w:r w:rsidRPr="00504546">
        <w:lastRenderedPageBreak/>
        <w:t>provide the Department with a copy of the posted notice and a description of the manner in which such posted notice was given.</w:t>
      </w:r>
    </w:p>
    <w:p w14:paraId="1BDA90C2" w14:textId="77777777" w:rsidR="001B3145" w:rsidRPr="00504546" w:rsidRDefault="001B3145" w:rsidP="001B3145">
      <w:pPr>
        <w:pStyle w:val="Paragraph"/>
      </w:pPr>
      <w:r w:rsidRPr="00504546">
        <w:t xml:space="preserve">(b)  A responsible party who receives a notice </w:t>
      </w:r>
      <w:r w:rsidRPr="00504546">
        <w:rPr>
          <w:u w:val="single"/>
        </w:rPr>
        <w:t>from the Department</w:t>
      </w:r>
      <w:r w:rsidRPr="00504546">
        <w:t xml:space="preserve"> pursuant to </w:t>
      </w:r>
      <w:r w:rsidRPr="00504546">
        <w:rPr>
          <w:strike/>
        </w:rPr>
        <w:t>15A NCAC 02L</w:t>
      </w:r>
      <w:r w:rsidRPr="00504546">
        <w:t xml:space="preserve"> </w:t>
      </w:r>
      <w:r w:rsidRPr="00504546">
        <w:rPr>
          <w:u w:val="single"/>
        </w:rPr>
        <w:t>Rule .0404(c) or</w:t>
      </w:r>
      <w:r w:rsidRPr="00504546">
        <w:t xml:space="preserve"> .0407(d) of this Section for a discharge or release </w:t>
      </w:r>
      <w:r w:rsidRPr="00504546">
        <w:rPr>
          <w:strike/>
        </w:rPr>
        <w:t>which</w:t>
      </w:r>
      <w:r w:rsidRPr="00504546">
        <w:t xml:space="preserve"> </w:t>
      </w:r>
      <w:r w:rsidRPr="00504546">
        <w:rPr>
          <w:u w:val="single"/>
        </w:rPr>
        <w:t>that</w:t>
      </w:r>
      <w:r w:rsidRPr="00504546">
        <w:t xml:space="preserve"> has not been remediated to the groundwater standards or interim standards established in Rule .0202 of this Subchapter or to the lower of the residential or soil-to-groundwater contaminant concentrations established under </w:t>
      </w:r>
      <w:r w:rsidRPr="00504546">
        <w:rPr>
          <w:strike/>
        </w:rPr>
        <w:t>15A NCAC 02L</w:t>
      </w:r>
      <w:r w:rsidRPr="00504546">
        <w:t xml:space="preserve"> </w:t>
      </w:r>
      <w:r w:rsidRPr="00504546">
        <w:rPr>
          <w:u w:val="single"/>
        </w:rPr>
        <w:t>Rule</w:t>
      </w:r>
      <w:r w:rsidRPr="00504546">
        <w:t xml:space="preserve"> .0411 of this Section, shall, within 30 days of the receipt of such notice, provide a copy of the notice to: </w:t>
      </w:r>
      <w:r w:rsidRPr="00504546">
        <w:rPr>
          <w:strike/>
        </w:rPr>
        <w:t>the local Health Director and the chief administrative officer of each political jurisdiction in which the contamination occurs; all property owners and occupants within or contiguous to the area containing contamination; and all property owners and occupants within or contiguous to the area where the contamination is expected to migrate.</w:t>
      </w:r>
    </w:p>
    <w:p w14:paraId="2AF028D6" w14:textId="77777777" w:rsidR="001B3145" w:rsidRPr="00504546" w:rsidRDefault="001B3145" w:rsidP="001B3145">
      <w:pPr>
        <w:pStyle w:val="SubParagraph"/>
        <w:tabs>
          <w:tab w:val="clear" w:pos="1800"/>
        </w:tabs>
      </w:pPr>
      <w:r w:rsidRPr="00504546">
        <w:rPr>
          <w:u w:val="single"/>
        </w:rPr>
        <w:t>(1)</w:t>
      </w:r>
      <w:r w:rsidRPr="00504546">
        <w:tab/>
      </w:r>
      <w:r w:rsidRPr="00504546">
        <w:rPr>
          <w:u w:val="single"/>
        </w:rPr>
        <w:t>the local Health Director and the chief administrative officer of each political jurisdiction in which the contamination occurs;</w:t>
      </w:r>
    </w:p>
    <w:p w14:paraId="5A5B62B9" w14:textId="77777777" w:rsidR="001B3145" w:rsidRPr="00504546" w:rsidRDefault="001B3145" w:rsidP="001B3145">
      <w:pPr>
        <w:pStyle w:val="SubParagraph"/>
        <w:tabs>
          <w:tab w:val="clear" w:pos="1800"/>
        </w:tabs>
      </w:pPr>
      <w:r w:rsidRPr="00504546">
        <w:rPr>
          <w:u w:val="single"/>
        </w:rPr>
        <w:t>(2)</w:t>
      </w:r>
      <w:r w:rsidRPr="00504546">
        <w:tab/>
      </w:r>
      <w:r w:rsidRPr="00504546">
        <w:rPr>
          <w:u w:val="single"/>
        </w:rPr>
        <w:t>all property owners and occupants within or contiguous to the area containing the contamination; and</w:t>
      </w:r>
    </w:p>
    <w:p w14:paraId="7EE729E5" w14:textId="77777777" w:rsidR="001B3145" w:rsidRPr="00504546" w:rsidRDefault="001B3145" w:rsidP="001B3145">
      <w:pPr>
        <w:pStyle w:val="SubParagraph"/>
        <w:tabs>
          <w:tab w:val="clear" w:pos="1800"/>
        </w:tabs>
      </w:pPr>
      <w:r w:rsidRPr="00504546">
        <w:rPr>
          <w:u w:val="single"/>
        </w:rPr>
        <w:t>(3)</w:t>
      </w:r>
      <w:r w:rsidRPr="00504546">
        <w:tab/>
      </w:r>
      <w:r w:rsidRPr="00504546">
        <w:rPr>
          <w:u w:val="single"/>
        </w:rPr>
        <w:t>all property owners and occupants within or contiguous to the area where the contamination is expected to migrate.</w:t>
      </w:r>
    </w:p>
    <w:p w14:paraId="053F3C78" w14:textId="77777777" w:rsidR="001B3145" w:rsidRPr="00504546" w:rsidRDefault="001B3145" w:rsidP="001B3145">
      <w:pPr>
        <w:pStyle w:val="Paragraph"/>
      </w:pPr>
      <w:r w:rsidRPr="00504546">
        <w:t>Notification shall be made by certified mail.</w:t>
      </w:r>
      <w:r>
        <w:t xml:space="preserve"> </w:t>
      </w:r>
      <w:r w:rsidRPr="00504546">
        <w:t xml:space="preserve">The responsible party shall, within </w:t>
      </w:r>
      <w:r w:rsidRPr="00504546">
        <w:rPr>
          <w:strike/>
        </w:rPr>
        <w:t>a time frame determined by the Department,</w:t>
      </w:r>
      <w:r w:rsidRPr="00504546">
        <w:t xml:space="preserve"> </w:t>
      </w:r>
      <w:r w:rsidRPr="00504546">
        <w:rPr>
          <w:u w:val="single"/>
        </w:rPr>
        <w:t>60 days of receipt of the original notice from the Department,</w:t>
      </w:r>
      <w:r w:rsidRPr="00504546">
        <w:t xml:space="preserve"> provide the Department with proof of receipt of the copy of the </w:t>
      </w:r>
      <w:r w:rsidRPr="00504546">
        <w:rPr>
          <w:strike/>
        </w:rPr>
        <w:t>notice,</w:t>
      </w:r>
      <w:r w:rsidRPr="00504546">
        <w:t xml:space="preserve"> </w:t>
      </w:r>
      <w:r w:rsidRPr="00504546">
        <w:rPr>
          <w:u w:val="single"/>
        </w:rPr>
        <w:t>notice</w:t>
      </w:r>
      <w:r w:rsidRPr="00504546">
        <w:t xml:space="preserve"> or of refusal by the addressee to accept delivery of the copy of the notice. If notice by certified mail to occupants under this Paragraph is impractical, the responsible party </w:t>
      </w:r>
      <w:r w:rsidRPr="00504546">
        <w:rPr>
          <w:strike/>
        </w:rPr>
        <w:t>may</w:t>
      </w:r>
      <w:r w:rsidRPr="00504546">
        <w:t xml:space="preserve"> </w:t>
      </w:r>
      <w:r w:rsidRPr="00504546">
        <w:rPr>
          <w:u w:val="single"/>
        </w:rPr>
        <w:t>shall</w:t>
      </w:r>
      <w:r w:rsidRPr="00504546">
        <w:t xml:space="preserve"> give notice </w:t>
      </w:r>
      <w:r w:rsidRPr="00504546">
        <w:rPr>
          <w:strike/>
        </w:rPr>
        <w:t>by posting such notice prominently in a manner designed to give actual notice to the occupants.</w:t>
      </w:r>
      <w:r w:rsidRPr="00504546">
        <w:t xml:space="preserve"> </w:t>
      </w:r>
      <w:r w:rsidRPr="00504546">
        <w:rPr>
          <w:u w:val="single"/>
        </w:rPr>
        <w:t>as provided in G.S. 1A-1, Rule 4(j) or 4(j1).</w:t>
      </w:r>
      <w:r w:rsidRPr="00504546">
        <w:t xml:space="preserve"> If notice is made to occupants by posting, the responsible party shall provide the Department with a description of the manner in which </w:t>
      </w:r>
      <w:r w:rsidRPr="00504546">
        <w:rPr>
          <w:strike/>
        </w:rPr>
        <w:t>such</w:t>
      </w:r>
      <w:r w:rsidRPr="00504546">
        <w:t xml:space="preserve"> </w:t>
      </w:r>
      <w:r w:rsidRPr="00504546">
        <w:rPr>
          <w:u w:val="single"/>
        </w:rPr>
        <w:t>the</w:t>
      </w:r>
      <w:r w:rsidRPr="00504546">
        <w:t xml:space="preserve"> posted notice was given.</w:t>
      </w:r>
    </w:p>
    <w:p w14:paraId="65FF67E3" w14:textId="77777777" w:rsidR="001B3145" w:rsidRPr="00504546" w:rsidRDefault="001B3145" w:rsidP="001B3145">
      <w:pPr>
        <w:pStyle w:val="Base"/>
      </w:pPr>
    </w:p>
    <w:p w14:paraId="12415452" w14:textId="77777777" w:rsidR="001B3145" w:rsidRPr="00504546" w:rsidRDefault="001B3145" w:rsidP="001B3145">
      <w:pPr>
        <w:pStyle w:val="HistoryAuthority"/>
      </w:pPr>
      <w:r w:rsidRPr="00504546">
        <w:t>Authority G.S. 143-215.2; 143-215.3(a)(1); 143-215.94A; 143-215.94E; 143-215.94T; 143-215.94V; 143B-282; 1995 (Reg. Sess. 1996) c. 648,s. 1</w:t>
      </w:r>
      <w:r>
        <w:t>.</w:t>
      </w:r>
    </w:p>
    <w:p w14:paraId="6F4C93FF" w14:textId="77777777" w:rsidR="001B3145" w:rsidRPr="00504546" w:rsidRDefault="001B3145" w:rsidP="001B3145">
      <w:pPr>
        <w:pStyle w:val="Base"/>
      </w:pPr>
    </w:p>
    <w:p w14:paraId="67D67F0B" w14:textId="77777777" w:rsidR="001B3145" w:rsidRDefault="001B3145" w:rsidP="001B3145">
      <w:pPr>
        <w:pStyle w:val="Rule"/>
      </w:pPr>
      <w:r>
        <w:t>15A NCAC 02L .0410</w:t>
      </w:r>
      <w:r>
        <w:tab/>
        <w:t>DEPARTMENTAL LISTING OF DISCHARGES OR RELEASES (READOPTion WITHOUT SUBSTANTIVE CHANGES)</w:t>
      </w:r>
    </w:p>
    <w:p w14:paraId="2AD4A7EF" w14:textId="77777777" w:rsidR="001B3145" w:rsidRDefault="001B3145" w:rsidP="001B3145">
      <w:pPr>
        <w:pStyle w:val="Base"/>
      </w:pPr>
    </w:p>
    <w:p w14:paraId="3B3B349F" w14:textId="77777777" w:rsidR="001B3145" w:rsidRDefault="001B3145" w:rsidP="001B3145">
      <w:pPr>
        <w:pStyle w:val="Rule"/>
      </w:pPr>
      <w:r>
        <w:t>15A NCAC 02L .0411</w:t>
      </w:r>
      <w:r>
        <w:tab/>
        <w:t>ESTABLISHING MAXIMUM SOIL CONTAMINATION CONCENTRATIONS (READOPTion WITHOUT SUBSTANTIVE CHANGES)</w:t>
      </w:r>
    </w:p>
    <w:p w14:paraId="695E8576" w14:textId="77777777" w:rsidR="001B3145" w:rsidRDefault="001B3145" w:rsidP="001B3145">
      <w:pPr>
        <w:pStyle w:val="Base"/>
      </w:pPr>
    </w:p>
    <w:p w14:paraId="6A32E791" w14:textId="77777777" w:rsidR="001B3145" w:rsidRDefault="001B3145" w:rsidP="001B3145">
      <w:pPr>
        <w:pStyle w:val="Rule"/>
      </w:pPr>
      <w:r>
        <w:t>15A NCAC 02L .0412</w:t>
      </w:r>
      <w:r>
        <w:tab/>
        <w:t>ANALYTICAL PROCEDURES FOR SOIL SAMPLES (READOPTion WITHOUT SUBSTANTIVE CHANGES)</w:t>
      </w:r>
    </w:p>
    <w:p w14:paraId="3DEA8E80" w14:textId="77777777" w:rsidR="001B3145" w:rsidRDefault="001B3145" w:rsidP="001B3145">
      <w:pPr>
        <w:pStyle w:val="Base"/>
      </w:pPr>
    </w:p>
    <w:p w14:paraId="6A69A2C2" w14:textId="77777777" w:rsidR="001B3145" w:rsidRDefault="001B3145" w:rsidP="001B3145">
      <w:pPr>
        <w:pStyle w:val="Rule"/>
      </w:pPr>
      <w:r>
        <w:t>15A NCAC 02L .0413</w:t>
      </w:r>
      <w:r>
        <w:tab/>
        <w:t>ANALYTICAL PROCEDURES FOR GROUNDWATER SAMPLES (READOPTion WITHOUT SUBSTANTIVE CHANGES)</w:t>
      </w:r>
    </w:p>
    <w:p w14:paraId="7195D9A5" w14:textId="77777777" w:rsidR="001B3145" w:rsidRDefault="001B3145" w:rsidP="001B3145">
      <w:pPr>
        <w:pStyle w:val="Base"/>
      </w:pPr>
    </w:p>
    <w:p w14:paraId="1CCB81BC" w14:textId="77777777" w:rsidR="001B3145" w:rsidRDefault="001B3145" w:rsidP="001B3145">
      <w:pPr>
        <w:pStyle w:val="Rule"/>
      </w:pPr>
      <w:r>
        <w:t>15A NCAC 02L .0414</w:t>
      </w:r>
      <w:r>
        <w:tab/>
        <w:t>REQUIRED LABORATORY CERTIFICATION (READOPTion WITHOUT SUBSTANTIVE CHANGES)</w:t>
      </w:r>
    </w:p>
    <w:p w14:paraId="463CC743" w14:textId="77777777" w:rsidR="001B3145" w:rsidRDefault="001B3145" w:rsidP="001B3145">
      <w:pPr>
        <w:pStyle w:val="Base"/>
      </w:pPr>
    </w:p>
    <w:p w14:paraId="24B5377F" w14:textId="77777777" w:rsidR="001B3145" w:rsidRDefault="001B3145" w:rsidP="001B3145">
      <w:pPr>
        <w:pStyle w:val="Rule"/>
      </w:pPr>
      <w:r>
        <w:t>15A NCAC 02L .0415</w:t>
      </w:r>
      <w:r>
        <w:tab/>
        <w:t>DISCHARGES OR RELEASES FROM OTHER SOURCES (READOPTion WITHOUT SUBSTANTIVE CHANGES)</w:t>
      </w:r>
    </w:p>
    <w:p w14:paraId="571EDB07" w14:textId="77777777" w:rsidR="001B3145" w:rsidRDefault="001B3145">
      <w:pPr>
        <w:pStyle w:val="Section"/>
      </w:pPr>
    </w:p>
    <w:p w14:paraId="55C577DB" w14:textId="77777777" w:rsidR="001B3145" w:rsidRDefault="001B3145" w:rsidP="001B3145">
      <w:pPr>
        <w:pStyle w:val="Section"/>
      </w:pPr>
      <w:r>
        <w:t>SECTION .0500 – RISK-BASED ASSESSMENT AND CORRECTIVE ACTION FOR PETROLEUM RELEASES FROM ABOVEGROUND STORAGE TANKS AND SOURCES</w:t>
      </w:r>
    </w:p>
    <w:p w14:paraId="1393DE02" w14:textId="77777777" w:rsidR="001B3145" w:rsidRPr="00756E2E" w:rsidRDefault="001B3145" w:rsidP="001B3145">
      <w:pPr>
        <w:pStyle w:val="Base"/>
      </w:pPr>
    </w:p>
    <w:p w14:paraId="2AB8B736" w14:textId="77777777" w:rsidR="001B3145" w:rsidRDefault="001B3145" w:rsidP="001B3145">
      <w:pPr>
        <w:pStyle w:val="Rule"/>
      </w:pPr>
      <w:r>
        <w:t>15A NCAC 02L .0501</w:t>
      </w:r>
      <w:r>
        <w:tab/>
        <w:t>PURPOSE AND SCOPE (READOPTion WITHOUT SUBSTANTIVE CHANGES)</w:t>
      </w:r>
    </w:p>
    <w:p w14:paraId="0B596D36" w14:textId="77777777" w:rsidR="001B3145" w:rsidRPr="00756E2E" w:rsidRDefault="001B3145" w:rsidP="001B3145">
      <w:pPr>
        <w:pStyle w:val="Base"/>
      </w:pPr>
    </w:p>
    <w:p w14:paraId="00BF54E3" w14:textId="77777777" w:rsidR="001B3145" w:rsidRPr="00F276E1" w:rsidRDefault="001B3145" w:rsidP="001B3145">
      <w:pPr>
        <w:pStyle w:val="Rule"/>
      </w:pPr>
      <w:r w:rsidRPr="00F276E1">
        <w:t>15A NCAC 02L .0502</w:t>
      </w:r>
      <w:r w:rsidRPr="00F276E1">
        <w:tab/>
        <w:t>Definitions</w:t>
      </w:r>
    </w:p>
    <w:p w14:paraId="472838A5" w14:textId="77777777" w:rsidR="001B3145" w:rsidRPr="00F276E1" w:rsidRDefault="001B3145" w:rsidP="001B3145">
      <w:pPr>
        <w:pStyle w:val="Paragraph"/>
      </w:pPr>
      <w:r w:rsidRPr="00F276E1">
        <w:t xml:space="preserve">The definitions as set out in Rule .0102 of this Subchapter </w:t>
      </w:r>
      <w:r w:rsidRPr="00F276E1">
        <w:rPr>
          <w:strike/>
        </w:rPr>
        <w:t>apply to this Section, in addition the following definitions</w:t>
      </w:r>
      <w:r w:rsidRPr="00F276E1">
        <w:t xml:space="preserve"> </w:t>
      </w:r>
      <w:r w:rsidRPr="00F276E1">
        <w:rPr>
          <w:u w:val="single"/>
        </w:rPr>
        <w:t>and the following definitions shall</w:t>
      </w:r>
      <w:r w:rsidRPr="00F276E1">
        <w:t xml:space="preserve"> apply throughout this Section:</w:t>
      </w:r>
    </w:p>
    <w:p w14:paraId="6D11E3E9" w14:textId="77777777" w:rsidR="001B3145" w:rsidRPr="00F276E1" w:rsidRDefault="001B3145" w:rsidP="001B3145">
      <w:pPr>
        <w:pStyle w:val="Item"/>
        <w:tabs>
          <w:tab w:val="clear" w:pos="1800"/>
        </w:tabs>
      </w:pPr>
      <w:r w:rsidRPr="00F276E1">
        <w:t>(1)</w:t>
      </w:r>
      <w:r w:rsidRPr="00F276E1">
        <w:tab/>
        <w:t xml:space="preserve">"Aboveground storage tank" or "AST" means any one or a combination of </w:t>
      </w:r>
      <w:r w:rsidRPr="00F276E1">
        <w:rPr>
          <w:strike/>
        </w:rPr>
        <w:t>tanks (including underground</w:t>
      </w:r>
      <w:r w:rsidRPr="00F276E1">
        <w:t xml:space="preserve"> </w:t>
      </w:r>
      <w:r w:rsidRPr="00F276E1">
        <w:rPr>
          <w:u w:val="single"/>
        </w:rPr>
        <w:t>tanks, including</w:t>
      </w:r>
      <w:r w:rsidRPr="00F276E1">
        <w:t xml:space="preserve"> pipes connected </w:t>
      </w:r>
      <w:r w:rsidRPr="00F276E1">
        <w:rPr>
          <w:strike/>
        </w:rPr>
        <w:t>thereto)</w:t>
      </w:r>
      <w:r w:rsidRPr="00F276E1">
        <w:t xml:space="preserve"> </w:t>
      </w:r>
      <w:r w:rsidRPr="00F276E1">
        <w:rPr>
          <w:u w:val="single"/>
        </w:rPr>
        <w:t>thereto,</w:t>
      </w:r>
      <w:r w:rsidRPr="00F276E1">
        <w:t xml:space="preserve"> that is used to contain an accumulation of petroleum.</w:t>
      </w:r>
    </w:p>
    <w:p w14:paraId="6261625F" w14:textId="77777777" w:rsidR="001B3145" w:rsidRPr="00F276E1" w:rsidRDefault="001B3145" w:rsidP="001B3145">
      <w:pPr>
        <w:pStyle w:val="Item"/>
        <w:tabs>
          <w:tab w:val="clear" w:pos="1800"/>
        </w:tabs>
      </w:pPr>
      <w:r w:rsidRPr="00F276E1">
        <w:t>(2)</w:t>
      </w:r>
      <w:r w:rsidRPr="00F276E1">
        <w:tab/>
        <w:t xml:space="preserve">"AST system" means an aboveground storage tank, connected </w:t>
      </w:r>
      <w:r w:rsidRPr="00F276E1">
        <w:rPr>
          <w:strike/>
        </w:rPr>
        <w:t>underground</w:t>
      </w:r>
      <w:r w:rsidRPr="00F276E1">
        <w:t xml:space="preserve"> piping, </w:t>
      </w:r>
      <w:r w:rsidRPr="00F276E1">
        <w:rPr>
          <w:strike/>
        </w:rPr>
        <w:t>underground</w:t>
      </w:r>
      <w:r w:rsidRPr="00F276E1">
        <w:t xml:space="preserve"> ancillary equipment, and containment system, if any.</w:t>
      </w:r>
    </w:p>
    <w:p w14:paraId="4D07B2BF" w14:textId="77777777" w:rsidR="001B3145" w:rsidRPr="00F276E1" w:rsidRDefault="001B3145" w:rsidP="001B3145">
      <w:pPr>
        <w:pStyle w:val="Item"/>
        <w:tabs>
          <w:tab w:val="clear" w:pos="1800"/>
        </w:tabs>
      </w:pPr>
      <w:r w:rsidRPr="00F276E1">
        <w:t>(3)</w:t>
      </w:r>
      <w:r w:rsidRPr="00F276E1">
        <w:tab/>
        <w:t>"Discharge" includes any emission, spillage, leakage, pumping, pouring, emptying, or dumping of oil into groundwater or surface water or upon land in such proximity to such water that it is likely to reach the water and any discharge upon land which is intentional, knowing, or willful.</w:t>
      </w:r>
    </w:p>
    <w:p w14:paraId="3B613A3B" w14:textId="77777777" w:rsidR="001B3145" w:rsidRPr="00F276E1" w:rsidRDefault="001B3145" w:rsidP="001B3145">
      <w:pPr>
        <w:pStyle w:val="Item"/>
        <w:tabs>
          <w:tab w:val="clear" w:pos="1800"/>
        </w:tabs>
      </w:pPr>
      <w:r w:rsidRPr="00F276E1">
        <w:t>(4)</w:t>
      </w:r>
      <w:r w:rsidRPr="00F276E1">
        <w:tab/>
        <w:t>"Non-UST means as defined in G.S. 143-215.104AA(g) and excludes underground storage tank releases governed by G.S. 143-215.94V.</w:t>
      </w:r>
    </w:p>
    <w:p w14:paraId="1C03B20B" w14:textId="77777777" w:rsidR="001B3145" w:rsidRPr="00F276E1" w:rsidRDefault="001B3145" w:rsidP="001B3145">
      <w:pPr>
        <w:pStyle w:val="Item"/>
        <w:tabs>
          <w:tab w:val="clear" w:pos="1800"/>
        </w:tabs>
      </w:pPr>
      <w:r w:rsidRPr="00F276E1">
        <w:t>(5)</w:t>
      </w:r>
      <w:r w:rsidRPr="00F276E1">
        <w:tab/>
        <w:t xml:space="preserve">"Operator" means any person in control </w:t>
      </w:r>
      <w:r w:rsidRPr="00F276E1">
        <w:rPr>
          <w:strike/>
        </w:rPr>
        <w:t>of,</w:t>
      </w:r>
      <w:r w:rsidRPr="00F276E1">
        <w:t xml:space="preserve"> </w:t>
      </w:r>
      <w:r w:rsidRPr="00F276E1">
        <w:rPr>
          <w:u w:val="single"/>
        </w:rPr>
        <w:t>of</w:t>
      </w:r>
      <w:r w:rsidRPr="00F276E1">
        <w:t xml:space="preserve"> or having responsibility for the daily operation of the AST system.</w:t>
      </w:r>
    </w:p>
    <w:p w14:paraId="54D203D8" w14:textId="77777777" w:rsidR="001B3145" w:rsidRPr="00F276E1" w:rsidRDefault="001B3145" w:rsidP="001B3145">
      <w:pPr>
        <w:pStyle w:val="Item"/>
        <w:tabs>
          <w:tab w:val="clear" w:pos="1800"/>
        </w:tabs>
      </w:pPr>
      <w:r w:rsidRPr="00F276E1">
        <w:t>(6)</w:t>
      </w:r>
      <w:r w:rsidRPr="00F276E1">
        <w:tab/>
        <w:t>"Owner" means any person who owns a petroleum aboveground storage tank or other non-UST petroleum tank, stationary or mobile, used for storage, use, dispensing, or transport.</w:t>
      </w:r>
    </w:p>
    <w:p w14:paraId="17EA69FC" w14:textId="77777777" w:rsidR="001B3145" w:rsidRPr="00F276E1" w:rsidRDefault="001B3145" w:rsidP="001B3145">
      <w:pPr>
        <w:pStyle w:val="Item"/>
        <w:tabs>
          <w:tab w:val="clear" w:pos="1800"/>
        </w:tabs>
      </w:pPr>
      <w:r w:rsidRPr="00F276E1">
        <w:t>(7)</w:t>
      </w:r>
      <w:r w:rsidRPr="00F276E1">
        <w:tab/>
        <w:t>"Person" means an individual, trust, firm, joint stock company, Federal agency, corporation, state, municipality, commission, political subdivision of a state, or any interstate body. "Person" also includes a consortium, a joint venture, a commercial entity, and the United States Government.</w:t>
      </w:r>
    </w:p>
    <w:p w14:paraId="16F0AD55" w14:textId="77777777" w:rsidR="001B3145" w:rsidRPr="00F276E1" w:rsidRDefault="001B3145" w:rsidP="001B3145">
      <w:pPr>
        <w:pStyle w:val="Item"/>
        <w:tabs>
          <w:tab w:val="clear" w:pos="1800"/>
        </w:tabs>
      </w:pPr>
      <w:r w:rsidRPr="00F276E1">
        <w:t>(8)</w:t>
      </w:r>
      <w:r w:rsidRPr="00F276E1">
        <w:tab/>
        <w:t>"Petroleum" or "petroleum products" means as defined in G.S. 143-215.94A(10).</w:t>
      </w:r>
    </w:p>
    <w:p w14:paraId="2A3665FB" w14:textId="77777777" w:rsidR="001B3145" w:rsidRPr="00F276E1" w:rsidRDefault="001B3145" w:rsidP="001B3145">
      <w:pPr>
        <w:pStyle w:val="Item"/>
        <w:tabs>
          <w:tab w:val="clear" w:pos="1800"/>
        </w:tabs>
      </w:pPr>
      <w:r w:rsidRPr="00F276E1">
        <w:t>(9)</w:t>
      </w:r>
      <w:r w:rsidRPr="00F276E1">
        <w:tab/>
        <w:t xml:space="preserve">"Release" means any spilling, leaking, emitting, discharging, escaping, leaching, or disposing </w:t>
      </w:r>
      <w:r w:rsidRPr="00F276E1">
        <w:lastRenderedPageBreak/>
        <w:t>into groundwater, surface water, or surface or subsurface soils.</w:t>
      </w:r>
    </w:p>
    <w:p w14:paraId="03F30855" w14:textId="77777777" w:rsidR="001B3145" w:rsidRPr="00F276E1" w:rsidRDefault="001B3145" w:rsidP="001B3145">
      <w:pPr>
        <w:pStyle w:val="Item"/>
        <w:tabs>
          <w:tab w:val="clear" w:pos="1800"/>
        </w:tabs>
      </w:pPr>
      <w:r w:rsidRPr="00F276E1">
        <w:t>(10)</w:t>
      </w:r>
      <w:r w:rsidRPr="00F276E1">
        <w:tab/>
        <w:t xml:space="preserve">"Tank" means a device used to contain an accumulation of petroleum and constructed of non-earthen </w:t>
      </w:r>
      <w:r w:rsidRPr="00F276E1">
        <w:rPr>
          <w:strike/>
        </w:rPr>
        <w:t>materials (e.g.,</w:t>
      </w:r>
      <w:r w:rsidRPr="00F276E1">
        <w:t xml:space="preserve"> </w:t>
      </w:r>
      <w:r w:rsidRPr="00F276E1">
        <w:rPr>
          <w:u w:val="single"/>
        </w:rPr>
        <w:t>materials, such as</w:t>
      </w:r>
      <w:r w:rsidRPr="00F276E1">
        <w:t xml:space="preserve"> concrete, steel, </w:t>
      </w:r>
      <w:r w:rsidRPr="00F276E1">
        <w:rPr>
          <w:strike/>
        </w:rPr>
        <w:t>plastic)</w:t>
      </w:r>
      <w:r w:rsidRPr="00F276E1">
        <w:t xml:space="preserve"> </w:t>
      </w:r>
      <w:r w:rsidRPr="00F276E1">
        <w:rPr>
          <w:u w:val="single"/>
        </w:rPr>
        <w:t>plastic,</w:t>
      </w:r>
      <w:r w:rsidRPr="00F276E1">
        <w:t xml:space="preserve"> that provides structural support.</w:t>
      </w:r>
    </w:p>
    <w:p w14:paraId="1D93568F" w14:textId="77777777" w:rsidR="001B3145" w:rsidRPr="00F276E1" w:rsidRDefault="001B3145" w:rsidP="001B3145">
      <w:pPr>
        <w:pStyle w:val="Base"/>
      </w:pPr>
    </w:p>
    <w:p w14:paraId="386C6FD6" w14:textId="77777777" w:rsidR="001B3145" w:rsidRPr="00F276E1" w:rsidRDefault="001B3145" w:rsidP="001B3145">
      <w:pPr>
        <w:pStyle w:val="HistoryAuthority"/>
      </w:pPr>
      <w:r w:rsidRPr="00F276E1">
        <w:t>Authority G.S. 143-212(4); 143-215.3(a)(1); 143-215.77; 143B-282; 143-215.84; 143-215.104AA</w:t>
      </w:r>
      <w:r>
        <w:t>.</w:t>
      </w:r>
    </w:p>
    <w:p w14:paraId="330B2DF3" w14:textId="77777777" w:rsidR="001B3145" w:rsidRDefault="001B3145" w:rsidP="001B3145">
      <w:pPr>
        <w:pStyle w:val="Base"/>
      </w:pPr>
    </w:p>
    <w:p w14:paraId="4EEE8883" w14:textId="77777777" w:rsidR="001B3145" w:rsidRDefault="001B3145" w:rsidP="001B3145">
      <w:pPr>
        <w:pStyle w:val="Rule"/>
      </w:pPr>
      <w:r>
        <w:t>15A NCAC 02L .0503</w:t>
      </w:r>
      <w:r>
        <w:tab/>
        <w:t>RULE APPLICATION (READOPTion WITHOUT SUBSTANTIVE CHANGES)</w:t>
      </w:r>
    </w:p>
    <w:p w14:paraId="2FF7DD23" w14:textId="77777777" w:rsidR="001B3145" w:rsidRDefault="001B3145" w:rsidP="001B3145">
      <w:pPr>
        <w:pStyle w:val="Base"/>
      </w:pPr>
    </w:p>
    <w:p w14:paraId="52EB4F7F" w14:textId="77777777" w:rsidR="001B3145" w:rsidRDefault="001B3145" w:rsidP="001B3145">
      <w:pPr>
        <w:pStyle w:val="Rule"/>
      </w:pPr>
      <w:r>
        <w:t>15A NCAC 02L .0504</w:t>
      </w:r>
      <w:r>
        <w:tab/>
        <w:t>REQUIRED INITIAL RESPONSE AND ABATEMENT ACTIONS BY RESPONSIBLE PARTY (READOPTion WITHOUT SUBSTANTIVE CHANGES)</w:t>
      </w:r>
    </w:p>
    <w:p w14:paraId="2855956D" w14:textId="77777777" w:rsidR="001B3145" w:rsidRDefault="001B3145" w:rsidP="001B3145">
      <w:pPr>
        <w:pStyle w:val="Base"/>
      </w:pPr>
    </w:p>
    <w:p w14:paraId="76524BB7" w14:textId="77777777" w:rsidR="001B3145" w:rsidRDefault="001B3145" w:rsidP="001B3145">
      <w:pPr>
        <w:pStyle w:val="Rule"/>
      </w:pPr>
      <w:r>
        <w:t>15A NCAC 02L .0505</w:t>
      </w:r>
      <w:r>
        <w:tab/>
        <w:t>REQUIREMENTS FOR LIMITED SITE ASSESSMENT (READOPTion WITHOUT SUBSTANTIVE CHANGES)</w:t>
      </w:r>
    </w:p>
    <w:p w14:paraId="4E2F9282" w14:textId="77777777" w:rsidR="001B3145" w:rsidRDefault="001B3145" w:rsidP="001B3145">
      <w:pPr>
        <w:pStyle w:val="Base"/>
      </w:pPr>
    </w:p>
    <w:p w14:paraId="121455C7" w14:textId="77777777" w:rsidR="001B3145" w:rsidRDefault="001B3145" w:rsidP="001B3145">
      <w:pPr>
        <w:pStyle w:val="Rule"/>
      </w:pPr>
      <w:r>
        <w:t>15A NCAC 02L .0506</w:t>
      </w:r>
      <w:r>
        <w:tab/>
        <w:t>DISCHARGE OR RELEASE CLASSIFICATIONS (READOPTion WITHOUT SUBSTANTIVE CHANGES)</w:t>
      </w:r>
    </w:p>
    <w:p w14:paraId="312B70E3" w14:textId="77777777" w:rsidR="001B3145" w:rsidRDefault="001B3145" w:rsidP="001B3145">
      <w:pPr>
        <w:pStyle w:val="Base"/>
      </w:pPr>
    </w:p>
    <w:p w14:paraId="6A9673C7" w14:textId="77777777" w:rsidR="001B3145" w:rsidRDefault="001B3145" w:rsidP="001B3145">
      <w:pPr>
        <w:pStyle w:val="Rule"/>
      </w:pPr>
      <w:r>
        <w:t>15A NCAC 02L .0507</w:t>
      </w:r>
      <w:r>
        <w:tab/>
        <w:t>RECLASSIFICATION OF RISK LEVELS (READOPTion WITHOUT SUBSTANTIVE CHANGES)</w:t>
      </w:r>
    </w:p>
    <w:p w14:paraId="28E485CA" w14:textId="77777777" w:rsidR="001B3145" w:rsidRDefault="001B3145" w:rsidP="001B3145">
      <w:pPr>
        <w:pStyle w:val="Base"/>
      </w:pPr>
    </w:p>
    <w:p w14:paraId="61ED70D2" w14:textId="77777777" w:rsidR="001B3145" w:rsidRDefault="001B3145" w:rsidP="001B3145">
      <w:pPr>
        <w:pStyle w:val="Rule"/>
      </w:pPr>
      <w:r>
        <w:t>15A NCAC 02L .0508</w:t>
      </w:r>
      <w:r>
        <w:tab/>
        <w:t>ASSESSMENT AND REMEDIATION PROCEDURES (READOPTion WITHOUT SUBSTANTIVE CHANGES)</w:t>
      </w:r>
    </w:p>
    <w:p w14:paraId="6D0E0B58" w14:textId="77777777" w:rsidR="001B3145" w:rsidRDefault="001B3145" w:rsidP="001B3145">
      <w:pPr>
        <w:pStyle w:val="Base"/>
      </w:pPr>
    </w:p>
    <w:p w14:paraId="4ED60DC1" w14:textId="77777777" w:rsidR="001B3145" w:rsidRDefault="001B3145" w:rsidP="001B3145">
      <w:pPr>
        <w:pStyle w:val="Rule"/>
      </w:pPr>
      <w:r>
        <w:t>15A NCAC 02L .0509</w:t>
      </w:r>
      <w:r>
        <w:tab/>
        <w:t>NOTIFICATION REQUIREMENTS (READOPTion WITHOUT SUBSTANTIVE CHANGES)</w:t>
      </w:r>
    </w:p>
    <w:p w14:paraId="04DA766A" w14:textId="77777777" w:rsidR="001B3145" w:rsidRDefault="001B3145" w:rsidP="001B3145">
      <w:pPr>
        <w:pStyle w:val="Base"/>
      </w:pPr>
    </w:p>
    <w:p w14:paraId="4BFD770E" w14:textId="77777777" w:rsidR="001B3145" w:rsidRDefault="001B3145" w:rsidP="001B3145">
      <w:pPr>
        <w:pStyle w:val="Rule"/>
      </w:pPr>
      <w:r>
        <w:t>15A NCAC 02L .0510</w:t>
      </w:r>
      <w:r>
        <w:tab/>
        <w:t>DEPARTMENTAL LISTING OF DISCHARGES OR RELEASES (READOPTion WITHOUT SUBSTANTIVE CHANGES)</w:t>
      </w:r>
    </w:p>
    <w:p w14:paraId="55CD36EA" w14:textId="77777777" w:rsidR="001B3145" w:rsidRDefault="001B3145" w:rsidP="001B3145">
      <w:pPr>
        <w:pStyle w:val="Base"/>
      </w:pPr>
    </w:p>
    <w:p w14:paraId="3CC09F40" w14:textId="77777777" w:rsidR="001B3145" w:rsidRDefault="001B3145" w:rsidP="001B3145">
      <w:pPr>
        <w:pStyle w:val="Rule"/>
      </w:pPr>
      <w:r>
        <w:t>15A NCAC 02L .0511</w:t>
      </w:r>
      <w:r>
        <w:tab/>
        <w:t>ESTABLISHING MAXIMUM SOIL CONTAMINATION CONCENTRATIONS (READOPTion WITHOUT SUBSTANTIVE CHANGES)</w:t>
      </w:r>
    </w:p>
    <w:p w14:paraId="44AA37D6" w14:textId="77777777" w:rsidR="001B3145" w:rsidRDefault="001B3145" w:rsidP="001B3145">
      <w:pPr>
        <w:pStyle w:val="Base"/>
      </w:pPr>
    </w:p>
    <w:p w14:paraId="512CE18F" w14:textId="77777777" w:rsidR="001B3145" w:rsidRDefault="001B3145" w:rsidP="001B3145">
      <w:pPr>
        <w:pStyle w:val="Rule"/>
      </w:pPr>
      <w:r>
        <w:t>15A NCAC 02L .0512</w:t>
      </w:r>
      <w:r>
        <w:tab/>
        <w:t>ANALYTICAL PROCEDURES FOR SOIL SAMPLES (READOPTion WITHOUT SUBSTANTIVE CHANGES)</w:t>
      </w:r>
    </w:p>
    <w:p w14:paraId="41D61C77" w14:textId="77777777" w:rsidR="001B3145" w:rsidRDefault="001B3145" w:rsidP="001B3145">
      <w:pPr>
        <w:pStyle w:val="Base"/>
      </w:pPr>
    </w:p>
    <w:p w14:paraId="4E0EE230" w14:textId="77777777" w:rsidR="001B3145" w:rsidRDefault="001B3145" w:rsidP="001B3145">
      <w:pPr>
        <w:pStyle w:val="Rule"/>
      </w:pPr>
      <w:r>
        <w:t>15A NCAC 02L .0513</w:t>
      </w:r>
      <w:r>
        <w:tab/>
        <w:t>ANALYTICAL PROCEDURES FOR GROUNDWATER SAMPLES (READOPTion WITHOUT SUBSTANTIVE CHANGES)</w:t>
      </w:r>
    </w:p>
    <w:p w14:paraId="2C0826ED" w14:textId="77777777" w:rsidR="001B3145" w:rsidRDefault="001B3145" w:rsidP="001B3145">
      <w:pPr>
        <w:pStyle w:val="Base"/>
      </w:pPr>
    </w:p>
    <w:p w14:paraId="4FCA239E" w14:textId="77777777" w:rsidR="001B3145" w:rsidRDefault="001B3145" w:rsidP="001B3145">
      <w:pPr>
        <w:pStyle w:val="Rule"/>
      </w:pPr>
      <w:r>
        <w:t>15A NCAC 02L .0514</w:t>
      </w:r>
      <w:r>
        <w:tab/>
        <w:t>REQUIRED LABORATORY CERTIFICATION (READOPTion WITHOUT SUBSTANTIVE CHANGES)</w:t>
      </w:r>
    </w:p>
    <w:p w14:paraId="18C55638" w14:textId="77777777" w:rsidR="001B3145" w:rsidRDefault="001B3145" w:rsidP="001B3145">
      <w:pPr>
        <w:pStyle w:val="Base"/>
      </w:pPr>
    </w:p>
    <w:p w14:paraId="65895272" w14:textId="77777777" w:rsidR="001B3145" w:rsidRDefault="001B3145" w:rsidP="001B3145">
      <w:pPr>
        <w:pStyle w:val="Rule"/>
      </w:pPr>
      <w:r>
        <w:t>15A NCAC 02L .0515</w:t>
      </w:r>
      <w:r>
        <w:tab/>
        <w:t>DISCHARGES OR RELEASES FROM OTHER SOURCES (READOPTion WITHOUT SUBSTANTIVE CHANGES)</w:t>
      </w:r>
    </w:p>
    <w:p w14:paraId="602CD0C7" w14:textId="77777777" w:rsidR="001B3145" w:rsidRDefault="001B3145" w:rsidP="001B3145">
      <w:pPr>
        <w:pStyle w:val="Base"/>
      </w:pPr>
    </w:p>
    <w:p w14:paraId="32525BAE" w14:textId="77777777" w:rsidR="001B3145" w:rsidRDefault="001B3145" w:rsidP="001B3145">
      <w:pPr>
        <w:pStyle w:val="Base"/>
        <w:jc w:val="center"/>
      </w:pPr>
      <w:r>
        <w:t>* * * * * * * * * * * * * * * * * * * *</w:t>
      </w:r>
    </w:p>
    <w:p w14:paraId="1C93DF94" w14:textId="77777777" w:rsidR="001B3145" w:rsidRDefault="001B3145">
      <w:pPr>
        <w:pStyle w:val="Base"/>
      </w:pPr>
    </w:p>
    <w:p w14:paraId="6FF50189" w14:textId="77777777" w:rsidR="001B3145" w:rsidRDefault="001B3145">
      <w:pPr>
        <w:pStyle w:val="Paragraph"/>
        <w:rPr>
          <w:i/>
          <w:iCs/>
        </w:rPr>
      </w:pPr>
      <w:r>
        <w:rPr>
          <w:b/>
          <w:bCs/>
          <w:i/>
          <w:iCs/>
        </w:rPr>
        <w:t>Notice</w:t>
      </w:r>
      <w:r>
        <w:rPr>
          <w:i/>
          <w:iCs/>
        </w:rPr>
        <w:t xml:space="preserve"> is hereby given in accordance with G.S. 150B-21.2 that the Environmental Management Commission intends to repeal the rules cited as 15A NCAC 02T .1601, .1602, .1604-.1608.</w:t>
      </w:r>
    </w:p>
    <w:p w14:paraId="2548DDA1" w14:textId="77777777" w:rsidR="001B3145" w:rsidRDefault="001B3145">
      <w:pPr>
        <w:pStyle w:val="Base"/>
      </w:pPr>
    </w:p>
    <w:p w14:paraId="776B42E0" w14:textId="77777777" w:rsidR="001B3145" w:rsidRPr="00B04D8C" w:rsidRDefault="001B3145">
      <w:pPr>
        <w:pStyle w:val="Base"/>
        <w:rPr>
          <w:i/>
        </w:rPr>
      </w:pPr>
      <w:r w:rsidRPr="00B04D8C">
        <w:rPr>
          <w:i/>
        </w:rPr>
        <w:t>Pursuant to G.S. 150B-21.17, the Codifier has determined it impractical to publish the text of rules proposed for repeal unless the agency requests otherwise. The text of the rules are available on the OAH website at http://reports.oah.state.nc.us/ncac.asp.</w:t>
      </w:r>
    </w:p>
    <w:p w14:paraId="68F17FF6" w14:textId="77777777" w:rsidR="001B3145" w:rsidRPr="00B04D8C" w:rsidRDefault="001B3145">
      <w:pPr>
        <w:pStyle w:val="Base"/>
        <w:rPr>
          <w:i/>
        </w:rPr>
      </w:pPr>
    </w:p>
    <w:p w14:paraId="13C6F27C" w14:textId="77777777" w:rsidR="001B3145" w:rsidRPr="008528CF" w:rsidRDefault="001B3145" w:rsidP="001B3145">
      <w:pPr>
        <w:pStyle w:val="Paragraph"/>
        <w:rPr>
          <w:i/>
        </w:rPr>
      </w:pPr>
      <w:r>
        <w:rPr>
          <w:b/>
        </w:rPr>
        <w:t xml:space="preserve">Link to agency website pursuant to G.S. 150B-19.1(c): </w:t>
      </w:r>
      <w:r w:rsidRPr="008528CF">
        <w:rPr>
          <w:i/>
        </w:rPr>
        <w:t>https://deq.nc.gov/news/events/public-notice-hearings</w:t>
      </w:r>
    </w:p>
    <w:p w14:paraId="52514B06" w14:textId="77777777" w:rsidR="001B3145" w:rsidRDefault="001B3145" w:rsidP="001B3145">
      <w:pPr>
        <w:pStyle w:val="Paragraph"/>
        <w:rPr>
          <w:b/>
        </w:rPr>
      </w:pPr>
    </w:p>
    <w:p w14:paraId="13B80611" w14:textId="77777777" w:rsidR="001B3145" w:rsidRPr="00255DEE" w:rsidRDefault="001B3145">
      <w:pPr>
        <w:pStyle w:val="Paragraph"/>
        <w:rPr>
          <w:i/>
        </w:rPr>
      </w:pPr>
      <w:r>
        <w:rPr>
          <w:b/>
          <w:bCs/>
        </w:rPr>
        <w:t xml:space="preserve">Proposed Effective Date: </w:t>
      </w:r>
      <w:r>
        <w:rPr>
          <w:i/>
          <w:iCs/>
        </w:rPr>
        <w:t>July 1, 2019</w:t>
      </w:r>
    </w:p>
    <w:p w14:paraId="15CD6856" w14:textId="77777777" w:rsidR="001B3145" w:rsidRDefault="001B3145">
      <w:pPr>
        <w:pStyle w:val="Base"/>
      </w:pPr>
    </w:p>
    <w:p w14:paraId="04285A87" w14:textId="77777777" w:rsidR="001B3145" w:rsidRDefault="001B3145" w:rsidP="001B3145">
      <w:pPr>
        <w:pStyle w:val="Paragraph"/>
      </w:pPr>
      <w:r>
        <w:rPr>
          <w:b/>
          <w:bCs/>
        </w:rPr>
        <w:t>Instructions on How to Demand a Public Hearing</w:t>
      </w:r>
      <w:r>
        <w:t xml:space="preserve">: </w:t>
      </w:r>
      <w:r>
        <w:rPr>
          <w:i/>
          <w:iCs/>
        </w:rPr>
        <w:t>(must be requested in writing within 15 days of notice)</w:t>
      </w:r>
      <w:r>
        <w:t xml:space="preserve">:  </w:t>
      </w:r>
      <w:r>
        <w:rPr>
          <w:i/>
          <w:iCs/>
        </w:rPr>
        <w:t>If a public hearing is requested, contact Michael Rogers, UIC Program Manager, Division of Water Resources, Animal Feeding Operations and Groundwater Protection Branch at Michael.Rogers@ncdenr.gov</w:t>
      </w:r>
    </w:p>
    <w:p w14:paraId="1B2591C3" w14:textId="77777777" w:rsidR="001B3145" w:rsidRDefault="001B3145" w:rsidP="001B3145">
      <w:pPr>
        <w:pStyle w:val="Base"/>
      </w:pPr>
    </w:p>
    <w:p w14:paraId="0B559978" w14:textId="77777777" w:rsidR="001B3145" w:rsidRDefault="001B3145">
      <w:pPr>
        <w:pStyle w:val="Paragraph"/>
        <w:rPr>
          <w:i/>
          <w:iCs/>
        </w:rPr>
      </w:pPr>
      <w:r>
        <w:rPr>
          <w:b/>
          <w:bCs/>
        </w:rPr>
        <w:t>Reason for Proposed Action:</w:t>
      </w:r>
      <w:r>
        <w:t xml:space="preserve">  </w:t>
      </w:r>
      <w:r>
        <w:rPr>
          <w:i/>
          <w:iCs/>
        </w:rPr>
        <w:t>The repeal of 15A NCAC 02T .1600 is proposed because 15A NCAC 02C .0225 rule, which had already been approved by the Environmental Management Commission to go to public hearing, would encompass the requirements for both the 15A NCAC 02C .0225 rule and the 15A NCAC 02T .1600 rules.</w:t>
      </w:r>
    </w:p>
    <w:p w14:paraId="6DED49D6" w14:textId="77777777" w:rsidR="001B3145" w:rsidRDefault="001B3145">
      <w:pPr>
        <w:pStyle w:val="Paragraph"/>
        <w:rPr>
          <w:i/>
          <w:iCs/>
        </w:rPr>
      </w:pPr>
    </w:p>
    <w:p w14:paraId="43368E41" w14:textId="77777777" w:rsidR="001B3145" w:rsidRDefault="001B3145" w:rsidP="001B3145">
      <w:pPr>
        <w:pStyle w:val="Paragraph"/>
        <w:rPr>
          <w:i/>
          <w:iCs/>
        </w:rPr>
      </w:pPr>
      <w:r>
        <w:rPr>
          <w:b/>
          <w:bCs/>
        </w:rPr>
        <w:t xml:space="preserve">Comments may be submitted to:  </w:t>
      </w:r>
      <w:r>
        <w:rPr>
          <w:i/>
          <w:iCs/>
        </w:rPr>
        <w:t>2C Rule Comments, Department of Environmental Quality, Division of Water Resources, Animal Feeding Operations and Groundwater Protection Branch, 1636 Mail Service Center, Raleigh, NC 27699-1636</w:t>
      </w:r>
    </w:p>
    <w:p w14:paraId="1EFC22AA" w14:textId="77777777" w:rsidR="001B3145" w:rsidRDefault="001B3145" w:rsidP="001B3145">
      <w:pPr>
        <w:pStyle w:val="Paragraph"/>
        <w:rPr>
          <w:i/>
          <w:iCs/>
        </w:rPr>
      </w:pPr>
    </w:p>
    <w:p w14:paraId="49CA9F6F" w14:textId="77777777" w:rsidR="001B3145" w:rsidRPr="0042079F" w:rsidRDefault="001B3145" w:rsidP="001B3145">
      <w:pPr>
        <w:pStyle w:val="Paragraph"/>
        <w:rPr>
          <w:b/>
        </w:rPr>
      </w:pPr>
      <w:r>
        <w:rPr>
          <w:b/>
          <w:iCs/>
        </w:rPr>
        <w:t xml:space="preserve">Comment period ends: </w:t>
      </w:r>
      <w:r w:rsidRPr="008528CF">
        <w:rPr>
          <w:i/>
          <w:iCs/>
        </w:rPr>
        <w:t>February 15, 2019</w:t>
      </w:r>
    </w:p>
    <w:p w14:paraId="7D5350B1" w14:textId="77777777" w:rsidR="001B3145" w:rsidRDefault="001B3145">
      <w:pPr>
        <w:pStyle w:val="Paragraph"/>
      </w:pPr>
    </w:p>
    <w:p w14:paraId="004BA1AC"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085F143" w14:textId="77777777" w:rsidR="001B3145" w:rsidRDefault="001B3145" w:rsidP="001B3145">
      <w:pPr>
        <w:pStyle w:val="Paragraph"/>
      </w:pPr>
    </w:p>
    <w:p w14:paraId="5D8596DE" w14:textId="77777777" w:rsidR="00B45F54" w:rsidRDefault="00B45F54" w:rsidP="001B3145">
      <w:pPr>
        <w:pStyle w:val="Paragraph"/>
      </w:pPr>
    </w:p>
    <w:p w14:paraId="68F9B0B7" w14:textId="77777777" w:rsidR="001B3145" w:rsidRPr="00D30C7E" w:rsidRDefault="001B3145" w:rsidP="001B3145">
      <w:pPr>
        <w:pStyle w:val="Paragraph"/>
        <w:rPr>
          <w:b/>
        </w:rPr>
      </w:pPr>
      <w:r w:rsidRPr="00D30C7E">
        <w:rPr>
          <w:b/>
        </w:rPr>
        <w:lastRenderedPageBreak/>
        <w:t>Fiscal impact (check all that apply).</w:t>
      </w:r>
    </w:p>
    <w:p w14:paraId="4DFD562A"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0ADF6280"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36D288CA" w14:textId="77777777" w:rsidR="001B3145" w:rsidRPr="00D30C7E" w:rsidRDefault="001B3145" w:rsidP="001B3145">
      <w:pPr>
        <w:pStyle w:val="Paragraph"/>
        <w:rPr>
          <w:b/>
        </w:rPr>
      </w:pPr>
      <w:r>
        <w:rPr>
          <w:b/>
        </w:rPr>
        <w:tab/>
      </w:r>
      <w:r w:rsidRPr="00D30C7E">
        <w:rPr>
          <w:b/>
        </w:rPr>
        <w:t>Analysis submitted to Board of Transportation</w:t>
      </w:r>
    </w:p>
    <w:p w14:paraId="45D68161"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512E3177"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742C8A27"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6BBCF7E5"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4B7F049A" w14:textId="77777777" w:rsidR="001B3145" w:rsidRDefault="001B3145" w:rsidP="001B3145">
      <w:pPr>
        <w:pStyle w:val="Paragraph"/>
      </w:pPr>
    </w:p>
    <w:p w14:paraId="62E05DE3" w14:textId="77777777" w:rsidR="001B3145" w:rsidRDefault="001B3145" w:rsidP="001B3145">
      <w:pPr>
        <w:pStyle w:val="Chapter"/>
      </w:pPr>
      <w:r>
        <w:t>Chapter 02 - Environmental Management</w:t>
      </w:r>
    </w:p>
    <w:p w14:paraId="547EB46A" w14:textId="77777777" w:rsidR="001B3145" w:rsidRDefault="001B3145" w:rsidP="001B3145">
      <w:pPr>
        <w:pStyle w:val="Base"/>
      </w:pPr>
    </w:p>
    <w:p w14:paraId="1BDC3661" w14:textId="77777777" w:rsidR="001B3145" w:rsidRDefault="001B3145" w:rsidP="001B3145">
      <w:pPr>
        <w:pStyle w:val="SubChapter"/>
      </w:pPr>
      <w:r>
        <w:t>SUBCHAPTER 02T – WASTE NOT DISCHARGED TO SURFACE WATERS</w:t>
      </w:r>
    </w:p>
    <w:p w14:paraId="6A1EE1FB" w14:textId="77777777" w:rsidR="001B3145" w:rsidRDefault="001B3145" w:rsidP="001B3145">
      <w:pPr>
        <w:pStyle w:val="Base"/>
      </w:pPr>
    </w:p>
    <w:p w14:paraId="3DD0439C" w14:textId="77777777" w:rsidR="001B3145" w:rsidRDefault="001B3145" w:rsidP="001B3145">
      <w:pPr>
        <w:pStyle w:val="Section"/>
      </w:pPr>
      <w:r>
        <w:t>SECTION .1600 – GROUNDWATER REMEDIATION SYSTEMS</w:t>
      </w:r>
    </w:p>
    <w:p w14:paraId="79BE80F3" w14:textId="77777777" w:rsidR="001B3145" w:rsidRPr="00E81ABA" w:rsidRDefault="001B3145" w:rsidP="001B3145">
      <w:pPr>
        <w:pStyle w:val="Base"/>
      </w:pPr>
    </w:p>
    <w:p w14:paraId="1C65DCD8" w14:textId="77777777" w:rsidR="001B3145" w:rsidRPr="00E81ABA" w:rsidRDefault="001B3145" w:rsidP="001B3145">
      <w:pPr>
        <w:pStyle w:val="Rule"/>
      </w:pPr>
      <w:r w:rsidRPr="00E81ABA">
        <w:t>15A NCAC 02T .1601</w:t>
      </w:r>
      <w:r w:rsidRPr="00E81ABA">
        <w:tab/>
        <w:t>SCOPE</w:t>
      </w:r>
    </w:p>
    <w:p w14:paraId="0AD619F9" w14:textId="77777777" w:rsidR="001B3145" w:rsidRPr="00E81ABA" w:rsidRDefault="001B3145" w:rsidP="001B3145">
      <w:pPr>
        <w:pStyle w:val="Rule"/>
      </w:pPr>
      <w:r w:rsidRPr="00E81ABA">
        <w:t>15A NCAC 02T. 1602</w:t>
      </w:r>
      <w:r w:rsidRPr="00E81ABA">
        <w:tab/>
        <w:t>DEFINITIONS</w:t>
      </w:r>
    </w:p>
    <w:p w14:paraId="52AF0E38" w14:textId="77777777" w:rsidR="001B3145" w:rsidRPr="00E81ABA" w:rsidRDefault="001B3145" w:rsidP="001B3145">
      <w:pPr>
        <w:pStyle w:val="Base"/>
      </w:pPr>
    </w:p>
    <w:p w14:paraId="20C14CFE" w14:textId="77777777" w:rsidR="001B3145" w:rsidRPr="00E81ABA" w:rsidRDefault="001B3145" w:rsidP="001B3145">
      <w:pPr>
        <w:pStyle w:val="HistoryAuthority"/>
      </w:pPr>
      <w:r w:rsidRPr="00E81ABA">
        <w:t>Authority G.S. 143-214.2(b); 143-215.1; 143-215.1A</w:t>
      </w:r>
      <w:r>
        <w:t>.</w:t>
      </w:r>
    </w:p>
    <w:p w14:paraId="32B36D2A" w14:textId="77777777" w:rsidR="001B3145" w:rsidRDefault="001B3145" w:rsidP="001B3145">
      <w:pPr>
        <w:pStyle w:val="Chapter"/>
      </w:pPr>
    </w:p>
    <w:p w14:paraId="286FA346" w14:textId="77777777" w:rsidR="001B3145" w:rsidRDefault="001B3145" w:rsidP="001B3145">
      <w:pPr>
        <w:pStyle w:val="Base"/>
      </w:pPr>
    </w:p>
    <w:p w14:paraId="5DD7850D" w14:textId="77777777" w:rsidR="001B3145" w:rsidRDefault="001B3145" w:rsidP="001B3145">
      <w:pPr>
        <w:pStyle w:val="Section"/>
      </w:pPr>
      <w:r>
        <w:t>SECTION .1600 – GROUNDWATER REMEDIATION SYSTEMS</w:t>
      </w:r>
    </w:p>
    <w:p w14:paraId="30182EA6" w14:textId="77777777" w:rsidR="001B3145" w:rsidRPr="005966D8" w:rsidRDefault="001B3145" w:rsidP="001B3145">
      <w:pPr>
        <w:pStyle w:val="Base"/>
      </w:pPr>
    </w:p>
    <w:p w14:paraId="2AC25180" w14:textId="77777777" w:rsidR="001B3145" w:rsidRPr="005966D8" w:rsidRDefault="001B3145" w:rsidP="001B3145">
      <w:pPr>
        <w:pStyle w:val="Rule"/>
      </w:pPr>
      <w:r w:rsidRPr="005966D8">
        <w:t>15A NCAC 02T .1604</w:t>
      </w:r>
      <w:r w:rsidRPr="005966D8">
        <w:tab/>
        <w:t>APPLICATION SUBMITTAL</w:t>
      </w:r>
    </w:p>
    <w:p w14:paraId="7BBD6201" w14:textId="77777777" w:rsidR="001B3145" w:rsidRPr="005966D8" w:rsidRDefault="001B3145" w:rsidP="001B3145">
      <w:pPr>
        <w:pStyle w:val="Paragraph"/>
        <w:rPr>
          <w:b/>
        </w:rPr>
      </w:pPr>
      <w:r w:rsidRPr="005966D8">
        <w:rPr>
          <w:b/>
        </w:rPr>
        <w:t>15A NCAC 02T .1605</w:t>
      </w:r>
      <w:r w:rsidRPr="005966D8">
        <w:rPr>
          <w:b/>
        </w:rPr>
        <w:tab/>
        <w:t>DESIGN CRITERIA</w:t>
      </w:r>
    </w:p>
    <w:p w14:paraId="2B65BDA5" w14:textId="77777777" w:rsidR="001B3145" w:rsidRPr="005966D8" w:rsidRDefault="001B3145" w:rsidP="001B3145">
      <w:pPr>
        <w:pStyle w:val="Paragraph"/>
        <w:rPr>
          <w:b/>
        </w:rPr>
      </w:pPr>
      <w:r w:rsidRPr="005966D8">
        <w:rPr>
          <w:b/>
        </w:rPr>
        <w:t>15A NCAC 02T .1606</w:t>
      </w:r>
      <w:r w:rsidRPr="005966D8">
        <w:rPr>
          <w:b/>
        </w:rPr>
        <w:tab/>
        <w:t>SETBACKS</w:t>
      </w:r>
    </w:p>
    <w:p w14:paraId="79293163" w14:textId="77777777" w:rsidR="001B3145" w:rsidRDefault="001B3145" w:rsidP="001B3145">
      <w:pPr>
        <w:pStyle w:val="Base"/>
      </w:pPr>
    </w:p>
    <w:p w14:paraId="3C58A9FC" w14:textId="77777777" w:rsidR="001B3145" w:rsidRPr="005966D8" w:rsidRDefault="001B3145" w:rsidP="001B3145">
      <w:pPr>
        <w:pStyle w:val="Rule"/>
      </w:pPr>
      <w:r w:rsidRPr="005966D8">
        <w:t>15A NCAC 02T .1607</w:t>
      </w:r>
      <w:r w:rsidRPr="005966D8">
        <w:tab/>
        <w:t>MONITORING AND REPORTING REQUIREMENTS</w:t>
      </w:r>
    </w:p>
    <w:p w14:paraId="307E0EAD" w14:textId="77777777" w:rsidR="001B3145" w:rsidRPr="005966D8" w:rsidRDefault="001B3145" w:rsidP="001B3145">
      <w:pPr>
        <w:pStyle w:val="Paragraph"/>
        <w:rPr>
          <w:b/>
        </w:rPr>
      </w:pPr>
      <w:r w:rsidRPr="005966D8">
        <w:rPr>
          <w:b/>
        </w:rPr>
        <w:t>15A NCAC 02T .1608</w:t>
      </w:r>
      <w:r w:rsidRPr="005966D8">
        <w:rPr>
          <w:b/>
        </w:rPr>
        <w:tab/>
        <w:t>REQUIREMENTS FOR CLOSURE</w:t>
      </w:r>
    </w:p>
    <w:p w14:paraId="6F05CC6D" w14:textId="77777777" w:rsidR="001B3145" w:rsidRPr="005966D8" w:rsidRDefault="001B3145" w:rsidP="001B3145">
      <w:pPr>
        <w:pStyle w:val="Base"/>
      </w:pPr>
    </w:p>
    <w:p w14:paraId="4C8059AC" w14:textId="77777777" w:rsidR="001B3145" w:rsidRPr="005966D8" w:rsidRDefault="001B3145" w:rsidP="001B3145">
      <w:pPr>
        <w:pStyle w:val="HistoryAuthority"/>
      </w:pPr>
      <w:r w:rsidRPr="005966D8">
        <w:t>Authority G.S. 143-214.2(b); 143-215.1; 143-215.1A</w:t>
      </w:r>
      <w:r>
        <w:t>.</w:t>
      </w:r>
    </w:p>
    <w:p w14:paraId="72FD00DC" w14:textId="77777777" w:rsidR="001B3145" w:rsidRPr="00B04D8C" w:rsidRDefault="001B3145" w:rsidP="001B3145">
      <w:pPr>
        <w:pStyle w:val="Base"/>
      </w:pPr>
      <w:bookmarkStart w:id="10" w:name="_Hlk532295366"/>
    </w:p>
    <w:p w14:paraId="6F16EEE8" w14:textId="77777777" w:rsidR="001B3145" w:rsidRDefault="001B3145" w:rsidP="001B3145">
      <w:pPr>
        <w:pStyle w:val="Base"/>
        <w:pBdr>
          <w:top w:val="single" w:sz="18" w:space="1" w:color="auto"/>
        </w:pBdr>
      </w:pPr>
    </w:p>
    <w:bookmarkEnd w:id="10"/>
    <w:p w14:paraId="5DD82534" w14:textId="77777777" w:rsidR="001B3145" w:rsidRDefault="001B3145">
      <w:pPr>
        <w:pStyle w:val="Chapter"/>
      </w:pPr>
      <w:r>
        <w:t>TITLE 19A – Department of transportation</w:t>
      </w:r>
    </w:p>
    <w:p w14:paraId="48181D86" w14:textId="77777777" w:rsidR="001B3145" w:rsidRDefault="001B3145" w:rsidP="001B3145">
      <w:pPr>
        <w:pStyle w:val="Base"/>
      </w:pPr>
    </w:p>
    <w:p w14:paraId="60316B27" w14:textId="77777777" w:rsidR="001B3145" w:rsidRDefault="001B3145">
      <w:pPr>
        <w:pStyle w:val="Paragraph"/>
        <w:rPr>
          <w:i/>
          <w:iCs/>
        </w:rPr>
      </w:pPr>
      <w:r>
        <w:rPr>
          <w:b/>
          <w:bCs/>
          <w:i/>
          <w:iCs/>
        </w:rPr>
        <w:t>Notice</w:t>
      </w:r>
      <w:r>
        <w:rPr>
          <w:i/>
          <w:iCs/>
        </w:rPr>
        <w:t xml:space="preserve"> is hereby given in accordance with G.S. 150B-21.3A(c)(2)g. that the Department of Transportation intends to readopt without substantive changes the rules cited as 19A NCAC 02D .1101-.1112.</w:t>
      </w:r>
    </w:p>
    <w:p w14:paraId="62E8B053" w14:textId="77777777" w:rsidR="001B3145" w:rsidRDefault="001B3145" w:rsidP="001B3145">
      <w:pPr>
        <w:pStyle w:val="Paragraph"/>
        <w:rPr>
          <w:i/>
        </w:rPr>
      </w:pPr>
    </w:p>
    <w:p w14:paraId="13C15558" w14:textId="77777777" w:rsidR="001B3145" w:rsidRPr="007F325E" w:rsidRDefault="001B3145" w:rsidP="001B3145">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14:paraId="7AF3C7BD" w14:textId="77777777" w:rsidR="001B3145" w:rsidRDefault="001B3145">
      <w:pPr>
        <w:pStyle w:val="Paragraph"/>
        <w:rPr>
          <w:i/>
          <w:iCs/>
        </w:rPr>
      </w:pPr>
    </w:p>
    <w:p w14:paraId="75429565" w14:textId="77777777" w:rsidR="001B3145" w:rsidRPr="00A05816" w:rsidRDefault="001B3145" w:rsidP="001B3145">
      <w:pPr>
        <w:pStyle w:val="Paragraph"/>
        <w:rPr>
          <w:i/>
        </w:rPr>
      </w:pPr>
      <w:r>
        <w:rPr>
          <w:b/>
        </w:rPr>
        <w:t xml:space="preserve">Link to agency website pursuant to G.S. 150B-19.1(c): </w:t>
      </w:r>
      <w:r w:rsidRPr="00A05816">
        <w:rPr>
          <w:i/>
        </w:rPr>
        <w:t>https://www.ncdot.gov/about-us/how-we-operate/policy-process/rules/</w:t>
      </w:r>
      <w:r>
        <w:rPr>
          <w:i/>
        </w:rPr>
        <w:t>p</w:t>
      </w:r>
      <w:r w:rsidRPr="00A05816">
        <w:rPr>
          <w:i/>
        </w:rPr>
        <w:t>ages/default.aspx</w:t>
      </w:r>
    </w:p>
    <w:p w14:paraId="166A27B9" w14:textId="77777777" w:rsidR="001B3145" w:rsidRDefault="001B3145" w:rsidP="001B3145">
      <w:pPr>
        <w:pStyle w:val="Base"/>
      </w:pPr>
    </w:p>
    <w:p w14:paraId="0182AA92" w14:textId="77777777" w:rsidR="001B3145" w:rsidRPr="00255DEE" w:rsidRDefault="001B3145">
      <w:pPr>
        <w:pStyle w:val="Paragraph"/>
        <w:rPr>
          <w:i/>
        </w:rPr>
      </w:pPr>
      <w:r>
        <w:rPr>
          <w:b/>
          <w:bCs/>
        </w:rPr>
        <w:t xml:space="preserve">Proposed Effective Date: </w:t>
      </w:r>
      <w:r>
        <w:rPr>
          <w:i/>
          <w:iCs/>
        </w:rPr>
        <w:t>April 1, 2019</w:t>
      </w:r>
    </w:p>
    <w:p w14:paraId="0CD645A9" w14:textId="77777777" w:rsidR="001B3145" w:rsidRDefault="001B3145">
      <w:pPr>
        <w:pStyle w:val="Base"/>
      </w:pPr>
    </w:p>
    <w:p w14:paraId="133B14BA" w14:textId="77777777" w:rsidR="001B3145" w:rsidRDefault="001B3145" w:rsidP="001B3145">
      <w:pPr>
        <w:pStyle w:val="Paragraph"/>
      </w:pPr>
      <w:r>
        <w:rPr>
          <w:b/>
          <w:bCs/>
        </w:rPr>
        <w:t>Public Hearing</w:t>
      </w:r>
      <w:r>
        <w:t>:</w:t>
      </w:r>
    </w:p>
    <w:p w14:paraId="5C96E89E" w14:textId="77777777" w:rsidR="001B3145" w:rsidRPr="00A05816" w:rsidRDefault="001B3145" w:rsidP="001B3145">
      <w:pPr>
        <w:pStyle w:val="Paragraph"/>
        <w:rPr>
          <w:i/>
        </w:rPr>
      </w:pPr>
      <w:r>
        <w:rPr>
          <w:b/>
          <w:bCs/>
        </w:rPr>
        <w:t xml:space="preserve">Date: </w:t>
      </w:r>
      <w:r w:rsidRPr="00A05816">
        <w:rPr>
          <w:bCs/>
          <w:i/>
        </w:rPr>
        <w:t>Tuesday, January 29, 2019</w:t>
      </w:r>
    </w:p>
    <w:p w14:paraId="2466CAB5" w14:textId="77777777" w:rsidR="001B3145" w:rsidRPr="00362835" w:rsidRDefault="001B3145" w:rsidP="001B3145">
      <w:pPr>
        <w:pStyle w:val="Paragraph"/>
        <w:rPr>
          <w:i/>
        </w:rPr>
      </w:pPr>
      <w:r>
        <w:rPr>
          <w:b/>
          <w:bCs/>
        </w:rPr>
        <w:t xml:space="preserve">Time: </w:t>
      </w:r>
      <w:r w:rsidRPr="00A05816">
        <w:rPr>
          <w:bCs/>
          <w:i/>
        </w:rPr>
        <w:t>3:00 p.m.</w:t>
      </w:r>
    </w:p>
    <w:p w14:paraId="167B40B2" w14:textId="77777777" w:rsidR="001B3145" w:rsidRPr="00A05816" w:rsidRDefault="001B3145" w:rsidP="001B3145">
      <w:pPr>
        <w:pStyle w:val="Paragraph"/>
        <w:rPr>
          <w:bCs/>
          <w:i/>
        </w:rPr>
      </w:pPr>
      <w:r>
        <w:rPr>
          <w:b/>
          <w:bCs/>
        </w:rPr>
        <w:t xml:space="preserve">Location: </w:t>
      </w:r>
      <w:r w:rsidRPr="00A05816">
        <w:rPr>
          <w:bCs/>
          <w:i/>
        </w:rPr>
        <w:t>Transportation Mobility and Safety Conference Room 161, 750 Greenfield Parkway, Garner, NC 27529</w:t>
      </w:r>
    </w:p>
    <w:p w14:paraId="116DB652" w14:textId="77777777" w:rsidR="001B3145" w:rsidRDefault="001B3145" w:rsidP="001B3145">
      <w:pPr>
        <w:pStyle w:val="Base"/>
      </w:pPr>
    </w:p>
    <w:p w14:paraId="38F83078" w14:textId="77777777" w:rsidR="001B3145" w:rsidRDefault="001B3145">
      <w:pPr>
        <w:pStyle w:val="Paragraph"/>
        <w:rPr>
          <w:i/>
          <w:iCs/>
        </w:rPr>
      </w:pPr>
      <w:r>
        <w:rPr>
          <w:b/>
          <w:bCs/>
        </w:rPr>
        <w:t>Reason for Proposed Action:</w:t>
      </w:r>
      <w:r>
        <w:t xml:space="preserve">  </w:t>
      </w:r>
      <w:r>
        <w:rPr>
          <w:i/>
          <w:iCs/>
        </w:rPr>
        <w:t xml:space="preserve">Pursuant to G.S. 150B-21.3A, Periodic Review and Expiration of Existing Rules, all rules are reviewed at least every 10 years or they shall expire. As a result of the periodic review of Subchapter 19A NCAC 02B, 02D and 02E these proposed rules were determined as "Necessary With Substantive Public Interest" thus necessitating readoption. </w:t>
      </w:r>
    </w:p>
    <w:p w14:paraId="24684CC7" w14:textId="77777777" w:rsidR="001B3145" w:rsidRDefault="001B3145">
      <w:pPr>
        <w:pStyle w:val="Paragraph"/>
        <w:rPr>
          <w:i/>
          <w:iCs/>
        </w:rPr>
      </w:pPr>
      <w:r>
        <w:rPr>
          <w:i/>
          <w:iCs/>
        </w:rPr>
        <w:t>Upon review for the readoption process, the agency deemed the following rules to be necessary without substantive changes and are recommended for readoption: 02D .1101-.1112.</w:t>
      </w:r>
    </w:p>
    <w:p w14:paraId="50563852" w14:textId="77777777" w:rsidR="001B3145" w:rsidRDefault="001B3145" w:rsidP="001B3145">
      <w:pPr>
        <w:pStyle w:val="Base"/>
      </w:pPr>
    </w:p>
    <w:p w14:paraId="16BB8D50" w14:textId="77777777" w:rsidR="001B3145" w:rsidRDefault="001B3145" w:rsidP="001B3145">
      <w:pPr>
        <w:pStyle w:val="Paragraph"/>
        <w:rPr>
          <w:i/>
          <w:iCs/>
        </w:rPr>
      </w:pPr>
      <w:r>
        <w:rPr>
          <w:b/>
          <w:bCs/>
        </w:rPr>
        <w:t xml:space="preserve">Comments may be submitted to:  </w:t>
      </w:r>
      <w:r>
        <w:rPr>
          <w:i/>
          <w:iCs/>
        </w:rPr>
        <w:t>Hanna D. Jernigan, 1501 Mail Service Center, Raleigh, NC 27699-1501, phone (919) 707-2821, email Rulemaking@ncdot.gov</w:t>
      </w:r>
    </w:p>
    <w:p w14:paraId="342902A4" w14:textId="77777777" w:rsidR="001B3145" w:rsidRDefault="001B3145" w:rsidP="001B3145">
      <w:pPr>
        <w:pStyle w:val="Base"/>
      </w:pPr>
    </w:p>
    <w:p w14:paraId="2457197C" w14:textId="77777777" w:rsidR="001B3145" w:rsidRPr="0042079F" w:rsidRDefault="001B3145" w:rsidP="001B3145">
      <w:pPr>
        <w:pStyle w:val="Paragraph"/>
        <w:rPr>
          <w:b/>
        </w:rPr>
      </w:pPr>
      <w:r>
        <w:rPr>
          <w:b/>
          <w:iCs/>
        </w:rPr>
        <w:t xml:space="preserve">Comment period ends: </w:t>
      </w:r>
      <w:r w:rsidRPr="00C94CFD">
        <w:rPr>
          <w:i/>
          <w:iCs/>
        </w:rPr>
        <w:t>February 18, 2019</w:t>
      </w:r>
    </w:p>
    <w:p w14:paraId="3C795D99" w14:textId="77777777" w:rsidR="001B3145" w:rsidRDefault="001B3145" w:rsidP="001B3145">
      <w:pPr>
        <w:pStyle w:val="Base"/>
      </w:pPr>
    </w:p>
    <w:p w14:paraId="17088F3A"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E6B52FA" w14:textId="77777777" w:rsidR="001B3145" w:rsidRDefault="001B3145" w:rsidP="001B3145">
      <w:pPr>
        <w:pStyle w:val="Base"/>
      </w:pPr>
    </w:p>
    <w:p w14:paraId="365B0F6C" w14:textId="77777777" w:rsidR="001B3145" w:rsidRPr="00D30C7E" w:rsidRDefault="001B3145" w:rsidP="001B3145">
      <w:pPr>
        <w:pStyle w:val="Paragraph"/>
        <w:rPr>
          <w:b/>
        </w:rPr>
      </w:pPr>
      <w:r w:rsidRPr="00D30C7E">
        <w:rPr>
          <w:b/>
        </w:rPr>
        <w:t>Fiscal impact (check all that apply).</w:t>
      </w:r>
    </w:p>
    <w:p w14:paraId="5E6B6A77"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59E034F7"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095CCA7D" w14:textId="77777777" w:rsidR="001B3145" w:rsidRPr="00D30C7E" w:rsidRDefault="001B3145" w:rsidP="001B3145">
      <w:pPr>
        <w:pStyle w:val="Paragraph"/>
        <w:rPr>
          <w:b/>
        </w:rPr>
      </w:pPr>
      <w:r>
        <w:rPr>
          <w:b/>
        </w:rPr>
        <w:tab/>
      </w:r>
      <w:r w:rsidRPr="00D30C7E">
        <w:rPr>
          <w:b/>
        </w:rPr>
        <w:t>Analysis submitted to Board of Transportation</w:t>
      </w:r>
    </w:p>
    <w:p w14:paraId="47D0E052"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333A8B7F"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68065B94"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56F431CD" w14:textId="77777777" w:rsidR="001B3145" w:rsidRDefault="001B3145" w:rsidP="001B3145">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71277B08"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150B-21.3A(d)(2)</w:t>
      </w:r>
    </w:p>
    <w:p w14:paraId="12A7E1E3" w14:textId="77777777" w:rsidR="001B3145" w:rsidRDefault="001B3145" w:rsidP="001B3145">
      <w:pPr>
        <w:pStyle w:val="Base"/>
      </w:pPr>
    </w:p>
    <w:p w14:paraId="4D917E3B" w14:textId="77777777" w:rsidR="001B3145" w:rsidRDefault="001B3145" w:rsidP="001B3145">
      <w:pPr>
        <w:pStyle w:val="Chapter"/>
      </w:pPr>
      <w:r>
        <w:t>CHAPTER 02 - DIVISION OF HIGHWAYS</w:t>
      </w:r>
    </w:p>
    <w:p w14:paraId="61A4832F" w14:textId="77777777" w:rsidR="001B3145" w:rsidRDefault="001B3145" w:rsidP="001B3145">
      <w:pPr>
        <w:pStyle w:val="Base"/>
      </w:pPr>
    </w:p>
    <w:p w14:paraId="7F499589" w14:textId="77777777" w:rsidR="001B3145" w:rsidRPr="002B5E15" w:rsidRDefault="001B3145" w:rsidP="001B3145">
      <w:pPr>
        <w:pStyle w:val="SubChapter"/>
      </w:pPr>
      <w:r>
        <w:t>subchapter 02D – highway operations</w:t>
      </w:r>
    </w:p>
    <w:p w14:paraId="44FAA573" w14:textId="77777777" w:rsidR="001B3145" w:rsidRDefault="001B3145" w:rsidP="001B3145">
      <w:pPr>
        <w:pStyle w:val="Base"/>
      </w:pPr>
    </w:p>
    <w:p w14:paraId="5EAA1035" w14:textId="77777777" w:rsidR="001B3145" w:rsidRDefault="001B3145" w:rsidP="001B3145">
      <w:pPr>
        <w:pStyle w:val="Rule"/>
      </w:pPr>
      <w:r w:rsidRPr="00573BF4">
        <w:t>19A NCAC 02D .1101</w:t>
      </w:r>
      <w:r>
        <w:tab/>
      </w:r>
      <w:r w:rsidRPr="00573BF4">
        <w:t>PURPOSE AND SCOPE (READOPTION WITHOUT SUBSTANTIVE CHANGES)</w:t>
      </w:r>
    </w:p>
    <w:p w14:paraId="3D3C9C84" w14:textId="77777777" w:rsidR="001B3145" w:rsidRPr="00573BF4" w:rsidRDefault="001B3145" w:rsidP="001B3145">
      <w:pPr>
        <w:pStyle w:val="Base"/>
      </w:pPr>
    </w:p>
    <w:p w14:paraId="594D56EF" w14:textId="77777777" w:rsidR="001B3145" w:rsidRDefault="001B3145" w:rsidP="001B3145">
      <w:pPr>
        <w:pStyle w:val="Rule"/>
      </w:pPr>
      <w:r w:rsidRPr="00573BF4">
        <w:t>19A NCAC 02D .1102</w:t>
      </w:r>
      <w:r>
        <w:tab/>
      </w:r>
      <w:r w:rsidRPr="00573BF4">
        <w:t>DEFINITIONS (READOPTION WITHOUT SUBSTANTIVE CHANGES)</w:t>
      </w:r>
    </w:p>
    <w:p w14:paraId="070CE6A5" w14:textId="77777777" w:rsidR="001B3145" w:rsidRPr="00573BF4" w:rsidRDefault="001B3145" w:rsidP="001B3145">
      <w:pPr>
        <w:pStyle w:val="Base"/>
      </w:pPr>
    </w:p>
    <w:p w14:paraId="14F8F6ED" w14:textId="77777777" w:rsidR="001B3145" w:rsidRDefault="001B3145" w:rsidP="001B3145">
      <w:pPr>
        <w:pStyle w:val="Rule"/>
      </w:pPr>
      <w:r w:rsidRPr="00573BF4">
        <w:t>19A NCAC 02D .1103</w:t>
      </w:r>
      <w:r>
        <w:tab/>
      </w:r>
      <w:r w:rsidRPr="00573BF4">
        <w:t>CERTIFICATION OF FIRMS (READOPTION WITHOUT SUBSTANTIVE CHANGES)</w:t>
      </w:r>
    </w:p>
    <w:p w14:paraId="2E25914E" w14:textId="77777777" w:rsidR="001B3145" w:rsidRPr="00573BF4" w:rsidRDefault="001B3145" w:rsidP="001B3145">
      <w:pPr>
        <w:pStyle w:val="Base"/>
      </w:pPr>
    </w:p>
    <w:p w14:paraId="72442171" w14:textId="77777777" w:rsidR="001B3145" w:rsidRDefault="001B3145" w:rsidP="001B3145">
      <w:pPr>
        <w:pStyle w:val="Rule"/>
      </w:pPr>
      <w:r w:rsidRPr="00573BF4">
        <w:lastRenderedPageBreak/>
        <w:t>19A NCAC 02D .1104</w:t>
      </w:r>
      <w:r>
        <w:tab/>
      </w:r>
      <w:r w:rsidRPr="00573BF4">
        <w:t>RENEWAL OF CERTIFICATION (READOPTION WITHOUT SUBSTANTIVE CHANGES)</w:t>
      </w:r>
    </w:p>
    <w:p w14:paraId="3AC3F086" w14:textId="77777777" w:rsidR="001B3145" w:rsidRPr="00573BF4" w:rsidRDefault="001B3145" w:rsidP="001B3145">
      <w:pPr>
        <w:pStyle w:val="Base"/>
      </w:pPr>
    </w:p>
    <w:p w14:paraId="09EF23EB" w14:textId="77777777" w:rsidR="001B3145" w:rsidRDefault="001B3145" w:rsidP="001B3145">
      <w:pPr>
        <w:pStyle w:val="Rule"/>
      </w:pPr>
      <w:r w:rsidRPr="00573BF4">
        <w:t>19A NCAC 02D .1105</w:t>
      </w:r>
      <w:r>
        <w:tab/>
      </w:r>
      <w:r w:rsidRPr="00573BF4">
        <w:t>CHANGE IN OWNERSHIP OR CONTROL (READOPTION WITHOUT SUBSTANTIVE CHANGES)</w:t>
      </w:r>
    </w:p>
    <w:p w14:paraId="36419CAD" w14:textId="77777777" w:rsidR="001B3145" w:rsidRPr="00573BF4" w:rsidRDefault="001B3145" w:rsidP="001B3145">
      <w:pPr>
        <w:pStyle w:val="Base"/>
      </w:pPr>
    </w:p>
    <w:p w14:paraId="0E247C6E" w14:textId="77777777" w:rsidR="001B3145" w:rsidRDefault="001B3145" w:rsidP="001B3145">
      <w:pPr>
        <w:pStyle w:val="Rule"/>
      </w:pPr>
      <w:r w:rsidRPr="00573BF4">
        <w:t>19A NCAC 02D .1106</w:t>
      </w:r>
      <w:r>
        <w:tab/>
      </w:r>
      <w:r w:rsidRPr="00573BF4">
        <w:t>DECERTIFICATION (READOPTION WITHOUT SUBSTANTIVE CHANGES)</w:t>
      </w:r>
    </w:p>
    <w:p w14:paraId="28C64ACC" w14:textId="77777777" w:rsidR="001B3145" w:rsidRPr="00573BF4" w:rsidRDefault="001B3145" w:rsidP="001B3145">
      <w:pPr>
        <w:pStyle w:val="Base"/>
      </w:pPr>
    </w:p>
    <w:p w14:paraId="5A304ED9" w14:textId="77777777" w:rsidR="001B3145" w:rsidRDefault="001B3145" w:rsidP="001B3145">
      <w:pPr>
        <w:pStyle w:val="Rule"/>
      </w:pPr>
      <w:r w:rsidRPr="00573BF4">
        <w:t>19A NCAC 02D .1107</w:t>
      </w:r>
      <w:r>
        <w:tab/>
      </w:r>
      <w:r w:rsidRPr="00573BF4">
        <w:t>APPEALS OF DENIAL OF CERTIFICATION (READOPTION WITHOUT SUBSTANTIVE CHANGES)</w:t>
      </w:r>
    </w:p>
    <w:p w14:paraId="0A4DB367" w14:textId="77777777" w:rsidR="001B3145" w:rsidRPr="00573BF4" w:rsidRDefault="001B3145" w:rsidP="001B3145">
      <w:pPr>
        <w:pStyle w:val="Base"/>
      </w:pPr>
    </w:p>
    <w:p w14:paraId="61E81E5A" w14:textId="77777777" w:rsidR="001B3145" w:rsidRDefault="001B3145" w:rsidP="001B3145">
      <w:pPr>
        <w:pStyle w:val="Rule"/>
      </w:pPr>
      <w:r w:rsidRPr="00573BF4">
        <w:t>19A NCAC 02D .1108</w:t>
      </w:r>
      <w:r>
        <w:tab/>
      </w:r>
      <w:r w:rsidRPr="00573BF4">
        <w:t>GOALS (READOPTION WITHOUT SUBSTANTIVE CHANGES)</w:t>
      </w:r>
    </w:p>
    <w:p w14:paraId="20E15BC8" w14:textId="77777777" w:rsidR="001B3145" w:rsidRPr="00573BF4" w:rsidRDefault="001B3145" w:rsidP="001B3145">
      <w:pPr>
        <w:pStyle w:val="Base"/>
      </w:pPr>
    </w:p>
    <w:p w14:paraId="008ACF84" w14:textId="77777777" w:rsidR="001B3145" w:rsidRDefault="001B3145" w:rsidP="001B3145">
      <w:pPr>
        <w:pStyle w:val="Rule"/>
      </w:pPr>
      <w:r w:rsidRPr="00573BF4">
        <w:t>19A NCAC 02D .1109</w:t>
      </w:r>
      <w:r>
        <w:tab/>
      </w:r>
      <w:r w:rsidRPr="00573BF4">
        <w:t>COUNTING PARTICIPATION TOWARD MEETING THE GOAL (READOPTION WITHOUT SUBSTANTIVE CHANGES)</w:t>
      </w:r>
    </w:p>
    <w:p w14:paraId="6847B5D8" w14:textId="77777777" w:rsidR="001B3145" w:rsidRPr="00573BF4" w:rsidRDefault="001B3145" w:rsidP="001B3145">
      <w:pPr>
        <w:pStyle w:val="Base"/>
      </w:pPr>
    </w:p>
    <w:p w14:paraId="221816D5" w14:textId="77777777" w:rsidR="001B3145" w:rsidRDefault="001B3145" w:rsidP="001B3145">
      <w:pPr>
        <w:pStyle w:val="Rule"/>
      </w:pPr>
      <w:r w:rsidRPr="00573BF4">
        <w:t>19A NCAC 02D .1110</w:t>
      </w:r>
      <w:r>
        <w:tab/>
      </w:r>
      <w:r w:rsidRPr="00573BF4">
        <w:t>NON-ATTAINMENT OF GOALS (READOPTION WITHOUT SUBSTANTIVE CHANGES)</w:t>
      </w:r>
    </w:p>
    <w:p w14:paraId="1130B5E2" w14:textId="77777777" w:rsidR="001B3145" w:rsidRPr="00573BF4" w:rsidRDefault="001B3145" w:rsidP="001B3145">
      <w:pPr>
        <w:pStyle w:val="Base"/>
      </w:pPr>
    </w:p>
    <w:p w14:paraId="14BE640A" w14:textId="77777777" w:rsidR="001B3145" w:rsidRDefault="001B3145" w:rsidP="001B3145">
      <w:pPr>
        <w:pStyle w:val="Rule"/>
      </w:pPr>
      <w:r w:rsidRPr="00573BF4">
        <w:t>19A NCAC 02D .1111</w:t>
      </w:r>
      <w:r>
        <w:tab/>
      </w:r>
      <w:r w:rsidRPr="00573BF4">
        <w:t>PERFORMANCE RELATED REPLACEMENT OF ELIGIBLE FIRMS (READOPTION WITHOUT SUBSTANTIVE CHANGES)</w:t>
      </w:r>
    </w:p>
    <w:p w14:paraId="67108B4D" w14:textId="77777777" w:rsidR="001B3145" w:rsidRPr="00573BF4" w:rsidRDefault="001B3145" w:rsidP="001B3145">
      <w:pPr>
        <w:pStyle w:val="Base"/>
      </w:pPr>
    </w:p>
    <w:p w14:paraId="00BD079B" w14:textId="77777777" w:rsidR="001B3145" w:rsidRPr="00573BF4" w:rsidRDefault="001B3145" w:rsidP="001B3145">
      <w:pPr>
        <w:pStyle w:val="Rule"/>
      </w:pPr>
      <w:r w:rsidRPr="00573BF4">
        <w:t>19A NCAC 02D .1112</w:t>
      </w:r>
      <w:r>
        <w:tab/>
      </w:r>
      <w:r w:rsidRPr="00573BF4">
        <w:t>REPLACEMENT OF A FIRM REMOVED BY DECERTIFICATION (READOPTION WITHOUT SUBSTANTIVE CHANGES)</w:t>
      </w:r>
    </w:p>
    <w:p w14:paraId="6ED977BC" w14:textId="77777777" w:rsidR="001B3145" w:rsidRDefault="001B3145" w:rsidP="00D52FD0">
      <w:pPr>
        <w:pStyle w:val="Base"/>
      </w:pPr>
    </w:p>
    <w:p w14:paraId="27D34A81" w14:textId="77777777" w:rsidR="001B3145" w:rsidRDefault="001B3145" w:rsidP="001B3145">
      <w:pPr>
        <w:pStyle w:val="Base"/>
        <w:pBdr>
          <w:top w:val="single" w:sz="18" w:space="1" w:color="auto"/>
        </w:pBdr>
      </w:pPr>
    </w:p>
    <w:p w14:paraId="6FDE08C2" w14:textId="77777777" w:rsidR="001B3145" w:rsidRDefault="001B3145">
      <w:pPr>
        <w:pStyle w:val="Chapter"/>
      </w:pPr>
      <w:r>
        <w:t>TITLE 21 – OCCUPATIONAL LICENSING BOARDS AND COMMISSIONS</w:t>
      </w:r>
    </w:p>
    <w:p w14:paraId="3402E8C6" w14:textId="77777777" w:rsidR="001B3145" w:rsidRDefault="001B3145" w:rsidP="001B3145"/>
    <w:p w14:paraId="6EA8B5CA" w14:textId="77777777" w:rsidR="001B3145" w:rsidRPr="00317CBB" w:rsidRDefault="001B3145" w:rsidP="001B3145">
      <w:pPr>
        <w:pStyle w:val="Chapter"/>
      </w:pPr>
      <w:r>
        <w:t>CHAPTER 57 - APPRAISAL BOARD</w:t>
      </w:r>
    </w:p>
    <w:p w14:paraId="5952F99F" w14:textId="77777777" w:rsidR="001B3145" w:rsidRDefault="001B3145">
      <w:pPr>
        <w:pStyle w:val="Base"/>
      </w:pPr>
    </w:p>
    <w:p w14:paraId="5F3F30B0" w14:textId="77777777" w:rsidR="001B3145" w:rsidRDefault="001B3145">
      <w:pPr>
        <w:pStyle w:val="Paragraph"/>
        <w:rPr>
          <w:i/>
          <w:iCs/>
        </w:rPr>
      </w:pPr>
      <w:r>
        <w:rPr>
          <w:b/>
          <w:bCs/>
          <w:i/>
          <w:iCs/>
        </w:rPr>
        <w:t>Notice</w:t>
      </w:r>
      <w:r>
        <w:rPr>
          <w:i/>
          <w:iCs/>
        </w:rPr>
        <w:t xml:space="preserve"> is hereby given in accordance with G.S. 150B-21.2 that the Appraisal Board intends to amend the rules cited as 21 NCAC 57A .0204, .0211, .0407; 57B .0306, and .0606.</w:t>
      </w:r>
    </w:p>
    <w:p w14:paraId="163BA74F" w14:textId="77777777" w:rsidR="001B3145" w:rsidRDefault="001B3145">
      <w:pPr>
        <w:pStyle w:val="Base"/>
      </w:pPr>
    </w:p>
    <w:p w14:paraId="098E2D3C" w14:textId="77777777" w:rsidR="001B3145" w:rsidRPr="008D4F59" w:rsidRDefault="001B3145" w:rsidP="001B3145">
      <w:pPr>
        <w:pStyle w:val="Paragraph"/>
        <w:rPr>
          <w:i/>
        </w:rPr>
      </w:pPr>
      <w:r>
        <w:rPr>
          <w:b/>
        </w:rPr>
        <w:t xml:space="preserve">Link to agency website pursuant to G.S. 150B-19.1(c): </w:t>
      </w:r>
      <w:r w:rsidRPr="008D4F59">
        <w:rPr>
          <w:i/>
        </w:rPr>
        <w:t>www.ncappraisalboard.org</w:t>
      </w:r>
    </w:p>
    <w:p w14:paraId="2E6A1EBB" w14:textId="77777777" w:rsidR="001B3145" w:rsidRPr="008D4F59" w:rsidRDefault="001B3145" w:rsidP="001B3145">
      <w:pPr>
        <w:pStyle w:val="Base"/>
      </w:pPr>
    </w:p>
    <w:p w14:paraId="3829ADCC" w14:textId="77777777" w:rsidR="001B3145" w:rsidRPr="00255DEE" w:rsidRDefault="001B3145">
      <w:pPr>
        <w:pStyle w:val="Paragraph"/>
        <w:rPr>
          <w:i/>
        </w:rPr>
      </w:pPr>
      <w:r>
        <w:rPr>
          <w:b/>
          <w:bCs/>
        </w:rPr>
        <w:t xml:space="preserve">Proposed Effective Date: </w:t>
      </w:r>
      <w:r>
        <w:rPr>
          <w:i/>
          <w:iCs/>
        </w:rPr>
        <w:t>June 1, 2019</w:t>
      </w:r>
    </w:p>
    <w:p w14:paraId="31FD37FD" w14:textId="77777777" w:rsidR="001B3145" w:rsidRDefault="001B3145">
      <w:pPr>
        <w:pStyle w:val="Base"/>
      </w:pPr>
    </w:p>
    <w:p w14:paraId="5A59A652" w14:textId="77777777" w:rsidR="001B3145" w:rsidRDefault="001B3145" w:rsidP="001B3145">
      <w:pPr>
        <w:pStyle w:val="Paragraph"/>
      </w:pPr>
      <w:r>
        <w:rPr>
          <w:b/>
          <w:bCs/>
        </w:rPr>
        <w:t>Public Hearing</w:t>
      </w:r>
      <w:r>
        <w:t>:</w:t>
      </w:r>
    </w:p>
    <w:p w14:paraId="3C4E8795" w14:textId="77777777" w:rsidR="001B3145" w:rsidRPr="00362835" w:rsidRDefault="001B3145" w:rsidP="001B3145">
      <w:pPr>
        <w:pStyle w:val="Paragraph"/>
        <w:rPr>
          <w:i/>
        </w:rPr>
      </w:pPr>
      <w:r>
        <w:rPr>
          <w:b/>
          <w:bCs/>
        </w:rPr>
        <w:t xml:space="preserve">Date: </w:t>
      </w:r>
      <w:r w:rsidRPr="008D4F59">
        <w:rPr>
          <w:bCs/>
          <w:i/>
        </w:rPr>
        <w:t>March 26, 2019</w:t>
      </w:r>
    </w:p>
    <w:p w14:paraId="2BB43945" w14:textId="77777777" w:rsidR="001B3145" w:rsidRPr="00362835" w:rsidRDefault="001B3145" w:rsidP="001B3145">
      <w:pPr>
        <w:pStyle w:val="Paragraph"/>
        <w:rPr>
          <w:i/>
        </w:rPr>
      </w:pPr>
      <w:r>
        <w:rPr>
          <w:b/>
          <w:bCs/>
        </w:rPr>
        <w:t xml:space="preserve">Time: </w:t>
      </w:r>
      <w:r w:rsidRPr="008D4F59">
        <w:rPr>
          <w:bCs/>
          <w:i/>
        </w:rPr>
        <w:t>9:00 a.m.</w:t>
      </w:r>
    </w:p>
    <w:p w14:paraId="3C05D340" w14:textId="77777777" w:rsidR="001B3145" w:rsidRPr="008D4F59" w:rsidRDefault="001B3145" w:rsidP="001B3145">
      <w:pPr>
        <w:pStyle w:val="Paragraph"/>
        <w:rPr>
          <w:bCs/>
          <w:i/>
        </w:rPr>
      </w:pPr>
      <w:r>
        <w:rPr>
          <w:b/>
          <w:bCs/>
        </w:rPr>
        <w:t xml:space="preserve">Location: </w:t>
      </w:r>
      <w:r w:rsidRPr="008D4F59">
        <w:rPr>
          <w:bCs/>
          <w:i/>
        </w:rPr>
        <w:t>5830 Six Forks Road, Raleigh, NC 27609</w:t>
      </w:r>
    </w:p>
    <w:p w14:paraId="46860728" w14:textId="77777777" w:rsidR="001B3145" w:rsidRDefault="001B3145" w:rsidP="001B3145">
      <w:pPr>
        <w:pStyle w:val="Base"/>
      </w:pPr>
    </w:p>
    <w:p w14:paraId="1ECD5942" w14:textId="77777777" w:rsidR="001B3145" w:rsidRDefault="001B3145">
      <w:pPr>
        <w:pStyle w:val="Paragraph"/>
        <w:rPr>
          <w:i/>
          <w:iCs/>
        </w:rPr>
      </w:pPr>
      <w:r>
        <w:rPr>
          <w:b/>
          <w:bCs/>
        </w:rPr>
        <w:t>Reason for Proposed Action:</w:t>
      </w:r>
      <w:r>
        <w:t xml:space="preserve">  </w:t>
      </w:r>
      <w:r>
        <w:rPr>
          <w:i/>
          <w:iCs/>
        </w:rPr>
        <w:t xml:space="preserve">21 NCAC 57A .0204 is internally inconsistent, and the amendment clarifies the rule. 21 NCAC 57A .0211, the agency currently requires a letter of good standing. The change will allow the agency to rely on the ASC National Registry to verify an appraiser's credential. On 21 NCAC 57A .0407, the agency has seen instances where more than one trainee has claimed experience credit for the same appraisal report. This </w:t>
      </w:r>
      <w:r>
        <w:rPr>
          <w:i/>
          <w:iCs/>
        </w:rPr>
        <w:t xml:space="preserve">amendment would make it clear that only one trainee may get credit for an appraisal report. Currently, 21 NCAC 57B .0306 and .0606 both refer to providing a videotape. In order to keep up with current technology, the rule would allow a recording in any format. </w:t>
      </w:r>
    </w:p>
    <w:p w14:paraId="46E5F6A4" w14:textId="77777777" w:rsidR="001B3145" w:rsidRDefault="001B3145" w:rsidP="001B3145">
      <w:pPr>
        <w:pStyle w:val="Base"/>
      </w:pPr>
    </w:p>
    <w:p w14:paraId="7F33DE38" w14:textId="77777777" w:rsidR="001B3145" w:rsidRDefault="001B3145" w:rsidP="001B3145">
      <w:pPr>
        <w:pStyle w:val="Paragraph"/>
        <w:rPr>
          <w:i/>
          <w:iCs/>
        </w:rPr>
      </w:pPr>
      <w:r>
        <w:rPr>
          <w:b/>
          <w:bCs/>
        </w:rPr>
        <w:t xml:space="preserve">Comments may be submitted to:  </w:t>
      </w:r>
      <w:r>
        <w:rPr>
          <w:i/>
          <w:iCs/>
        </w:rPr>
        <w:t>Donald T. Rodgers, 5830 Six Forks Road, Raleigh, NC 27609, email don@ncab.org</w:t>
      </w:r>
    </w:p>
    <w:p w14:paraId="03E11916" w14:textId="77777777" w:rsidR="001B3145" w:rsidRDefault="001B3145" w:rsidP="001B3145">
      <w:pPr>
        <w:pStyle w:val="Base"/>
      </w:pPr>
    </w:p>
    <w:p w14:paraId="6D8C1584" w14:textId="77777777" w:rsidR="001B3145" w:rsidRPr="008D4F59" w:rsidRDefault="001B3145" w:rsidP="001B3145">
      <w:pPr>
        <w:pStyle w:val="Paragraph"/>
        <w:rPr>
          <w:i/>
        </w:rPr>
      </w:pPr>
      <w:r>
        <w:rPr>
          <w:b/>
          <w:iCs/>
        </w:rPr>
        <w:t xml:space="preserve">Comment period ends: </w:t>
      </w:r>
      <w:r w:rsidRPr="008D4F59">
        <w:rPr>
          <w:i/>
          <w:iCs/>
        </w:rPr>
        <w:t>9:00 a.m. on March 26, 2019</w:t>
      </w:r>
    </w:p>
    <w:p w14:paraId="32224F75" w14:textId="77777777" w:rsidR="001B3145" w:rsidRDefault="001B3145" w:rsidP="001B3145">
      <w:pPr>
        <w:pStyle w:val="Base"/>
      </w:pPr>
    </w:p>
    <w:p w14:paraId="694F018F" w14:textId="77777777" w:rsidR="001B3145" w:rsidRPr="006D6687" w:rsidRDefault="001B3145" w:rsidP="001B3145">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16FBC4C9" w14:textId="77777777" w:rsidR="001B3145" w:rsidRDefault="001B3145" w:rsidP="001B3145">
      <w:pPr>
        <w:pStyle w:val="Base"/>
      </w:pPr>
    </w:p>
    <w:p w14:paraId="53B913D5" w14:textId="77777777" w:rsidR="001B3145" w:rsidRPr="00D30C7E" w:rsidRDefault="001B3145" w:rsidP="001B3145">
      <w:pPr>
        <w:pStyle w:val="Paragraph"/>
        <w:rPr>
          <w:b/>
        </w:rPr>
      </w:pPr>
      <w:r w:rsidRPr="00D30C7E">
        <w:rPr>
          <w:b/>
        </w:rPr>
        <w:t>Fiscal impact (check all that apply).</w:t>
      </w:r>
    </w:p>
    <w:p w14:paraId="7E3AB0C9"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2C9D0A21" w14:textId="77777777" w:rsidR="001B3145" w:rsidRPr="00D30C7E" w:rsidRDefault="001B3145" w:rsidP="001B3145">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1F9A5840" w14:textId="77777777" w:rsidR="001B3145" w:rsidRPr="00D30C7E" w:rsidRDefault="001B3145" w:rsidP="001B3145">
      <w:pPr>
        <w:pStyle w:val="Paragraph"/>
        <w:rPr>
          <w:b/>
        </w:rPr>
      </w:pPr>
      <w:r>
        <w:rPr>
          <w:b/>
        </w:rPr>
        <w:tab/>
      </w:r>
      <w:r w:rsidRPr="00D30C7E">
        <w:rPr>
          <w:b/>
        </w:rPr>
        <w:t>Analysis submitted to Board of Transportation</w:t>
      </w:r>
    </w:p>
    <w:p w14:paraId="7F3854EE" w14:textId="77777777" w:rsidR="001B3145" w:rsidRPr="00D30C7E" w:rsidRDefault="001B3145" w:rsidP="001B3145">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2F1F2BD1" w14:textId="77777777" w:rsidR="001B3145"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59E0C66B" w14:textId="77777777" w:rsidR="001B3145" w:rsidRPr="00D30C7E" w:rsidRDefault="001B3145" w:rsidP="001B3145">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1F28DA61" w14:textId="77777777" w:rsidR="001B3145" w:rsidRDefault="001B3145" w:rsidP="001B3145">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7D4E771A" w14:textId="77777777" w:rsidR="001B3145" w:rsidRDefault="001B3145" w:rsidP="001B3145">
      <w:pPr>
        <w:pStyle w:val="Base"/>
      </w:pPr>
    </w:p>
    <w:p w14:paraId="463C25AB" w14:textId="77777777" w:rsidR="001B3145" w:rsidRPr="007975A8" w:rsidRDefault="001B3145" w:rsidP="001B3145">
      <w:pPr>
        <w:pStyle w:val="SubChapter"/>
      </w:pPr>
      <w:r>
        <w:t xml:space="preserve">SUBCHAPTER 57A - </w:t>
      </w:r>
      <w:r w:rsidRPr="007975A8">
        <w:rPr>
          <w:bCs/>
        </w:rPr>
        <w:t>REGISTRATION, LICENSING, CERTIFICATION AND PRACTICE</w:t>
      </w:r>
    </w:p>
    <w:p w14:paraId="0C7DE977" w14:textId="77777777" w:rsidR="001B3145" w:rsidRPr="007975A8" w:rsidRDefault="001B3145" w:rsidP="001B3145">
      <w:pPr>
        <w:pStyle w:val="Base"/>
      </w:pPr>
    </w:p>
    <w:p w14:paraId="557233A0" w14:textId="77777777" w:rsidR="001B3145" w:rsidRPr="007975A8" w:rsidRDefault="001B3145" w:rsidP="001B3145">
      <w:pPr>
        <w:pStyle w:val="Section"/>
      </w:pPr>
      <w:r>
        <w:t>SECTION .0200 -  TRAINEE REGISTRATION AND APPRAISER LICENSING AND CERTIFICATION</w:t>
      </w:r>
    </w:p>
    <w:p w14:paraId="19336036" w14:textId="77777777" w:rsidR="001B3145" w:rsidRDefault="001B3145" w:rsidP="001B3145">
      <w:pPr>
        <w:pStyle w:val="Base"/>
      </w:pPr>
    </w:p>
    <w:p w14:paraId="62FEBE59" w14:textId="77777777" w:rsidR="001B3145" w:rsidRPr="00042535" w:rsidRDefault="001B3145" w:rsidP="001B3145">
      <w:pPr>
        <w:pStyle w:val="Rule"/>
      </w:pPr>
      <w:r w:rsidRPr="00042535">
        <w:t>21 NCAC 57A .0204</w:t>
      </w:r>
      <w:r w:rsidRPr="00042535">
        <w:tab/>
        <w:t>CONTINUING EDUCATION</w:t>
      </w:r>
    </w:p>
    <w:p w14:paraId="61D94827" w14:textId="77777777" w:rsidR="001B3145" w:rsidRPr="00042535" w:rsidRDefault="001B3145" w:rsidP="001B3145">
      <w:pPr>
        <w:pStyle w:val="Paragraph"/>
      </w:pPr>
      <w:r w:rsidRPr="00042535">
        <w:t>(a)  All registered trainees, real estate appraiser licensees, and certificate holders shall, upon the renewal of their registration, license, or certificate in every odd-numbered year, present evidence satisfactory to the Board of having obtained continuing education as required by this Section. Trainees and appraisers who initially registered with the Board after January 1 of an odd numbered year are not required to show continuing education credit for renewal of their registration in that odd numbered year.</w:t>
      </w:r>
    </w:p>
    <w:p w14:paraId="67B1E89E" w14:textId="77777777" w:rsidR="001B3145" w:rsidRPr="00042535" w:rsidRDefault="001B3145" w:rsidP="001B3145">
      <w:pPr>
        <w:pStyle w:val="Paragraph"/>
      </w:pPr>
      <w:r w:rsidRPr="00042535">
        <w:t xml:space="preserve">(b)  Each trainee, licensee, and certificate holder who must complete continuing education pursuant to Paragraph (a) of this Rule </w:t>
      </w:r>
      <w:r w:rsidRPr="00042535">
        <w:rPr>
          <w:strike/>
        </w:rPr>
        <w:t>must</w:t>
      </w:r>
      <w:r w:rsidRPr="00042535">
        <w:t xml:space="preserve"> </w:t>
      </w:r>
      <w:r w:rsidRPr="00042535">
        <w:rPr>
          <w:u w:val="single"/>
        </w:rPr>
        <w:t>shall</w:t>
      </w:r>
      <w:r w:rsidRPr="00042535">
        <w:t xml:space="preserve"> complete 28 hours of continuing education before June 1 of every odd numbered year.</w:t>
      </w:r>
      <w:r>
        <w:t xml:space="preserve"> </w:t>
      </w:r>
      <w:r w:rsidRPr="00042535">
        <w:t xml:space="preserve">Except as provided in Paragraphs (g) and (h) of this Rule, such education </w:t>
      </w:r>
      <w:r w:rsidRPr="00042535">
        <w:rPr>
          <w:strike/>
        </w:rPr>
        <w:t>must</w:t>
      </w:r>
      <w:r w:rsidRPr="00042535">
        <w:t xml:space="preserve"> </w:t>
      </w:r>
      <w:r w:rsidRPr="00042535">
        <w:rPr>
          <w:u w:val="single"/>
        </w:rPr>
        <w:t>shall</w:t>
      </w:r>
      <w:r w:rsidRPr="00042535">
        <w:t xml:space="preserve"> have been obtained by taking courses approved by the Board for continuing education purposes, at schools approved by the Board </w:t>
      </w:r>
      <w:r w:rsidRPr="00042535">
        <w:lastRenderedPageBreak/>
        <w:t>to offer such courses.</w:t>
      </w:r>
      <w:r>
        <w:t xml:space="preserve"> </w:t>
      </w:r>
      <w:r w:rsidRPr="00042535">
        <w:t xml:space="preserve">Such education </w:t>
      </w:r>
      <w:r w:rsidRPr="00042535">
        <w:rPr>
          <w:strike/>
        </w:rPr>
        <w:t>must</w:t>
      </w:r>
      <w:r w:rsidRPr="00042535">
        <w:t xml:space="preserve"> </w:t>
      </w:r>
      <w:r w:rsidRPr="00042535">
        <w:rPr>
          <w:u w:val="single"/>
        </w:rPr>
        <w:t>shall</w:t>
      </w:r>
      <w:r w:rsidRPr="00042535">
        <w:t xml:space="preserve"> relate to real estate appraisal and </w:t>
      </w:r>
      <w:r w:rsidRPr="00042535">
        <w:rPr>
          <w:strike/>
        </w:rPr>
        <w:t>must</w:t>
      </w:r>
      <w:r w:rsidRPr="00042535">
        <w:t xml:space="preserve"> </w:t>
      </w:r>
      <w:r w:rsidRPr="00042535">
        <w:rPr>
          <w:u w:val="single"/>
        </w:rPr>
        <w:t>shall</w:t>
      </w:r>
      <w:r w:rsidRPr="00042535">
        <w:t xml:space="preserve"> contribute to the goal of improving the knowledge, skill and competence of trainees, and licensed and certified real estate appraisers. There is no exemption from the continuing education requirement for trainees or appraisers whose status has been upgraded to the level of licensed residential, certified residential, or certified general appraiser since the issuance or most recent renewal of their registration, license, or </w:t>
      </w:r>
      <w:r w:rsidRPr="00042535">
        <w:rPr>
          <w:strike/>
        </w:rPr>
        <w:t>certificate, and courses taken to satisfy the requirements of a higher level of certification shall not be applied toward the continuing education requirement.</w:t>
      </w:r>
      <w:r w:rsidRPr="00042535">
        <w:t xml:space="preserve"> </w:t>
      </w:r>
      <w:r w:rsidRPr="00042535">
        <w:rPr>
          <w:u w:val="single"/>
        </w:rPr>
        <w:t>certificate.</w:t>
      </w:r>
      <w:r w:rsidRPr="00042535">
        <w:t xml:space="preserve"> Trainees, licensees, and certificate holders shall not take the same continuing education course more than once during the two year continuing education cycle.</w:t>
      </w:r>
    </w:p>
    <w:p w14:paraId="2F35D72E" w14:textId="77777777" w:rsidR="001B3145" w:rsidRPr="00042535" w:rsidRDefault="001B3145" w:rsidP="001B3145">
      <w:pPr>
        <w:pStyle w:val="Paragraph"/>
      </w:pPr>
      <w:r w:rsidRPr="00042535">
        <w:t xml:space="preserve">(c)  Each appraisal continuing education course </w:t>
      </w:r>
      <w:r w:rsidRPr="00042535">
        <w:rPr>
          <w:strike/>
        </w:rPr>
        <w:t>must</w:t>
      </w:r>
      <w:r w:rsidRPr="00042535">
        <w:t xml:space="preserve"> </w:t>
      </w:r>
      <w:r w:rsidRPr="00042535">
        <w:rPr>
          <w:u w:val="single"/>
        </w:rPr>
        <w:t>shall</w:t>
      </w:r>
      <w:r w:rsidRPr="00042535">
        <w:t xml:space="preserve"> involve a minimum of three and one-half classroom hours of instruction on real estate appraisal or related topics such as the application of appraisal concepts and methodology to the appraisal of various types of property; specialized appraisal techniques; laws, rules or guidelines relating to appraisal; standards of practice and ethics; building construction; financial or investment analysis; land use planning or controls; feasibility analysis; statistics; accounting; or similar topics. The trainee, licensee, or certificate holder </w:t>
      </w:r>
      <w:r w:rsidRPr="00042535">
        <w:rPr>
          <w:strike/>
        </w:rPr>
        <w:t>must</w:t>
      </w:r>
      <w:r w:rsidRPr="00042535">
        <w:t xml:space="preserve"> </w:t>
      </w:r>
      <w:r w:rsidRPr="00042535">
        <w:rPr>
          <w:u w:val="single"/>
        </w:rPr>
        <w:t>shall</w:t>
      </w:r>
      <w:r w:rsidRPr="00042535">
        <w:t xml:space="preserve"> have attended at least 90 percent of the scheduled classroom hours for the course in order to receive credit for the course.</w:t>
      </w:r>
    </w:p>
    <w:p w14:paraId="3F8CDB20" w14:textId="77777777" w:rsidR="001B3145" w:rsidRPr="00042535" w:rsidRDefault="001B3145" w:rsidP="001B3145">
      <w:pPr>
        <w:pStyle w:val="Paragraph"/>
      </w:pPr>
      <w:r w:rsidRPr="00042535">
        <w:t xml:space="preserve">(d)  Each trainee, licensee, and certificate holder who is required to complete continuing education pursuant to Paragraph (a) of this Rule </w:t>
      </w:r>
      <w:r w:rsidRPr="00042535">
        <w:rPr>
          <w:strike/>
        </w:rPr>
        <w:t>must</w:t>
      </w:r>
      <w:r w:rsidRPr="00042535">
        <w:t xml:space="preserve"> </w:t>
      </w:r>
      <w:r w:rsidRPr="00042535">
        <w:rPr>
          <w:u w:val="single"/>
        </w:rPr>
        <w:t>shall</w:t>
      </w:r>
      <w:r w:rsidRPr="00042535">
        <w:t>, as part of the 28 hours of continuing education required in Paragraph (b) of this Rule, complete the seven hour National USPAP update course between October 1 of an odd-numbered year and June 1 of an even numbered year, as required by the Appraiser Qualifications Board of the Appraisal Foundation, or its equivalent.</w:t>
      </w:r>
      <w:r>
        <w:t xml:space="preserve"> </w:t>
      </w:r>
      <w:r w:rsidRPr="00042535">
        <w:t>USPAP is updated every even numbered year, and each trainee, licensee, and certificate holder shall take the most recent USPAP update course prior to June 1 of every even numbered year.</w:t>
      </w:r>
    </w:p>
    <w:p w14:paraId="19BF252E" w14:textId="77777777" w:rsidR="001B3145" w:rsidRPr="00042535" w:rsidRDefault="001B3145" w:rsidP="001B3145">
      <w:pPr>
        <w:pStyle w:val="Paragraph"/>
      </w:pPr>
      <w:r w:rsidRPr="00042535">
        <w:t>(e)  A trainee, licensee, or certificate holder who elects to take approved continuing education courses in excess of the requirement shall not carry over into the subsequent years any continuing education credit.</w:t>
      </w:r>
    </w:p>
    <w:p w14:paraId="55022549" w14:textId="77777777" w:rsidR="001B3145" w:rsidRPr="00042535" w:rsidRDefault="001B3145" w:rsidP="001B3145">
      <w:pPr>
        <w:pStyle w:val="Paragraph"/>
      </w:pPr>
      <w:r w:rsidRPr="00042535">
        <w:t xml:space="preserve">(f)  Course sponsors </w:t>
      </w:r>
      <w:r w:rsidRPr="00042535">
        <w:rPr>
          <w:strike/>
        </w:rPr>
        <w:t>must</w:t>
      </w:r>
      <w:r w:rsidRPr="00042535">
        <w:t xml:space="preserve"> </w:t>
      </w:r>
      <w:r w:rsidRPr="00042535">
        <w:rPr>
          <w:u w:val="single"/>
        </w:rPr>
        <w:t>shall</w:t>
      </w:r>
      <w:r w:rsidRPr="00042535">
        <w:t xml:space="preserve"> provide a certificate of course completion to each trainee, licensee, and certificate holder successfully completing a course. In addition, course sponsors </w:t>
      </w:r>
      <w:r w:rsidRPr="00042535">
        <w:rPr>
          <w:strike/>
        </w:rPr>
        <w:t>must</w:t>
      </w:r>
      <w:r w:rsidRPr="00042535">
        <w:t xml:space="preserve"> </w:t>
      </w:r>
      <w:r w:rsidRPr="00042535">
        <w:rPr>
          <w:u w:val="single"/>
        </w:rPr>
        <w:t>shall</w:t>
      </w:r>
      <w:r w:rsidRPr="00042535">
        <w:t xml:space="preserve"> send directly to the Board a certified roster of all who successfully completed the course. This roster </w:t>
      </w:r>
      <w:r w:rsidRPr="00042535">
        <w:rPr>
          <w:strike/>
        </w:rPr>
        <w:t>must</w:t>
      </w:r>
      <w:r w:rsidRPr="00042535">
        <w:t xml:space="preserve"> </w:t>
      </w:r>
      <w:r w:rsidRPr="00042535">
        <w:rPr>
          <w:u w:val="single"/>
        </w:rPr>
        <w:t>shall</w:t>
      </w:r>
      <w:r w:rsidRPr="00042535">
        <w:t xml:space="preserve"> be sent within 15 days of completion of the course, but not later than June 15 of each year. In order to renew a registration, license, or certificate in a timely manner, the Board must receive proof of satisfaction of the continuing education requirement prior to processing a registration, license, or certificate renewal application. Proof of satisfaction shall be made by receipt of a roster from a school or course sponsor showing the courses completed by the applicant or by submission of an original certificate of course completion.</w:t>
      </w:r>
      <w:r>
        <w:t xml:space="preserve"> </w:t>
      </w:r>
      <w:r w:rsidRPr="00042535">
        <w:t>If proof of having satisfied the continuing education requirement is not provided, the registration, license,</w:t>
      </w:r>
      <w:r>
        <w:t xml:space="preserve"> </w:t>
      </w:r>
      <w:r w:rsidRPr="00042535">
        <w:t>or certificate shall expire and the trainee, licensee, or certificate holder shall be subject to the provisions of Rules .0203(e) and .0206 of this Section.</w:t>
      </w:r>
    </w:p>
    <w:p w14:paraId="4E5D379D" w14:textId="77777777" w:rsidR="001B3145" w:rsidRPr="00042535" w:rsidRDefault="001B3145" w:rsidP="001B3145">
      <w:pPr>
        <w:pStyle w:val="Paragraph"/>
      </w:pPr>
      <w:r w:rsidRPr="00042535">
        <w:t>(g)  A current or former trainee, licensee, or certificate holder may request that the Board grant continuing education credit for a course taken by the trainee, licensee, or certificate holder that is not approved by the Board, or for appraisal education activity equivalent to a Board-approved course, by making such request and submitting a non-refundable fee of fifty dollars ($50.00) as set out in G.S. 93E-1-8(d) for each course or type of appraisal education activity to be evaluated. Continuing education credit for a non-approved course shall be granted only if the trainee, licensee, or certificate holder provides satisfactory proof of course completion and the Board finds that the course satisfies the requirements for approval of appraisal continuing education courses with regard to subject matter, course length, instructor qualifications, and student attendance.</w:t>
      </w:r>
      <w:r>
        <w:t xml:space="preserve"> </w:t>
      </w:r>
      <w:r w:rsidRPr="00042535">
        <w:t>Appraisal education activities for which credit may be awarded include teaching appraisal courses, authorship of appraisal textbooks, and development of instructional materials on appraisal subjects.</w:t>
      </w:r>
      <w:r>
        <w:t xml:space="preserve"> </w:t>
      </w:r>
      <w:r w:rsidRPr="00042535">
        <w:t xml:space="preserve">Up to 14 hours of continuing education credit may be granted in each continuing education cycle for participation in appraisal education activities. Trainees or licensed or certified appraisers who have taught an appraisal course or courses approved by the Board for continuing education credit are deemed to have taken an equivalent course and are not subject to the fee prescribed in G.S. 93E-1-8 (d), provided they submit verification satisfactory to the Board of having taught the course(s). A trainee, licensee, or certificate holder who teaches a Board-approved continuing education course </w:t>
      </w:r>
      <w:r w:rsidRPr="00042535">
        <w:rPr>
          <w:strike/>
        </w:rPr>
        <w:t>may</w:t>
      </w:r>
      <w:r w:rsidRPr="00042535">
        <w:t xml:space="preserve"> </w:t>
      </w:r>
      <w:r w:rsidRPr="00042535">
        <w:rPr>
          <w:u w:val="single"/>
        </w:rPr>
        <w:t>shall</w:t>
      </w:r>
      <w:r w:rsidRPr="00042535">
        <w:t xml:space="preserve"> not receive continuing education credit for the same course more than once every two years, regardless of how often he or she teaches the course. Requests for equivalent approval for continuing education credit </w:t>
      </w:r>
      <w:r w:rsidRPr="00042535">
        <w:rPr>
          <w:strike/>
        </w:rPr>
        <w:t>must</w:t>
      </w:r>
      <w:r w:rsidRPr="00042535">
        <w:t xml:space="preserve"> </w:t>
      </w:r>
      <w:r w:rsidRPr="00042535">
        <w:rPr>
          <w:u w:val="single"/>
        </w:rPr>
        <w:t>shall</w:t>
      </w:r>
      <w:r w:rsidRPr="00042535">
        <w:t xml:space="preserve"> be received before June 15 of an odd-numbered year to be credited towards the continuing education requirement for that odd-numbered year. Equivalent approval shall be granted only for courses that are 7 hours or longer, and shall only be granted for a minimum of 7 hours.</w:t>
      </w:r>
    </w:p>
    <w:p w14:paraId="692B508F" w14:textId="77777777" w:rsidR="001B3145" w:rsidRPr="00042535" w:rsidRDefault="001B3145" w:rsidP="001B3145">
      <w:pPr>
        <w:pStyle w:val="Paragraph"/>
      </w:pPr>
      <w:r w:rsidRPr="00042535">
        <w:t>(h)  A trainee, licensee, or certificate holder may receive continuing education credit by taking any of the Board-approved precertification courses, other than Basic Appraisal Principles and Basic Appraisal Procedures, or their approved equivalents.</w:t>
      </w:r>
      <w:r>
        <w:t xml:space="preserve"> </w:t>
      </w:r>
      <w:r w:rsidRPr="00042535">
        <w:t xml:space="preserve">Trainee, licensees, and certificate holders who wish to use a precertification course for continuing education credit </w:t>
      </w:r>
      <w:r w:rsidRPr="00042535">
        <w:rPr>
          <w:strike/>
        </w:rPr>
        <w:t>must</w:t>
      </w:r>
      <w:r w:rsidRPr="00042535">
        <w:t xml:space="preserve"> </w:t>
      </w:r>
      <w:r w:rsidRPr="00042535">
        <w:rPr>
          <w:u w:val="single"/>
        </w:rPr>
        <w:t>shall</w:t>
      </w:r>
      <w:r w:rsidRPr="00042535">
        <w:t xml:space="preserve"> comply with the provisions of 21 NCAC 57B .0604.</w:t>
      </w:r>
    </w:p>
    <w:p w14:paraId="3DBE6593" w14:textId="77777777" w:rsidR="001B3145" w:rsidRPr="00042535" w:rsidRDefault="001B3145" w:rsidP="001B3145">
      <w:pPr>
        <w:pStyle w:val="Paragraph"/>
      </w:pPr>
      <w:r w:rsidRPr="00042535">
        <w:t xml:space="preserve">(i)  A licensee or certificate holder who resides in another state, is currently credentialed in another state, and is active on the National Registry in another state may satisfy the requirements of this Section, other than the seven hour National USPAP update course requirement in Paragraph (d) of this Rule, by providing a current letter of good standing from another state showing that the licensee or certificate holder has met all continuing education requirements in the other state. A licensee or certificate holder who became licensed in North Carolina by licensure or certification with another state and now resides in North Carolina may renew by letter of good standing for his or her first renewal as a resident of North Carolina only if the appraiser moved to North Carolina on or after January 1 of an odd numbered year. If an appraiser was a resident of this state before January 1 of an odd-numbered year, the appraiser </w:t>
      </w:r>
      <w:r w:rsidRPr="00042535">
        <w:rPr>
          <w:strike/>
        </w:rPr>
        <w:t>must</w:t>
      </w:r>
      <w:r w:rsidRPr="00042535">
        <w:t xml:space="preserve"> </w:t>
      </w:r>
      <w:r w:rsidRPr="00042535">
        <w:rPr>
          <w:u w:val="single"/>
        </w:rPr>
        <w:t>shall</w:t>
      </w:r>
      <w:r w:rsidRPr="00042535">
        <w:t xml:space="preserve"> comply with the requirements of this section regardless of how the license or certificate was obtained.</w:t>
      </w:r>
    </w:p>
    <w:p w14:paraId="4C4B9A42" w14:textId="77777777" w:rsidR="001B3145" w:rsidRPr="00042535" w:rsidRDefault="001B3145" w:rsidP="001B3145">
      <w:pPr>
        <w:pStyle w:val="Paragraph"/>
      </w:pPr>
      <w:r w:rsidRPr="00042535">
        <w:lastRenderedPageBreak/>
        <w:t>(j)  A trainee, licensee, or certificate holder who returns from active military duty on or after February 1 of an odd-numbered year is allowed to renew his or her registration, license, or certificate in that odd-numbered year even if the required continuing education is not completed before June 1 of that year.</w:t>
      </w:r>
      <w:r>
        <w:t xml:space="preserve"> </w:t>
      </w:r>
      <w:r w:rsidRPr="00042535">
        <w:t xml:space="preserve">All required continuing education </w:t>
      </w:r>
      <w:r w:rsidRPr="00042535">
        <w:rPr>
          <w:strike/>
        </w:rPr>
        <w:t>must</w:t>
      </w:r>
      <w:r w:rsidRPr="00042535">
        <w:t xml:space="preserve"> </w:t>
      </w:r>
      <w:r w:rsidRPr="00042535">
        <w:rPr>
          <w:u w:val="single"/>
        </w:rPr>
        <w:t>shall</w:t>
      </w:r>
      <w:r w:rsidRPr="00042535">
        <w:t xml:space="preserve"> be completed within 180 days of when the trainee, licensee, or certificate holder returns from active duty.</w:t>
      </w:r>
      <w:r>
        <w:t xml:space="preserve"> </w:t>
      </w:r>
      <w:r w:rsidRPr="00042535">
        <w:t>Failure to complete the required continuing education within 180 days is grounds for revocation.</w:t>
      </w:r>
      <w:r>
        <w:t xml:space="preserve"> </w:t>
      </w:r>
      <w:r w:rsidRPr="00042535">
        <w:t>This Rule applies to an individual who is serving in the armed forces of the United States and to whom G.S. 105-249.2 grants an extension of time to file a tax return.</w:t>
      </w:r>
    </w:p>
    <w:p w14:paraId="0B69B85C" w14:textId="77777777" w:rsidR="001B3145" w:rsidRPr="00042535" w:rsidRDefault="001B3145" w:rsidP="001B3145">
      <w:pPr>
        <w:pStyle w:val="Base"/>
        <w:rPr>
          <w:snapToGrid w:val="0"/>
        </w:rPr>
      </w:pPr>
    </w:p>
    <w:p w14:paraId="71D267DA" w14:textId="77777777" w:rsidR="001B3145" w:rsidRPr="00042535" w:rsidRDefault="001B3145" w:rsidP="001B3145">
      <w:pPr>
        <w:pStyle w:val="HistoryAuthority"/>
        <w:rPr>
          <w:snapToGrid w:val="0"/>
        </w:rPr>
      </w:pPr>
      <w:r w:rsidRPr="00042535">
        <w:rPr>
          <w:snapToGrid w:val="0"/>
        </w:rPr>
        <w:t>Authority G.S. 93B-15; 93E-1-7(a); 93E-1-10</w:t>
      </w:r>
      <w:r>
        <w:rPr>
          <w:snapToGrid w:val="0"/>
        </w:rPr>
        <w:t>.</w:t>
      </w:r>
    </w:p>
    <w:p w14:paraId="2FE70C82" w14:textId="77777777" w:rsidR="001B3145" w:rsidRPr="00042535" w:rsidRDefault="001B3145" w:rsidP="001B3145">
      <w:pPr>
        <w:pStyle w:val="Base"/>
        <w:rPr>
          <w:snapToGrid w:val="0"/>
        </w:rPr>
      </w:pPr>
    </w:p>
    <w:p w14:paraId="4DD7A9DF" w14:textId="77777777" w:rsidR="001B3145" w:rsidRPr="003C54E7" w:rsidRDefault="001B3145" w:rsidP="001B3145">
      <w:pPr>
        <w:pStyle w:val="Rule"/>
        <w:rPr>
          <w:snapToGrid w:val="0"/>
        </w:rPr>
      </w:pPr>
      <w:r w:rsidRPr="003C54E7">
        <w:rPr>
          <w:snapToGrid w:val="0"/>
        </w:rPr>
        <w:t>21 NCAC 57A .0211</w:t>
      </w:r>
      <w:r w:rsidRPr="003C54E7">
        <w:rPr>
          <w:snapToGrid w:val="0"/>
        </w:rPr>
        <w:tab/>
        <w:t>APPLICANTS CERTIFIED IN ANOTHER STATE</w:t>
      </w:r>
    </w:p>
    <w:p w14:paraId="659CB743" w14:textId="77777777" w:rsidR="001B3145" w:rsidRPr="003C54E7" w:rsidRDefault="001B3145" w:rsidP="001B3145">
      <w:pPr>
        <w:pStyle w:val="Paragraph"/>
        <w:rPr>
          <w:snapToGrid w:val="0"/>
        </w:rPr>
      </w:pPr>
      <w:r w:rsidRPr="003C54E7">
        <w:rPr>
          <w:snapToGrid w:val="0"/>
        </w:rPr>
        <w:t>(a)  Applicants for certification who are not residents of North Carolina shall file an application as stated in Rule .0101 of this Subchapter. The application may be found on the Board's website at www.ncappraisalboard.org. The application requires the name, contact information, educational background of the applicant, an experience log when required for licensure or certification, answers to questions regarding character (regarding both disciplinary matters and criminal offenses), and a sworn statement that the information in the application is correct.</w:t>
      </w:r>
      <w:r>
        <w:rPr>
          <w:snapToGrid w:val="0"/>
        </w:rPr>
        <w:t xml:space="preserve"> </w:t>
      </w:r>
      <w:r w:rsidRPr="003C54E7">
        <w:rPr>
          <w:snapToGrid w:val="0"/>
        </w:rPr>
        <w:t xml:space="preserve">In addition, nonresident applicants shall also consent to service of process in this State and file an affidavit of residency with the application. If the applicant </w:t>
      </w:r>
      <w:r w:rsidRPr="003C54E7">
        <w:rPr>
          <w:snapToGrid w:val="0"/>
          <w:u w:val="single"/>
        </w:rPr>
        <w:t>is not currently active on the Appraisal Subcommittee's National Registry</w:t>
      </w:r>
      <w:r w:rsidRPr="003C54E7">
        <w:rPr>
          <w:snapToGrid w:val="0"/>
        </w:rPr>
        <w:t xml:space="preserve">, </w:t>
      </w:r>
      <w:r w:rsidRPr="003C54E7">
        <w:rPr>
          <w:strike/>
          <w:snapToGrid w:val="0"/>
        </w:rPr>
        <w:t>licensed by the appraiser licensing board of the applicant's resident state,</w:t>
      </w:r>
      <w:r w:rsidRPr="003C54E7">
        <w:rPr>
          <w:snapToGrid w:val="0"/>
        </w:rPr>
        <w:t xml:space="preserve"> the applicant shall also file with the application a letter of good standing from the </w:t>
      </w:r>
      <w:r w:rsidRPr="003C54E7">
        <w:rPr>
          <w:snapToGrid w:val="0"/>
          <w:u w:val="single"/>
        </w:rPr>
        <w:t>appraiser licensing board of any state where the applicant is currently certified</w:t>
      </w:r>
      <w:r w:rsidRPr="003C54E7">
        <w:rPr>
          <w:snapToGrid w:val="0"/>
        </w:rPr>
        <w:t xml:space="preserve"> </w:t>
      </w:r>
      <w:r w:rsidRPr="003C54E7">
        <w:rPr>
          <w:strike/>
          <w:snapToGrid w:val="0"/>
        </w:rPr>
        <w:t>the resident state</w:t>
      </w:r>
      <w:r w:rsidRPr="003C54E7">
        <w:rPr>
          <w:snapToGrid w:val="0"/>
        </w:rPr>
        <w:t xml:space="preserve"> that was issued by that licensing board no later than 30 days prior to the date application is made in this State.</w:t>
      </w:r>
    </w:p>
    <w:p w14:paraId="482F6AB8" w14:textId="77777777" w:rsidR="001B3145" w:rsidRPr="003C54E7" w:rsidRDefault="001B3145" w:rsidP="001B3145">
      <w:pPr>
        <w:pStyle w:val="Paragraph"/>
        <w:rPr>
          <w:snapToGrid w:val="0"/>
        </w:rPr>
      </w:pPr>
      <w:r w:rsidRPr="003C54E7">
        <w:rPr>
          <w:snapToGrid w:val="0"/>
        </w:rPr>
        <w:t>(b)  Applicants for certification who are residents of North Carolina and who are certified in another state shall file an application as stated in Rule .0101 of this Subchapter. The application may be found on the Board's website at www.ncappraisalboard.org. The applicant shall file a letter of good standing from the other state that that was issued by that licensing board no later than 30 days prior to the date application is made in this State.</w:t>
      </w:r>
    </w:p>
    <w:p w14:paraId="5E1DE577" w14:textId="77777777" w:rsidR="001B3145" w:rsidRPr="003C54E7" w:rsidRDefault="001B3145" w:rsidP="001B3145">
      <w:pPr>
        <w:pStyle w:val="Paragraph"/>
        <w:rPr>
          <w:snapToGrid w:val="0"/>
        </w:rPr>
      </w:pPr>
      <w:r w:rsidRPr="003C54E7">
        <w:rPr>
          <w:snapToGrid w:val="0"/>
        </w:rPr>
        <w:t>(c)  Applicants for registration or certification shall obtain a criminal records check that complies with the requirements of Rule .0202(e) of this Subchapter.</w:t>
      </w:r>
      <w:r>
        <w:rPr>
          <w:snapToGrid w:val="0"/>
        </w:rPr>
        <w:t xml:space="preserve"> </w:t>
      </w:r>
      <w:r w:rsidRPr="003C54E7">
        <w:rPr>
          <w:snapToGrid w:val="0"/>
        </w:rPr>
        <w:t>This records check shall have been performed within 60 days of the date the completed application for registration or certification is received by the Board. Applicants shall pay the reporting service for the cost of these reports.</w:t>
      </w:r>
    </w:p>
    <w:p w14:paraId="3BF8F127" w14:textId="77777777" w:rsidR="001B3145" w:rsidRPr="003C54E7" w:rsidRDefault="001B3145" w:rsidP="001B3145">
      <w:pPr>
        <w:pStyle w:val="Paragraph"/>
        <w:rPr>
          <w:snapToGrid w:val="0"/>
        </w:rPr>
      </w:pPr>
      <w:r w:rsidRPr="003C54E7">
        <w:rPr>
          <w:snapToGrid w:val="0"/>
        </w:rPr>
        <w:t>(d)  An appraiser whose certification is suspended in North Carolina shall not apply for certification in this State under this Rule while the certification is suspended. An appraiser whose certification was revoked in North Carolina shall not apply for certification in this State under this Rule for five years after the date of revocation.</w:t>
      </w:r>
    </w:p>
    <w:p w14:paraId="584846B9" w14:textId="77777777" w:rsidR="001B3145" w:rsidRPr="003C54E7" w:rsidRDefault="001B3145" w:rsidP="001B3145">
      <w:pPr>
        <w:pStyle w:val="Base"/>
      </w:pPr>
    </w:p>
    <w:p w14:paraId="67CE1413" w14:textId="77777777" w:rsidR="001B3145" w:rsidRPr="003C54E7" w:rsidRDefault="001B3145" w:rsidP="001B3145">
      <w:pPr>
        <w:pStyle w:val="HistoryAuthority"/>
      </w:pPr>
      <w:r w:rsidRPr="003C54E7">
        <w:t>Authority G.S. 93E-1-9(a) and (b); 93E-1-10; 12 U.S.C. 3351(a)</w:t>
      </w:r>
      <w:r>
        <w:t>.</w:t>
      </w:r>
    </w:p>
    <w:p w14:paraId="67E51A2E" w14:textId="77777777" w:rsidR="001B3145" w:rsidRDefault="001B3145" w:rsidP="001B3145">
      <w:pPr>
        <w:pStyle w:val="Section"/>
        <w:rPr>
          <w:snapToGrid w:val="0"/>
        </w:rPr>
      </w:pPr>
      <w:r>
        <w:rPr>
          <w:snapToGrid w:val="0"/>
        </w:rPr>
        <w:t>SECTION .0400 – GENERAL APPRAISAL PRACTICE</w:t>
      </w:r>
    </w:p>
    <w:p w14:paraId="5B2A4B86" w14:textId="77777777" w:rsidR="001B3145" w:rsidRPr="00642D69" w:rsidRDefault="001B3145" w:rsidP="001B3145">
      <w:pPr>
        <w:pStyle w:val="Base"/>
      </w:pPr>
    </w:p>
    <w:p w14:paraId="00A03457" w14:textId="77777777" w:rsidR="001B3145" w:rsidRPr="00642D69" w:rsidRDefault="001B3145" w:rsidP="001B3145">
      <w:pPr>
        <w:pStyle w:val="Rule"/>
        <w:rPr>
          <w:snapToGrid w:val="0"/>
        </w:rPr>
      </w:pPr>
      <w:r w:rsidRPr="00642D69">
        <w:rPr>
          <w:snapToGrid w:val="0"/>
        </w:rPr>
        <w:t>21 NCAC 57A .0407</w:t>
      </w:r>
      <w:r w:rsidRPr="00642D69">
        <w:rPr>
          <w:snapToGrid w:val="0"/>
        </w:rPr>
        <w:tab/>
        <w:t>Supervision of Trainees</w:t>
      </w:r>
    </w:p>
    <w:p w14:paraId="1D04AD39" w14:textId="77777777" w:rsidR="001B3145" w:rsidRPr="00642D69" w:rsidRDefault="001B3145" w:rsidP="001B3145">
      <w:pPr>
        <w:pStyle w:val="Paragraph"/>
        <w:rPr>
          <w:snapToGrid w:val="0"/>
        </w:rPr>
      </w:pPr>
      <w:r w:rsidRPr="00642D69">
        <w:rPr>
          <w:snapToGrid w:val="0"/>
        </w:rPr>
        <w:t>(a)  A certified real estate appraiser may engage a registered trainee to assist in the performance of real estate appraisals, provided that the appraiser:</w:t>
      </w:r>
    </w:p>
    <w:p w14:paraId="57761F5A" w14:textId="77777777" w:rsidR="001B3145" w:rsidRPr="00642D69" w:rsidRDefault="001B3145" w:rsidP="001B3145">
      <w:pPr>
        <w:pStyle w:val="SubParagraph"/>
        <w:tabs>
          <w:tab w:val="clear" w:pos="1800"/>
        </w:tabs>
        <w:rPr>
          <w:snapToGrid w:val="0"/>
        </w:rPr>
      </w:pPr>
      <w:r w:rsidRPr="00642D69">
        <w:rPr>
          <w:snapToGrid w:val="0"/>
        </w:rPr>
        <w:t>(1)</w:t>
      </w:r>
      <w:r w:rsidRPr="00642D69">
        <w:rPr>
          <w:snapToGrid w:val="0"/>
        </w:rPr>
        <w:tab/>
        <w:t>has been certified for at least three years;</w:t>
      </w:r>
    </w:p>
    <w:p w14:paraId="699D9526" w14:textId="77777777" w:rsidR="001B3145" w:rsidRPr="00642D69" w:rsidRDefault="001B3145" w:rsidP="001B3145">
      <w:pPr>
        <w:pStyle w:val="SubParagraph"/>
        <w:tabs>
          <w:tab w:val="clear" w:pos="1800"/>
        </w:tabs>
        <w:rPr>
          <w:snapToGrid w:val="0"/>
        </w:rPr>
      </w:pPr>
      <w:r w:rsidRPr="00642D69">
        <w:rPr>
          <w:snapToGrid w:val="0"/>
        </w:rPr>
        <w:t>(2)</w:t>
      </w:r>
      <w:r w:rsidRPr="00642D69">
        <w:rPr>
          <w:snapToGrid w:val="0"/>
        </w:rPr>
        <w:tab/>
        <w:t xml:space="preserve">has no more than three trainees working under him or her at any one time. A certified residential appraiser may have two trainees working under his or her supervision at any one time. Once at least one of those trainees has completed 50 percent of the required appraisal experience to upgrade, a certified residential appraiser may add another trainee. A certified general appraiser may have three trainees working under his or her supervision. Prior to the date any trainee begins performing appraisals under his or her supervision, the supervisor </w:t>
      </w:r>
      <w:r w:rsidRPr="00642D69">
        <w:t>shall</w:t>
      </w:r>
      <w:r w:rsidRPr="00642D69">
        <w:rPr>
          <w:snapToGrid w:val="0"/>
        </w:rPr>
        <w:t xml:space="preserve"> inform the Board of the name of the trainee by filing a Supervisor Declaration Form with the Board. The form may be found on the Board's website at www.ncappraisalboard.org. The supervisor </w:t>
      </w:r>
      <w:r w:rsidRPr="00642D69">
        <w:t>shall</w:t>
      </w:r>
      <w:r w:rsidRPr="00642D69">
        <w:rPr>
          <w:snapToGrid w:val="0"/>
        </w:rPr>
        <w:t xml:space="preserve"> also inform the Board when a trainee is no longer working under his or her supervision by using the Supervisor Declaration Form;</w:t>
      </w:r>
    </w:p>
    <w:p w14:paraId="5D6FC60B" w14:textId="77777777" w:rsidR="001B3145" w:rsidRPr="00642D69" w:rsidRDefault="001B3145" w:rsidP="001B3145">
      <w:pPr>
        <w:pStyle w:val="SubParagraph"/>
        <w:tabs>
          <w:tab w:val="clear" w:pos="1800"/>
        </w:tabs>
        <w:rPr>
          <w:snapToGrid w:val="0"/>
        </w:rPr>
      </w:pPr>
      <w:r w:rsidRPr="00642D69">
        <w:rPr>
          <w:snapToGrid w:val="0"/>
        </w:rPr>
        <w:t>(3)</w:t>
      </w:r>
      <w:r w:rsidRPr="00642D69">
        <w:rPr>
          <w:snapToGrid w:val="0"/>
        </w:rPr>
        <w:tab/>
        <w:t>actively and personally supervises the trainee on all appraisal reports and appraisal</w:t>
      </w:r>
      <w:r>
        <w:rPr>
          <w:snapToGrid w:val="0"/>
        </w:rPr>
        <w:t xml:space="preserve"> </w:t>
      </w:r>
      <w:r w:rsidRPr="00642D69">
        <w:rPr>
          <w:snapToGrid w:val="0"/>
        </w:rPr>
        <w:t>related activities until the trainee is no longer under his or her supervision;</w:t>
      </w:r>
    </w:p>
    <w:p w14:paraId="240D7BC6" w14:textId="77777777" w:rsidR="001B3145" w:rsidRPr="00642D69" w:rsidRDefault="001B3145" w:rsidP="001B3145">
      <w:pPr>
        <w:pStyle w:val="SubParagraph"/>
        <w:tabs>
          <w:tab w:val="clear" w:pos="1800"/>
        </w:tabs>
        <w:rPr>
          <w:snapToGrid w:val="0"/>
        </w:rPr>
      </w:pPr>
      <w:r w:rsidRPr="00642D69">
        <w:rPr>
          <w:snapToGrid w:val="0"/>
        </w:rPr>
        <w:t>(4)</w:t>
      </w:r>
      <w:r w:rsidRPr="00642D69">
        <w:rPr>
          <w:snapToGrid w:val="0"/>
        </w:rPr>
        <w:tab/>
        <w:t>reviews all appraisal reports and supporting data used in connection with appraisals in</w:t>
      </w:r>
      <w:r>
        <w:rPr>
          <w:snapToGrid w:val="0"/>
        </w:rPr>
        <w:t xml:space="preserve"> </w:t>
      </w:r>
      <w:r w:rsidRPr="00642D69">
        <w:rPr>
          <w:snapToGrid w:val="0"/>
        </w:rPr>
        <w:t>which the services of a trainee is utilized, and assures that research of general and</w:t>
      </w:r>
      <w:r>
        <w:rPr>
          <w:snapToGrid w:val="0"/>
        </w:rPr>
        <w:t xml:space="preserve"> </w:t>
      </w:r>
      <w:r w:rsidRPr="00642D69">
        <w:rPr>
          <w:snapToGrid w:val="0"/>
        </w:rPr>
        <w:t>specific data has been adequately conducted and properly reported, application of</w:t>
      </w:r>
      <w:r>
        <w:rPr>
          <w:snapToGrid w:val="0"/>
        </w:rPr>
        <w:t xml:space="preserve"> </w:t>
      </w:r>
      <w:r w:rsidRPr="00642D69">
        <w:rPr>
          <w:snapToGrid w:val="0"/>
        </w:rPr>
        <w:t>appraisal principles and methodologies has been properly applied, that the analysis is</w:t>
      </w:r>
      <w:r>
        <w:rPr>
          <w:snapToGrid w:val="0"/>
        </w:rPr>
        <w:t xml:space="preserve"> </w:t>
      </w:r>
      <w:r w:rsidRPr="00642D69">
        <w:rPr>
          <w:snapToGrid w:val="0"/>
        </w:rPr>
        <w:t>sound and adequately reported, and that any analysis, opinions, or conclusions are</w:t>
      </w:r>
      <w:r>
        <w:rPr>
          <w:snapToGrid w:val="0"/>
        </w:rPr>
        <w:t xml:space="preserve"> </w:t>
      </w:r>
      <w:r w:rsidRPr="00642D69">
        <w:rPr>
          <w:snapToGrid w:val="0"/>
        </w:rPr>
        <w:t>adequately developed and reported so that the appraisal report is not misleading;</w:t>
      </w:r>
    </w:p>
    <w:p w14:paraId="3452245C" w14:textId="77777777" w:rsidR="001B3145" w:rsidRPr="00642D69" w:rsidRDefault="001B3145" w:rsidP="001B3145">
      <w:pPr>
        <w:pStyle w:val="SubParagraph"/>
        <w:tabs>
          <w:tab w:val="clear" w:pos="1800"/>
        </w:tabs>
        <w:rPr>
          <w:snapToGrid w:val="0"/>
        </w:rPr>
      </w:pPr>
      <w:r w:rsidRPr="00642D69">
        <w:rPr>
          <w:snapToGrid w:val="0"/>
        </w:rPr>
        <w:t>(5)</w:t>
      </w:r>
      <w:r w:rsidRPr="00642D69">
        <w:rPr>
          <w:snapToGrid w:val="0"/>
        </w:rPr>
        <w:tab/>
        <w:t>complies with all provisions of Rule .0405 of this Section regarding appraisal reports;</w:t>
      </w:r>
    </w:p>
    <w:p w14:paraId="4E49B78F" w14:textId="77777777" w:rsidR="001B3145" w:rsidRPr="00642D69" w:rsidRDefault="001B3145" w:rsidP="001B3145">
      <w:pPr>
        <w:pStyle w:val="SubParagraph"/>
        <w:tabs>
          <w:tab w:val="clear" w:pos="1800"/>
        </w:tabs>
        <w:rPr>
          <w:snapToGrid w:val="0"/>
        </w:rPr>
      </w:pPr>
      <w:r w:rsidRPr="00642D69">
        <w:rPr>
          <w:snapToGrid w:val="0"/>
        </w:rPr>
        <w:t>(6)</w:t>
      </w:r>
      <w:r w:rsidRPr="00642D69">
        <w:rPr>
          <w:snapToGrid w:val="0"/>
        </w:rPr>
        <w:tab/>
        <w:t xml:space="preserve">reviews and signs the trainee's log of appraisals, which </w:t>
      </w:r>
      <w:r w:rsidRPr="00642D69">
        <w:rPr>
          <w:strike/>
        </w:rPr>
        <w:t>must</w:t>
      </w:r>
      <w:r w:rsidRPr="00642D69">
        <w:t xml:space="preserve"> </w:t>
      </w:r>
      <w:r w:rsidRPr="00642D69">
        <w:rPr>
          <w:u w:val="single"/>
        </w:rPr>
        <w:t>shall</w:t>
      </w:r>
      <w:r w:rsidRPr="00642D69">
        <w:rPr>
          <w:snapToGrid w:val="0"/>
        </w:rPr>
        <w:t xml:space="preserve"> be updated at least</w:t>
      </w:r>
      <w:r>
        <w:rPr>
          <w:snapToGrid w:val="0"/>
        </w:rPr>
        <w:t xml:space="preserve"> </w:t>
      </w:r>
      <w:r w:rsidRPr="00642D69">
        <w:rPr>
          <w:snapToGrid w:val="0"/>
        </w:rPr>
        <w:t xml:space="preserve">every 30 days. In addition, the supervisor </w:t>
      </w:r>
      <w:r w:rsidRPr="00642D69">
        <w:t>shall</w:t>
      </w:r>
      <w:r w:rsidRPr="00642D69">
        <w:rPr>
          <w:snapToGrid w:val="0"/>
        </w:rPr>
        <w:t xml:space="preserve"> make available to the trainee a copy of</w:t>
      </w:r>
      <w:r>
        <w:rPr>
          <w:snapToGrid w:val="0"/>
        </w:rPr>
        <w:t xml:space="preserve"> </w:t>
      </w:r>
      <w:r w:rsidRPr="00642D69">
        <w:rPr>
          <w:snapToGrid w:val="0"/>
        </w:rPr>
        <w:t>every appraisal report where the trainee performs more than 75 percent of the work on</w:t>
      </w:r>
      <w:r>
        <w:rPr>
          <w:snapToGrid w:val="0"/>
        </w:rPr>
        <w:t xml:space="preserve"> </w:t>
      </w:r>
      <w:r w:rsidRPr="00642D69">
        <w:rPr>
          <w:snapToGrid w:val="0"/>
        </w:rPr>
        <w:t>the appraisal; and</w:t>
      </w:r>
    </w:p>
    <w:p w14:paraId="7D13D67E" w14:textId="77777777" w:rsidR="001B3145" w:rsidRPr="00642D69" w:rsidRDefault="001B3145" w:rsidP="001B3145">
      <w:pPr>
        <w:pStyle w:val="SubParagraph"/>
        <w:tabs>
          <w:tab w:val="clear" w:pos="1800"/>
        </w:tabs>
        <w:rPr>
          <w:snapToGrid w:val="0"/>
        </w:rPr>
      </w:pPr>
      <w:r w:rsidRPr="00642D69">
        <w:rPr>
          <w:snapToGrid w:val="0"/>
        </w:rPr>
        <w:t>(7)</w:t>
      </w:r>
      <w:r w:rsidRPr="00642D69">
        <w:rPr>
          <w:snapToGrid w:val="0"/>
        </w:rPr>
        <w:tab/>
        <w:t>has not received any disciplinary action regarding his or her appraisal license or</w:t>
      </w:r>
      <w:r>
        <w:rPr>
          <w:snapToGrid w:val="0"/>
        </w:rPr>
        <w:t xml:space="preserve"> </w:t>
      </w:r>
      <w:r w:rsidRPr="00642D69">
        <w:rPr>
          <w:snapToGrid w:val="0"/>
        </w:rPr>
        <w:t>certificate from the State of North Carolina or any other state within the previous three</w:t>
      </w:r>
      <w:r>
        <w:rPr>
          <w:snapToGrid w:val="0"/>
        </w:rPr>
        <w:t xml:space="preserve"> </w:t>
      </w:r>
      <w:r w:rsidRPr="00642D69">
        <w:rPr>
          <w:snapToGrid w:val="0"/>
        </w:rPr>
        <w:t>years. For</w:t>
      </w:r>
      <w:r w:rsidRPr="00642D69">
        <w:rPr>
          <w:snapToGrid w:val="0"/>
          <w:szCs w:val="24"/>
        </w:rPr>
        <w:t xml:space="preserve"> </w:t>
      </w:r>
      <w:r w:rsidRPr="00642D69">
        <w:rPr>
          <w:snapToGrid w:val="0"/>
        </w:rPr>
        <w:t>the purposes of this Section, disciplinary action means an active suspension, a</w:t>
      </w:r>
      <w:r>
        <w:rPr>
          <w:snapToGrid w:val="0"/>
        </w:rPr>
        <w:t xml:space="preserve"> </w:t>
      </w:r>
      <w:r w:rsidRPr="00642D69">
        <w:rPr>
          <w:snapToGrid w:val="0"/>
        </w:rPr>
        <w:t xml:space="preserve">downgrade of a credential, a revocation, or any </w:t>
      </w:r>
      <w:r w:rsidRPr="00642D69">
        <w:rPr>
          <w:snapToGrid w:val="0"/>
        </w:rPr>
        <w:lastRenderedPageBreak/>
        <w:t>other action that affects a supervisor's</w:t>
      </w:r>
      <w:r>
        <w:rPr>
          <w:snapToGrid w:val="0"/>
        </w:rPr>
        <w:t xml:space="preserve"> </w:t>
      </w:r>
      <w:r w:rsidRPr="00642D69">
        <w:rPr>
          <w:snapToGrid w:val="0"/>
        </w:rPr>
        <w:t>ability to engage in appraisal practice.</w:t>
      </w:r>
    </w:p>
    <w:p w14:paraId="7D188F0A" w14:textId="77777777" w:rsidR="001B3145" w:rsidRPr="00642D69" w:rsidRDefault="001B3145" w:rsidP="001B3145">
      <w:pPr>
        <w:pStyle w:val="Paragraph"/>
        <w:rPr>
          <w:snapToGrid w:val="0"/>
        </w:rPr>
      </w:pPr>
      <w:r w:rsidRPr="00642D69">
        <w:rPr>
          <w:snapToGrid w:val="0"/>
        </w:rPr>
        <w:t>(b)  Active and personal supervision includes direction, guidance, and support from the supervisor.</w:t>
      </w:r>
      <w:r>
        <w:rPr>
          <w:snapToGrid w:val="0"/>
        </w:rPr>
        <w:t xml:space="preserve"> </w:t>
      </w:r>
      <w:r w:rsidRPr="00642D69">
        <w:rPr>
          <w:snapToGrid w:val="0"/>
        </w:rPr>
        <w:t>The supervising appraiser shall have input into and full knowledge of the appraisal</w:t>
      </w:r>
      <w:r w:rsidRPr="00642D69">
        <w:rPr>
          <w:snapToGrid w:val="0"/>
          <w:szCs w:val="24"/>
        </w:rPr>
        <w:t xml:space="preserve"> </w:t>
      </w:r>
      <w:r w:rsidRPr="00642D69">
        <w:rPr>
          <w:snapToGrid w:val="0"/>
        </w:rPr>
        <w:t>report prior to its completion, and shall make any necessary and appropriate changes to the report before it is transmitted to the client.</w:t>
      </w:r>
      <w:r>
        <w:rPr>
          <w:snapToGrid w:val="0"/>
        </w:rPr>
        <w:t xml:space="preserve"> </w:t>
      </w:r>
      <w:r w:rsidRPr="00642D69">
        <w:rPr>
          <w:snapToGrid w:val="0"/>
        </w:rPr>
        <w:t>In addition, the supervisor shall accompany the trainee on the inspections of the subject property on the first 50 appraisal assignments or the first 1500 hours of experience, whichever comes first, for which the trainee will perform more than 75 percent of the work.</w:t>
      </w:r>
      <w:r>
        <w:rPr>
          <w:snapToGrid w:val="0"/>
        </w:rPr>
        <w:t xml:space="preserve"> </w:t>
      </w:r>
      <w:r w:rsidRPr="00642D69">
        <w:rPr>
          <w:snapToGrid w:val="0"/>
        </w:rPr>
        <w:t>After that point, the trainee may perform the inspections without the presence of the supervisor provided that the supervisor is satisfied that the trainee is competent to perform those inspections, and that the subject property is less than 50 miles from the supervisor's primary business location. The supervisor shall accompany the trainee on all inspections of subject properties that are located more than 50 miles from the supervisor's primary business location.</w:t>
      </w:r>
    </w:p>
    <w:p w14:paraId="323468CC" w14:textId="77777777" w:rsidR="001B3145" w:rsidRPr="00642D69" w:rsidRDefault="001B3145" w:rsidP="001B3145">
      <w:pPr>
        <w:pStyle w:val="Paragraph"/>
        <w:rPr>
          <w:snapToGrid w:val="0"/>
        </w:rPr>
      </w:pPr>
      <w:r w:rsidRPr="00642D69">
        <w:rPr>
          <w:snapToGrid w:val="0"/>
        </w:rPr>
        <w:t>(c)  The trainee shall maintain a log on a form that includes each appraisal performed by the trainee, the type of property appraised, type of appraisal performed, complete street address of the subject property, the date the report was signed, the experience hours claimed, the name of the supervisor for that appraisal, the supervisor's license or certificate number, and whether the supervisor accompanied the trainee on the inspection of the subject property.</w:t>
      </w:r>
      <w:r>
        <w:rPr>
          <w:snapToGrid w:val="0"/>
        </w:rPr>
        <w:t xml:space="preserve"> </w:t>
      </w:r>
      <w:r w:rsidRPr="00642D69">
        <w:rPr>
          <w:snapToGrid w:val="0"/>
        </w:rPr>
        <w:t>The log shall show all appraisals performed by the trainee and shall be updated at least every 30 days.</w:t>
      </w:r>
      <w:r>
        <w:rPr>
          <w:snapToGrid w:val="0"/>
        </w:rPr>
        <w:t xml:space="preserve"> </w:t>
      </w:r>
      <w:r w:rsidRPr="00642D69">
        <w:rPr>
          <w:snapToGrid w:val="0"/>
        </w:rPr>
        <w:t>A log form is available on the Board's website at www.ncappraisalboard.org.</w:t>
      </w:r>
    </w:p>
    <w:p w14:paraId="1FA51ED2" w14:textId="77777777" w:rsidR="001B3145" w:rsidRPr="00642D69" w:rsidRDefault="001B3145" w:rsidP="001B3145">
      <w:pPr>
        <w:pStyle w:val="Paragraph"/>
        <w:rPr>
          <w:snapToGrid w:val="0"/>
        </w:rPr>
      </w:pPr>
      <w:r w:rsidRPr="00642D69">
        <w:rPr>
          <w:snapToGrid w:val="0"/>
        </w:rPr>
        <w:t>(d)  An appraiser who wishes to supervise a trainee shall attend an education program regarding the role of a supervisor before such supervision begins. This course shall be taught only by instructors approved by the Board in accordance with 21 NCAC 57B .0614.</w:t>
      </w:r>
    </w:p>
    <w:p w14:paraId="1C9C276C" w14:textId="77777777" w:rsidR="001B3145" w:rsidRPr="00642D69" w:rsidRDefault="001B3145" w:rsidP="001B3145">
      <w:pPr>
        <w:pStyle w:val="Paragraph"/>
        <w:rPr>
          <w:snapToGrid w:val="0"/>
        </w:rPr>
      </w:pPr>
      <w:r w:rsidRPr="00642D69">
        <w:rPr>
          <w:snapToGrid w:val="0"/>
        </w:rPr>
        <w:t>(e)  Trainees shall assure that the Appraisal Board has received the Supervisor Declaration Form on or before the day the trainee begins assisting the supervising appraiser by contacting the Board by telephone or email at ncab@ncab.org.</w:t>
      </w:r>
      <w:r>
        <w:rPr>
          <w:snapToGrid w:val="0"/>
        </w:rPr>
        <w:t xml:space="preserve"> </w:t>
      </w:r>
      <w:r w:rsidRPr="00642D69">
        <w:rPr>
          <w:snapToGrid w:val="0"/>
        </w:rPr>
        <w:t xml:space="preserve">The form may be found on the Board's website at </w:t>
      </w:r>
      <w:r w:rsidRPr="00642D69">
        <w:rPr>
          <w:rFonts w:eastAsia="Calibri"/>
          <w:snapToGrid w:val="0"/>
        </w:rPr>
        <w:t>www.ncappraisalboard.org</w:t>
      </w:r>
      <w:r w:rsidRPr="00642D69">
        <w:rPr>
          <w:snapToGrid w:val="0"/>
        </w:rPr>
        <w:t>.</w:t>
      </w:r>
      <w:r>
        <w:rPr>
          <w:snapToGrid w:val="0"/>
        </w:rPr>
        <w:t xml:space="preserve"> </w:t>
      </w:r>
      <w:r w:rsidRPr="00642D69">
        <w:rPr>
          <w:snapToGrid w:val="0"/>
        </w:rPr>
        <w:t>Trainees shall not receive appraisal experience credit for appraisals performed in violation of this Paragraph.</w:t>
      </w:r>
    </w:p>
    <w:p w14:paraId="2DA11880" w14:textId="77777777" w:rsidR="001B3145" w:rsidRPr="00642D69" w:rsidRDefault="001B3145" w:rsidP="001B3145">
      <w:pPr>
        <w:pStyle w:val="Paragraph"/>
        <w:rPr>
          <w:snapToGrid w:val="0"/>
        </w:rPr>
      </w:pPr>
      <w:r w:rsidRPr="00642D69">
        <w:rPr>
          <w:snapToGrid w:val="0"/>
        </w:rPr>
        <w:t>(f)  Supervising appraisers shall not be employed by a trainee or by a company, firm, or</w:t>
      </w:r>
      <w:r w:rsidRPr="00642D69">
        <w:rPr>
          <w:snapToGrid w:val="0"/>
          <w:szCs w:val="24"/>
        </w:rPr>
        <w:t xml:space="preserve"> </w:t>
      </w:r>
      <w:r w:rsidRPr="00642D69">
        <w:rPr>
          <w:snapToGrid w:val="0"/>
        </w:rPr>
        <w:t>partnership in which the trainee has a controlling interest.</w:t>
      </w:r>
    </w:p>
    <w:p w14:paraId="1835BE2B" w14:textId="77777777" w:rsidR="001B3145" w:rsidRPr="00642D69" w:rsidRDefault="001B3145" w:rsidP="001B3145">
      <w:pPr>
        <w:pStyle w:val="Paragraph"/>
        <w:rPr>
          <w:snapToGrid w:val="0"/>
        </w:rPr>
      </w:pPr>
      <w:r w:rsidRPr="00642D69">
        <w:rPr>
          <w:snapToGrid w:val="0"/>
        </w:rPr>
        <w:t>(g)  If a trainee signs an appraisal report or provides significant professional assistance in the appraisal process and thus is noted in the report as having provided such assistance, the appraiser signing the report shall have notified the Appraisal Board before the appraisal is signed that he or she is the supervisor for the trainee.</w:t>
      </w:r>
      <w:r>
        <w:rPr>
          <w:snapToGrid w:val="0"/>
        </w:rPr>
        <w:t xml:space="preserve"> </w:t>
      </w:r>
      <w:r w:rsidRPr="00642D69">
        <w:rPr>
          <w:snapToGrid w:val="0"/>
        </w:rPr>
        <w:t>If more than one appraiser signs the report, the appraiser with the highest level of credential shall be the declared supervisor for the trainee. If all appraisers signing the report have the same level of credential, at least one of them shall be declared as the trainee's supervisor before the report is signed.</w:t>
      </w:r>
    </w:p>
    <w:p w14:paraId="60CD3F07" w14:textId="77777777" w:rsidR="001B3145" w:rsidRPr="00642D69" w:rsidRDefault="001B3145" w:rsidP="001B3145">
      <w:pPr>
        <w:pStyle w:val="Paragraph"/>
        <w:rPr>
          <w:snapToGrid w:val="0"/>
        </w:rPr>
      </w:pPr>
      <w:r w:rsidRPr="00642D69">
        <w:rPr>
          <w:snapToGrid w:val="0"/>
          <w:u w:val="single"/>
        </w:rPr>
        <w:t>(h)  Only one trainee may receive credit for providing significant real property appraisal assistance on an appraisal report.</w:t>
      </w:r>
    </w:p>
    <w:p w14:paraId="3CF7CD5B" w14:textId="77777777" w:rsidR="001B3145" w:rsidRPr="00642D69" w:rsidRDefault="001B3145" w:rsidP="001B3145">
      <w:pPr>
        <w:pStyle w:val="Base"/>
        <w:rPr>
          <w:snapToGrid w:val="0"/>
        </w:rPr>
      </w:pPr>
    </w:p>
    <w:p w14:paraId="098DDF6C" w14:textId="77777777" w:rsidR="001B3145" w:rsidRPr="00642D69" w:rsidRDefault="001B3145" w:rsidP="001B3145">
      <w:pPr>
        <w:pStyle w:val="HistoryAuthority"/>
        <w:rPr>
          <w:snapToGrid w:val="0"/>
        </w:rPr>
      </w:pPr>
      <w:r w:rsidRPr="00642D69">
        <w:rPr>
          <w:snapToGrid w:val="0"/>
        </w:rPr>
        <w:t>Authority G.S. 93E-1.6.1; 93E-1-10; 93E-1-12</w:t>
      </w:r>
      <w:r>
        <w:rPr>
          <w:snapToGrid w:val="0"/>
        </w:rPr>
        <w:t>.</w:t>
      </w:r>
    </w:p>
    <w:p w14:paraId="22C0F107" w14:textId="77777777" w:rsidR="001B3145" w:rsidRDefault="001B3145" w:rsidP="001B3145">
      <w:pPr>
        <w:pStyle w:val="Base"/>
      </w:pPr>
    </w:p>
    <w:p w14:paraId="5EEB5542" w14:textId="77777777" w:rsidR="00B45F54" w:rsidRDefault="00B45F54" w:rsidP="001B3145">
      <w:pPr>
        <w:pStyle w:val="Base"/>
      </w:pPr>
    </w:p>
    <w:p w14:paraId="0532BC44" w14:textId="77777777" w:rsidR="001B3145" w:rsidRDefault="001B3145" w:rsidP="001B3145">
      <w:pPr>
        <w:pStyle w:val="SubChapter"/>
      </w:pPr>
      <w:r>
        <w:t>SUBCHAPTER 57B - REAL ESTATE APPRAISAL EDUCATION</w:t>
      </w:r>
    </w:p>
    <w:p w14:paraId="066D36C7" w14:textId="77777777" w:rsidR="001B3145" w:rsidRDefault="001B3145" w:rsidP="001B3145">
      <w:pPr>
        <w:pStyle w:val="Base"/>
      </w:pPr>
    </w:p>
    <w:p w14:paraId="26DB1B01" w14:textId="77777777" w:rsidR="001B3145" w:rsidRDefault="001B3145" w:rsidP="001B3145">
      <w:pPr>
        <w:pStyle w:val="Section"/>
      </w:pPr>
      <w:r>
        <w:t>SECTION .0300 – COURSE STANDARDS FOR PRELICENSING AND PRECERTIFICATION EDUCATION</w:t>
      </w:r>
    </w:p>
    <w:p w14:paraId="3EA7BD5F" w14:textId="77777777" w:rsidR="001B3145" w:rsidRPr="00FC70FE" w:rsidRDefault="001B3145" w:rsidP="001B3145">
      <w:pPr>
        <w:pStyle w:val="Base"/>
      </w:pPr>
    </w:p>
    <w:p w14:paraId="4418AE58" w14:textId="77777777" w:rsidR="001B3145" w:rsidRPr="00FC70FE" w:rsidRDefault="001B3145" w:rsidP="001B3145">
      <w:pPr>
        <w:pStyle w:val="Rule"/>
        <w:rPr>
          <w:snapToGrid w:val="0"/>
        </w:rPr>
      </w:pPr>
      <w:r w:rsidRPr="00FC70FE">
        <w:rPr>
          <w:snapToGrid w:val="0"/>
        </w:rPr>
        <w:t>21 NCAC 57B .0306</w:t>
      </w:r>
      <w:r w:rsidRPr="00FC70FE">
        <w:rPr>
          <w:snapToGrid w:val="0"/>
        </w:rPr>
        <w:tab/>
        <w:t>INSTRUCTOR REQUIREMENTS</w:t>
      </w:r>
    </w:p>
    <w:p w14:paraId="01E52EBA" w14:textId="77777777" w:rsidR="001B3145" w:rsidRPr="00FC70FE" w:rsidRDefault="001B3145" w:rsidP="001B3145">
      <w:pPr>
        <w:pStyle w:val="Paragraph"/>
        <w:rPr>
          <w:snapToGrid w:val="0"/>
        </w:rPr>
      </w:pPr>
      <w:r w:rsidRPr="00FC70FE">
        <w:rPr>
          <w:snapToGrid w:val="0"/>
        </w:rPr>
        <w:t>(a)  Except as indicated in Paragraph (b) of this Rule, all qualifying courses or courses deemed equivalent by the Board shall be taught by instructors who possess the fitness for licensure required of applicants for trainee registration or real estate appraiser licensure or certification and either the minimum appraisal education and experience qualifications listed in this Rule or other qualifications that are found by the Board to be equivalent to those listed.</w:t>
      </w:r>
      <w:r>
        <w:rPr>
          <w:snapToGrid w:val="0"/>
        </w:rPr>
        <w:t xml:space="preserve"> </w:t>
      </w:r>
      <w:r w:rsidRPr="00FC70FE">
        <w:rPr>
          <w:snapToGrid w:val="0"/>
        </w:rPr>
        <w:t>These qualification requirements shall be met on a continuing basis.</w:t>
      </w:r>
      <w:r>
        <w:rPr>
          <w:snapToGrid w:val="0"/>
        </w:rPr>
        <w:t xml:space="preserve"> </w:t>
      </w:r>
      <w:r w:rsidRPr="00FC70FE">
        <w:rPr>
          <w:snapToGrid w:val="0"/>
        </w:rPr>
        <w:t>The minimum qualifications are as follows:</w:t>
      </w:r>
    </w:p>
    <w:p w14:paraId="503E575B" w14:textId="77777777" w:rsidR="001B3145" w:rsidRPr="00FC70FE" w:rsidRDefault="001B3145" w:rsidP="001B3145">
      <w:pPr>
        <w:pStyle w:val="SubParagraph"/>
        <w:tabs>
          <w:tab w:val="clear" w:pos="1800"/>
        </w:tabs>
      </w:pPr>
      <w:r w:rsidRPr="00FC70FE">
        <w:t>(1)</w:t>
      </w:r>
      <w:r w:rsidRPr="00FC70FE">
        <w:tab/>
        <w:t>Residential appraiser courses: 200 classroom hours of real estate appraisal education</w:t>
      </w:r>
      <w:r>
        <w:t xml:space="preserve"> </w:t>
      </w:r>
      <w:r w:rsidRPr="00FC70FE">
        <w:t>equivalent to the residential appraiser education courses prescribed in Rules .0101 and</w:t>
      </w:r>
      <w:r>
        <w:t xml:space="preserve"> </w:t>
      </w:r>
      <w:r w:rsidRPr="00FC70FE">
        <w:t>.0102 of this Subchapter and two years' full-time experience as a certified residential or</w:t>
      </w:r>
      <w:r>
        <w:t xml:space="preserve"> </w:t>
      </w:r>
      <w:r w:rsidRPr="00FC70FE">
        <w:t>general real estate appraiser within the previous five years.</w:t>
      </w:r>
      <w:r>
        <w:t xml:space="preserve"> </w:t>
      </w:r>
      <w:r w:rsidRPr="00FC70FE">
        <w:t>At least one-half of such</w:t>
      </w:r>
      <w:r>
        <w:t xml:space="preserve"> </w:t>
      </w:r>
      <w:r w:rsidRPr="00FC70FE">
        <w:t xml:space="preserve">experience </w:t>
      </w:r>
      <w:r w:rsidRPr="00E44D3C">
        <w:rPr>
          <w:strike/>
        </w:rPr>
        <w:t>must</w:t>
      </w:r>
      <w:r w:rsidRPr="00FC70FE">
        <w:t xml:space="preserve"> </w:t>
      </w:r>
      <w:r w:rsidRPr="00FC70FE">
        <w:rPr>
          <w:u w:val="single"/>
        </w:rPr>
        <w:t>shall</w:t>
      </w:r>
      <w:r w:rsidRPr="00FC70FE">
        <w:t xml:space="preserve"> be in residential property appraising. Instructors </w:t>
      </w:r>
      <w:r w:rsidRPr="00E44D3C">
        <w:rPr>
          <w:strike/>
        </w:rPr>
        <w:t>must</w:t>
      </w:r>
      <w:r w:rsidRPr="00FC70FE">
        <w:t xml:space="preserve"> </w:t>
      </w:r>
      <w:r w:rsidRPr="00FC70FE">
        <w:rPr>
          <w:u w:val="single"/>
        </w:rPr>
        <w:t>shall</w:t>
      </w:r>
      <w:r w:rsidRPr="00FC70FE">
        <w:t xml:space="preserve"> also be</w:t>
      </w:r>
      <w:r>
        <w:t xml:space="preserve"> </w:t>
      </w:r>
      <w:r w:rsidRPr="00FC70FE">
        <w:t>certified as a residential or general real estate appraiser.</w:t>
      </w:r>
    </w:p>
    <w:p w14:paraId="02AA2A56" w14:textId="77777777" w:rsidR="001B3145" w:rsidRPr="00FC70FE" w:rsidRDefault="001B3145" w:rsidP="001B3145">
      <w:pPr>
        <w:pStyle w:val="SubParagraph"/>
        <w:tabs>
          <w:tab w:val="clear" w:pos="1800"/>
        </w:tabs>
      </w:pPr>
      <w:r w:rsidRPr="00FC70FE">
        <w:t>(2)</w:t>
      </w:r>
      <w:r w:rsidRPr="00FC70FE">
        <w:tab/>
        <w:t>General appraiser courses: 300 classroom hours of real estate appraisal education</w:t>
      </w:r>
      <w:r>
        <w:t xml:space="preserve"> </w:t>
      </w:r>
      <w:r w:rsidRPr="00FC70FE">
        <w:t>equivalent to the general appraiser education courses prescribed in Rules .0101, .0102</w:t>
      </w:r>
      <w:r>
        <w:t xml:space="preserve"> </w:t>
      </w:r>
      <w:r w:rsidRPr="00FC70FE">
        <w:t>and .0103 of this Subchapter and three years' full-time experience as a general real estate</w:t>
      </w:r>
      <w:r>
        <w:t xml:space="preserve"> </w:t>
      </w:r>
      <w:r w:rsidRPr="00FC70FE">
        <w:t xml:space="preserve">appraiser within the previous five years. At least one-half of such experience </w:t>
      </w:r>
      <w:r w:rsidRPr="00E44D3C">
        <w:rPr>
          <w:strike/>
        </w:rPr>
        <w:t>must</w:t>
      </w:r>
      <w:r w:rsidRPr="00FC70FE">
        <w:t xml:space="preserve"> </w:t>
      </w:r>
      <w:r w:rsidRPr="00FC70FE">
        <w:rPr>
          <w:u w:val="single"/>
        </w:rPr>
        <w:t>shall</w:t>
      </w:r>
      <w:r>
        <w:rPr>
          <w:u w:val="single"/>
        </w:rPr>
        <w:t xml:space="preserve"> </w:t>
      </w:r>
      <w:r w:rsidRPr="00FC70FE">
        <w:t xml:space="preserve">be in income property appraising. Instructors </w:t>
      </w:r>
      <w:r w:rsidRPr="00E44D3C">
        <w:rPr>
          <w:strike/>
        </w:rPr>
        <w:t>must</w:t>
      </w:r>
      <w:r w:rsidRPr="00FC70FE">
        <w:t xml:space="preserve"> </w:t>
      </w:r>
      <w:r w:rsidRPr="00FC70FE">
        <w:rPr>
          <w:u w:val="single"/>
        </w:rPr>
        <w:t>shall</w:t>
      </w:r>
      <w:r w:rsidRPr="00FC70FE">
        <w:t xml:space="preserve"> also be a certified general real</w:t>
      </w:r>
      <w:r>
        <w:t xml:space="preserve"> </w:t>
      </w:r>
      <w:r w:rsidRPr="00FC70FE">
        <w:t>estate appraiser and have been so certified for at least five years.</w:t>
      </w:r>
    </w:p>
    <w:p w14:paraId="5526DB6A" w14:textId="77777777" w:rsidR="001B3145" w:rsidRPr="00FC70FE" w:rsidRDefault="001B3145" w:rsidP="001B3145">
      <w:pPr>
        <w:pStyle w:val="SubParagraph"/>
        <w:tabs>
          <w:tab w:val="clear" w:pos="1800"/>
        </w:tabs>
      </w:pPr>
      <w:r w:rsidRPr="00FC70FE">
        <w:t>(3)</w:t>
      </w:r>
      <w:r w:rsidRPr="00FC70FE">
        <w:tab/>
        <w:t>USPAP: certification by the Appraiser Qualifications Board of the Appraisal Foundation</w:t>
      </w:r>
      <w:r>
        <w:t xml:space="preserve"> </w:t>
      </w:r>
      <w:r w:rsidRPr="00FC70FE">
        <w:t xml:space="preserve">as an instructor for the National USPAP Course. The instructor </w:t>
      </w:r>
      <w:r w:rsidRPr="00E44D3C">
        <w:rPr>
          <w:strike/>
        </w:rPr>
        <w:t>must</w:t>
      </w:r>
      <w:r w:rsidRPr="00FC70FE">
        <w:t xml:space="preserve"> </w:t>
      </w:r>
      <w:r w:rsidRPr="00FC70FE">
        <w:rPr>
          <w:u w:val="single"/>
        </w:rPr>
        <w:t>shall</w:t>
      </w:r>
      <w:r w:rsidRPr="00FC70FE">
        <w:t xml:space="preserve"> be a certified</w:t>
      </w:r>
      <w:r>
        <w:t xml:space="preserve"> </w:t>
      </w:r>
      <w:r w:rsidRPr="00FC70FE">
        <w:t>residential or a certified general appraiser. If a USPAP instructor fails to renew or loses</w:t>
      </w:r>
      <w:r>
        <w:t xml:space="preserve"> </w:t>
      </w:r>
      <w:r w:rsidRPr="00FC70FE">
        <w:t xml:space="preserve">his or her certification by the Appraiser Qualifications Board, the instructor </w:t>
      </w:r>
      <w:r w:rsidRPr="00E44D3C">
        <w:rPr>
          <w:strike/>
        </w:rPr>
        <w:t>must</w:t>
      </w:r>
      <w:r w:rsidRPr="00FC70FE">
        <w:t xml:space="preserve"> </w:t>
      </w:r>
      <w:r w:rsidRPr="00FC70FE">
        <w:rPr>
          <w:u w:val="single"/>
        </w:rPr>
        <w:t>shall</w:t>
      </w:r>
      <w:r>
        <w:rPr>
          <w:u w:val="single"/>
        </w:rPr>
        <w:t xml:space="preserve"> </w:t>
      </w:r>
      <w:r w:rsidRPr="00FC70FE">
        <w:t>immediately stop teaching and notify the Appraisal Board of the loss of certification.</w:t>
      </w:r>
    </w:p>
    <w:p w14:paraId="4EBC57DD" w14:textId="77777777" w:rsidR="001B3145" w:rsidRPr="00FC70FE" w:rsidRDefault="001B3145" w:rsidP="001B3145">
      <w:pPr>
        <w:pStyle w:val="SubParagraph"/>
        <w:tabs>
          <w:tab w:val="clear" w:pos="1800"/>
        </w:tabs>
      </w:pPr>
      <w:r w:rsidRPr="00FC70FE">
        <w:t>(4)</w:t>
      </w:r>
      <w:r w:rsidRPr="00FC70FE">
        <w:tab/>
        <w:t xml:space="preserve">Statistics, modeling and finance: </w:t>
      </w:r>
      <w:r w:rsidRPr="00E44D3C">
        <w:rPr>
          <w:strike/>
        </w:rPr>
        <w:t>must</w:t>
      </w:r>
      <w:r w:rsidRPr="00FC70FE">
        <w:t xml:space="preserve"> </w:t>
      </w:r>
      <w:r w:rsidRPr="00FC70FE">
        <w:rPr>
          <w:u w:val="single"/>
        </w:rPr>
        <w:t>shall</w:t>
      </w:r>
      <w:r w:rsidRPr="00FC70FE">
        <w:t xml:space="preserve"> have previously completed this class, or </w:t>
      </w:r>
      <w:r w:rsidRPr="00E44D3C">
        <w:rPr>
          <w:strike/>
        </w:rPr>
        <w:t>must</w:t>
      </w:r>
      <w:r>
        <w:rPr>
          <w:strike/>
        </w:rPr>
        <w:t xml:space="preserve"> </w:t>
      </w:r>
      <w:r w:rsidRPr="00FC70FE">
        <w:rPr>
          <w:u w:val="single"/>
        </w:rPr>
        <w:t>shall</w:t>
      </w:r>
      <w:r w:rsidRPr="00FC70FE">
        <w:t xml:space="preserve"> have completed 3 semester hours of statistics in an accredited college or university.</w:t>
      </w:r>
    </w:p>
    <w:p w14:paraId="2A838869" w14:textId="77777777" w:rsidR="001B3145" w:rsidRPr="00FC70FE" w:rsidRDefault="001B3145" w:rsidP="001B3145">
      <w:pPr>
        <w:pStyle w:val="Paragraph"/>
        <w:rPr>
          <w:snapToGrid w:val="0"/>
        </w:rPr>
      </w:pPr>
      <w:r w:rsidRPr="00FC70FE">
        <w:rPr>
          <w:snapToGrid w:val="0"/>
        </w:rPr>
        <w:t>(b)  Guest lecturers who do not possess the qualifications stated in Paragraph (a) of this Rule may be utilized to teach collectively up to one-fourth of any course, provided that each guest lecturer possesses education and experience directly related to the particular subject area the lecturer is teaching.</w:t>
      </w:r>
    </w:p>
    <w:p w14:paraId="1314F6CB" w14:textId="77777777" w:rsidR="001B3145" w:rsidRPr="00FC70FE" w:rsidRDefault="001B3145" w:rsidP="001B3145">
      <w:pPr>
        <w:pStyle w:val="Paragraph"/>
        <w:rPr>
          <w:snapToGrid w:val="0"/>
        </w:rPr>
      </w:pPr>
      <w:r w:rsidRPr="00FC70FE">
        <w:rPr>
          <w:snapToGrid w:val="0"/>
        </w:rPr>
        <w:lastRenderedPageBreak/>
        <w:t>(c)  Instructors shall conduct themselves in a professional manner when performing their instructional duties and shall conduct their classes in a manner that demonstrates knowledge of the subject matter being taught and mastery of the following basic teaching skills:</w:t>
      </w:r>
    </w:p>
    <w:p w14:paraId="264C8AA3" w14:textId="77777777" w:rsidR="001B3145" w:rsidRPr="00FC70FE" w:rsidRDefault="001B3145" w:rsidP="001B3145">
      <w:pPr>
        <w:pStyle w:val="SubParagraph"/>
        <w:tabs>
          <w:tab w:val="clear" w:pos="1800"/>
        </w:tabs>
      </w:pPr>
      <w:r w:rsidRPr="00FC70FE">
        <w:t>(1)</w:t>
      </w:r>
      <w:r w:rsidRPr="00FC70FE">
        <w:tab/>
        <w:t>The ability to communicate effectively through speech, including the ability to speak</w:t>
      </w:r>
      <w:r>
        <w:t xml:space="preserve"> </w:t>
      </w:r>
      <w:r w:rsidRPr="00FC70FE">
        <w:t>clearly at an appropriate rate of speed and with appropriate grammar and vocabulary;</w:t>
      </w:r>
    </w:p>
    <w:p w14:paraId="616F4E3A" w14:textId="77777777" w:rsidR="001B3145" w:rsidRPr="00FC70FE" w:rsidRDefault="001B3145" w:rsidP="001B3145">
      <w:pPr>
        <w:pStyle w:val="SubParagraph"/>
        <w:tabs>
          <w:tab w:val="clear" w:pos="1800"/>
        </w:tabs>
      </w:pPr>
      <w:r w:rsidRPr="00FC70FE">
        <w:t>(2)</w:t>
      </w:r>
      <w:r w:rsidRPr="00FC70FE">
        <w:tab/>
        <w:t>The ability to present instruction in an accurate, logical, orderly, and understandable</w:t>
      </w:r>
      <w:r>
        <w:t xml:space="preserve"> </w:t>
      </w:r>
      <w:r w:rsidRPr="00FC70FE">
        <w:t>manner, to utilize illustrative examples as appropriate, and to respond appropriately to</w:t>
      </w:r>
      <w:r>
        <w:t xml:space="preserve"> </w:t>
      </w:r>
      <w:r w:rsidRPr="00FC70FE">
        <w:t>questions from students;</w:t>
      </w:r>
    </w:p>
    <w:p w14:paraId="0618FE0F" w14:textId="77777777" w:rsidR="001B3145" w:rsidRPr="00FC70FE" w:rsidRDefault="001B3145" w:rsidP="001B3145">
      <w:pPr>
        <w:pStyle w:val="SubParagraph"/>
        <w:tabs>
          <w:tab w:val="clear" w:pos="1800"/>
        </w:tabs>
      </w:pPr>
      <w:r w:rsidRPr="00FC70FE">
        <w:t>(3)</w:t>
      </w:r>
      <w:r w:rsidRPr="00FC70FE">
        <w:tab/>
        <w:t>The ability to effectively utilize varied instructive techniques other than straight lecture,</w:t>
      </w:r>
      <w:r>
        <w:t xml:space="preserve"> </w:t>
      </w:r>
      <w:r w:rsidRPr="00FC70FE">
        <w:t>such as class discussion or other techniques;</w:t>
      </w:r>
    </w:p>
    <w:p w14:paraId="07D74A03" w14:textId="77777777" w:rsidR="001B3145" w:rsidRPr="00FC70FE" w:rsidRDefault="001B3145" w:rsidP="001B3145">
      <w:pPr>
        <w:pStyle w:val="SubParagraph"/>
        <w:tabs>
          <w:tab w:val="clear" w:pos="1800"/>
        </w:tabs>
      </w:pPr>
      <w:r w:rsidRPr="00FC70FE">
        <w:t>(4)</w:t>
      </w:r>
      <w:r w:rsidRPr="00FC70FE">
        <w:tab/>
        <w:t>The ability to effectively utilize instructional aids to enhance learning;</w:t>
      </w:r>
    </w:p>
    <w:p w14:paraId="693F1048" w14:textId="77777777" w:rsidR="001B3145" w:rsidRPr="00FC70FE" w:rsidRDefault="001B3145" w:rsidP="001B3145">
      <w:pPr>
        <w:pStyle w:val="SubParagraph"/>
        <w:tabs>
          <w:tab w:val="clear" w:pos="1800"/>
        </w:tabs>
      </w:pPr>
      <w:r w:rsidRPr="00FC70FE">
        <w:t>(5)</w:t>
      </w:r>
      <w:r w:rsidRPr="00FC70FE">
        <w:tab/>
        <w:t>The ability to maintain an effective learning environment and control of a class; and</w:t>
      </w:r>
    </w:p>
    <w:p w14:paraId="33608707" w14:textId="77777777" w:rsidR="001B3145" w:rsidRPr="00FC70FE" w:rsidRDefault="001B3145" w:rsidP="001B3145">
      <w:pPr>
        <w:pStyle w:val="SubParagraph"/>
        <w:tabs>
          <w:tab w:val="clear" w:pos="1800"/>
        </w:tabs>
      </w:pPr>
      <w:r w:rsidRPr="00FC70FE">
        <w:t>(6)</w:t>
      </w:r>
      <w:r w:rsidRPr="00FC70FE">
        <w:tab/>
        <w:t>The ability to interact with adult students in a manner that encourages students to learn,</w:t>
      </w:r>
      <w:r>
        <w:t xml:space="preserve"> </w:t>
      </w:r>
      <w:r w:rsidRPr="00FC70FE">
        <w:t>that demonstrates an understanding of students' backgrounds, that avoids offending the</w:t>
      </w:r>
      <w:r>
        <w:t xml:space="preserve"> </w:t>
      </w:r>
      <w:r w:rsidRPr="00FC70FE">
        <w:t>sensibilities of students, and that avoids personal criticism of any other person, agency or</w:t>
      </w:r>
      <w:r>
        <w:t xml:space="preserve"> </w:t>
      </w:r>
      <w:r w:rsidRPr="00FC70FE">
        <w:t>organization.</w:t>
      </w:r>
    </w:p>
    <w:p w14:paraId="1928EE76" w14:textId="77777777" w:rsidR="001B3145" w:rsidRPr="00FC70FE" w:rsidRDefault="001B3145" w:rsidP="001B3145">
      <w:pPr>
        <w:pStyle w:val="Paragraph"/>
        <w:rPr>
          <w:snapToGrid w:val="0"/>
        </w:rPr>
      </w:pPr>
      <w:r w:rsidRPr="00FC70FE">
        <w:rPr>
          <w:snapToGrid w:val="0"/>
        </w:rPr>
        <w:t xml:space="preserve">(d)  Upon request of the Board, an instructor or proposed instructor </w:t>
      </w:r>
      <w:r w:rsidRPr="00E44D3C">
        <w:rPr>
          <w:strike/>
        </w:rPr>
        <w:t>must</w:t>
      </w:r>
      <w:r w:rsidRPr="00FC70FE">
        <w:t xml:space="preserve"> </w:t>
      </w:r>
      <w:r w:rsidRPr="00FC70FE">
        <w:rPr>
          <w:u w:val="single"/>
        </w:rPr>
        <w:t>shall</w:t>
      </w:r>
      <w:r w:rsidRPr="00FC70FE">
        <w:rPr>
          <w:snapToGrid w:val="0"/>
        </w:rPr>
        <w:t xml:space="preserve"> submit to the Board a </w:t>
      </w:r>
      <w:r w:rsidRPr="00FC70FE">
        <w:rPr>
          <w:strike/>
          <w:snapToGrid w:val="0"/>
        </w:rPr>
        <w:t>videotape or DVD</w:t>
      </w:r>
      <w:r w:rsidRPr="00FC70FE">
        <w:rPr>
          <w:snapToGrid w:val="0"/>
        </w:rPr>
        <w:t xml:space="preserve"> </w:t>
      </w:r>
      <w:r w:rsidRPr="00FC70FE">
        <w:rPr>
          <w:snapToGrid w:val="0"/>
          <w:u w:val="single"/>
        </w:rPr>
        <w:t>recording</w:t>
      </w:r>
      <w:r w:rsidRPr="00FC70FE">
        <w:rPr>
          <w:snapToGrid w:val="0"/>
        </w:rPr>
        <w:t xml:space="preserve"> in a manner and format which depicts the instructor teaching portions of a qualifying course specified by the Board and which demonstrates that the instructor possesses the basic teaching skills described in Paragraph (c) of this Rule.</w:t>
      </w:r>
    </w:p>
    <w:p w14:paraId="5250F351" w14:textId="77777777" w:rsidR="001B3145" w:rsidRPr="00FC70FE" w:rsidRDefault="001B3145" w:rsidP="001B3145">
      <w:pPr>
        <w:pStyle w:val="Paragraph"/>
        <w:rPr>
          <w:snapToGrid w:val="0"/>
        </w:rPr>
      </w:pPr>
      <w:r w:rsidRPr="00FC70FE">
        <w:rPr>
          <w:snapToGrid w:val="0"/>
        </w:rPr>
        <w:t>(e)  The inquiry into fitness shall include consideration of whether the instructor has ever had any disciplinary action taken on his or her appraisal license or certificate or any other professional license or certificate in North Carolina or any other state, or whether the instructor has ever been convicted of or pleaded guilty to any criminal act. This inquiry may include consideration of whether disciplinary action or criminal charges are pending.</w:t>
      </w:r>
    </w:p>
    <w:p w14:paraId="06934B16" w14:textId="77777777" w:rsidR="001B3145" w:rsidRPr="00FC70FE" w:rsidRDefault="001B3145" w:rsidP="001B3145">
      <w:pPr>
        <w:pStyle w:val="Paragraph"/>
        <w:rPr>
          <w:snapToGrid w:val="0"/>
        </w:rPr>
      </w:pPr>
      <w:r w:rsidRPr="00FC70FE">
        <w:rPr>
          <w:snapToGrid w:val="0"/>
        </w:rPr>
        <w:t>(f)  Instructors shall not have received any disciplinary action regarding his or her appraisal license or certificate from the State of North Carolina or any other state within the previous two years. For the purposes of this Section, disciplinary action means a reprimand, suspension (whether active or inactive), or a revocation.</w:t>
      </w:r>
    </w:p>
    <w:p w14:paraId="5BB44A9B" w14:textId="77777777" w:rsidR="001B3145" w:rsidRPr="00FC70FE" w:rsidRDefault="001B3145" w:rsidP="001B3145">
      <w:pPr>
        <w:pStyle w:val="Paragraph"/>
        <w:rPr>
          <w:snapToGrid w:val="0"/>
        </w:rPr>
      </w:pPr>
      <w:r w:rsidRPr="00FC70FE">
        <w:rPr>
          <w:snapToGrid w:val="0"/>
        </w:rPr>
        <w:t xml:space="preserve">(g)  Proposed qualifying course instructors who do not meet the minimum appraisal education and experience qualifications listed in Paragraph (a) of this Rule, and who seek to have their qualifications determined by the Board to be equivalent to the qualifications listed in Paragraph (a) of this Rule, </w:t>
      </w:r>
      <w:r w:rsidRPr="00E44D3C">
        <w:rPr>
          <w:strike/>
        </w:rPr>
        <w:t>must</w:t>
      </w:r>
      <w:r w:rsidRPr="00FC70FE">
        <w:t xml:space="preserve"> </w:t>
      </w:r>
      <w:r w:rsidRPr="00FC70FE">
        <w:rPr>
          <w:u w:val="single"/>
        </w:rPr>
        <w:t>shall</w:t>
      </w:r>
      <w:r w:rsidRPr="00FC70FE">
        <w:rPr>
          <w:snapToGrid w:val="0"/>
        </w:rPr>
        <w:t xml:space="preserve"> supply the Board with copies of sample appraisal reports or other evidence of experience.</w:t>
      </w:r>
    </w:p>
    <w:p w14:paraId="2E9EFE51" w14:textId="77777777" w:rsidR="001B3145" w:rsidRPr="00FC70FE" w:rsidRDefault="001B3145" w:rsidP="001B3145">
      <w:pPr>
        <w:pStyle w:val="Paragraph"/>
        <w:rPr>
          <w:snapToGrid w:val="0"/>
        </w:rPr>
      </w:pPr>
      <w:r w:rsidRPr="00FC70FE">
        <w:rPr>
          <w:snapToGrid w:val="0"/>
        </w:rPr>
        <w:t xml:space="preserve">(h)  Persons desiring to become instructors for qualifying courses </w:t>
      </w:r>
      <w:r w:rsidRPr="00E44D3C">
        <w:rPr>
          <w:strike/>
        </w:rPr>
        <w:t>must</w:t>
      </w:r>
      <w:r w:rsidRPr="00FC70FE">
        <w:t xml:space="preserve"> </w:t>
      </w:r>
      <w:r w:rsidRPr="00FC70FE">
        <w:rPr>
          <w:u w:val="single"/>
        </w:rPr>
        <w:t>shall</w:t>
      </w:r>
      <w:r w:rsidRPr="00FC70FE">
        <w:rPr>
          <w:snapToGrid w:val="0"/>
        </w:rPr>
        <w:t xml:space="preserve"> file an application for approval with the Board. The application may be accessed at the Board's website at www.ncappraisalboard.org.There is no fee for application for </w:t>
      </w:r>
      <w:r w:rsidRPr="00FC70FE">
        <w:rPr>
          <w:snapToGrid w:val="0"/>
        </w:rPr>
        <w:t>instructor approval.</w:t>
      </w:r>
      <w:r>
        <w:rPr>
          <w:snapToGrid w:val="0"/>
        </w:rPr>
        <w:t xml:space="preserve"> </w:t>
      </w:r>
      <w:r w:rsidRPr="00FC70FE">
        <w:rPr>
          <w:snapToGrid w:val="0"/>
        </w:rPr>
        <w:t>Once an instructor has been approved to teach a specific qualifying course, that person may teach the course at any school or for any course sponsor approved by the Appraisal Board to offer qualifying courses.</w:t>
      </w:r>
    </w:p>
    <w:p w14:paraId="248F3362" w14:textId="77777777" w:rsidR="001B3145" w:rsidRPr="00FC70FE" w:rsidRDefault="001B3145" w:rsidP="001B3145">
      <w:pPr>
        <w:pStyle w:val="Paragraph"/>
        <w:rPr>
          <w:snapToGrid w:val="0"/>
        </w:rPr>
      </w:pPr>
      <w:r w:rsidRPr="00FC70FE">
        <w:rPr>
          <w:snapToGrid w:val="0"/>
        </w:rPr>
        <w:t>(i)  Current Appraisal Board members shall not be eligible to teach qualifying courses during their term of office on the Board.</w:t>
      </w:r>
    </w:p>
    <w:p w14:paraId="24B2F4CB" w14:textId="77777777" w:rsidR="001B3145" w:rsidRPr="00FC70FE" w:rsidRDefault="001B3145" w:rsidP="001B3145">
      <w:pPr>
        <w:pStyle w:val="Base"/>
      </w:pPr>
    </w:p>
    <w:p w14:paraId="0065E073" w14:textId="77777777" w:rsidR="001B3145" w:rsidRPr="00FC70FE" w:rsidRDefault="001B3145" w:rsidP="001B3145">
      <w:pPr>
        <w:pStyle w:val="HistoryAuthority"/>
      </w:pPr>
      <w:r w:rsidRPr="00FC70FE">
        <w:t>Authority G.S. 93E-1-8(a); 93E-1-10</w:t>
      </w:r>
      <w:r>
        <w:t>.</w:t>
      </w:r>
    </w:p>
    <w:p w14:paraId="5F6040F1" w14:textId="77777777" w:rsidR="001B3145" w:rsidRPr="007975A8" w:rsidRDefault="001B3145" w:rsidP="001B3145">
      <w:pPr>
        <w:pStyle w:val="Base"/>
      </w:pPr>
    </w:p>
    <w:p w14:paraId="0AA83AFE" w14:textId="77777777" w:rsidR="001B3145" w:rsidRDefault="001B3145" w:rsidP="001B3145">
      <w:pPr>
        <w:pStyle w:val="Section"/>
      </w:pPr>
      <w:r>
        <w:t>SECTION .0600 - CONTINUING EDUCATION COURSES</w:t>
      </w:r>
    </w:p>
    <w:p w14:paraId="72EBD12D" w14:textId="77777777" w:rsidR="001B3145" w:rsidRPr="00597083" w:rsidRDefault="001B3145" w:rsidP="001B3145">
      <w:pPr>
        <w:pStyle w:val="Base"/>
      </w:pPr>
    </w:p>
    <w:p w14:paraId="5BC4A04F" w14:textId="77777777" w:rsidR="001B3145" w:rsidRPr="00597083" w:rsidRDefault="001B3145" w:rsidP="001B3145">
      <w:pPr>
        <w:pStyle w:val="Rule"/>
      </w:pPr>
      <w:r w:rsidRPr="00597083">
        <w:t>21 NCAC 57B .0606</w:t>
      </w:r>
      <w:r w:rsidRPr="00597083">
        <w:tab/>
        <w:t>COURSE OPERATIONAL REQUIREMENTS</w:t>
      </w:r>
    </w:p>
    <w:p w14:paraId="2146E55F" w14:textId="77777777" w:rsidR="001B3145" w:rsidRPr="00597083" w:rsidRDefault="001B3145" w:rsidP="001B3145">
      <w:pPr>
        <w:pStyle w:val="Paragraph"/>
      </w:pPr>
      <w:r w:rsidRPr="00597083">
        <w:t xml:space="preserve">Course sponsors </w:t>
      </w:r>
      <w:r w:rsidRPr="000763AD">
        <w:rPr>
          <w:strike/>
        </w:rPr>
        <w:t>must</w:t>
      </w:r>
      <w:r w:rsidRPr="00597083">
        <w:t xml:space="preserve"> </w:t>
      </w:r>
      <w:r w:rsidRPr="00597083">
        <w:rPr>
          <w:u w:val="single"/>
        </w:rPr>
        <w:t>shall</w:t>
      </w:r>
      <w:r w:rsidRPr="00597083">
        <w:t xml:space="preserve"> at all times assure compliance with the criteria for course approval stated in Rule .0603 of this Section and </w:t>
      </w:r>
      <w:r w:rsidRPr="000763AD">
        <w:rPr>
          <w:strike/>
          <w:color w:val="000000" w:themeColor="text1"/>
        </w:rPr>
        <w:t>must</w:t>
      </w:r>
      <w:r w:rsidRPr="00597083">
        <w:t xml:space="preserve"> </w:t>
      </w:r>
      <w:r w:rsidRPr="00597083">
        <w:rPr>
          <w:u w:val="single"/>
        </w:rPr>
        <w:t>shall</w:t>
      </w:r>
      <w:r w:rsidRPr="00597083">
        <w:t xml:space="preserve"> also comply with the following requirements relating to scheduling, advertising and conducting approved appraisal continuing education courses:</w:t>
      </w:r>
    </w:p>
    <w:p w14:paraId="37DA2BDA" w14:textId="77777777" w:rsidR="001B3145" w:rsidRPr="00597083" w:rsidRDefault="001B3145" w:rsidP="001B3145">
      <w:pPr>
        <w:pStyle w:val="Item"/>
        <w:tabs>
          <w:tab w:val="clear" w:pos="1800"/>
        </w:tabs>
      </w:pPr>
      <w:r w:rsidRPr="00597083">
        <w:t>(1)</w:t>
      </w:r>
      <w:r w:rsidRPr="00597083">
        <w:tab/>
        <w:t xml:space="preserve">Courses </w:t>
      </w:r>
      <w:r w:rsidRPr="000763AD">
        <w:rPr>
          <w:strike/>
        </w:rPr>
        <w:t>must</w:t>
      </w:r>
      <w:r w:rsidRPr="00597083">
        <w:t xml:space="preserve"> </w:t>
      </w:r>
      <w:r w:rsidRPr="00597083">
        <w:rPr>
          <w:u w:val="single"/>
        </w:rPr>
        <w:t>shall</w:t>
      </w:r>
      <w:r w:rsidRPr="00597083">
        <w:t xml:space="preserve"> be scheduled and conducted in a manner that limits class sessions to a maximum of eight classroom hours in any given day and that includes appropriate breaks for each class session.</w:t>
      </w:r>
      <w:r>
        <w:t xml:space="preserve"> </w:t>
      </w:r>
      <w:r w:rsidRPr="00597083">
        <w:t>A classroom hour consists of 50 minutes of classroom instruction and ten minutes of break time.</w:t>
      </w:r>
      <w:r>
        <w:t xml:space="preserve"> </w:t>
      </w:r>
      <w:r w:rsidRPr="00597083">
        <w:t xml:space="preserve">For any class meeting that exceeds 50 minutes in duration, breaks at the rate of ten minutes per hour </w:t>
      </w:r>
      <w:r w:rsidRPr="000763AD">
        <w:rPr>
          <w:strike/>
        </w:rPr>
        <w:t>must</w:t>
      </w:r>
      <w:r w:rsidRPr="00597083">
        <w:t xml:space="preserve"> </w:t>
      </w:r>
      <w:r w:rsidRPr="00597083">
        <w:rPr>
          <w:u w:val="single"/>
        </w:rPr>
        <w:t>shall</w:t>
      </w:r>
      <w:r w:rsidRPr="00597083">
        <w:t xml:space="preserve"> be scheduled and taken at reasonable times.</w:t>
      </w:r>
    </w:p>
    <w:p w14:paraId="47D128D4" w14:textId="77777777" w:rsidR="001B3145" w:rsidRPr="00597083" w:rsidRDefault="001B3145" w:rsidP="001B3145">
      <w:pPr>
        <w:pStyle w:val="Item"/>
        <w:tabs>
          <w:tab w:val="clear" w:pos="1800"/>
        </w:tabs>
      </w:pPr>
      <w:r w:rsidRPr="00597083">
        <w:t>(2)</w:t>
      </w:r>
      <w:r w:rsidRPr="00597083">
        <w:tab/>
        <w:t xml:space="preserve">Course sponsors </w:t>
      </w:r>
      <w:r w:rsidRPr="000763AD">
        <w:rPr>
          <w:strike/>
        </w:rPr>
        <w:t>must</w:t>
      </w:r>
      <w:r w:rsidRPr="00597083">
        <w:t xml:space="preserve"> </w:t>
      </w:r>
      <w:r w:rsidRPr="00597083">
        <w:rPr>
          <w:u w:val="single"/>
        </w:rPr>
        <w:t>shall</w:t>
      </w:r>
      <w:r w:rsidRPr="00597083">
        <w:t xml:space="preserve"> not utilize advertising of any type that is false or misleading in any respect.</w:t>
      </w:r>
      <w:r>
        <w:t xml:space="preserve"> </w:t>
      </w:r>
      <w:r w:rsidRPr="00597083">
        <w:t xml:space="preserve">If the number of continuing education credit hours awarded by the Board for a course is less than the number of scheduled classroom hours for the course, any course advertisement or promotional materials which indicate that the course is approved for appraiser continuing education credit in North Carolina </w:t>
      </w:r>
      <w:r w:rsidRPr="000763AD">
        <w:rPr>
          <w:strike/>
        </w:rPr>
        <w:t>must</w:t>
      </w:r>
      <w:r w:rsidRPr="00597083">
        <w:t xml:space="preserve"> </w:t>
      </w:r>
      <w:r w:rsidRPr="00597083">
        <w:rPr>
          <w:u w:val="single"/>
        </w:rPr>
        <w:t>shall</w:t>
      </w:r>
      <w:r w:rsidRPr="00597083">
        <w:t xml:space="preserve"> specify the number of continuing education credit hours awarded by the Board for the course.</w:t>
      </w:r>
    </w:p>
    <w:p w14:paraId="3E1836AA" w14:textId="77777777" w:rsidR="001B3145" w:rsidRPr="00597083" w:rsidRDefault="001B3145" w:rsidP="001B3145">
      <w:pPr>
        <w:pStyle w:val="Item"/>
        <w:tabs>
          <w:tab w:val="clear" w:pos="1800"/>
        </w:tabs>
      </w:pPr>
      <w:r w:rsidRPr="00597083">
        <w:t>(3)</w:t>
      </w:r>
      <w:r w:rsidRPr="00597083">
        <w:tab/>
        <w:t xml:space="preserve">Course sponsors </w:t>
      </w:r>
      <w:r w:rsidRPr="000763AD">
        <w:rPr>
          <w:strike/>
        </w:rPr>
        <w:t>must,</w:t>
      </w:r>
      <w:r w:rsidRPr="00597083">
        <w:t xml:space="preserve"> </w:t>
      </w:r>
      <w:r w:rsidRPr="00597083">
        <w:rPr>
          <w:u w:val="single"/>
        </w:rPr>
        <w:t>shall</w:t>
      </w:r>
      <w:r w:rsidRPr="00597083">
        <w:t>, upon request, provide any prospective student a description of the course content sufficient to give the prospective student a general understanding of the instruction to be provided in the course.</w:t>
      </w:r>
    </w:p>
    <w:p w14:paraId="41F5F5F1" w14:textId="77777777" w:rsidR="001B3145" w:rsidRPr="00597083" w:rsidRDefault="001B3145" w:rsidP="001B3145">
      <w:pPr>
        <w:pStyle w:val="Item"/>
        <w:tabs>
          <w:tab w:val="clear" w:pos="1800"/>
        </w:tabs>
      </w:pPr>
      <w:r w:rsidRPr="00597083">
        <w:t>(4)</w:t>
      </w:r>
      <w:r w:rsidRPr="00597083">
        <w:tab/>
        <w:t xml:space="preserve">Courses </w:t>
      </w:r>
      <w:r w:rsidRPr="000763AD">
        <w:rPr>
          <w:strike/>
        </w:rPr>
        <w:t>must</w:t>
      </w:r>
      <w:r w:rsidRPr="00597083">
        <w:t xml:space="preserve"> </w:t>
      </w:r>
      <w:r w:rsidRPr="00597083">
        <w:rPr>
          <w:u w:val="single"/>
        </w:rPr>
        <w:t>shall</w:t>
      </w:r>
      <w:r w:rsidRPr="00597083">
        <w:rPr>
          <w:snapToGrid w:val="0"/>
        </w:rPr>
        <w:t xml:space="preserve"> </w:t>
      </w:r>
      <w:r w:rsidRPr="00597083">
        <w:t xml:space="preserve">be conducted in a facility that provides an appropriate learning environment. At a minimum, the classroom </w:t>
      </w:r>
      <w:r w:rsidRPr="000763AD">
        <w:rPr>
          <w:strike/>
        </w:rPr>
        <w:t>must</w:t>
      </w:r>
      <w:r w:rsidRPr="00597083">
        <w:t xml:space="preserve"> </w:t>
      </w:r>
      <w:r w:rsidRPr="00597083">
        <w:rPr>
          <w:u w:val="single"/>
        </w:rPr>
        <w:t>shall</w:t>
      </w:r>
      <w:r w:rsidRPr="00597083">
        <w:t xml:space="preserve"> be of sufficient size to accommodate comfortably all enrolled students, must contain a student desk or sufficient worktable space for each student, </w:t>
      </w:r>
      <w:r w:rsidRPr="000763AD">
        <w:rPr>
          <w:strike/>
        </w:rPr>
        <w:t>must</w:t>
      </w:r>
      <w:r w:rsidRPr="00597083">
        <w:t xml:space="preserve"> </w:t>
      </w:r>
      <w:r w:rsidRPr="00597083">
        <w:rPr>
          <w:u w:val="single"/>
        </w:rPr>
        <w:t>shall</w:t>
      </w:r>
      <w:r w:rsidRPr="00597083">
        <w:t xml:space="preserve"> have adequate light, heat, cooling and ventilation, and </w:t>
      </w:r>
      <w:r w:rsidRPr="000763AD">
        <w:rPr>
          <w:strike/>
        </w:rPr>
        <w:t>must</w:t>
      </w:r>
      <w:r w:rsidRPr="00597083">
        <w:t xml:space="preserve"> </w:t>
      </w:r>
      <w:r w:rsidRPr="00597083">
        <w:rPr>
          <w:u w:val="single"/>
        </w:rPr>
        <w:t>shall</w:t>
      </w:r>
      <w:r w:rsidRPr="00597083">
        <w:t xml:space="preserve"> be free of distractions that would disrupt class sessions.</w:t>
      </w:r>
      <w:r>
        <w:t xml:space="preserve"> </w:t>
      </w:r>
      <w:r w:rsidRPr="00597083">
        <w:t xml:space="preserve">Sponsors </w:t>
      </w:r>
      <w:r w:rsidRPr="00597083">
        <w:rPr>
          <w:strike/>
        </w:rPr>
        <w:t>are required to</w:t>
      </w:r>
      <w:r w:rsidRPr="00597083">
        <w:t xml:space="preserve"> </w:t>
      </w:r>
      <w:r w:rsidRPr="00597083">
        <w:rPr>
          <w:u w:val="single"/>
        </w:rPr>
        <w:t>shall</w:t>
      </w:r>
      <w:r w:rsidRPr="00597083">
        <w:t xml:space="preserve"> comply with all applicable local, state and federal laws and regulations regarding safety, health and sanitation. Sponsors shall furnish the Board </w:t>
      </w:r>
      <w:r w:rsidRPr="00597083">
        <w:lastRenderedPageBreak/>
        <w:t xml:space="preserve">with inspection reports from appropriate local building, health and fire inspectors upon the request of the Board. Sponsors </w:t>
      </w:r>
      <w:r w:rsidRPr="000763AD">
        <w:rPr>
          <w:strike/>
        </w:rPr>
        <w:t>must</w:t>
      </w:r>
      <w:r w:rsidRPr="00597083">
        <w:t xml:space="preserve"> </w:t>
      </w:r>
      <w:r w:rsidRPr="00597083">
        <w:rPr>
          <w:u w:val="single"/>
        </w:rPr>
        <w:t>shall</w:t>
      </w:r>
      <w:r w:rsidRPr="00597083">
        <w:t xml:space="preserve"> supply separate restroom facilities for males and females. Classes</w:t>
      </w:r>
      <w:r>
        <w:t xml:space="preserve"> </w:t>
      </w:r>
      <w:r w:rsidRPr="000763AD">
        <w:rPr>
          <w:strike/>
        </w:rPr>
        <w:t>may</w:t>
      </w:r>
      <w:r w:rsidRPr="00597083">
        <w:t xml:space="preserve"> </w:t>
      </w:r>
      <w:r w:rsidRPr="00597083">
        <w:rPr>
          <w:u w:val="single"/>
        </w:rPr>
        <w:t>shall</w:t>
      </w:r>
      <w:r w:rsidRPr="00597083">
        <w:rPr>
          <w:snapToGrid w:val="0"/>
        </w:rPr>
        <w:t xml:space="preserve"> </w:t>
      </w:r>
      <w:r w:rsidRPr="00597083">
        <w:t>not be held in a personal residence under any circumstances.</w:t>
      </w:r>
    </w:p>
    <w:p w14:paraId="13E904C2" w14:textId="77777777" w:rsidR="001B3145" w:rsidRPr="00597083" w:rsidRDefault="001B3145" w:rsidP="001B3145">
      <w:pPr>
        <w:pStyle w:val="Item"/>
        <w:tabs>
          <w:tab w:val="clear" w:pos="1800"/>
        </w:tabs>
      </w:pPr>
      <w:r w:rsidRPr="00597083">
        <w:t>(5)</w:t>
      </w:r>
      <w:r w:rsidRPr="00597083">
        <w:tab/>
        <w:t xml:space="preserve">The course sponsor </w:t>
      </w:r>
      <w:r w:rsidRPr="000763AD">
        <w:rPr>
          <w:strike/>
        </w:rPr>
        <w:t>must</w:t>
      </w:r>
      <w:r w:rsidRPr="00597083">
        <w:t xml:space="preserve"> </w:t>
      </w:r>
      <w:r w:rsidRPr="00597083">
        <w:rPr>
          <w:u w:val="single"/>
        </w:rPr>
        <w:t>shall</w:t>
      </w:r>
      <w:r w:rsidRPr="00597083">
        <w:t xml:space="preserve"> require students to attend at least 90 percent of the scheduled classroom hours in order to satisfactorily complete the course, even if the number of continuing education credit hours awarded by the Board for the course is less than the number of scheduled classroom hours. Attendance </w:t>
      </w:r>
      <w:r w:rsidRPr="000763AD">
        <w:rPr>
          <w:strike/>
        </w:rPr>
        <w:t xml:space="preserve">must </w:t>
      </w:r>
      <w:r w:rsidRPr="00597083">
        <w:rPr>
          <w:u w:val="single"/>
        </w:rPr>
        <w:t>shall</w:t>
      </w:r>
      <w:r w:rsidRPr="00597083">
        <w:t xml:space="preserve"> be monitored during all class sessions to assure compliance with the attendance requirement. Instruction </w:t>
      </w:r>
      <w:r w:rsidRPr="000763AD">
        <w:rPr>
          <w:strike/>
        </w:rPr>
        <w:t>must</w:t>
      </w:r>
      <w:r w:rsidRPr="00597083">
        <w:t xml:space="preserve"> </w:t>
      </w:r>
      <w:r w:rsidRPr="00597083">
        <w:rPr>
          <w:u w:val="single"/>
        </w:rPr>
        <w:t>shall</w:t>
      </w:r>
      <w:r w:rsidRPr="00597083">
        <w:t xml:space="preserve"> be given for the number of hours for which credit is given. Instructors </w:t>
      </w:r>
      <w:r w:rsidRPr="000763AD">
        <w:rPr>
          <w:strike/>
        </w:rPr>
        <w:t>may</w:t>
      </w:r>
      <w:r w:rsidRPr="00597083">
        <w:t xml:space="preserve"> </w:t>
      </w:r>
      <w:r w:rsidRPr="00597083">
        <w:rPr>
          <w:u w:val="single"/>
        </w:rPr>
        <w:t>shall</w:t>
      </w:r>
      <w:r w:rsidRPr="00597083">
        <w:rPr>
          <w:snapToGrid w:val="0"/>
        </w:rPr>
        <w:t xml:space="preserve"> </w:t>
      </w:r>
      <w:r w:rsidRPr="00597083">
        <w:t>not accumulate unused break time to end the class early.</w:t>
      </w:r>
    </w:p>
    <w:p w14:paraId="6D6830A9" w14:textId="77777777" w:rsidR="001B3145" w:rsidRPr="00597083" w:rsidRDefault="001B3145" w:rsidP="001B3145">
      <w:pPr>
        <w:pStyle w:val="Item"/>
        <w:tabs>
          <w:tab w:val="clear" w:pos="1800"/>
        </w:tabs>
      </w:pPr>
      <w:r w:rsidRPr="00597083">
        <w:t>(6)</w:t>
      </w:r>
      <w:r w:rsidRPr="00597083">
        <w:tab/>
        <w:t xml:space="preserve">Instructors </w:t>
      </w:r>
      <w:r w:rsidRPr="000763AD">
        <w:rPr>
          <w:strike/>
        </w:rPr>
        <w:t>must</w:t>
      </w:r>
      <w:r w:rsidRPr="00597083">
        <w:t xml:space="preserve"> </w:t>
      </w:r>
      <w:r w:rsidRPr="00597083">
        <w:rPr>
          <w:u w:val="single"/>
        </w:rPr>
        <w:t>shall</w:t>
      </w:r>
      <w:r w:rsidRPr="00597083">
        <w:t xml:space="preserve"> require reasonable student attentiveness during class sessions.</w:t>
      </w:r>
      <w:r>
        <w:t xml:space="preserve"> </w:t>
      </w:r>
      <w:r w:rsidRPr="00597083">
        <w:t xml:space="preserve">Students </w:t>
      </w:r>
      <w:r w:rsidRPr="000763AD">
        <w:rPr>
          <w:strike/>
        </w:rPr>
        <w:t>must</w:t>
      </w:r>
      <w:r w:rsidRPr="00597083">
        <w:t xml:space="preserve"> </w:t>
      </w:r>
      <w:r w:rsidRPr="00597083">
        <w:rPr>
          <w:u w:val="single"/>
        </w:rPr>
        <w:t>shall</w:t>
      </w:r>
      <w:r w:rsidRPr="00597083">
        <w:t xml:space="preserve"> not be permitted to engage in activities that are not related to the instruction being provided.</w:t>
      </w:r>
    </w:p>
    <w:p w14:paraId="511FA759" w14:textId="77777777" w:rsidR="001B3145" w:rsidRPr="00597083" w:rsidRDefault="001B3145" w:rsidP="001B3145">
      <w:pPr>
        <w:pStyle w:val="Item"/>
        <w:tabs>
          <w:tab w:val="clear" w:pos="1800"/>
        </w:tabs>
      </w:pPr>
      <w:r w:rsidRPr="00597083">
        <w:t>(7)</w:t>
      </w:r>
      <w:r w:rsidRPr="00597083">
        <w:tab/>
        <w:t xml:space="preserve">Course sponsors for which an application fee is required by Rules .0602(b) and .0611(b) of this Section </w:t>
      </w:r>
      <w:r w:rsidRPr="000763AD">
        <w:rPr>
          <w:strike/>
        </w:rPr>
        <w:t>must</w:t>
      </w:r>
      <w:r w:rsidRPr="00597083">
        <w:t xml:space="preserve"> </w:t>
      </w:r>
      <w:r w:rsidRPr="00597083">
        <w:rPr>
          <w:u w:val="single"/>
        </w:rPr>
        <w:t>shall</w:t>
      </w:r>
      <w:r w:rsidRPr="00597083">
        <w:t xml:space="preserve"> fairly administer course cancellation and fee refund policies. In the event a scheduled course is canceled, reasonable efforts </w:t>
      </w:r>
      <w:r w:rsidRPr="000763AD">
        <w:rPr>
          <w:strike/>
        </w:rPr>
        <w:t>must</w:t>
      </w:r>
      <w:r w:rsidRPr="00597083">
        <w:t xml:space="preserve"> </w:t>
      </w:r>
      <w:r w:rsidRPr="00597083">
        <w:rPr>
          <w:u w:val="single"/>
        </w:rPr>
        <w:t>shall</w:t>
      </w:r>
      <w:r w:rsidRPr="00597083">
        <w:t xml:space="preserve"> be made to notify preregistered students of the cancellation and all prepaid fees received from such preregistered students </w:t>
      </w:r>
      <w:r w:rsidRPr="000763AD">
        <w:rPr>
          <w:strike/>
        </w:rPr>
        <w:t>must</w:t>
      </w:r>
      <w:r w:rsidRPr="00597083">
        <w:t xml:space="preserve"> </w:t>
      </w:r>
      <w:r w:rsidRPr="00597083">
        <w:rPr>
          <w:u w:val="single"/>
        </w:rPr>
        <w:t>shall</w:t>
      </w:r>
      <w:r w:rsidRPr="00597083">
        <w:t xml:space="preserve"> be refunded within 30 days of the date of cancellation or, with the student's permission, applied toward the fees for another course.</w:t>
      </w:r>
    </w:p>
    <w:p w14:paraId="4663E729" w14:textId="77777777" w:rsidR="001B3145" w:rsidRPr="00597083" w:rsidRDefault="001B3145" w:rsidP="001B3145">
      <w:pPr>
        <w:pStyle w:val="Item"/>
        <w:tabs>
          <w:tab w:val="clear" w:pos="1800"/>
        </w:tabs>
      </w:pPr>
      <w:r w:rsidRPr="00597083">
        <w:t>(8)</w:t>
      </w:r>
      <w:r w:rsidRPr="00597083">
        <w:tab/>
        <w:t xml:space="preserve">Upon request of the Board, the course sponsor </w:t>
      </w:r>
      <w:r w:rsidRPr="000763AD">
        <w:rPr>
          <w:strike/>
        </w:rPr>
        <w:t>must</w:t>
      </w:r>
      <w:r w:rsidRPr="00597083">
        <w:t xml:space="preserve"> </w:t>
      </w:r>
      <w:r w:rsidRPr="00597083">
        <w:rPr>
          <w:u w:val="single"/>
        </w:rPr>
        <w:t>shall</w:t>
      </w:r>
      <w:r w:rsidRPr="00597083">
        <w:t xml:space="preserve"> submit to the Board a </w:t>
      </w:r>
      <w:r w:rsidRPr="00597083">
        <w:rPr>
          <w:u w:val="single"/>
        </w:rPr>
        <w:t>recording</w:t>
      </w:r>
      <w:r w:rsidRPr="00597083">
        <w:t xml:space="preserve"> </w:t>
      </w:r>
      <w:r w:rsidRPr="00597083">
        <w:rPr>
          <w:strike/>
        </w:rPr>
        <w:t>videotape</w:t>
      </w:r>
      <w:r w:rsidRPr="00597083">
        <w:t xml:space="preserve"> in a manner and format which depicts the instructor teaching portions of any continuing education course specified by the Board and which demonstrates that the instructor possesses the basic teaching skills described in Rule .0306(c) of this Section.</w:t>
      </w:r>
    </w:p>
    <w:p w14:paraId="01A7E3F8" w14:textId="77777777" w:rsidR="001B3145" w:rsidRPr="00597083" w:rsidRDefault="001B3145" w:rsidP="001B3145">
      <w:pPr>
        <w:pStyle w:val="Item"/>
        <w:tabs>
          <w:tab w:val="clear" w:pos="1800"/>
        </w:tabs>
      </w:pPr>
      <w:r w:rsidRPr="00597083">
        <w:t>(9)</w:t>
      </w:r>
      <w:r w:rsidRPr="00597083">
        <w:tab/>
        <w:t xml:space="preserve">Course sponsors shall provide the Board with the dates and locations of all classes the sponsor is or will be offering in the State of North Carolina at least 30 calendar days before such class is offered, unless circumstances beyond the control of the course sponsor require that the course be rescheduled. If the dates or location of the classes change after such information is provided to the Board, the course sponsor </w:t>
      </w:r>
      <w:r w:rsidRPr="000763AD">
        <w:rPr>
          <w:strike/>
        </w:rPr>
        <w:t>must</w:t>
      </w:r>
      <w:r w:rsidRPr="00597083">
        <w:t xml:space="preserve"> </w:t>
      </w:r>
      <w:r w:rsidRPr="00597083">
        <w:rPr>
          <w:u w:val="single"/>
        </w:rPr>
        <w:t>shall</w:t>
      </w:r>
      <w:r w:rsidRPr="00597083">
        <w:t xml:space="preserve"> notify the Board of such changes.</w:t>
      </w:r>
    </w:p>
    <w:p w14:paraId="20E14CEE" w14:textId="77777777" w:rsidR="001B3145" w:rsidRPr="00597083" w:rsidRDefault="001B3145" w:rsidP="001B3145">
      <w:pPr>
        <w:pStyle w:val="Item"/>
        <w:tabs>
          <w:tab w:val="clear" w:pos="1800"/>
        </w:tabs>
      </w:pPr>
      <w:r w:rsidRPr="00597083">
        <w:t>(10)</w:t>
      </w:r>
      <w:r w:rsidRPr="00597083">
        <w:tab/>
        <w:t>Course sponsors shall provide each student with</w:t>
      </w:r>
      <w:r w:rsidRPr="00597083" w:rsidDel="00B126A7">
        <w:t xml:space="preserve"> </w:t>
      </w:r>
      <w:r w:rsidRPr="00597083">
        <w:t>contact information for the Appraisal Board so that students may contact the Board with questions or concerns regarding the course.</w:t>
      </w:r>
    </w:p>
    <w:p w14:paraId="7E5103E6" w14:textId="77777777" w:rsidR="001B3145" w:rsidRPr="00597083" w:rsidRDefault="001B3145" w:rsidP="001B3145">
      <w:pPr>
        <w:pStyle w:val="Item"/>
        <w:tabs>
          <w:tab w:val="clear" w:pos="1800"/>
        </w:tabs>
      </w:pPr>
      <w:r w:rsidRPr="00597083">
        <w:t>(11)</w:t>
      </w:r>
      <w:r w:rsidRPr="00597083">
        <w:tab/>
        <w:t xml:space="preserve">If an instructor has any disciplinary action taken on his or her appraisal license or any other professional license in North Carolina or any other state, or if the instructor has been convicted of or pleaded guilty to any criminal act, the school or course sponsor </w:t>
      </w:r>
      <w:r w:rsidRPr="000763AD">
        <w:rPr>
          <w:strike/>
        </w:rPr>
        <w:t>must</w:t>
      </w:r>
      <w:r w:rsidRPr="00597083">
        <w:t xml:space="preserve"> </w:t>
      </w:r>
      <w:r w:rsidRPr="00597083">
        <w:rPr>
          <w:u w:val="single"/>
        </w:rPr>
        <w:t>shall</w:t>
      </w:r>
      <w:r w:rsidRPr="00597083">
        <w:t xml:space="preserve"> report that fact to the Board within 15 business days.</w:t>
      </w:r>
    </w:p>
    <w:p w14:paraId="050F982A" w14:textId="77777777" w:rsidR="001B3145" w:rsidRPr="00597083" w:rsidRDefault="001B3145" w:rsidP="001B3145">
      <w:pPr>
        <w:pStyle w:val="Item"/>
        <w:tabs>
          <w:tab w:val="clear" w:pos="1800"/>
        </w:tabs>
      </w:pPr>
      <w:r w:rsidRPr="00597083">
        <w:t>(12)</w:t>
      </w:r>
      <w:r w:rsidRPr="00597083">
        <w:tab/>
        <w:t xml:space="preserve">All courses, except those taught on-line via the Internet, </w:t>
      </w:r>
      <w:r w:rsidRPr="000763AD">
        <w:rPr>
          <w:strike/>
        </w:rPr>
        <w:t>must</w:t>
      </w:r>
      <w:r w:rsidRPr="00597083">
        <w:t xml:space="preserve"> </w:t>
      </w:r>
      <w:r w:rsidRPr="00597083">
        <w:rPr>
          <w:u w:val="single"/>
        </w:rPr>
        <w:t>shall</w:t>
      </w:r>
      <w:r w:rsidRPr="00597083">
        <w:t xml:space="preserve"> have a minimum number of five students enrolled in the course.</w:t>
      </w:r>
    </w:p>
    <w:p w14:paraId="424D3A08" w14:textId="77777777" w:rsidR="001B3145" w:rsidRPr="00597083" w:rsidRDefault="001B3145" w:rsidP="001B3145">
      <w:pPr>
        <w:pStyle w:val="Base"/>
      </w:pPr>
    </w:p>
    <w:p w14:paraId="27B81648" w14:textId="77777777" w:rsidR="001B3145" w:rsidRPr="00597083" w:rsidRDefault="001B3145" w:rsidP="001B3145">
      <w:pPr>
        <w:pStyle w:val="HistoryAuthority"/>
      </w:pPr>
      <w:r w:rsidRPr="00597083">
        <w:t>Authority G.S. 93E-1-8(c); 93E-1-10</w:t>
      </w:r>
      <w:r>
        <w:t>.</w:t>
      </w:r>
    </w:p>
    <w:p w14:paraId="5C3B85AC" w14:textId="77777777" w:rsidR="00B45F54" w:rsidRPr="00B04D8C" w:rsidRDefault="00B45F54" w:rsidP="00B45F54">
      <w:pPr>
        <w:pStyle w:val="Base"/>
      </w:pPr>
    </w:p>
    <w:p w14:paraId="7283F631" w14:textId="77777777" w:rsidR="00B45F54" w:rsidRDefault="00B45F54" w:rsidP="00B45F54">
      <w:pPr>
        <w:pStyle w:val="Base"/>
        <w:pBdr>
          <w:top w:val="single" w:sz="18" w:space="1" w:color="auto"/>
        </w:pBdr>
      </w:pPr>
    </w:p>
    <w:p w14:paraId="4B88A66B" w14:textId="77777777" w:rsidR="00495292" w:rsidRDefault="00495292">
      <w:pPr>
        <w:pStyle w:val="Chapter"/>
      </w:pPr>
      <w:r>
        <w:t xml:space="preserve">TITLE 25 – OFFICE OF State human resources </w:t>
      </w:r>
    </w:p>
    <w:p w14:paraId="54653102" w14:textId="77777777" w:rsidR="00495292" w:rsidRDefault="00495292">
      <w:pPr>
        <w:pStyle w:val="Base"/>
      </w:pPr>
    </w:p>
    <w:p w14:paraId="49160746" w14:textId="77777777" w:rsidR="00495292" w:rsidRDefault="00495292">
      <w:pPr>
        <w:pStyle w:val="Paragraph"/>
        <w:rPr>
          <w:i/>
          <w:iCs/>
        </w:rPr>
      </w:pPr>
      <w:r>
        <w:rPr>
          <w:b/>
          <w:bCs/>
          <w:i/>
          <w:iCs/>
        </w:rPr>
        <w:t>Notice</w:t>
      </w:r>
      <w:r>
        <w:rPr>
          <w:i/>
          <w:iCs/>
        </w:rPr>
        <w:t xml:space="preserve"> is hereby given in accordance with G.S. 150B-21.2 that the State Human Resources Commission intends to amend the rules cited as 25 NCAC 01E .0210, .0704, .0705; 01I .1702, .1805, .1902, .1903, .1905, .2003, .2302, .2303, .2304, .2305, .2306, .2307 and .2310, and repeal the rule cited as 25 NCAC 01I .2105.</w:t>
      </w:r>
    </w:p>
    <w:p w14:paraId="6D21D155" w14:textId="77777777" w:rsidR="00495292" w:rsidRDefault="00495292">
      <w:pPr>
        <w:pStyle w:val="Base"/>
      </w:pPr>
    </w:p>
    <w:p w14:paraId="45689FF7" w14:textId="77777777" w:rsidR="00495292" w:rsidRPr="00895C88" w:rsidRDefault="00495292" w:rsidP="00895C88">
      <w:pPr>
        <w:pStyle w:val="Paragraph"/>
        <w:rPr>
          <w:i/>
        </w:rPr>
      </w:pPr>
      <w:r w:rsidRPr="00895C88">
        <w:rPr>
          <w:b/>
          <w:i/>
        </w:rPr>
        <w:t>NOTE:</w:t>
      </w:r>
      <w:r w:rsidRPr="00895C88">
        <w:rPr>
          <w:i/>
        </w:rPr>
        <w:t xml:space="preserve">   Pursuant to G.S. 150B-21.17, the Codifier has determined that publication of the complete text of the rules proposed for repeal is impractical.  The text of the repealed rules is accessible on the OAH Website:  http://www.ncoah.com.</w:t>
      </w:r>
    </w:p>
    <w:p w14:paraId="59CDAAC2" w14:textId="77777777" w:rsidR="00495292" w:rsidRDefault="00495292">
      <w:pPr>
        <w:pStyle w:val="Base"/>
      </w:pPr>
    </w:p>
    <w:p w14:paraId="421CC11F" w14:textId="77777777" w:rsidR="00495292" w:rsidRPr="005716DB" w:rsidRDefault="00495292" w:rsidP="00D30C7E">
      <w:pPr>
        <w:pStyle w:val="Paragraph"/>
        <w:rPr>
          <w:i/>
        </w:rPr>
      </w:pPr>
      <w:r>
        <w:rPr>
          <w:b/>
        </w:rPr>
        <w:t xml:space="preserve">Link to agency website pursuant to G.S. 150B-19.1(c): </w:t>
      </w:r>
      <w:r w:rsidRPr="005716DB">
        <w:rPr>
          <w:i/>
        </w:rPr>
        <w:t>https://oshr.nc.gov/about-oshr/state-hr-commission/proposed-rulemaking</w:t>
      </w:r>
    </w:p>
    <w:p w14:paraId="6429AAA3" w14:textId="77777777" w:rsidR="00495292" w:rsidRDefault="00495292" w:rsidP="0041791F">
      <w:pPr>
        <w:pStyle w:val="Base"/>
      </w:pPr>
    </w:p>
    <w:p w14:paraId="2D840A08" w14:textId="77777777" w:rsidR="00495292" w:rsidRPr="00255DEE" w:rsidRDefault="00495292">
      <w:pPr>
        <w:pStyle w:val="Paragraph"/>
        <w:rPr>
          <w:i/>
        </w:rPr>
      </w:pPr>
      <w:r>
        <w:rPr>
          <w:b/>
          <w:bCs/>
        </w:rPr>
        <w:t xml:space="preserve">Proposed Effective Date: </w:t>
      </w:r>
      <w:r>
        <w:rPr>
          <w:i/>
          <w:iCs/>
        </w:rPr>
        <w:t>April 1, 2019</w:t>
      </w:r>
    </w:p>
    <w:p w14:paraId="3D818E14" w14:textId="77777777" w:rsidR="00495292" w:rsidRDefault="00495292">
      <w:pPr>
        <w:pStyle w:val="Base"/>
      </w:pPr>
    </w:p>
    <w:p w14:paraId="2E345F72" w14:textId="77777777" w:rsidR="00495292" w:rsidRDefault="00495292" w:rsidP="00255DEE">
      <w:pPr>
        <w:pStyle w:val="Paragraph"/>
      </w:pPr>
      <w:r>
        <w:rPr>
          <w:b/>
          <w:bCs/>
        </w:rPr>
        <w:t>Public Hearing</w:t>
      </w:r>
      <w:r>
        <w:t xml:space="preserve">: </w:t>
      </w:r>
    </w:p>
    <w:p w14:paraId="2A3E6B83" w14:textId="77777777" w:rsidR="00495292" w:rsidRPr="00362835" w:rsidRDefault="00495292" w:rsidP="00255DEE">
      <w:pPr>
        <w:pStyle w:val="Paragraph"/>
        <w:rPr>
          <w:i/>
        </w:rPr>
      </w:pPr>
      <w:r>
        <w:rPr>
          <w:b/>
          <w:bCs/>
        </w:rPr>
        <w:t xml:space="preserve">Date: </w:t>
      </w:r>
      <w:r w:rsidRPr="00895C88">
        <w:rPr>
          <w:i/>
        </w:rPr>
        <w:t>January 3, 2019</w:t>
      </w:r>
    </w:p>
    <w:p w14:paraId="37AF44ED" w14:textId="77777777" w:rsidR="00495292" w:rsidRPr="00362835" w:rsidRDefault="00495292" w:rsidP="00255DEE">
      <w:pPr>
        <w:pStyle w:val="Paragraph"/>
        <w:rPr>
          <w:i/>
        </w:rPr>
      </w:pPr>
      <w:r>
        <w:rPr>
          <w:b/>
          <w:bCs/>
        </w:rPr>
        <w:t xml:space="preserve">Time: </w:t>
      </w:r>
      <w:r w:rsidRPr="00895C88">
        <w:rPr>
          <w:bCs/>
          <w:i/>
        </w:rPr>
        <w:t>2:00 p.m.</w:t>
      </w:r>
    </w:p>
    <w:p w14:paraId="59F404BF" w14:textId="77777777" w:rsidR="00495292" w:rsidRPr="00362835" w:rsidRDefault="00495292" w:rsidP="00255DEE">
      <w:pPr>
        <w:pStyle w:val="Paragraph"/>
        <w:rPr>
          <w:bCs/>
          <w:i/>
        </w:rPr>
      </w:pPr>
      <w:r>
        <w:rPr>
          <w:b/>
          <w:bCs/>
        </w:rPr>
        <w:t xml:space="preserve">Location: </w:t>
      </w:r>
      <w:r w:rsidRPr="00872B27">
        <w:rPr>
          <w:bCs/>
          <w:i/>
        </w:rPr>
        <w:t>Office of State Human Resources, Department of Administration, 116 Jones Street, Raleigh, NC 27603</w:t>
      </w:r>
    </w:p>
    <w:p w14:paraId="01670CA0" w14:textId="77777777" w:rsidR="00495292" w:rsidRDefault="00495292" w:rsidP="00255DEE">
      <w:pPr>
        <w:pStyle w:val="Base"/>
      </w:pPr>
    </w:p>
    <w:p w14:paraId="695C058D" w14:textId="77777777" w:rsidR="00495292" w:rsidRPr="0041791F" w:rsidRDefault="00495292" w:rsidP="0041791F">
      <w:pPr>
        <w:pStyle w:val="Paragraph"/>
        <w:rPr>
          <w:b/>
        </w:rPr>
      </w:pPr>
      <w:r w:rsidRPr="0041791F">
        <w:rPr>
          <w:b/>
        </w:rPr>
        <w:t>Reason for Proposed Action:</w:t>
      </w:r>
    </w:p>
    <w:p w14:paraId="0A4DF19B" w14:textId="77777777" w:rsidR="00495292" w:rsidRPr="00895C88" w:rsidRDefault="00495292" w:rsidP="00872B27">
      <w:pPr>
        <w:pStyle w:val="Paragraph"/>
        <w:rPr>
          <w:i/>
        </w:rPr>
      </w:pPr>
      <w:r w:rsidRPr="00895C88">
        <w:rPr>
          <w:b/>
          <w:i/>
        </w:rPr>
        <w:t>25 NCAC 01E .0210 - Separation</w:t>
      </w:r>
      <w:r w:rsidRPr="00895C88">
        <w:rPr>
          <w:i/>
        </w:rPr>
        <w:t>: Payment of Vacation Leave - is amended to align with 25 NCAC 01I .2005 regarding vacation and sick leave accumulated during first twelve months of workers' compensation leave and bonus leave granted at any time during leave when employee is separated and excess vacation leave over 240 hours maximum if employee returns to permanent duty after workers' compensation leave.</w:t>
      </w:r>
    </w:p>
    <w:p w14:paraId="6B3A7E27" w14:textId="77777777" w:rsidR="00495292" w:rsidRPr="00895C88" w:rsidRDefault="00495292" w:rsidP="0040767C">
      <w:pPr>
        <w:pStyle w:val="Base"/>
        <w:rPr>
          <w:i/>
        </w:rPr>
      </w:pPr>
    </w:p>
    <w:p w14:paraId="3E069CDF" w14:textId="77777777" w:rsidR="00495292" w:rsidRPr="00895C88" w:rsidRDefault="00495292" w:rsidP="00872B27">
      <w:pPr>
        <w:pStyle w:val="Paragraph"/>
        <w:rPr>
          <w:i/>
        </w:rPr>
      </w:pPr>
      <w:r w:rsidRPr="00895C88">
        <w:rPr>
          <w:b/>
          <w:i/>
        </w:rPr>
        <w:t>25 NCAC 01E .0704 - Coverage</w:t>
      </w:r>
      <w:r w:rsidRPr="00895C88">
        <w:rPr>
          <w:i/>
        </w:rPr>
        <w:t xml:space="preserve"> - is amended to define what State employees and other person shall be covered under the State's self-insured workers' compensation program and deleting language regarding employer statutory duties of handling work-related injuries under G.S. Chapter 97. 25 NCAC 01E .0705 - Administration - is amended to clarify the Office of State Human Resources' responsibility to administer the State's</w:t>
      </w:r>
      <w:r w:rsidRPr="00895C88">
        <w:rPr>
          <w:i/>
          <w:spacing w:val="-22"/>
        </w:rPr>
        <w:t xml:space="preserve"> </w:t>
      </w:r>
      <w:r w:rsidRPr="00895C88">
        <w:rPr>
          <w:i/>
        </w:rPr>
        <w:t xml:space="preserve">self-insured workers' compensation program including contracting with vendors for workers' compensation claims services, vendor contracts monitoring, acting as liaison between vendors and State </w:t>
      </w:r>
      <w:r w:rsidRPr="00895C88">
        <w:rPr>
          <w:i/>
        </w:rPr>
        <w:lastRenderedPageBreak/>
        <w:t>agencies, monitoring claim status, issuing claim handling guidelines, and providing training materials for use in State</w:t>
      </w:r>
      <w:r w:rsidRPr="00895C88">
        <w:rPr>
          <w:i/>
          <w:spacing w:val="-1"/>
        </w:rPr>
        <w:t xml:space="preserve"> </w:t>
      </w:r>
      <w:r w:rsidRPr="00895C88">
        <w:rPr>
          <w:i/>
        </w:rPr>
        <w:t>agencies.</w:t>
      </w:r>
    </w:p>
    <w:p w14:paraId="1EBCF6D9" w14:textId="77777777" w:rsidR="00495292" w:rsidRPr="00895C88" w:rsidRDefault="00495292" w:rsidP="0040767C">
      <w:pPr>
        <w:pStyle w:val="Base"/>
        <w:rPr>
          <w:i/>
        </w:rPr>
      </w:pPr>
    </w:p>
    <w:p w14:paraId="5256A285" w14:textId="77777777" w:rsidR="00495292" w:rsidRPr="00895C88" w:rsidRDefault="00495292" w:rsidP="00872B27">
      <w:pPr>
        <w:pStyle w:val="Paragraph"/>
        <w:rPr>
          <w:i/>
        </w:rPr>
      </w:pPr>
      <w:r w:rsidRPr="00895C88">
        <w:rPr>
          <w:b/>
          <w:i/>
        </w:rPr>
        <w:t>25 NCAC 01I .1702 - Employment of Relatives</w:t>
      </w:r>
      <w:r w:rsidRPr="00895C88">
        <w:rPr>
          <w:i/>
        </w:rPr>
        <w:t xml:space="preserve"> - is amended to align with the North Carolina Administrative Code at 25 NCAC .01H .0641.</w:t>
      </w:r>
    </w:p>
    <w:p w14:paraId="60A5B14A" w14:textId="77777777" w:rsidR="00495292" w:rsidRPr="00895C88" w:rsidRDefault="00495292" w:rsidP="0040767C">
      <w:pPr>
        <w:pStyle w:val="Base"/>
        <w:rPr>
          <w:i/>
        </w:rPr>
      </w:pPr>
    </w:p>
    <w:p w14:paraId="4F8F5014" w14:textId="77777777" w:rsidR="00495292" w:rsidRPr="00895C88" w:rsidRDefault="00495292" w:rsidP="00872B27">
      <w:pPr>
        <w:pStyle w:val="Paragraph"/>
        <w:rPr>
          <w:i/>
        </w:rPr>
      </w:pPr>
      <w:r w:rsidRPr="00895C88">
        <w:rPr>
          <w:b/>
          <w:i/>
        </w:rPr>
        <w:t>25 NCAC 01I .1805 - Provisions for Tentative Temporary Classification</w:t>
      </w:r>
      <w:r w:rsidRPr="00895C88">
        <w:rPr>
          <w:i/>
        </w:rPr>
        <w:t xml:space="preserve"> - is amended to remove outdated "flat-rate" language to align with the North Carolina Administrative Code.</w:t>
      </w:r>
    </w:p>
    <w:p w14:paraId="47FFF432" w14:textId="77777777" w:rsidR="00495292" w:rsidRPr="00895C88" w:rsidRDefault="00495292" w:rsidP="0040767C">
      <w:pPr>
        <w:pStyle w:val="Base"/>
        <w:rPr>
          <w:b/>
          <w:i/>
        </w:rPr>
      </w:pPr>
    </w:p>
    <w:p w14:paraId="4147EF57" w14:textId="77777777" w:rsidR="00495292" w:rsidRPr="00895C88" w:rsidRDefault="00495292" w:rsidP="009F0CD5">
      <w:pPr>
        <w:pStyle w:val="Paragraph"/>
        <w:rPr>
          <w:i/>
        </w:rPr>
      </w:pPr>
      <w:r w:rsidRPr="00895C88">
        <w:rPr>
          <w:b/>
          <w:i/>
        </w:rPr>
        <w:t>25 NCAC 01I .1902 - Posting and Announcement of Vacancies</w:t>
      </w:r>
      <w:r w:rsidRPr="00895C88">
        <w:rPr>
          <w:i/>
        </w:rPr>
        <w:t xml:space="preserve"> - is amended to change posting from 7 work days to 7 calendar days pursuant to best practices, update the NC Works name and replacing shall with may as to posting with NC Works, GS 96 -29 applies only to state agencies.</w:t>
      </w:r>
    </w:p>
    <w:p w14:paraId="7FB5B9E3" w14:textId="77777777" w:rsidR="00495292" w:rsidRPr="00895C88" w:rsidRDefault="00495292" w:rsidP="009F0CD5">
      <w:pPr>
        <w:pStyle w:val="Base"/>
        <w:rPr>
          <w:i/>
        </w:rPr>
      </w:pPr>
    </w:p>
    <w:p w14:paraId="79A93F22" w14:textId="77777777" w:rsidR="00495292" w:rsidRPr="00895C88" w:rsidRDefault="00495292" w:rsidP="009F0CD5">
      <w:pPr>
        <w:pStyle w:val="Paragraph"/>
        <w:rPr>
          <w:i/>
        </w:rPr>
      </w:pPr>
      <w:r w:rsidRPr="00895C88">
        <w:rPr>
          <w:b/>
          <w:i/>
        </w:rPr>
        <w:t>25 NCAC 01I .1903 - Applicant Information and Application</w:t>
      </w:r>
      <w:r w:rsidRPr="00895C88">
        <w:rPr>
          <w:i/>
        </w:rPr>
        <w:t>, is amended to remove NC Works posting information and update language to match practice as indicated by minor edits.</w:t>
      </w:r>
    </w:p>
    <w:p w14:paraId="6CE7FD5A" w14:textId="77777777" w:rsidR="00495292" w:rsidRPr="00895C88" w:rsidRDefault="00495292" w:rsidP="009F0CD5">
      <w:pPr>
        <w:pStyle w:val="Base"/>
        <w:rPr>
          <w:i/>
        </w:rPr>
      </w:pPr>
    </w:p>
    <w:p w14:paraId="1AEF453B" w14:textId="77777777" w:rsidR="00495292" w:rsidRPr="00895C88" w:rsidRDefault="00495292" w:rsidP="009F0CD5">
      <w:pPr>
        <w:pStyle w:val="Paragraph"/>
        <w:rPr>
          <w:i/>
        </w:rPr>
      </w:pPr>
      <w:r w:rsidRPr="00895C88">
        <w:rPr>
          <w:b/>
          <w:i/>
        </w:rPr>
        <w:t>25 NCAC 01I .1905 - Selection</w:t>
      </w:r>
      <w:r w:rsidRPr="00895C88">
        <w:rPr>
          <w:i/>
        </w:rPr>
        <w:t xml:space="preserve"> is amended to align with state admin codes: H .0634, H .0635.</w:t>
      </w:r>
    </w:p>
    <w:p w14:paraId="683FB2AF" w14:textId="77777777" w:rsidR="00495292" w:rsidRPr="00895C88" w:rsidRDefault="00495292" w:rsidP="009F0CD5">
      <w:pPr>
        <w:pStyle w:val="Base"/>
        <w:rPr>
          <w:i/>
        </w:rPr>
      </w:pPr>
    </w:p>
    <w:p w14:paraId="6EB6E400" w14:textId="77777777" w:rsidR="00495292" w:rsidRPr="00895C88" w:rsidRDefault="00495292" w:rsidP="009F0CD5">
      <w:pPr>
        <w:pStyle w:val="Paragraph"/>
        <w:rPr>
          <w:i/>
        </w:rPr>
      </w:pPr>
      <w:r w:rsidRPr="00895C88">
        <w:rPr>
          <w:b/>
          <w:i/>
        </w:rPr>
        <w:t>25 NCAC 01I .2003 - Promotion</w:t>
      </w:r>
      <w:r w:rsidRPr="00895C88">
        <w:rPr>
          <w:i/>
        </w:rPr>
        <w:t xml:space="preserve"> is amended to align with state admin code (where applicable): D .0301 and comply with G.S. 126 probationary period language and deletes outdated language.</w:t>
      </w:r>
    </w:p>
    <w:p w14:paraId="7955BA93" w14:textId="77777777" w:rsidR="00495292" w:rsidRPr="00895C88" w:rsidRDefault="00495292" w:rsidP="0040767C">
      <w:pPr>
        <w:pStyle w:val="Base"/>
        <w:rPr>
          <w:i/>
        </w:rPr>
      </w:pPr>
    </w:p>
    <w:p w14:paraId="68E38CDD" w14:textId="77777777" w:rsidR="00495292" w:rsidRPr="00895C88" w:rsidRDefault="00495292" w:rsidP="009F0CD5">
      <w:pPr>
        <w:pStyle w:val="Paragraph"/>
        <w:rPr>
          <w:i/>
        </w:rPr>
      </w:pPr>
      <w:r w:rsidRPr="00895C88">
        <w:rPr>
          <w:b/>
          <w:i/>
        </w:rPr>
        <w:t>25 NCAC 01I .2105 - Other Pay</w:t>
      </w:r>
      <w:r w:rsidRPr="00895C88">
        <w:rPr>
          <w:i/>
        </w:rPr>
        <w:t xml:space="preserve"> - is deleted as it is no longer utilized.</w:t>
      </w:r>
    </w:p>
    <w:p w14:paraId="7C9FF70A" w14:textId="77777777" w:rsidR="00495292" w:rsidRPr="00895C88" w:rsidRDefault="00495292" w:rsidP="009F0CD5">
      <w:pPr>
        <w:pStyle w:val="Base"/>
        <w:rPr>
          <w:i/>
        </w:rPr>
      </w:pPr>
    </w:p>
    <w:p w14:paraId="1FD52509" w14:textId="77777777" w:rsidR="00495292" w:rsidRPr="00895C88" w:rsidRDefault="00495292" w:rsidP="009F0CD5">
      <w:pPr>
        <w:pStyle w:val="Paragraph"/>
        <w:rPr>
          <w:i/>
        </w:rPr>
      </w:pPr>
      <w:r w:rsidRPr="00895C88">
        <w:rPr>
          <w:b/>
          <w:i/>
        </w:rPr>
        <w:t xml:space="preserve">25 NCAC 01I .2302 - Dismissal for Unsatisfactory Job Performance of Duties </w:t>
      </w:r>
      <w:r w:rsidRPr="00895C88">
        <w:rPr>
          <w:i/>
        </w:rPr>
        <w:t>- is amended to align with North Carolina Administrative Code cross reference 25 NCAC 01J .0605.</w:t>
      </w:r>
    </w:p>
    <w:p w14:paraId="4EFA7B0C" w14:textId="77777777" w:rsidR="00495292" w:rsidRPr="00895C88" w:rsidRDefault="00495292" w:rsidP="0040767C">
      <w:pPr>
        <w:pStyle w:val="Base"/>
        <w:rPr>
          <w:i/>
        </w:rPr>
      </w:pPr>
    </w:p>
    <w:p w14:paraId="7A4F5EB6" w14:textId="77777777" w:rsidR="00495292" w:rsidRPr="00895C88" w:rsidRDefault="00495292" w:rsidP="00AB5266">
      <w:pPr>
        <w:pStyle w:val="Paragraph"/>
        <w:rPr>
          <w:i/>
        </w:rPr>
      </w:pPr>
      <w:r w:rsidRPr="00895C88">
        <w:rPr>
          <w:b/>
          <w:i/>
        </w:rPr>
        <w:t xml:space="preserve">25 NCAC 01I .2303 - Dismissal for Grossly Inefficient Job Performance </w:t>
      </w:r>
      <w:r w:rsidRPr="00895C88">
        <w:rPr>
          <w:i/>
        </w:rPr>
        <w:t>- is amended to align with North Carolina Administrative Code cross reference 25 NCAC 01J .0606.</w:t>
      </w:r>
    </w:p>
    <w:p w14:paraId="51F166C6" w14:textId="77777777" w:rsidR="00495292" w:rsidRPr="00895C88" w:rsidRDefault="00495292" w:rsidP="009F0CD5">
      <w:pPr>
        <w:pStyle w:val="Base"/>
        <w:rPr>
          <w:i/>
        </w:rPr>
      </w:pPr>
    </w:p>
    <w:p w14:paraId="3500A11B" w14:textId="77777777" w:rsidR="00495292" w:rsidRPr="00895C88" w:rsidRDefault="00495292" w:rsidP="0040767C">
      <w:pPr>
        <w:pStyle w:val="Paragraph"/>
        <w:rPr>
          <w:i/>
        </w:rPr>
      </w:pPr>
      <w:r w:rsidRPr="00895C88">
        <w:rPr>
          <w:b/>
          <w:i/>
        </w:rPr>
        <w:t xml:space="preserve">25 NCAC 01I .2304 - Dismissal for Unacceptable Personal Conduct </w:t>
      </w:r>
      <w:bookmarkStart w:id="11" w:name="_Hlk528826647"/>
      <w:r w:rsidRPr="00895C88">
        <w:rPr>
          <w:i/>
        </w:rPr>
        <w:t xml:space="preserve">- is amended to align with North Carolina Administrative Code cross reference 25 NCAC 01J .0608. </w:t>
      </w:r>
      <w:bookmarkEnd w:id="11"/>
    </w:p>
    <w:p w14:paraId="74316737" w14:textId="77777777" w:rsidR="00495292" w:rsidRPr="00895C88" w:rsidRDefault="00495292" w:rsidP="009F0CD5">
      <w:pPr>
        <w:pStyle w:val="Base"/>
        <w:rPr>
          <w:i/>
        </w:rPr>
      </w:pPr>
    </w:p>
    <w:p w14:paraId="2651A417" w14:textId="77777777" w:rsidR="00495292" w:rsidRPr="00895C88" w:rsidRDefault="00495292" w:rsidP="0040767C">
      <w:pPr>
        <w:pStyle w:val="Paragraph"/>
        <w:rPr>
          <w:i/>
        </w:rPr>
      </w:pPr>
      <w:r w:rsidRPr="00895C88">
        <w:rPr>
          <w:b/>
          <w:i/>
        </w:rPr>
        <w:t xml:space="preserve">25 NCAC 01I .2305 - Written Warning </w:t>
      </w:r>
      <w:r w:rsidRPr="00895C88">
        <w:rPr>
          <w:i/>
        </w:rPr>
        <w:t>- is amended to align with North Carolina Administrative Code cross reference 25 NCAC 01J .0610.</w:t>
      </w:r>
    </w:p>
    <w:p w14:paraId="2510CA9E" w14:textId="77777777" w:rsidR="00495292" w:rsidRPr="00895C88" w:rsidRDefault="00495292" w:rsidP="009F0CD5">
      <w:pPr>
        <w:pStyle w:val="Base"/>
        <w:rPr>
          <w:i/>
        </w:rPr>
      </w:pPr>
    </w:p>
    <w:p w14:paraId="1039D516" w14:textId="77777777" w:rsidR="00495292" w:rsidRPr="00895C88" w:rsidRDefault="00495292" w:rsidP="009F0CD5">
      <w:pPr>
        <w:pStyle w:val="Paragraph"/>
        <w:rPr>
          <w:i/>
        </w:rPr>
      </w:pPr>
      <w:r w:rsidRPr="00895C88">
        <w:rPr>
          <w:b/>
          <w:i/>
        </w:rPr>
        <w:t>25 NCAC 01I .2306 - Disciplinary Suspension Without Pay</w:t>
      </w:r>
      <w:r w:rsidRPr="00895C88">
        <w:rPr>
          <w:i/>
        </w:rPr>
        <w:t xml:space="preserve"> - is amended to align with North Carolina Administrative Code cross reference 25 NCAC 01J .0611.</w:t>
      </w:r>
    </w:p>
    <w:p w14:paraId="15B05DA0" w14:textId="77777777" w:rsidR="00495292" w:rsidRPr="00895C88" w:rsidRDefault="00495292" w:rsidP="009F0CD5">
      <w:pPr>
        <w:pStyle w:val="Base"/>
        <w:rPr>
          <w:i/>
        </w:rPr>
      </w:pPr>
    </w:p>
    <w:p w14:paraId="2A04722E" w14:textId="77777777" w:rsidR="00495292" w:rsidRPr="00895C88" w:rsidRDefault="00495292" w:rsidP="009F0CD5">
      <w:pPr>
        <w:pStyle w:val="Paragraph"/>
        <w:rPr>
          <w:i/>
        </w:rPr>
      </w:pPr>
      <w:r w:rsidRPr="00895C88">
        <w:rPr>
          <w:b/>
          <w:i/>
        </w:rPr>
        <w:t>25 NCAC 01I .2307 - Demotion</w:t>
      </w:r>
      <w:r w:rsidRPr="00895C88">
        <w:rPr>
          <w:i/>
        </w:rPr>
        <w:t xml:space="preserve"> </w:t>
      </w:r>
      <w:bookmarkStart w:id="12" w:name="_Hlk528826738"/>
      <w:r w:rsidRPr="00895C88">
        <w:rPr>
          <w:i/>
        </w:rPr>
        <w:t>- is amended to align with North Carolina Administrative Code cross reference 25 NCAC 01J .0612.</w:t>
      </w:r>
    </w:p>
    <w:bookmarkEnd w:id="12"/>
    <w:p w14:paraId="079D2B40" w14:textId="77777777" w:rsidR="00495292" w:rsidRPr="00895C88" w:rsidRDefault="00495292" w:rsidP="009F0CD5">
      <w:pPr>
        <w:pStyle w:val="Base"/>
        <w:rPr>
          <w:i/>
        </w:rPr>
      </w:pPr>
    </w:p>
    <w:p w14:paraId="3390F63D" w14:textId="77777777" w:rsidR="00495292" w:rsidRPr="00895C88" w:rsidRDefault="00495292" w:rsidP="0040767C">
      <w:pPr>
        <w:pStyle w:val="Paragraph"/>
        <w:rPr>
          <w:i/>
        </w:rPr>
      </w:pPr>
      <w:r w:rsidRPr="00895C88">
        <w:rPr>
          <w:b/>
          <w:i/>
        </w:rPr>
        <w:t>25 NCAC 01I .2310 - Appeals</w:t>
      </w:r>
      <w:r w:rsidRPr="00895C88">
        <w:rPr>
          <w:i/>
        </w:rPr>
        <w:t xml:space="preserve"> - is amended to align with North Carolina Administrative Code (a), (b) and (c) and (d) added for </w:t>
      </w:r>
      <w:r w:rsidRPr="00895C88">
        <w:rPr>
          <w:i/>
        </w:rPr>
        <w:t>process clarity to provide consistent timeframe for FAD and updates language to comply with statute/practice.</w:t>
      </w:r>
    </w:p>
    <w:p w14:paraId="5B4360A5" w14:textId="77777777" w:rsidR="00495292" w:rsidRPr="00895C88" w:rsidRDefault="00495292" w:rsidP="009F0CD5">
      <w:pPr>
        <w:pStyle w:val="Base"/>
        <w:rPr>
          <w:i/>
        </w:rPr>
      </w:pPr>
    </w:p>
    <w:p w14:paraId="42DF75A7" w14:textId="77777777" w:rsidR="00495292" w:rsidRDefault="00495292" w:rsidP="00255DEE">
      <w:pPr>
        <w:pStyle w:val="Paragraph"/>
        <w:rPr>
          <w:i/>
          <w:iCs/>
        </w:rPr>
      </w:pPr>
      <w:r>
        <w:rPr>
          <w:b/>
          <w:bCs/>
        </w:rPr>
        <w:t xml:space="preserve">Comments may be submitted to:  </w:t>
      </w:r>
      <w:r>
        <w:rPr>
          <w:i/>
          <w:iCs/>
        </w:rPr>
        <w:t>Lars Nance, Office of State Human Resources, 1331 Mail Service Center, Raleigh, NC 27699-1331, phone (919) 807-4890, email lars.nance@nc.gov</w:t>
      </w:r>
    </w:p>
    <w:p w14:paraId="11B16E19" w14:textId="77777777" w:rsidR="00495292" w:rsidRDefault="00495292" w:rsidP="009F0CD5">
      <w:pPr>
        <w:pStyle w:val="Base"/>
      </w:pPr>
    </w:p>
    <w:p w14:paraId="5ED9742C" w14:textId="77777777" w:rsidR="00495292" w:rsidRPr="0042079F" w:rsidRDefault="00495292" w:rsidP="00255DEE">
      <w:pPr>
        <w:pStyle w:val="Paragraph"/>
        <w:rPr>
          <w:b/>
        </w:rPr>
      </w:pPr>
      <w:r>
        <w:rPr>
          <w:b/>
          <w:iCs/>
        </w:rPr>
        <w:t xml:space="preserve">Comment period ends: </w:t>
      </w:r>
      <w:r w:rsidRPr="0041791F">
        <w:rPr>
          <w:i/>
          <w:iCs/>
        </w:rPr>
        <w:t>February 15, 2019</w:t>
      </w:r>
    </w:p>
    <w:p w14:paraId="574A9393" w14:textId="77777777" w:rsidR="00495292" w:rsidRDefault="00495292" w:rsidP="009F0CD5">
      <w:pPr>
        <w:pStyle w:val="Base"/>
      </w:pPr>
    </w:p>
    <w:p w14:paraId="630C5534" w14:textId="77777777" w:rsidR="00495292" w:rsidRPr="006D6687" w:rsidRDefault="00495292" w:rsidP="0075063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B2D8DD2" w14:textId="77777777" w:rsidR="00495292" w:rsidRDefault="00495292" w:rsidP="009F0CD5">
      <w:pPr>
        <w:pStyle w:val="Base"/>
      </w:pPr>
    </w:p>
    <w:p w14:paraId="4DA69AA3" w14:textId="77777777" w:rsidR="00495292" w:rsidRPr="00D30C7E" w:rsidRDefault="00495292" w:rsidP="00D30C7E">
      <w:pPr>
        <w:pStyle w:val="Paragraph"/>
        <w:rPr>
          <w:b/>
        </w:rPr>
      </w:pPr>
      <w:r w:rsidRPr="00D30C7E">
        <w:rPr>
          <w:b/>
        </w:rPr>
        <w:t>Fiscal impact (check all that apply).</w:t>
      </w:r>
    </w:p>
    <w:p w14:paraId="0B87480B" w14:textId="77777777" w:rsidR="00495292" w:rsidRPr="00D30C7E" w:rsidRDefault="00495292" w:rsidP="00D30C7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State funds affected</w:t>
      </w:r>
    </w:p>
    <w:p w14:paraId="5FE385E4" w14:textId="77777777" w:rsidR="00495292" w:rsidRPr="00D30C7E" w:rsidRDefault="00495292" w:rsidP="00D30C7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Environmental permitting of DOT affected</w:t>
      </w:r>
    </w:p>
    <w:p w14:paraId="36946900" w14:textId="77777777" w:rsidR="00495292" w:rsidRPr="00D30C7E" w:rsidRDefault="00495292" w:rsidP="00D30C7E">
      <w:pPr>
        <w:pStyle w:val="Paragraph"/>
        <w:rPr>
          <w:b/>
        </w:rPr>
      </w:pPr>
      <w:r>
        <w:rPr>
          <w:b/>
        </w:rPr>
        <w:tab/>
      </w:r>
      <w:r w:rsidRPr="00D30C7E">
        <w:rPr>
          <w:b/>
        </w:rPr>
        <w:t>Analysis submitted to Board of Transportation</w:t>
      </w:r>
    </w:p>
    <w:p w14:paraId="768CF16D" w14:textId="77777777" w:rsidR="00495292" w:rsidRPr="00D30C7E" w:rsidRDefault="00495292" w:rsidP="00D30C7E">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Local funds affected</w:t>
      </w:r>
    </w:p>
    <w:p w14:paraId="1816C6EE" w14:textId="77777777" w:rsidR="00495292" w:rsidRDefault="00495292" w:rsidP="00D30C7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14:paraId="3CDA5454" w14:textId="77777777" w:rsidR="00495292" w:rsidRPr="00D30C7E" w:rsidRDefault="00495292" w:rsidP="00D30C7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850C5">
        <w:rPr>
          <w:b/>
        </w:rPr>
      </w:r>
      <w:r w:rsidR="006850C5">
        <w:rPr>
          <w:b/>
        </w:rPr>
        <w:fldChar w:fldCharType="separate"/>
      </w:r>
      <w:r w:rsidRPr="00D30C7E">
        <w:rPr>
          <w:b/>
        </w:rPr>
        <w:fldChar w:fldCharType="end"/>
      </w:r>
      <w:r>
        <w:rPr>
          <w:b/>
        </w:rPr>
        <w:tab/>
        <w:t>Approved by OSBM</w:t>
      </w:r>
    </w:p>
    <w:p w14:paraId="1EE1F961" w14:textId="77777777" w:rsidR="00495292" w:rsidRDefault="00495292" w:rsidP="00D30C7E">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850C5">
        <w:rPr>
          <w:b/>
        </w:rPr>
      </w:r>
      <w:r w:rsidR="006850C5">
        <w:rPr>
          <w:b/>
        </w:rPr>
        <w:fldChar w:fldCharType="separate"/>
      </w:r>
      <w:r>
        <w:rPr>
          <w:b/>
        </w:rPr>
        <w:fldChar w:fldCharType="end"/>
      </w:r>
      <w:r>
        <w:rPr>
          <w:b/>
        </w:rPr>
        <w:tab/>
        <w:t>No fiscal note required by G.S. 150B-21.4</w:t>
      </w:r>
    </w:p>
    <w:p w14:paraId="5E28B010" w14:textId="77777777" w:rsidR="00495292" w:rsidRDefault="00495292" w:rsidP="009F0CD5">
      <w:pPr>
        <w:pStyle w:val="Base"/>
      </w:pPr>
    </w:p>
    <w:p w14:paraId="59F74DFF" w14:textId="77777777" w:rsidR="00495292" w:rsidRDefault="00495292" w:rsidP="005A71D8">
      <w:pPr>
        <w:pStyle w:val="Chapter"/>
      </w:pPr>
      <w:r>
        <w:t>Chapter 01 - Office of State Human Resources</w:t>
      </w:r>
    </w:p>
    <w:p w14:paraId="7F7816F6" w14:textId="77777777" w:rsidR="00495292" w:rsidRDefault="00495292" w:rsidP="005A71D8">
      <w:pPr>
        <w:pStyle w:val="Base"/>
      </w:pPr>
    </w:p>
    <w:p w14:paraId="3D15C7B7" w14:textId="77777777" w:rsidR="00495292" w:rsidRDefault="00495292" w:rsidP="005A71D8">
      <w:pPr>
        <w:pStyle w:val="SubChapter"/>
      </w:pPr>
      <w:r>
        <w:t xml:space="preserve">SUBCHAPTER 01E </w:t>
      </w:r>
      <w:r>
        <w:noBreakHyphen/>
        <w:t xml:space="preserve"> EMPLOYEE BENEFITS</w:t>
      </w:r>
    </w:p>
    <w:p w14:paraId="079B8423" w14:textId="77777777" w:rsidR="00495292" w:rsidRDefault="00495292" w:rsidP="005A71D8">
      <w:pPr>
        <w:pStyle w:val="Base"/>
      </w:pPr>
    </w:p>
    <w:p w14:paraId="7428DF38" w14:textId="77777777" w:rsidR="00495292" w:rsidRDefault="00495292" w:rsidP="005A71D8">
      <w:pPr>
        <w:pStyle w:val="Section"/>
      </w:pPr>
      <w:r>
        <w:t xml:space="preserve">SECTION .0200 </w:t>
      </w:r>
      <w:r>
        <w:noBreakHyphen/>
        <w:t xml:space="preserve"> VACATION LEAVE</w:t>
      </w:r>
    </w:p>
    <w:p w14:paraId="5F086380" w14:textId="77777777" w:rsidR="00495292" w:rsidRPr="005A71D8" w:rsidRDefault="00495292" w:rsidP="005A71D8">
      <w:pPr>
        <w:pStyle w:val="Base"/>
      </w:pPr>
    </w:p>
    <w:p w14:paraId="5FDDFE97" w14:textId="77777777" w:rsidR="00495292" w:rsidRPr="005A71D8" w:rsidRDefault="00495292" w:rsidP="005A71D8">
      <w:pPr>
        <w:pStyle w:val="Rule"/>
      </w:pPr>
      <w:r w:rsidRPr="005A71D8">
        <w:t>25 NCAC 01E .0210</w:t>
      </w:r>
      <w:r w:rsidRPr="005A71D8">
        <w:tab/>
        <w:t>SEPARATION: PAYMENT OF VACATION LEAVE</w:t>
      </w:r>
    </w:p>
    <w:p w14:paraId="627CBF92" w14:textId="77777777" w:rsidR="00495292" w:rsidRPr="005A71D8" w:rsidRDefault="00495292" w:rsidP="005A71D8">
      <w:pPr>
        <w:pStyle w:val="Paragraph"/>
      </w:pPr>
      <w:r w:rsidRPr="005A71D8">
        <w:t>(a)  The agency shall pay an employee in a lump sum for vacation leave only at the time of separation.</w:t>
      </w:r>
    </w:p>
    <w:p w14:paraId="66CE2046" w14:textId="77777777" w:rsidR="00495292" w:rsidRPr="005A71D8" w:rsidRDefault="00495292" w:rsidP="005A71D8">
      <w:pPr>
        <w:pStyle w:val="Paragraph"/>
      </w:pPr>
      <w:r w:rsidRPr="005A71D8">
        <w:t>(b)  When separated from state service due to resignation, dismissal, or death, an employee shall be paid in a lump sum for accumulated vacation leave not to exceed a maximum of 240 hours.</w:t>
      </w:r>
      <w:r>
        <w:t xml:space="preserve"> </w:t>
      </w:r>
      <w:r w:rsidRPr="005A71D8">
        <w:t>The employee is not entitled to any scheduled holiday occurring after the last day of work.</w:t>
      </w:r>
      <w:r>
        <w:t xml:space="preserve"> </w:t>
      </w:r>
      <w:r w:rsidRPr="005A71D8">
        <w:t>The employee ceases to accumulate leave and ceases to be entitled to take sick leave.</w:t>
      </w:r>
      <w:r>
        <w:t xml:space="preserve"> </w:t>
      </w:r>
      <w:r w:rsidRPr="005A71D8">
        <w:t>The last day of work is the date of separation.</w:t>
      </w:r>
    </w:p>
    <w:p w14:paraId="0CB90E46" w14:textId="77777777" w:rsidR="00495292" w:rsidRPr="005A71D8" w:rsidRDefault="00495292" w:rsidP="005A71D8">
      <w:pPr>
        <w:pStyle w:val="Paragraph"/>
      </w:pPr>
      <w:r w:rsidRPr="005A71D8">
        <w:t>(c)  When separated from state service due to service retirement, early retirement, or reduction in force, an employee may, at the discretion of the employee's supervisor, elect to exhaust vacation leave after the last day of work but prior to the effective date of the separation.</w:t>
      </w:r>
      <w:r>
        <w:t xml:space="preserve"> </w:t>
      </w:r>
      <w:r w:rsidRPr="005A71D8">
        <w:t>All benefits accrue while leave is being exhausted including holidays that occur during the period.</w:t>
      </w:r>
      <w:r>
        <w:t xml:space="preserve"> </w:t>
      </w:r>
      <w:r w:rsidRPr="005A71D8">
        <w:t xml:space="preserve">Unused leave not </w:t>
      </w:r>
      <w:r w:rsidRPr="005A71D8">
        <w:lastRenderedPageBreak/>
        <w:t>exhausted shall be paid in a lump sum not to exceed 240 hours.</w:t>
      </w:r>
      <w:r>
        <w:t xml:space="preserve"> </w:t>
      </w:r>
      <w:r w:rsidRPr="005A71D8">
        <w:t>An employee who was reduced in force and who had over 240 hours of vacation leave at the time of separation shall have the excess leave reinstated when reemployed within one year. The date of separation is as follows:</w:t>
      </w:r>
    </w:p>
    <w:p w14:paraId="32655C09" w14:textId="77777777" w:rsidR="00495292" w:rsidRPr="005A71D8" w:rsidRDefault="00495292" w:rsidP="005A71D8">
      <w:pPr>
        <w:pStyle w:val="SubParagraph"/>
        <w:tabs>
          <w:tab w:val="clear" w:pos="1800"/>
        </w:tabs>
      </w:pPr>
      <w:r w:rsidRPr="005A71D8">
        <w:t>(1)</w:t>
      </w:r>
      <w:r w:rsidRPr="005A71D8">
        <w:tab/>
        <w:t>If leave is exhausted, the last day of leave is the date of separation.</w:t>
      </w:r>
    </w:p>
    <w:p w14:paraId="75889F7B" w14:textId="77777777" w:rsidR="00495292" w:rsidRPr="005A71D8" w:rsidRDefault="00495292" w:rsidP="005A71D8">
      <w:pPr>
        <w:pStyle w:val="SubParagraph"/>
        <w:tabs>
          <w:tab w:val="clear" w:pos="1800"/>
        </w:tabs>
      </w:pPr>
      <w:r w:rsidRPr="005A71D8">
        <w:t>(2)</w:t>
      </w:r>
      <w:r w:rsidRPr="005A71D8">
        <w:tab/>
        <w:t>If no leave is exhausted, the last day of work is the date of separation.</w:t>
      </w:r>
    </w:p>
    <w:p w14:paraId="155B2633" w14:textId="77777777" w:rsidR="00495292" w:rsidRPr="005A71D8" w:rsidRDefault="00495292" w:rsidP="005A71D8">
      <w:pPr>
        <w:pStyle w:val="Paragraph"/>
      </w:pPr>
      <w:r w:rsidRPr="005A71D8">
        <w:t>(d)  If an employee separates and is overdrawn on leave, the employing agency shall deduct the value of the overdrawn leave from the final salary check.</w:t>
      </w:r>
    </w:p>
    <w:p w14:paraId="64D53762" w14:textId="77777777" w:rsidR="00495292" w:rsidRPr="005A71D8" w:rsidRDefault="00495292" w:rsidP="005A71D8">
      <w:pPr>
        <w:pStyle w:val="Paragraph"/>
      </w:pPr>
      <w:r w:rsidRPr="005A71D8">
        <w:t>(e)  The employing agency shall make a retirement deduction from all leave payments.</w:t>
      </w:r>
    </w:p>
    <w:p w14:paraId="62BAA808" w14:textId="77777777" w:rsidR="00495292" w:rsidRPr="005A71D8" w:rsidRDefault="00495292" w:rsidP="005A71D8">
      <w:pPr>
        <w:pStyle w:val="Paragraph"/>
      </w:pPr>
      <w:r w:rsidRPr="005A71D8">
        <w:t>(f)  Receipt of lump sum leave payment and retirement benefit is not considered as dual compensation.</w:t>
      </w:r>
    </w:p>
    <w:p w14:paraId="2DCD174B" w14:textId="77777777" w:rsidR="00495292" w:rsidRPr="005A71D8" w:rsidRDefault="00495292" w:rsidP="005A71D8">
      <w:pPr>
        <w:pStyle w:val="Paragraph"/>
      </w:pPr>
      <w:r w:rsidRPr="005A71D8">
        <w:t>(g)  In the case of a deceased employee, the employing agency shall make a payment for unpaid salary, leave, and travel, upon establishment of a valid claim, to the deceased employee's administrator or executor.</w:t>
      </w:r>
      <w:r>
        <w:t xml:space="preserve"> </w:t>
      </w:r>
      <w:r w:rsidRPr="005A71D8">
        <w:t>In the absence of an administrator or executor, the employing agency must make a payment in accordance with the provisions of G.S. 28A</w:t>
      </w:r>
      <w:r w:rsidRPr="005A71D8">
        <w:noBreakHyphen/>
        <w:t>25-6.</w:t>
      </w:r>
    </w:p>
    <w:p w14:paraId="300370AA" w14:textId="77777777" w:rsidR="00495292" w:rsidRPr="005A71D8" w:rsidRDefault="00495292" w:rsidP="005A71D8">
      <w:pPr>
        <w:pStyle w:val="Paragraph"/>
      </w:pPr>
      <w:r w:rsidRPr="005A71D8">
        <w:rPr>
          <w:u w:val="single"/>
        </w:rPr>
        <w:t>(h)  In the case of an employee separated due to a workers' compensation injury pursuant to 25 NCAC 01</w:t>
      </w:r>
      <w:r>
        <w:rPr>
          <w:u w:val="single"/>
        </w:rPr>
        <w:t>C</w:t>
      </w:r>
      <w:r w:rsidRPr="005A71D8">
        <w:rPr>
          <w:u w:val="single"/>
        </w:rPr>
        <w:t xml:space="preserve"> .200</w:t>
      </w:r>
      <w:r>
        <w:rPr>
          <w:u w:val="single"/>
        </w:rPr>
        <w:t>7</w:t>
      </w:r>
      <w:r w:rsidRPr="005A71D8">
        <w:rPr>
          <w:u w:val="single"/>
        </w:rPr>
        <w:t xml:space="preserve">, vacation and sick leave accumulated only during first </w:t>
      </w:r>
      <w:r>
        <w:rPr>
          <w:u w:val="single"/>
        </w:rPr>
        <w:t>12</w:t>
      </w:r>
      <w:r w:rsidRPr="005A71D8">
        <w:rPr>
          <w:u w:val="single"/>
        </w:rPr>
        <w:t xml:space="preserve"> months of workers' compensation leave will be exhausted by lump sum payment, along with other unused vacation/bonus leave which was on hand at time of injury, as well as any bonus leave granted subsequently.</w:t>
      </w:r>
    </w:p>
    <w:p w14:paraId="0F05EA20" w14:textId="77777777" w:rsidR="00495292" w:rsidRDefault="00495292" w:rsidP="005A71D8">
      <w:pPr>
        <w:pStyle w:val="Paragraph"/>
        <w:rPr>
          <w:u w:val="single"/>
        </w:rPr>
      </w:pPr>
      <w:r w:rsidRPr="005A71D8">
        <w:rPr>
          <w:u w:val="single"/>
        </w:rPr>
        <w:t>(i)  If employee returns to permanent duty after workers' compensation leave, excess vacation leave over 240 hour maximum to be carried forward to next calendar year may be used after returning to work or carried on leave account until end of calendar year at which time any excess vacation shall be converted to sick leave.</w:t>
      </w:r>
      <w:r>
        <w:rPr>
          <w:u w:val="single"/>
        </w:rPr>
        <w:t xml:space="preserve"> </w:t>
      </w:r>
      <w:r w:rsidRPr="005A71D8">
        <w:rPr>
          <w:u w:val="single"/>
        </w:rPr>
        <w:t xml:space="preserve">If employee separates during period excess vacation is allowed, vacation leave exceeding 240 hours to be paid in lump sum may not exceed amount accumulated during first </w:t>
      </w:r>
      <w:r>
        <w:rPr>
          <w:u w:val="single"/>
        </w:rPr>
        <w:t>12</w:t>
      </w:r>
      <w:r w:rsidRPr="005A71D8">
        <w:rPr>
          <w:u w:val="single"/>
        </w:rPr>
        <w:t xml:space="preserve"> months of workers' compensation leave.</w:t>
      </w:r>
    </w:p>
    <w:p w14:paraId="70F38239" w14:textId="77777777" w:rsidR="00495292" w:rsidRPr="005A71D8" w:rsidRDefault="00495292" w:rsidP="009F0CD5">
      <w:pPr>
        <w:pStyle w:val="Base"/>
      </w:pPr>
    </w:p>
    <w:p w14:paraId="48D7B22D" w14:textId="77777777" w:rsidR="00495292" w:rsidRPr="005A71D8" w:rsidRDefault="00495292" w:rsidP="00495292">
      <w:pPr>
        <w:pStyle w:val="HistoryAuthority"/>
      </w:pPr>
      <w:r w:rsidRPr="005A71D8">
        <w:t>Authority G.S. 28A</w:t>
      </w:r>
      <w:r w:rsidRPr="005A71D8">
        <w:noBreakHyphen/>
        <w:t>25-6(a),(c); 126</w:t>
      </w:r>
      <w:r w:rsidRPr="005A71D8">
        <w:noBreakHyphen/>
        <w:t>4</w:t>
      </w:r>
      <w:r>
        <w:t>.</w:t>
      </w:r>
    </w:p>
    <w:p w14:paraId="15DB50BA" w14:textId="77777777" w:rsidR="00495292" w:rsidRPr="005A71D8" w:rsidRDefault="00495292" w:rsidP="005A71D8">
      <w:pPr>
        <w:pStyle w:val="Base"/>
      </w:pPr>
    </w:p>
    <w:p w14:paraId="19B4A406" w14:textId="77777777" w:rsidR="00495292" w:rsidRDefault="00495292" w:rsidP="000E576C">
      <w:pPr>
        <w:pStyle w:val="Section"/>
      </w:pPr>
      <w:r>
        <w:t xml:space="preserve">SECTION .0700 </w:t>
      </w:r>
      <w:r>
        <w:noBreakHyphen/>
        <w:t xml:space="preserve"> WORKER'S COMPENSATION LEAVE</w:t>
      </w:r>
    </w:p>
    <w:p w14:paraId="4205335A" w14:textId="77777777" w:rsidR="00495292" w:rsidRPr="000E576C" w:rsidRDefault="00495292" w:rsidP="000E576C">
      <w:pPr>
        <w:pStyle w:val="Base"/>
      </w:pPr>
    </w:p>
    <w:p w14:paraId="5C8FCDDF" w14:textId="77777777" w:rsidR="00495292" w:rsidRPr="00495292" w:rsidRDefault="00495292" w:rsidP="00495292">
      <w:pPr>
        <w:pStyle w:val="Rule"/>
      </w:pPr>
      <w:r w:rsidRPr="00495292">
        <w:t>25 NCAC 01E .0704</w:t>
      </w:r>
      <w:r w:rsidRPr="00495292">
        <w:tab/>
        <w:t>COVERAGE</w:t>
      </w:r>
    </w:p>
    <w:p w14:paraId="13D9DD79" w14:textId="77777777" w:rsidR="00495292" w:rsidRPr="000E576C" w:rsidRDefault="00495292" w:rsidP="000E576C">
      <w:pPr>
        <w:pStyle w:val="Paragraph"/>
        <w:rPr>
          <w:szCs w:val="21"/>
        </w:rPr>
      </w:pPr>
      <w:r w:rsidRPr="000E576C">
        <w:rPr>
          <w:szCs w:val="21"/>
        </w:rPr>
        <w:t xml:space="preserve">All North Carolina State Government employees </w:t>
      </w:r>
      <w:r w:rsidRPr="000E576C">
        <w:rPr>
          <w:szCs w:val="21"/>
          <w:u w:val="single"/>
        </w:rPr>
        <w:t>and officers of the state including elected officials, members of the General Assembly, and persons appointed to serve on a per diem, part-time or fee basis</w:t>
      </w:r>
      <w:r w:rsidRPr="000E576C">
        <w:rPr>
          <w:szCs w:val="21"/>
        </w:rPr>
        <w:t xml:space="preserve"> are covered under the </w:t>
      </w:r>
      <w:r w:rsidRPr="000E576C">
        <w:rPr>
          <w:szCs w:val="21"/>
          <w:u w:val="single"/>
        </w:rPr>
        <w:t>State's self-insured workers' compensation program administered by the Office of State Human Resources.</w:t>
      </w:r>
      <w:r w:rsidRPr="000E576C">
        <w:rPr>
          <w:szCs w:val="21"/>
        </w:rPr>
        <w:t xml:space="preserve"> </w:t>
      </w:r>
      <w:r w:rsidRPr="000E576C">
        <w:rPr>
          <w:strike/>
          <w:szCs w:val="21"/>
        </w:rPr>
        <w:t>North Carolina Workers' Compensation Act.</w:t>
      </w:r>
      <w:r>
        <w:rPr>
          <w:strike/>
          <w:szCs w:val="21"/>
        </w:rPr>
        <w:t xml:space="preserve"> </w:t>
      </w:r>
      <w:r w:rsidRPr="000E576C">
        <w:rPr>
          <w:strike/>
          <w:szCs w:val="21"/>
        </w:rPr>
        <w:t>Those covered include all employees and officers of the state including elected officials, members of the General Assembly, and persons appointed to serve on a per diem, part</w:t>
      </w:r>
      <w:r w:rsidRPr="000E576C">
        <w:rPr>
          <w:strike/>
          <w:szCs w:val="21"/>
        </w:rPr>
        <w:noBreakHyphen/>
        <w:t>time or fee basis.</w:t>
      </w:r>
      <w:r>
        <w:rPr>
          <w:strike/>
          <w:szCs w:val="21"/>
        </w:rPr>
        <w:t xml:space="preserve"> </w:t>
      </w:r>
      <w:r w:rsidRPr="000E576C">
        <w:rPr>
          <w:strike/>
          <w:szCs w:val="21"/>
        </w:rPr>
        <w:t>Any employee who suffers an accidental injury or contracts an occupational disease within the meaning of the Workers' Compensation Act is entitled to benefits provided by the Act.</w:t>
      </w:r>
      <w:r>
        <w:rPr>
          <w:strike/>
          <w:szCs w:val="21"/>
        </w:rPr>
        <w:t xml:space="preserve"> </w:t>
      </w:r>
      <w:r w:rsidRPr="000E576C">
        <w:rPr>
          <w:strike/>
          <w:szCs w:val="21"/>
        </w:rPr>
        <w:t xml:space="preserve">The employee is entitled to medical benefits and compensation for time lost from work and any disability which results from the </w:t>
      </w:r>
      <w:r w:rsidRPr="000E576C">
        <w:rPr>
          <w:strike/>
          <w:szCs w:val="21"/>
        </w:rPr>
        <w:t>injury.</w:t>
      </w:r>
      <w:r>
        <w:rPr>
          <w:strike/>
          <w:szCs w:val="21"/>
        </w:rPr>
        <w:t xml:space="preserve"> </w:t>
      </w:r>
      <w:r w:rsidRPr="000E576C">
        <w:rPr>
          <w:strike/>
          <w:szCs w:val="21"/>
        </w:rPr>
        <w:t>The state has a "self</w:t>
      </w:r>
      <w:r w:rsidRPr="000E576C">
        <w:rPr>
          <w:strike/>
          <w:szCs w:val="21"/>
        </w:rPr>
        <w:noBreakHyphen/>
        <w:t>insured" program and expenditures are paid from current operating budgets.</w:t>
      </w:r>
    </w:p>
    <w:p w14:paraId="28122F4B" w14:textId="77777777" w:rsidR="00495292" w:rsidRPr="000E576C" w:rsidRDefault="00495292" w:rsidP="000E576C">
      <w:pPr>
        <w:pStyle w:val="Base"/>
      </w:pPr>
    </w:p>
    <w:p w14:paraId="5CAD1CE5" w14:textId="77777777" w:rsidR="00495292" w:rsidRPr="000E576C" w:rsidRDefault="00495292" w:rsidP="00495292">
      <w:pPr>
        <w:pStyle w:val="HistoryAuthority"/>
      </w:pPr>
      <w:r w:rsidRPr="000E576C">
        <w:t>Authority G.S. 126</w:t>
      </w:r>
      <w:r w:rsidRPr="000E576C">
        <w:noBreakHyphen/>
        <w:t>4</w:t>
      </w:r>
      <w:r>
        <w:t>.</w:t>
      </w:r>
    </w:p>
    <w:p w14:paraId="783A766C" w14:textId="77777777" w:rsidR="00495292" w:rsidRPr="000E576C" w:rsidRDefault="00495292" w:rsidP="000E576C">
      <w:pPr>
        <w:pStyle w:val="Base"/>
      </w:pPr>
    </w:p>
    <w:p w14:paraId="75DE0963" w14:textId="77777777" w:rsidR="00495292" w:rsidRPr="009625C5" w:rsidRDefault="00495292" w:rsidP="009625C5">
      <w:pPr>
        <w:pStyle w:val="Rule"/>
      </w:pPr>
      <w:r w:rsidRPr="009625C5">
        <w:t>25 NCAC 01E .0705</w:t>
      </w:r>
      <w:r w:rsidRPr="009625C5">
        <w:tab/>
        <w:t>ADMINISTRATION</w:t>
      </w:r>
    </w:p>
    <w:p w14:paraId="621B1A6B" w14:textId="77777777" w:rsidR="00495292" w:rsidRPr="009625C5" w:rsidRDefault="00495292" w:rsidP="009625C5">
      <w:pPr>
        <w:pStyle w:val="Paragraph"/>
      </w:pPr>
      <w:r w:rsidRPr="009625C5">
        <w:t xml:space="preserve">(a)  </w:t>
      </w:r>
      <w:r w:rsidRPr="009625C5">
        <w:rPr>
          <w:strike/>
        </w:rPr>
        <w:t>Each State agency</w:t>
      </w:r>
      <w:r w:rsidRPr="009625C5">
        <w:t xml:space="preserve"> </w:t>
      </w:r>
      <w:r w:rsidRPr="009625C5">
        <w:rPr>
          <w:u w:val="single"/>
        </w:rPr>
        <w:t>The Office of State Human Resources</w:t>
      </w:r>
      <w:r w:rsidRPr="009625C5">
        <w:t xml:space="preserve"> shall administer a </w:t>
      </w:r>
      <w:r w:rsidRPr="009625C5">
        <w:rPr>
          <w:u w:val="single"/>
        </w:rPr>
        <w:t>self-insured</w:t>
      </w:r>
      <w:r w:rsidRPr="009625C5">
        <w:t xml:space="preserve"> workers' compensation program </w:t>
      </w:r>
      <w:r w:rsidRPr="009625C5">
        <w:rPr>
          <w:u w:val="single"/>
        </w:rPr>
        <w:t>for workers' compensation claims arising in State agencies.</w:t>
      </w:r>
      <w:r w:rsidRPr="009625C5">
        <w:t xml:space="preserve"> </w:t>
      </w:r>
      <w:r w:rsidRPr="009625C5">
        <w:rPr>
          <w:strike/>
        </w:rPr>
        <w:t>which may include third party administration of claims.</w:t>
      </w:r>
      <w:r>
        <w:rPr>
          <w:strike/>
        </w:rPr>
        <w:t xml:space="preserve"> </w:t>
      </w:r>
      <w:r w:rsidRPr="009625C5">
        <w:rPr>
          <w:strike/>
        </w:rPr>
        <w:t>The agency shall ensure the employee of the benefits provided by the Workers' Compensation Act and control costs related to on-the-job injuries and illnesses.</w:t>
      </w:r>
    </w:p>
    <w:p w14:paraId="44D153A9" w14:textId="77777777" w:rsidR="00495292" w:rsidRPr="009625C5" w:rsidRDefault="00495292" w:rsidP="009625C5">
      <w:pPr>
        <w:pStyle w:val="Paragraph"/>
      </w:pPr>
      <w:r w:rsidRPr="009625C5">
        <w:t xml:space="preserve">(b)  The Office of State Human Resources </w:t>
      </w:r>
      <w:r w:rsidRPr="009625C5">
        <w:rPr>
          <w:u w:val="single"/>
        </w:rPr>
        <w:t xml:space="preserve">self-insured workers' compensation program for State </w:t>
      </w:r>
      <w:r w:rsidRPr="00AB0DC9">
        <w:rPr>
          <w:u w:val="single"/>
        </w:rPr>
        <w:t>agencies shall:</w:t>
      </w:r>
      <w:r w:rsidRPr="009625C5">
        <w:t xml:space="preserve"> </w:t>
      </w:r>
      <w:r w:rsidRPr="00895C88">
        <w:rPr>
          <w:strike/>
        </w:rPr>
        <w:t xml:space="preserve">shall </w:t>
      </w:r>
      <w:r w:rsidRPr="009625C5">
        <w:rPr>
          <w:strike/>
        </w:rPr>
        <w:t>measure and evaluate the effectiveness of the workers' compensation program at each agency and recommend changes to achieve optimum results and ensure consistent application of coverage and compensation.</w:t>
      </w:r>
      <w:r>
        <w:rPr>
          <w:strike/>
        </w:rPr>
        <w:t xml:space="preserve"> </w:t>
      </w:r>
      <w:r w:rsidRPr="009625C5">
        <w:rPr>
          <w:strike/>
        </w:rPr>
        <w:t>It shall maintain contract oversight, monitoring and evaluation of the effectiveness of third party administration of claims, and act as intermediary between the third party administrator and the State. It shall maintain a statistical database summarizing a statewide analysis of total expenditures and injuries, and develop training and educational materials for use in training programs for the agencies.</w:t>
      </w:r>
    </w:p>
    <w:p w14:paraId="2D835D9A" w14:textId="77777777" w:rsidR="00495292" w:rsidRPr="009625C5" w:rsidRDefault="00495292" w:rsidP="009625C5">
      <w:pPr>
        <w:pStyle w:val="SubParagraph"/>
        <w:tabs>
          <w:tab w:val="clear" w:pos="1800"/>
        </w:tabs>
      </w:pPr>
      <w:r w:rsidRPr="009625C5">
        <w:rPr>
          <w:u w:val="single"/>
        </w:rPr>
        <w:t>(1)</w:t>
      </w:r>
      <w:r w:rsidRPr="00495292">
        <w:tab/>
      </w:r>
      <w:r w:rsidRPr="009625C5">
        <w:rPr>
          <w:u w:val="single"/>
        </w:rPr>
        <w:t>Contract with vendor(s) for services for workers' compensation claims arising in State agencies.</w:t>
      </w:r>
    </w:p>
    <w:p w14:paraId="23AAA34E" w14:textId="77777777" w:rsidR="00495292" w:rsidRPr="009625C5" w:rsidRDefault="00495292" w:rsidP="009625C5">
      <w:pPr>
        <w:pStyle w:val="SubParagraph"/>
        <w:tabs>
          <w:tab w:val="clear" w:pos="1800"/>
        </w:tabs>
      </w:pPr>
      <w:r w:rsidRPr="009625C5">
        <w:rPr>
          <w:u w:val="single"/>
        </w:rPr>
        <w:t>(2)</w:t>
      </w:r>
      <w:r w:rsidRPr="00495292">
        <w:tab/>
      </w:r>
      <w:r w:rsidRPr="009625C5">
        <w:rPr>
          <w:u w:val="single"/>
        </w:rPr>
        <w:t>Act as intermediary between vendor(s) and State agencies.</w:t>
      </w:r>
    </w:p>
    <w:p w14:paraId="6447B050" w14:textId="77777777" w:rsidR="00495292" w:rsidRPr="009625C5" w:rsidRDefault="00495292" w:rsidP="009625C5">
      <w:pPr>
        <w:pStyle w:val="SubParagraph"/>
        <w:tabs>
          <w:tab w:val="clear" w:pos="1800"/>
        </w:tabs>
      </w:pPr>
      <w:r w:rsidRPr="009625C5">
        <w:rPr>
          <w:u w:val="single"/>
        </w:rPr>
        <w:t>(3)</w:t>
      </w:r>
      <w:r w:rsidRPr="00495292">
        <w:tab/>
      </w:r>
      <w:r w:rsidRPr="009625C5">
        <w:rPr>
          <w:u w:val="single"/>
        </w:rPr>
        <w:t>Monitor contracted vendor(s) performance.</w:t>
      </w:r>
    </w:p>
    <w:p w14:paraId="2D43EA1F" w14:textId="77777777" w:rsidR="00495292" w:rsidRPr="009625C5" w:rsidRDefault="00495292" w:rsidP="009625C5">
      <w:pPr>
        <w:pStyle w:val="Paragraph"/>
      </w:pPr>
      <w:r w:rsidRPr="009625C5">
        <w:rPr>
          <w:u w:val="single"/>
        </w:rPr>
        <w:t>(c)  Each State agency shall pay for workers' compensation expenditures from current operating budgets.</w:t>
      </w:r>
    </w:p>
    <w:p w14:paraId="217960CF" w14:textId="77777777" w:rsidR="00495292" w:rsidRPr="009625C5" w:rsidRDefault="00495292" w:rsidP="009625C5">
      <w:pPr>
        <w:pStyle w:val="Paragraph"/>
      </w:pPr>
      <w:r w:rsidRPr="009625C5">
        <w:rPr>
          <w:u w:val="single"/>
        </w:rPr>
        <w:t>(d)  The Office of State Human Resources shall:</w:t>
      </w:r>
    </w:p>
    <w:p w14:paraId="4883ABDB" w14:textId="77777777" w:rsidR="00495292" w:rsidRPr="009625C5" w:rsidRDefault="00495292" w:rsidP="009625C5">
      <w:pPr>
        <w:pStyle w:val="SubParagraph"/>
        <w:tabs>
          <w:tab w:val="clear" w:pos="1800"/>
        </w:tabs>
      </w:pPr>
      <w:r w:rsidRPr="009625C5">
        <w:rPr>
          <w:u w:val="single"/>
        </w:rPr>
        <w:t>(1)</w:t>
      </w:r>
      <w:r w:rsidRPr="00495292">
        <w:tab/>
      </w:r>
      <w:r w:rsidRPr="009625C5">
        <w:rPr>
          <w:u w:val="single"/>
        </w:rPr>
        <w:t>Monitor status of workers' compensation claims arising in State agencies.</w:t>
      </w:r>
    </w:p>
    <w:p w14:paraId="7E64D569" w14:textId="77777777" w:rsidR="00495292" w:rsidRPr="009625C5" w:rsidRDefault="00495292" w:rsidP="009625C5">
      <w:pPr>
        <w:pStyle w:val="SubParagraph"/>
        <w:tabs>
          <w:tab w:val="clear" w:pos="1800"/>
        </w:tabs>
      </w:pPr>
      <w:r w:rsidRPr="009625C5">
        <w:rPr>
          <w:u w:val="single"/>
        </w:rPr>
        <w:t>(2)</w:t>
      </w:r>
      <w:r>
        <w:tab/>
      </w:r>
      <w:r w:rsidRPr="009625C5">
        <w:rPr>
          <w:u w:val="single"/>
        </w:rPr>
        <w:t>Issue claim handling guidelines for workers' compensation claims arising in State agencies.</w:t>
      </w:r>
    </w:p>
    <w:p w14:paraId="7D5C09B6" w14:textId="77777777" w:rsidR="00495292" w:rsidRPr="009625C5" w:rsidRDefault="00495292" w:rsidP="009625C5">
      <w:pPr>
        <w:pStyle w:val="SubParagraph"/>
        <w:tabs>
          <w:tab w:val="clear" w:pos="1800"/>
        </w:tabs>
      </w:pPr>
      <w:r w:rsidRPr="009625C5">
        <w:rPr>
          <w:u w:val="single"/>
        </w:rPr>
        <w:t>(3)</w:t>
      </w:r>
      <w:r w:rsidRPr="00495292">
        <w:tab/>
      </w:r>
      <w:r w:rsidRPr="009625C5">
        <w:rPr>
          <w:u w:val="single"/>
        </w:rPr>
        <w:t>Issue workers' compensation related educational materials for use in State agencies.</w:t>
      </w:r>
    </w:p>
    <w:p w14:paraId="4EED92F6" w14:textId="77777777" w:rsidR="00495292" w:rsidRPr="009625C5" w:rsidRDefault="00495292" w:rsidP="009625C5">
      <w:pPr>
        <w:pStyle w:val="Base"/>
      </w:pPr>
    </w:p>
    <w:p w14:paraId="0B2BCD59" w14:textId="77777777" w:rsidR="00495292" w:rsidRPr="009625C5" w:rsidRDefault="00495292" w:rsidP="00495292">
      <w:pPr>
        <w:pStyle w:val="HistoryAuthority"/>
      </w:pPr>
      <w:r w:rsidRPr="009625C5">
        <w:t>Authority G.S. 126-4; 143-580; 143-581; 143-582; 143-583.</w:t>
      </w:r>
    </w:p>
    <w:p w14:paraId="2A718AFA" w14:textId="77777777" w:rsidR="00495292" w:rsidRPr="009625C5" w:rsidRDefault="00495292" w:rsidP="009625C5">
      <w:pPr>
        <w:pStyle w:val="Base"/>
      </w:pPr>
    </w:p>
    <w:p w14:paraId="60ED62C6" w14:textId="77777777" w:rsidR="00495292" w:rsidRDefault="00495292" w:rsidP="00915FA3">
      <w:pPr>
        <w:pStyle w:val="SubChapter"/>
      </w:pPr>
      <w:r>
        <w:t xml:space="preserve">SUBCHAPTER 01I </w:t>
      </w:r>
      <w:r>
        <w:noBreakHyphen/>
        <w:t xml:space="preserve"> SERVICE TO LOCAL GOVERNMENT</w:t>
      </w:r>
    </w:p>
    <w:p w14:paraId="0DF32A7D" w14:textId="77777777" w:rsidR="00495292" w:rsidRDefault="00495292" w:rsidP="00915FA3">
      <w:pPr>
        <w:pStyle w:val="Base"/>
      </w:pPr>
    </w:p>
    <w:p w14:paraId="44B1A7BF" w14:textId="77777777" w:rsidR="00495292" w:rsidRDefault="00495292" w:rsidP="00915FA3">
      <w:pPr>
        <w:pStyle w:val="Section"/>
      </w:pPr>
      <w:r>
        <w:t xml:space="preserve">SECTION .1700 </w:t>
      </w:r>
      <w:r>
        <w:noBreakHyphen/>
        <w:t xml:space="preserve"> LOCAL GOVERNMENT EMPLOYMENT POLICIES</w:t>
      </w:r>
    </w:p>
    <w:p w14:paraId="6E7D15E9" w14:textId="77777777" w:rsidR="00495292" w:rsidRPr="00915FA3" w:rsidRDefault="00495292" w:rsidP="00915FA3">
      <w:pPr>
        <w:pStyle w:val="Base"/>
      </w:pPr>
    </w:p>
    <w:p w14:paraId="4FBE8F71" w14:textId="77777777" w:rsidR="00495292" w:rsidRPr="00915FA3" w:rsidRDefault="00495292" w:rsidP="00915FA3">
      <w:pPr>
        <w:pStyle w:val="Rule"/>
      </w:pPr>
      <w:r w:rsidRPr="00915FA3">
        <w:t>25 NCAC 01I .1702</w:t>
      </w:r>
      <w:r w:rsidRPr="00915FA3">
        <w:tab/>
        <w:t>EMPLOYMENT OF RELATIVES</w:t>
      </w:r>
    </w:p>
    <w:p w14:paraId="5C91CF5F" w14:textId="77777777" w:rsidR="00495292" w:rsidRPr="00915FA3" w:rsidRDefault="00495292" w:rsidP="00915FA3">
      <w:pPr>
        <w:pStyle w:val="Paragraph"/>
        <w:rPr>
          <w:szCs w:val="21"/>
        </w:rPr>
      </w:pPr>
      <w:r w:rsidRPr="00915FA3">
        <w:rPr>
          <w:strike/>
          <w:szCs w:val="21"/>
        </w:rPr>
        <w:t>(a)  The employment of close relatives within the same department or work unit of a local government agency subject to G.S. Chapter 126 is to be avoided unless significant recruitment difficulties exist.</w:t>
      </w:r>
      <w:r>
        <w:rPr>
          <w:strike/>
          <w:szCs w:val="21"/>
        </w:rPr>
        <w:t xml:space="preserve"> </w:t>
      </w:r>
      <w:r w:rsidRPr="00915FA3">
        <w:rPr>
          <w:strike/>
          <w:szCs w:val="21"/>
        </w:rPr>
        <w:t>If there are fewer than three other available eligibles for a vacancy and it is necessary for relatives to be considered for employment or if two individuals are already employed and marry, the following will apply:</w:t>
      </w:r>
    </w:p>
    <w:p w14:paraId="60CD49E0" w14:textId="77777777" w:rsidR="00495292" w:rsidRPr="00915FA3" w:rsidRDefault="00495292" w:rsidP="00915FA3">
      <w:pPr>
        <w:pStyle w:val="Paragraph"/>
      </w:pPr>
      <w:r w:rsidRPr="00915FA3">
        <w:rPr>
          <w:strike/>
        </w:rPr>
        <w:t xml:space="preserve">Two members of an immediate family shall not be employed within the same department or work unit of a local government </w:t>
      </w:r>
      <w:r w:rsidRPr="00915FA3">
        <w:rPr>
          <w:strike/>
        </w:rPr>
        <w:lastRenderedPageBreak/>
        <w:t>agency subject to G.S. Chapter 126 if such employment will result in one supervising a member of his immediate family or where one member occupies a position which has influence over the other's employment, promotion, salary administration and other related management or personnel considerations.</w:t>
      </w:r>
    </w:p>
    <w:p w14:paraId="3E97F276" w14:textId="77777777" w:rsidR="00495292" w:rsidRPr="00915FA3" w:rsidRDefault="00495292" w:rsidP="00915FA3">
      <w:pPr>
        <w:pStyle w:val="Paragraph"/>
        <w:rPr>
          <w:szCs w:val="21"/>
        </w:rPr>
      </w:pPr>
      <w:r w:rsidRPr="00915FA3">
        <w:rPr>
          <w:strike/>
          <w:szCs w:val="21"/>
        </w:rPr>
        <w:t>(b)  The term "immediate family" shall be understood to refer to that degree of closeness of relationship which would suggest that problems might be created within the work unit or that the public's philosophy of fair play in providing equal opportunity for employment to all qualified individuals would be violated.</w:t>
      </w:r>
      <w:r>
        <w:rPr>
          <w:strike/>
          <w:szCs w:val="21"/>
        </w:rPr>
        <w:t xml:space="preserve"> </w:t>
      </w:r>
      <w:r w:rsidRPr="00915FA3">
        <w:rPr>
          <w:strike/>
          <w:szCs w:val="21"/>
        </w:rPr>
        <w:t>This would include wife, husband, mother, father, brother, sister, son, daughter, grandmother, grandfather, grandson, and granddaughter.</w:t>
      </w:r>
      <w:r>
        <w:rPr>
          <w:strike/>
          <w:szCs w:val="21"/>
        </w:rPr>
        <w:t xml:space="preserve"> </w:t>
      </w:r>
      <w:r w:rsidRPr="00915FA3">
        <w:rPr>
          <w:strike/>
          <w:szCs w:val="21"/>
        </w:rPr>
        <w:t>Also included are the step, half and in</w:t>
      </w:r>
      <w:r w:rsidRPr="00915FA3">
        <w:rPr>
          <w:strike/>
          <w:szCs w:val="21"/>
        </w:rPr>
        <w:noBreakHyphen/>
        <w:t>law relationships as appropriate based on the above listing.</w:t>
      </w:r>
    </w:p>
    <w:p w14:paraId="663D7BC5" w14:textId="77777777" w:rsidR="00495292" w:rsidRPr="00915FA3" w:rsidRDefault="00495292" w:rsidP="00915FA3">
      <w:pPr>
        <w:pStyle w:val="Paragraph"/>
      </w:pPr>
      <w:r w:rsidRPr="00915FA3">
        <w:rPr>
          <w:u w:val="single"/>
        </w:rPr>
        <w:t>Members of an immediate family shall not be employed within the same agency if the employment results in one member supervising another member of the employee's immediate family, or if one member will occupy a position that has influence over another member's employment, promotion, salary administration, or other related management or personnel considerations. This includes employment on a permanent, temporary, or contractual basis. The term "immediate family" includes wife, husband, mother, father, brother, sister, son, daughter, grandmother, grandfather, grandson and granddaughter. Also included is are the step-, half- and in-law relationships based on the listing in this Rule.</w:t>
      </w:r>
      <w:r>
        <w:rPr>
          <w:u w:val="single"/>
        </w:rPr>
        <w:t xml:space="preserve"> </w:t>
      </w:r>
      <w:r w:rsidRPr="00915FA3">
        <w:rPr>
          <w:u w:val="single"/>
        </w:rPr>
        <w:t>It also includes other people living in the same household, who share a relationship comparable to immediate family members, if either occupies a position that requires influence over the other's employment, promotion, salary administration, or other related management or personnel considerations.</w:t>
      </w:r>
    </w:p>
    <w:p w14:paraId="5FC22BC7" w14:textId="77777777" w:rsidR="00495292" w:rsidRPr="00915FA3" w:rsidRDefault="00495292" w:rsidP="00915FA3">
      <w:pPr>
        <w:pStyle w:val="Base"/>
      </w:pPr>
    </w:p>
    <w:p w14:paraId="37164AC2" w14:textId="77777777" w:rsidR="00495292" w:rsidRPr="00915FA3" w:rsidRDefault="00495292" w:rsidP="00495292">
      <w:pPr>
        <w:pStyle w:val="HistoryAuthority"/>
      </w:pPr>
      <w:r w:rsidRPr="00915FA3">
        <w:t>Authority G.S. 126</w:t>
      </w:r>
      <w:r w:rsidRPr="00915FA3">
        <w:noBreakHyphen/>
        <w:t>4</w:t>
      </w:r>
      <w:r>
        <w:t>.</w:t>
      </w:r>
    </w:p>
    <w:p w14:paraId="6D3EC9AB" w14:textId="77777777" w:rsidR="00495292" w:rsidRPr="00915FA3" w:rsidRDefault="00495292" w:rsidP="00915FA3">
      <w:pPr>
        <w:pStyle w:val="Base"/>
      </w:pPr>
    </w:p>
    <w:p w14:paraId="1CCB931E" w14:textId="77777777" w:rsidR="00495292" w:rsidRDefault="00495292" w:rsidP="000445A7">
      <w:pPr>
        <w:pStyle w:val="Section"/>
      </w:pPr>
      <w:r>
        <w:t xml:space="preserve">SECTION .1800 </w:t>
      </w:r>
      <w:r>
        <w:noBreakHyphen/>
        <w:t xml:space="preserve"> GENERAL PROVISIONS</w:t>
      </w:r>
    </w:p>
    <w:p w14:paraId="48D7B240" w14:textId="77777777" w:rsidR="00495292" w:rsidRPr="000445A7" w:rsidRDefault="00495292" w:rsidP="000445A7">
      <w:pPr>
        <w:pStyle w:val="Base"/>
      </w:pPr>
    </w:p>
    <w:p w14:paraId="15DE1E9D" w14:textId="77777777" w:rsidR="00495292" w:rsidRPr="000445A7" w:rsidRDefault="00495292" w:rsidP="000445A7">
      <w:pPr>
        <w:pStyle w:val="Rule"/>
      </w:pPr>
      <w:r w:rsidRPr="000445A7">
        <w:t>25 NCAC 01I .1805</w:t>
      </w:r>
      <w:r w:rsidRPr="000445A7">
        <w:tab/>
      </w:r>
      <w:r w:rsidRPr="000445A7">
        <w:rPr>
          <w:strike/>
        </w:rPr>
        <w:t>TENTATIVE AND FLAT</w:t>
      </w:r>
      <w:r w:rsidRPr="000445A7">
        <w:rPr>
          <w:strike/>
        </w:rPr>
        <w:noBreakHyphen/>
        <w:t>RATE</w:t>
      </w:r>
      <w:r w:rsidRPr="000445A7">
        <w:t xml:space="preserve"> PROVISIONS FOR </w:t>
      </w:r>
      <w:r w:rsidRPr="000445A7">
        <w:rPr>
          <w:u w:val="single"/>
        </w:rPr>
        <w:t>TENTATIVE</w:t>
      </w:r>
      <w:r w:rsidRPr="000445A7">
        <w:t xml:space="preserve"> TEMPORARY CLASSIFICATION</w:t>
      </w:r>
    </w:p>
    <w:p w14:paraId="05492CF4" w14:textId="77777777" w:rsidR="00495292" w:rsidRPr="000445A7" w:rsidRDefault="00495292" w:rsidP="000445A7">
      <w:pPr>
        <w:pStyle w:val="Paragraph"/>
      </w:pPr>
      <w:r w:rsidRPr="000445A7">
        <w:t xml:space="preserve">The State Human Resources Director is authorized to establish temporary classifications with tentative pay grades </w:t>
      </w:r>
      <w:r w:rsidRPr="000445A7">
        <w:rPr>
          <w:strike/>
        </w:rPr>
        <w:t>or flat-rate salaries</w:t>
      </w:r>
      <w:r w:rsidRPr="000445A7">
        <w:t xml:space="preserve"> when insufficient information is available to make permanent classification and pay recommendations to the State Human Resources Commission.</w:t>
      </w:r>
      <w:r>
        <w:t xml:space="preserve"> </w:t>
      </w:r>
      <w:r w:rsidRPr="000445A7">
        <w:t>When sufficient information is available, the Director will make a recommendation to the State Human Resources Commission which will incorporate the temporary class and pay into the permanent classification plan and pay plan.</w:t>
      </w:r>
      <w:r>
        <w:t xml:space="preserve"> </w:t>
      </w:r>
      <w:r w:rsidRPr="000445A7">
        <w:t xml:space="preserve">Such temporary </w:t>
      </w:r>
      <w:r w:rsidRPr="000445A7">
        <w:rPr>
          <w:strike/>
        </w:rPr>
        <w:t>classes,</w:t>
      </w:r>
      <w:r w:rsidRPr="000445A7">
        <w:t xml:space="preserve"> </w:t>
      </w:r>
      <w:r w:rsidRPr="000445A7">
        <w:rPr>
          <w:u w:val="single"/>
        </w:rPr>
        <w:t>classes and</w:t>
      </w:r>
      <w:r w:rsidRPr="000445A7">
        <w:t xml:space="preserve"> tentative pay grades </w:t>
      </w:r>
      <w:r w:rsidRPr="000445A7">
        <w:rPr>
          <w:strike/>
        </w:rPr>
        <w:t>and flat-rate salaries</w:t>
      </w:r>
      <w:r w:rsidRPr="000445A7">
        <w:t xml:space="preserve"> shall be administered according to all applicable rules and regulations approved by the State Human Resources Commission.</w:t>
      </w:r>
    </w:p>
    <w:p w14:paraId="634E3DCB" w14:textId="77777777" w:rsidR="00495292" w:rsidRPr="000445A7" w:rsidRDefault="00495292" w:rsidP="000445A7">
      <w:pPr>
        <w:pStyle w:val="Base"/>
      </w:pPr>
    </w:p>
    <w:p w14:paraId="4BA57494" w14:textId="77777777" w:rsidR="00495292" w:rsidRPr="000445A7" w:rsidRDefault="00495292" w:rsidP="00495292">
      <w:pPr>
        <w:pStyle w:val="HistoryAuthority"/>
      </w:pPr>
      <w:r w:rsidRPr="000445A7">
        <w:t>Authority G.S. 126-4</w:t>
      </w:r>
      <w:r>
        <w:t>.</w:t>
      </w:r>
    </w:p>
    <w:p w14:paraId="257637D2" w14:textId="77777777" w:rsidR="00495292" w:rsidRPr="000445A7" w:rsidRDefault="00495292" w:rsidP="000445A7">
      <w:pPr>
        <w:pStyle w:val="Base"/>
      </w:pPr>
    </w:p>
    <w:p w14:paraId="434835E7" w14:textId="77777777" w:rsidR="00495292" w:rsidRDefault="00495292" w:rsidP="00395CFB">
      <w:pPr>
        <w:pStyle w:val="Section"/>
      </w:pPr>
      <w:r>
        <w:t xml:space="preserve">SECTION .1900 </w:t>
      </w:r>
      <w:r>
        <w:noBreakHyphen/>
        <w:t xml:space="preserve"> RECRUITMENT AND SELECTION</w:t>
      </w:r>
    </w:p>
    <w:p w14:paraId="4448A4C0" w14:textId="77777777" w:rsidR="00495292" w:rsidRPr="00395CFB" w:rsidRDefault="00495292" w:rsidP="00395CFB">
      <w:pPr>
        <w:pStyle w:val="Base"/>
      </w:pPr>
    </w:p>
    <w:p w14:paraId="31E53EAE" w14:textId="77777777" w:rsidR="00495292" w:rsidRPr="00395CFB" w:rsidRDefault="00495292" w:rsidP="00395CFB">
      <w:pPr>
        <w:pStyle w:val="Rule"/>
      </w:pPr>
      <w:r w:rsidRPr="00395CFB">
        <w:t>25 NCAC 01I .1902</w:t>
      </w:r>
      <w:r w:rsidRPr="00395CFB">
        <w:tab/>
        <w:t>POSTING AND ANNOUNCEMENT OF VACANCIES</w:t>
      </w:r>
    </w:p>
    <w:p w14:paraId="42A26663" w14:textId="77777777" w:rsidR="00495292" w:rsidRPr="00395CFB" w:rsidRDefault="00495292" w:rsidP="00395CFB">
      <w:pPr>
        <w:pStyle w:val="Paragraph"/>
        <w:rPr>
          <w:szCs w:val="21"/>
        </w:rPr>
      </w:pPr>
      <w:r w:rsidRPr="00395CFB">
        <w:rPr>
          <w:szCs w:val="21"/>
        </w:rPr>
        <w:t>(a)  Vacant positions to be filled will be publicized by the agency having the vacancy to permit an open opportunity for all interested employees and applicants to apply.</w:t>
      </w:r>
    </w:p>
    <w:p w14:paraId="6B3EC140" w14:textId="77777777" w:rsidR="00495292" w:rsidRPr="00395CFB" w:rsidRDefault="00495292" w:rsidP="00395CFB">
      <w:pPr>
        <w:pStyle w:val="Paragraph"/>
        <w:rPr>
          <w:szCs w:val="21"/>
        </w:rPr>
      </w:pPr>
      <w:r w:rsidRPr="00395CFB">
        <w:rPr>
          <w:szCs w:val="21"/>
        </w:rPr>
        <w:t xml:space="preserve">(b)  Vacancies which will be filled from within the agency workforce </w:t>
      </w:r>
      <w:r w:rsidRPr="00395CFB">
        <w:rPr>
          <w:szCs w:val="21"/>
          <w:u w:val="single"/>
        </w:rPr>
        <w:t>shall have an application period of not less than</w:t>
      </w:r>
      <w:r>
        <w:rPr>
          <w:szCs w:val="21"/>
          <w:u w:val="single"/>
        </w:rPr>
        <w:t xml:space="preserve"> </w:t>
      </w:r>
      <w:r w:rsidRPr="00395CFB">
        <w:rPr>
          <w:szCs w:val="21"/>
          <w:u w:val="single"/>
        </w:rPr>
        <w:t>seven calendar days. These vacancies</w:t>
      </w:r>
      <w:r w:rsidRPr="00395CFB">
        <w:rPr>
          <w:szCs w:val="21"/>
        </w:rPr>
        <w:t xml:space="preserve"> will be prominently posted in an area known to </w:t>
      </w:r>
      <w:r w:rsidRPr="00395CFB">
        <w:rPr>
          <w:strike/>
          <w:szCs w:val="21"/>
        </w:rPr>
        <w:t>employees, and</w:t>
      </w:r>
      <w:r w:rsidRPr="00395CFB">
        <w:rPr>
          <w:szCs w:val="21"/>
        </w:rPr>
        <w:t xml:space="preserve"> </w:t>
      </w:r>
      <w:r w:rsidRPr="00395CFB">
        <w:rPr>
          <w:szCs w:val="21"/>
          <w:u w:val="single"/>
        </w:rPr>
        <w:t>employees and</w:t>
      </w:r>
      <w:r w:rsidRPr="00395CFB">
        <w:rPr>
          <w:szCs w:val="21"/>
        </w:rPr>
        <w:t xml:space="preserve"> will be described in an announcement which includes at minimum the title, salary range, key duties, knowledge and skill requirements, minimum training and experience standard</w:t>
      </w:r>
      <w:r>
        <w:rPr>
          <w:szCs w:val="21"/>
        </w:rPr>
        <w:t>,</w:t>
      </w:r>
      <w:r w:rsidRPr="00395CFB">
        <w:rPr>
          <w:szCs w:val="21"/>
        </w:rPr>
        <w:t xml:space="preserve"> and contact person for each position to be filled.</w:t>
      </w:r>
      <w:r>
        <w:rPr>
          <w:szCs w:val="21"/>
        </w:rPr>
        <w:t xml:space="preserve"> </w:t>
      </w:r>
      <w:r w:rsidRPr="00395CFB">
        <w:rPr>
          <w:szCs w:val="21"/>
        </w:rPr>
        <w:t>An exception to this posting requirement will be permissible where a formal, pre</w:t>
      </w:r>
      <w:r w:rsidRPr="00395CFB">
        <w:rPr>
          <w:szCs w:val="21"/>
        </w:rPr>
        <w:noBreakHyphen/>
        <w:t>existing "understudy" arrangement has been established by management.</w:t>
      </w:r>
    </w:p>
    <w:p w14:paraId="6188938F" w14:textId="77777777" w:rsidR="00495292" w:rsidRPr="00395CFB" w:rsidRDefault="00495292" w:rsidP="00395CFB">
      <w:pPr>
        <w:pStyle w:val="Paragraph"/>
        <w:rPr>
          <w:szCs w:val="21"/>
        </w:rPr>
      </w:pPr>
      <w:r w:rsidRPr="00395CFB">
        <w:rPr>
          <w:szCs w:val="21"/>
        </w:rPr>
        <w:t xml:space="preserve">(c)  Any vacancy for which an agency wishes to consider outside applicants or outside applicants concurrently with the internal workforce </w:t>
      </w:r>
      <w:r w:rsidRPr="00395CFB">
        <w:rPr>
          <w:strike/>
          <w:szCs w:val="21"/>
        </w:rPr>
        <w:t>shall</w:t>
      </w:r>
      <w:r w:rsidRPr="00395CFB">
        <w:rPr>
          <w:szCs w:val="21"/>
        </w:rPr>
        <w:t xml:space="preserve"> </w:t>
      </w:r>
      <w:r w:rsidRPr="00395CFB">
        <w:rPr>
          <w:szCs w:val="21"/>
          <w:u w:val="single"/>
        </w:rPr>
        <w:t>may</w:t>
      </w:r>
      <w:r w:rsidRPr="00395CFB">
        <w:rPr>
          <w:szCs w:val="21"/>
        </w:rPr>
        <w:t xml:space="preserve"> be listed with the local </w:t>
      </w:r>
      <w:r w:rsidRPr="00395CFB">
        <w:rPr>
          <w:strike/>
          <w:szCs w:val="21"/>
        </w:rPr>
        <w:t>Job Service Office of the Employment Security Commission</w:t>
      </w:r>
      <w:r w:rsidRPr="00395CFB">
        <w:rPr>
          <w:szCs w:val="21"/>
        </w:rPr>
        <w:t xml:space="preserve"> </w:t>
      </w:r>
      <w:r w:rsidRPr="00395CFB">
        <w:rPr>
          <w:szCs w:val="21"/>
          <w:u w:val="single"/>
        </w:rPr>
        <w:t>NCWorks Career Center of the Division of Employment Security.</w:t>
      </w:r>
      <w:r w:rsidRPr="00395CFB">
        <w:rPr>
          <w:szCs w:val="21"/>
        </w:rPr>
        <w:t xml:space="preserve"> Listings will include the appropriate announcement information and vacancies so listed shall have an application period of not less than seven </w:t>
      </w:r>
      <w:r w:rsidRPr="00395CFB">
        <w:rPr>
          <w:strike/>
          <w:szCs w:val="21"/>
        </w:rPr>
        <w:t>work</w:t>
      </w:r>
      <w:r w:rsidRPr="00395CFB">
        <w:rPr>
          <w:szCs w:val="21"/>
        </w:rPr>
        <w:t xml:space="preserve"> </w:t>
      </w:r>
      <w:r w:rsidRPr="00395CFB">
        <w:rPr>
          <w:szCs w:val="21"/>
          <w:u w:val="single"/>
        </w:rPr>
        <w:t>calendar</w:t>
      </w:r>
      <w:r w:rsidRPr="00395CFB">
        <w:rPr>
          <w:szCs w:val="21"/>
        </w:rPr>
        <w:t xml:space="preserve"> days.</w:t>
      </w:r>
    </w:p>
    <w:p w14:paraId="4F91B096" w14:textId="77777777" w:rsidR="00495292" w:rsidRPr="00395CFB" w:rsidRDefault="00495292" w:rsidP="00395CFB">
      <w:pPr>
        <w:pStyle w:val="Paragraph"/>
        <w:rPr>
          <w:szCs w:val="21"/>
        </w:rPr>
      </w:pPr>
      <w:r w:rsidRPr="00395CFB">
        <w:rPr>
          <w:szCs w:val="21"/>
        </w:rPr>
        <w:t xml:space="preserve">(d)  If an agency makes an effort to fill a vacancy from within, and is unsuccessful, the listing with the </w:t>
      </w:r>
      <w:r w:rsidRPr="00395CFB">
        <w:rPr>
          <w:strike/>
          <w:szCs w:val="21"/>
        </w:rPr>
        <w:t>Employment Security Commission</w:t>
      </w:r>
      <w:r w:rsidRPr="00395CFB">
        <w:rPr>
          <w:szCs w:val="21"/>
        </w:rPr>
        <w:t xml:space="preserve"> </w:t>
      </w:r>
      <w:r w:rsidRPr="00395CFB">
        <w:rPr>
          <w:szCs w:val="21"/>
          <w:u w:val="single"/>
        </w:rPr>
        <w:t>Division of Employment Security</w:t>
      </w:r>
      <w:r w:rsidRPr="00395CFB">
        <w:rPr>
          <w:szCs w:val="21"/>
        </w:rPr>
        <w:t xml:space="preserve"> </w:t>
      </w:r>
      <w:r w:rsidRPr="00395CFB">
        <w:rPr>
          <w:strike/>
          <w:szCs w:val="21"/>
        </w:rPr>
        <w:t>would</w:t>
      </w:r>
      <w:r w:rsidRPr="00395CFB">
        <w:rPr>
          <w:szCs w:val="21"/>
        </w:rPr>
        <w:t xml:space="preserve"> </w:t>
      </w:r>
      <w:r w:rsidRPr="00395CFB">
        <w:rPr>
          <w:szCs w:val="21"/>
          <w:u w:val="single"/>
        </w:rPr>
        <w:t>may</w:t>
      </w:r>
      <w:r w:rsidRPr="00395CFB">
        <w:rPr>
          <w:szCs w:val="21"/>
        </w:rPr>
        <w:t xml:space="preserve"> take place when the decision is made to recruit outside.</w:t>
      </w:r>
      <w:r>
        <w:rPr>
          <w:szCs w:val="21"/>
        </w:rPr>
        <w:t xml:space="preserve"> </w:t>
      </w:r>
      <w:r w:rsidRPr="00395CFB">
        <w:rPr>
          <w:szCs w:val="21"/>
        </w:rPr>
        <w:t>A vacancy which an agency will not fill for any reason shall not be listed; if conditions change, it shall then be treated as a new vacancy.</w:t>
      </w:r>
    </w:p>
    <w:p w14:paraId="233049F4" w14:textId="77777777" w:rsidR="00495292" w:rsidRPr="00395CFB" w:rsidRDefault="00495292" w:rsidP="00395CFB">
      <w:pPr>
        <w:pStyle w:val="Base"/>
      </w:pPr>
    </w:p>
    <w:p w14:paraId="0E91D8DB" w14:textId="77777777" w:rsidR="00495292" w:rsidRPr="00395CFB" w:rsidRDefault="00495292" w:rsidP="00495292">
      <w:pPr>
        <w:pStyle w:val="HistoryAuthority"/>
      </w:pPr>
      <w:r w:rsidRPr="00395CFB">
        <w:t>Authority G.S. 126</w:t>
      </w:r>
      <w:r w:rsidRPr="00395CFB">
        <w:noBreakHyphen/>
        <w:t>4</w:t>
      </w:r>
      <w:r>
        <w:t>.</w:t>
      </w:r>
    </w:p>
    <w:p w14:paraId="0C38FA6A" w14:textId="77777777" w:rsidR="00495292" w:rsidRPr="00395CFB" w:rsidRDefault="00495292" w:rsidP="00395CFB">
      <w:pPr>
        <w:pStyle w:val="Base"/>
      </w:pPr>
    </w:p>
    <w:p w14:paraId="00EB7879" w14:textId="77777777" w:rsidR="00495292" w:rsidRPr="00FD0332" w:rsidRDefault="00495292" w:rsidP="00FD0332">
      <w:pPr>
        <w:pStyle w:val="Rule"/>
      </w:pPr>
      <w:r w:rsidRPr="00FD0332">
        <w:t>25 NCAC 01I .1903</w:t>
      </w:r>
      <w:r w:rsidRPr="00FD0332">
        <w:tab/>
        <w:t>APPLICANT INFORMATION AND APPLICATION</w:t>
      </w:r>
    </w:p>
    <w:p w14:paraId="647963C4" w14:textId="77777777" w:rsidR="00495292" w:rsidRPr="00FD0332" w:rsidRDefault="00495292" w:rsidP="00FD0332">
      <w:pPr>
        <w:pStyle w:val="Paragraph"/>
      </w:pPr>
      <w:r w:rsidRPr="00FD0332">
        <w:rPr>
          <w:strike/>
        </w:rPr>
        <w:t>(a)  The primary</w:t>
      </w:r>
      <w:r w:rsidRPr="00BB30D4">
        <w:rPr>
          <w:strike/>
        </w:rPr>
        <w:t xml:space="preserve"> </w:t>
      </w:r>
      <w:r w:rsidRPr="00FD0332">
        <w:rPr>
          <w:strike/>
        </w:rPr>
        <w:t>source of public information and referral for vacancies in subject local government programs is the Employment Security Commission.</w:t>
      </w:r>
      <w:r>
        <w:rPr>
          <w:strike/>
        </w:rPr>
        <w:t xml:space="preserve"> </w:t>
      </w:r>
      <w:r w:rsidRPr="00FD0332">
        <w:rPr>
          <w:strike/>
        </w:rPr>
        <w:t>Interested persons may contact their local ESC Job Service Office.</w:t>
      </w:r>
      <w:r>
        <w:rPr>
          <w:strike/>
        </w:rPr>
        <w:t xml:space="preserve"> </w:t>
      </w:r>
      <w:r w:rsidRPr="00FD0332">
        <w:rPr>
          <w:strike/>
        </w:rPr>
        <w:t>Other sources may also be designated by local departments and agencies.</w:t>
      </w:r>
    </w:p>
    <w:p w14:paraId="1FF53DAF" w14:textId="77777777" w:rsidR="00495292" w:rsidRPr="00FD0332" w:rsidRDefault="00495292" w:rsidP="00FD0332">
      <w:pPr>
        <w:pStyle w:val="Paragraph"/>
      </w:pPr>
      <w:r w:rsidRPr="00FD0332">
        <w:rPr>
          <w:u w:val="single"/>
        </w:rPr>
        <w:t>(a)</w:t>
      </w:r>
      <w:r w:rsidRPr="00FD0332">
        <w:rPr>
          <w:strike/>
        </w:rPr>
        <w:t>(b)</w:t>
      </w:r>
      <w:r w:rsidRPr="00BB30D4">
        <w:t xml:space="preserve"> </w:t>
      </w:r>
      <w:r w:rsidRPr="00FD0332">
        <w:t xml:space="preserve"> Persons applying for a local vacancy must complete and submit the official application form designated by the hiring </w:t>
      </w:r>
      <w:r w:rsidRPr="00C14BE9">
        <w:rPr>
          <w:u w:val="single"/>
        </w:rPr>
        <w:t>authority.</w:t>
      </w:r>
      <w:r w:rsidRPr="00C14BE9">
        <w:t xml:space="preserve"> </w:t>
      </w:r>
      <w:r>
        <w:rPr>
          <w:strike/>
        </w:rPr>
        <w:t xml:space="preserve"> authority </w:t>
      </w:r>
      <w:r w:rsidRPr="00FD0332">
        <w:rPr>
          <w:strike/>
        </w:rPr>
        <w:t>and approved by the reviewing state agency</w:t>
      </w:r>
      <w:r w:rsidRPr="00C14BE9">
        <w:rPr>
          <w:strike/>
        </w:rPr>
        <w:t>.</w:t>
      </w:r>
      <w:r>
        <w:t xml:space="preserve"> </w:t>
      </w:r>
      <w:r w:rsidRPr="00FD0332">
        <w:t>It is not necessary for local agencies to accept official application forms in the absence of an actual vacancy under active recruitment.</w:t>
      </w:r>
    </w:p>
    <w:p w14:paraId="1E4C1B99" w14:textId="77777777" w:rsidR="00495292" w:rsidRPr="00FD0332" w:rsidRDefault="00495292" w:rsidP="00FD0332">
      <w:pPr>
        <w:pStyle w:val="Paragraph"/>
      </w:pPr>
      <w:r w:rsidRPr="00BB30D4">
        <w:rPr>
          <w:u w:val="single"/>
        </w:rPr>
        <w:t>(b)</w:t>
      </w:r>
      <w:r w:rsidRPr="00FD0332">
        <w:rPr>
          <w:strike/>
        </w:rPr>
        <w:t>(c)</w:t>
      </w:r>
      <w:r w:rsidRPr="00BB30D4">
        <w:t xml:space="preserve"> </w:t>
      </w:r>
      <w:r w:rsidRPr="00FD0332">
        <w:t xml:space="preserve"> Each agency shall be responsible for evaluating the accuracy of statements made in an application and may seek job</w:t>
      </w:r>
      <w:r w:rsidRPr="00FD0332">
        <w:noBreakHyphen/>
        <w:t>related evidence of the applicant's suitability for employment.</w:t>
      </w:r>
    </w:p>
    <w:p w14:paraId="68CB78D2" w14:textId="77777777" w:rsidR="00495292" w:rsidRPr="00FD0332" w:rsidRDefault="00495292" w:rsidP="00FD0332">
      <w:pPr>
        <w:pStyle w:val="Paragraph"/>
      </w:pPr>
      <w:r w:rsidRPr="00BB30D4">
        <w:rPr>
          <w:u w:val="single"/>
        </w:rPr>
        <w:t>(c)</w:t>
      </w:r>
      <w:r w:rsidRPr="00FD0332">
        <w:rPr>
          <w:strike/>
        </w:rPr>
        <w:t>(d)</w:t>
      </w:r>
      <w:r w:rsidRPr="00BB30D4">
        <w:t xml:space="preserve"> </w:t>
      </w:r>
      <w:r w:rsidRPr="00FD0332">
        <w:t xml:space="preserve"> An applicant may be disqualified if </w:t>
      </w:r>
      <w:r w:rsidRPr="00FD0332">
        <w:rPr>
          <w:strike/>
        </w:rPr>
        <w:t>he:</w:t>
      </w:r>
      <w:r w:rsidRPr="00FD0332">
        <w:t xml:space="preserve"> </w:t>
      </w:r>
      <w:r w:rsidRPr="00FD0332">
        <w:rPr>
          <w:u w:val="single"/>
        </w:rPr>
        <w:t>they:</w:t>
      </w:r>
    </w:p>
    <w:p w14:paraId="60E711FD" w14:textId="77777777" w:rsidR="00495292" w:rsidRPr="00FD0332" w:rsidRDefault="00495292" w:rsidP="00FD0332">
      <w:pPr>
        <w:pStyle w:val="SubParagraph"/>
        <w:tabs>
          <w:tab w:val="clear" w:pos="1800"/>
        </w:tabs>
      </w:pPr>
      <w:r w:rsidRPr="00FD0332">
        <w:t>(1)</w:t>
      </w:r>
      <w:r w:rsidRPr="00FD0332">
        <w:tab/>
      </w:r>
      <w:r w:rsidRPr="00C14BE9">
        <w:rPr>
          <w:u w:val="single"/>
        </w:rPr>
        <w:t>lack</w:t>
      </w:r>
      <w:r w:rsidRPr="00FD0332">
        <w:t xml:space="preserve"> </w:t>
      </w:r>
      <w:r w:rsidRPr="00C14BE9">
        <w:rPr>
          <w:strike/>
        </w:rPr>
        <w:t>lacks</w:t>
      </w:r>
      <w:r w:rsidRPr="00FD0332">
        <w:t xml:space="preserve"> any of the preliminary qualifications established for the class of the position being applied for;</w:t>
      </w:r>
    </w:p>
    <w:p w14:paraId="1BAA00DC" w14:textId="77777777" w:rsidR="00495292" w:rsidRPr="00FD0332" w:rsidRDefault="00495292" w:rsidP="00FD0332">
      <w:pPr>
        <w:pStyle w:val="SubParagraph"/>
        <w:tabs>
          <w:tab w:val="clear" w:pos="1800"/>
        </w:tabs>
      </w:pPr>
      <w:r w:rsidRPr="00FD0332">
        <w:t>(2)</w:t>
      </w:r>
      <w:r w:rsidRPr="00FD0332">
        <w:tab/>
      </w:r>
      <w:r w:rsidRPr="00FD0332">
        <w:rPr>
          <w:strike/>
        </w:rPr>
        <w:t>has</w:t>
      </w:r>
      <w:r w:rsidRPr="00FD0332">
        <w:t xml:space="preserve"> </w:t>
      </w:r>
      <w:r w:rsidRPr="00FD0332">
        <w:rPr>
          <w:u w:val="single"/>
        </w:rPr>
        <w:t>have</w:t>
      </w:r>
      <w:r w:rsidRPr="00FD0332">
        <w:t xml:space="preserve"> made a false statement of material fact in the application process;</w:t>
      </w:r>
    </w:p>
    <w:p w14:paraId="63EFCB9D" w14:textId="77777777" w:rsidR="00495292" w:rsidRPr="00FD0332" w:rsidRDefault="00495292" w:rsidP="00FD0332">
      <w:pPr>
        <w:pStyle w:val="SubParagraph"/>
        <w:tabs>
          <w:tab w:val="clear" w:pos="1800"/>
        </w:tabs>
      </w:pPr>
      <w:r w:rsidRPr="00FD0332">
        <w:t>(3)</w:t>
      </w:r>
      <w:r w:rsidRPr="00FD0332">
        <w:tab/>
      </w:r>
      <w:r w:rsidRPr="00FD0332">
        <w:rPr>
          <w:strike/>
        </w:rPr>
        <w:t>fails</w:t>
      </w:r>
      <w:r w:rsidRPr="00FD0332">
        <w:t xml:space="preserve"> </w:t>
      </w:r>
      <w:r w:rsidRPr="00FD0332">
        <w:rPr>
          <w:u w:val="single"/>
        </w:rPr>
        <w:t>failed</w:t>
      </w:r>
      <w:r w:rsidRPr="00FD0332">
        <w:t xml:space="preserve"> to submit </w:t>
      </w:r>
      <w:r w:rsidRPr="00FD0332">
        <w:rPr>
          <w:strike/>
        </w:rPr>
        <w:t>an</w:t>
      </w:r>
      <w:r w:rsidRPr="00FD0332">
        <w:t xml:space="preserve"> </w:t>
      </w:r>
      <w:r w:rsidRPr="00FD0332">
        <w:rPr>
          <w:u w:val="single"/>
        </w:rPr>
        <w:t>a completed</w:t>
      </w:r>
      <w:r w:rsidRPr="00FD0332">
        <w:t xml:space="preserve"> application </w:t>
      </w:r>
      <w:r w:rsidRPr="00FD0332">
        <w:rPr>
          <w:strike/>
        </w:rPr>
        <w:t>correctly or</w:t>
      </w:r>
      <w:r w:rsidRPr="00FD0332">
        <w:t xml:space="preserve"> within the prescribed time limits;</w:t>
      </w:r>
    </w:p>
    <w:p w14:paraId="0163421F" w14:textId="77777777" w:rsidR="00495292" w:rsidRPr="00FD0332" w:rsidRDefault="00495292" w:rsidP="00FD0332">
      <w:pPr>
        <w:pStyle w:val="SubParagraph"/>
        <w:tabs>
          <w:tab w:val="clear" w:pos="1800"/>
        </w:tabs>
      </w:pPr>
      <w:r w:rsidRPr="00FD0332">
        <w:t>(4)</w:t>
      </w:r>
      <w:r w:rsidRPr="00FD0332">
        <w:tab/>
      </w:r>
      <w:r w:rsidRPr="00C14BE9">
        <w:rPr>
          <w:u w:val="single"/>
        </w:rPr>
        <w:t>lack</w:t>
      </w:r>
      <w:r w:rsidRPr="00FD0332">
        <w:t xml:space="preserve"> </w:t>
      </w:r>
      <w:r w:rsidRPr="00C14BE9">
        <w:rPr>
          <w:strike/>
        </w:rPr>
        <w:t>lacks</w:t>
      </w:r>
      <w:r w:rsidRPr="00FD0332">
        <w:t xml:space="preserve"> the physical or mental ability to perform the essential duties of the position even with reasonable accommodation.</w:t>
      </w:r>
    </w:p>
    <w:p w14:paraId="57EC4AF2" w14:textId="77777777" w:rsidR="00495292" w:rsidRPr="00FD0332" w:rsidRDefault="00495292" w:rsidP="00495292">
      <w:pPr>
        <w:pStyle w:val="HistoryAuthority"/>
      </w:pPr>
      <w:r w:rsidRPr="00FD0332">
        <w:lastRenderedPageBreak/>
        <w:t>Authority G.S. 126</w:t>
      </w:r>
      <w:r w:rsidRPr="00FD0332">
        <w:noBreakHyphen/>
        <w:t>4</w:t>
      </w:r>
      <w:r>
        <w:t>.</w:t>
      </w:r>
    </w:p>
    <w:p w14:paraId="1F03FBC9" w14:textId="77777777" w:rsidR="00495292" w:rsidRPr="00FD0332" w:rsidRDefault="00495292" w:rsidP="00FD0332">
      <w:pPr>
        <w:pStyle w:val="Base"/>
      </w:pPr>
    </w:p>
    <w:p w14:paraId="76DF131A" w14:textId="77777777" w:rsidR="00495292" w:rsidRPr="00EA7A3A" w:rsidRDefault="00495292" w:rsidP="00EA7A3A">
      <w:pPr>
        <w:pStyle w:val="Rule"/>
      </w:pPr>
      <w:r w:rsidRPr="00EA7A3A">
        <w:t>25 NCAC 01I .1905</w:t>
      </w:r>
      <w:r w:rsidRPr="00EA7A3A">
        <w:tab/>
        <w:t>SELECTION</w:t>
      </w:r>
    </w:p>
    <w:p w14:paraId="66ECB86A" w14:textId="77777777" w:rsidR="00495292" w:rsidRPr="00EA7A3A" w:rsidRDefault="00495292" w:rsidP="00EA7A3A">
      <w:pPr>
        <w:pStyle w:val="Paragraph"/>
      </w:pPr>
      <w:r w:rsidRPr="00EA7A3A">
        <w:rPr>
          <w:strike/>
        </w:rPr>
        <w:t>(a)  Selection of Applicants:</w:t>
      </w:r>
    </w:p>
    <w:p w14:paraId="226BB0F9" w14:textId="77777777" w:rsidR="00495292" w:rsidRPr="00EA7A3A" w:rsidRDefault="00495292" w:rsidP="00EA7A3A">
      <w:pPr>
        <w:pStyle w:val="SubParagraph"/>
        <w:tabs>
          <w:tab w:val="clear" w:pos="1800"/>
        </w:tabs>
      </w:pPr>
      <w:r w:rsidRPr="00EA7A3A">
        <w:rPr>
          <w:strike/>
        </w:rPr>
        <w:t>(1)</w:t>
      </w:r>
      <w:r w:rsidRPr="00EA7A3A">
        <w:tab/>
      </w:r>
      <w:r w:rsidRPr="00EA7A3A">
        <w:rPr>
          <w:strike/>
        </w:rPr>
        <w:t>The selection of applicants for appointment will be based upon a relative consideration of their qualifications for the position to be filled.</w:t>
      </w:r>
      <w:r>
        <w:rPr>
          <w:strike/>
        </w:rPr>
        <w:t xml:space="preserve"> </w:t>
      </w:r>
      <w:r w:rsidRPr="00EA7A3A">
        <w:rPr>
          <w:strike/>
        </w:rPr>
        <w:t>Advantage will be given to applicants determined to be best qualified and hiring authorities must shall reasonably document hiring decisions to verify this advantage was granted and explain their basis for selection.</w:t>
      </w:r>
    </w:p>
    <w:p w14:paraId="1870FA9B" w14:textId="77777777" w:rsidR="00495292" w:rsidRPr="00EA7A3A" w:rsidRDefault="00495292" w:rsidP="00EA7A3A">
      <w:pPr>
        <w:pStyle w:val="SubParagraph"/>
        <w:tabs>
          <w:tab w:val="clear" w:pos="1800"/>
        </w:tabs>
      </w:pPr>
      <w:r w:rsidRPr="00EA7A3A">
        <w:rPr>
          <w:strike/>
        </w:rPr>
        <w:t>(2)</w:t>
      </w:r>
      <w:r w:rsidRPr="00EA7A3A">
        <w:tab/>
      </w:r>
      <w:r w:rsidRPr="00EA7A3A">
        <w:rPr>
          <w:strike/>
        </w:rPr>
        <w:t>Selection procedures and methods will be validly related to the duties and responsibilities of the vacancy to be filled.</w:t>
      </w:r>
      <w:r>
        <w:rPr>
          <w:strike/>
        </w:rPr>
        <w:t xml:space="preserve"> </w:t>
      </w:r>
      <w:r w:rsidRPr="00EA7A3A">
        <w:rPr>
          <w:strike/>
        </w:rPr>
        <w:t>In any vacancy instance, the same selection process will be used consistently with all the applicants.</w:t>
      </w:r>
      <w:r>
        <w:rPr>
          <w:strike/>
        </w:rPr>
        <w:t xml:space="preserve"> </w:t>
      </w:r>
      <w:r w:rsidRPr="00EA7A3A">
        <w:rPr>
          <w:strike/>
        </w:rPr>
        <w:t>Equal employment consideration will be afforded.</w:t>
      </w:r>
      <w:r>
        <w:rPr>
          <w:strike/>
        </w:rPr>
        <w:t xml:space="preserve"> </w:t>
      </w:r>
      <w:r w:rsidRPr="00EA7A3A">
        <w:rPr>
          <w:strike/>
        </w:rPr>
        <w:t>Reference checking and other means of verifying applicant qualifications may be employed as necessary.</w:t>
      </w:r>
      <w:r>
        <w:rPr>
          <w:strike/>
        </w:rPr>
        <w:t xml:space="preserve"> </w:t>
      </w:r>
      <w:r w:rsidRPr="00EA7A3A">
        <w:rPr>
          <w:strike/>
        </w:rPr>
        <w:t>It should be recognized and explained to persons applicants selected that the probationary period is a required extension of the selection process.</w:t>
      </w:r>
    </w:p>
    <w:p w14:paraId="414ABDFC" w14:textId="77777777" w:rsidR="00495292" w:rsidRPr="00EA7A3A" w:rsidRDefault="00495292" w:rsidP="00EA7A3A">
      <w:pPr>
        <w:pStyle w:val="Paragraph"/>
      </w:pPr>
      <w:r w:rsidRPr="00EA7A3A">
        <w:rPr>
          <w:strike/>
        </w:rPr>
        <w:t>(b)  Minimum Qualifications:</w:t>
      </w:r>
    </w:p>
    <w:p w14:paraId="6B6756CB" w14:textId="77777777" w:rsidR="00495292" w:rsidRPr="00EA7A3A" w:rsidRDefault="00495292" w:rsidP="00EA7A3A">
      <w:pPr>
        <w:pStyle w:val="SubParagraph"/>
        <w:tabs>
          <w:tab w:val="clear" w:pos="1800"/>
        </w:tabs>
      </w:pPr>
      <w:r w:rsidRPr="00EA7A3A">
        <w:rPr>
          <w:strike/>
        </w:rPr>
        <w:t>(1)</w:t>
      </w:r>
      <w:r w:rsidRPr="00EA7A3A">
        <w:tab/>
      </w:r>
      <w:r w:rsidRPr="00EA7A3A">
        <w:rPr>
          <w:strike/>
        </w:rPr>
        <w:t>The employee or applicant must possess at least the training and experience requirements, or their minimum equivalent, set forth in the state class specification for the class of the position to be filled. This shall apply in new appointments, promotions, demotions, transfers, and reinstatements.</w:t>
      </w:r>
    </w:p>
    <w:p w14:paraId="76799950" w14:textId="77777777" w:rsidR="00495292" w:rsidRPr="00EA7A3A" w:rsidRDefault="00495292" w:rsidP="00EA7A3A">
      <w:pPr>
        <w:pStyle w:val="SubParagraph"/>
        <w:tabs>
          <w:tab w:val="clear" w:pos="1800"/>
        </w:tabs>
      </w:pPr>
      <w:r w:rsidRPr="00EA7A3A">
        <w:rPr>
          <w:strike/>
        </w:rPr>
        <w:t>(2)</w:t>
      </w:r>
      <w:r w:rsidRPr="00EA7A3A">
        <w:tab/>
      </w:r>
      <w:r w:rsidRPr="00EA7A3A">
        <w:rPr>
          <w:strike/>
        </w:rPr>
        <w:t>The training and experience requirements serve as indicators of the possession of the skills, knowledges, and abilities which have been shown through job evaluation to be important to successful performance, and as a guide to primary sources of recruitment.</w:t>
      </w:r>
      <w:r>
        <w:rPr>
          <w:strike/>
        </w:rPr>
        <w:t xml:space="preserve"> </w:t>
      </w:r>
      <w:r w:rsidRPr="00EA7A3A">
        <w:rPr>
          <w:strike/>
        </w:rPr>
        <w:t>It is recognized that a specific quantity of formal education or numbers of years of experience does not always guarantee possession of the necessary skills, knowledges, and abilities for every position.</w:t>
      </w:r>
      <w:r>
        <w:rPr>
          <w:strike/>
        </w:rPr>
        <w:t xml:space="preserve"> </w:t>
      </w:r>
      <w:r w:rsidRPr="00EA7A3A">
        <w:rPr>
          <w:strike/>
        </w:rPr>
        <w:t>Qualifications necessary to perform successfully may be attained in a variety of combinations.</w:t>
      </w:r>
      <w:r>
        <w:rPr>
          <w:strike/>
        </w:rPr>
        <w:t xml:space="preserve"> </w:t>
      </w:r>
      <w:r w:rsidRPr="00EA7A3A">
        <w:rPr>
          <w:strike/>
        </w:rPr>
        <w:t>In evaluating qualifications, reasonable substitutions of formal education and job-related experience, one for the other, will be made upon request by the local appointing authority to the appropriate state review agency.</w:t>
      </w:r>
    </w:p>
    <w:p w14:paraId="31FB7DBC" w14:textId="77777777" w:rsidR="00495292" w:rsidRPr="00EA7A3A" w:rsidRDefault="00495292" w:rsidP="00EA7A3A">
      <w:pPr>
        <w:pStyle w:val="SubParagraph"/>
        <w:tabs>
          <w:tab w:val="clear" w:pos="1800"/>
        </w:tabs>
      </w:pPr>
      <w:r w:rsidRPr="00EA7A3A">
        <w:rPr>
          <w:strike/>
        </w:rPr>
        <w:t>(3)</w:t>
      </w:r>
      <w:r w:rsidRPr="00EA7A3A">
        <w:tab/>
      </w:r>
      <w:r w:rsidRPr="00EA7A3A">
        <w:rPr>
          <w:strike/>
        </w:rPr>
        <w:t>Management is responsible for determining the vacancy-specific qualifications that are an addition to minimum class standards.</w:t>
      </w:r>
      <w:r>
        <w:rPr>
          <w:strike/>
        </w:rPr>
        <w:t xml:space="preserve"> </w:t>
      </w:r>
      <w:r w:rsidRPr="00EA7A3A">
        <w:rPr>
          <w:strike/>
        </w:rPr>
        <w:t>Such qualification requirements must bear a logical and job-related relationship to the minimum standard.</w:t>
      </w:r>
      <w:r>
        <w:rPr>
          <w:strike/>
        </w:rPr>
        <w:t xml:space="preserve"> </w:t>
      </w:r>
      <w:r w:rsidRPr="00EA7A3A">
        <w:rPr>
          <w:strike/>
        </w:rPr>
        <w:t>Management shall be accountable for the adverse effects resulting from the use of qualification standards that are +unreasonably construed.</w:t>
      </w:r>
    </w:p>
    <w:p w14:paraId="18136FE3" w14:textId="77777777" w:rsidR="00495292" w:rsidRPr="00EA7A3A" w:rsidRDefault="00495292" w:rsidP="00EA7A3A">
      <w:pPr>
        <w:pStyle w:val="SubParagraph"/>
        <w:tabs>
          <w:tab w:val="clear" w:pos="1800"/>
        </w:tabs>
      </w:pPr>
      <w:r w:rsidRPr="00EA7A3A">
        <w:rPr>
          <w:strike/>
        </w:rPr>
        <w:t>(4)</w:t>
      </w:r>
      <w:r w:rsidRPr="00EA7A3A">
        <w:tab/>
      </w:r>
      <w:r w:rsidRPr="00EA7A3A">
        <w:rPr>
          <w:strike/>
        </w:rPr>
        <w:t>The review authority for qualifications in questionable selection situations rests first with the respective Regional Personnel Office and Central Office of the Department of Human Resources, or in the state Office of Crime Control and Public Safety, and finally with the Office of State Human Resources.</w:t>
      </w:r>
    </w:p>
    <w:p w14:paraId="3CB82218" w14:textId="77777777" w:rsidR="00495292" w:rsidRPr="00EA7A3A" w:rsidRDefault="00495292" w:rsidP="00EA7A3A">
      <w:pPr>
        <w:pStyle w:val="Paragraph"/>
      </w:pPr>
      <w:r w:rsidRPr="00EA7A3A">
        <w:rPr>
          <w:u w:val="single"/>
        </w:rPr>
        <w:t>(a)  Selection of Applicants:</w:t>
      </w:r>
    </w:p>
    <w:p w14:paraId="7F00C942" w14:textId="77777777" w:rsidR="00495292" w:rsidRPr="00EA7A3A" w:rsidRDefault="00495292" w:rsidP="00EA7A3A">
      <w:pPr>
        <w:pStyle w:val="SubParagraph"/>
        <w:tabs>
          <w:tab w:val="clear" w:pos="1800"/>
        </w:tabs>
      </w:pPr>
      <w:r w:rsidRPr="00EA7A3A">
        <w:rPr>
          <w:u w:val="single"/>
        </w:rPr>
        <w:t>(1)</w:t>
      </w:r>
      <w:r w:rsidRPr="00EA7A3A">
        <w:tab/>
      </w:r>
      <w:r w:rsidRPr="00EA7A3A">
        <w:rPr>
          <w:u w:val="single"/>
        </w:rPr>
        <w:t>Agencies shall select from the pool of the most qualified persons to fill vacant positions. Employment shall be offered based upon the job-related qualifications of applicants for employment using fair and valid selection criteria and not on political affiliation or political influence.</w:t>
      </w:r>
    </w:p>
    <w:p w14:paraId="5C35E14F" w14:textId="77777777" w:rsidR="00495292" w:rsidRPr="00EA7A3A" w:rsidRDefault="00495292" w:rsidP="00EA7A3A">
      <w:pPr>
        <w:pStyle w:val="SubParagraph"/>
        <w:tabs>
          <w:tab w:val="clear" w:pos="1800"/>
        </w:tabs>
      </w:pPr>
      <w:r w:rsidRPr="00EA7A3A">
        <w:rPr>
          <w:u w:val="single"/>
        </w:rPr>
        <w:t>(2)</w:t>
      </w:r>
      <w:r w:rsidRPr="00EA7A3A">
        <w:tab/>
      </w:r>
      <w:r w:rsidRPr="00EA7A3A">
        <w:rPr>
          <w:u w:val="single"/>
        </w:rPr>
        <w:t>Using fair and valid selection criteria, the agency shall review the credentials of each applicant in order to determine who possesses the minimum qualifications including selective criteria. "Selective criteria" are defined as additional minimum qualifications identified by the agency.</w:t>
      </w:r>
      <w:r>
        <w:rPr>
          <w:u w:val="single"/>
        </w:rPr>
        <w:t xml:space="preserve"> </w:t>
      </w:r>
      <w:r w:rsidRPr="00EA7A3A">
        <w:rPr>
          <w:u w:val="single"/>
        </w:rPr>
        <w:t>From those applicants who meet the minimum qualifications, a pool of the most qualified candidates shall be identified. The pool of most qualified candidates shall be those individuals determined to be substantially more qualified than other applicants. The individual selected for the position shall be from among the most qualified applicants.</w:t>
      </w:r>
    </w:p>
    <w:p w14:paraId="1A11891D" w14:textId="77777777" w:rsidR="00495292" w:rsidRPr="00EA7A3A" w:rsidRDefault="00495292" w:rsidP="00EA7A3A">
      <w:pPr>
        <w:pStyle w:val="SubParagraph"/>
        <w:tabs>
          <w:tab w:val="clear" w:pos="1800"/>
        </w:tabs>
      </w:pPr>
      <w:r w:rsidRPr="00EA7A3A">
        <w:rPr>
          <w:u w:val="single"/>
        </w:rPr>
        <w:t>(3)</w:t>
      </w:r>
      <w:r w:rsidRPr="00EA7A3A">
        <w:tab/>
      </w:r>
      <w:r w:rsidRPr="00EA7A3A">
        <w:rPr>
          <w:u w:val="single"/>
        </w:rPr>
        <w:t>Selection procedures and methods shall be validly related to the duties and responsibilities of the vacancy to be filled</w:t>
      </w:r>
      <w:r>
        <w:rPr>
          <w:u w:val="single"/>
        </w:rPr>
        <w:t>.</w:t>
      </w:r>
    </w:p>
    <w:p w14:paraId="2DC5E937" w14:textId="77777777" w:rsidR="00495292" w:rsidRPr="00EA7A3A" w:rsidRDefault="00495292" w:rsidP="00EA7A3A">
      <w:pPr>
        <w:pStyle w:val="SubParagraph"/>
        <w:tabs>
          <w:tab w:val="clear" w:pos="1800"/>
        </w:tabs>
      </w:pPr>
      <w:r w:rsidRPr="00EA7A3A">
        <w:rPr>
          <w:u w:val="single"/>
        </w:rPr>
        <w:t>(4)</w:t>
      </w:r>
      <w:r w:rsidRPr="00EA7A3A">
        <w:tab/>
      </w:r>
      <w:r w:rsidRPr="00EA7A3A">
        <w:rPr>
          <w:u w:val="single"/>
        </w:rPr>
        <w:t>The agency shall provide timely written notice of non-selection to all unsuccessful candidates in the most qualified pool.</w:t>
      </w:r>
    </w:p>
    <w:p w14:paraId="1C90A7FE" w14:textId="77777777" w:rsidR="00495292" w:rsidRPr="00EA7A3A" w:rsidRDefault="00495292" w:rsidP="00EA7A3A">
      <w:pPr>
        <w:pStyle w:val="Paragraph"/>
      </w:pPr>
      <w:r w:rsidRPr="00EA7A3A">
        <w:rPr>
          <w:u w:val="single"/>
        </w:rPr>
        <w:t>(b)  Minimum Qualifications:</w:t>
      </w:r>
    </w:p>
    <w:p w14:paraId="748979E9" w14:textId="77777777" w:rsidR="00495292" w:rsidRPr="00EA7A3A" w:rsidRDefault="00495292" w:rsidP="00EA7A3A">
      <w:pPr>
        <w:pStyle w:val="SubParagraph"/>
        <w:tabs>
          <w:tab w:val="clear" w:pos="1800"/>
        </w:tabs>
      </w:pPr>
      <w:r w:rsidRPr="00EA7A3A">
        <w:rPr>
          <w:u w:val="single"/>
        </w:rPr>
        <w:t>(1)</w:t>
      </w:r>
      <w:r w:rsidRPr="00EA7A3A">
        <w:tab/>
      </w:r>
      <w:r w:rsidRPr="00EA7A3A">
        <w:rPr>
          <w:u w:val="single"/>
        </w:rPr>
        <w:t>The employee or applicant must possess at least the minimum qualifications set forth in the class specification of the vacancy being filled. Additional minimum qualifications, if any, included on the specific vacancy announcement must also be met. The additional qualifications shall have a documented business need. Qualifications include training, experience, competencies and knowledge, skills and abilities. The minimum qualifications on the vacancy announcement shall bear a direct and logical relationship to the minimums on the class specification, class administration guidelines developed by the Office of State Human Resources, and the specific position description. This requirement shall apply in new appointments, promotions, demotions or reassignments, transfers, and reinstatements.</w:t>
      </w:r>
    </w:p>
    <w:p w14:paraId="5916DA27" w14:textId="77777777" w:rsidR="00495292" w:rsidRPr="00EA7A3A" w:rsidRDefault="00495292" w:rsidP="00EA7A3A">
      <w:pPr>
        <w:pStyle w:val="SubParagraph"/>
        <w:tabs>
          <w:tab w:val="clear" w:pos="1800"/>
        </w:tabs>
      </w:pPr>
      <w:r w:rsidRPr="00EA7A3A">
        <w:rPr>
          <w:u w:val="single"/>
        </w:rPr>
        <w:t>(2)</w:t>
      </w:r>
      <w:r w:rsidRPr="00EA7A3A">
        <w:tab/>
      </w:r>
      <w:r w:rsidRPr="00EA7A3A">
        <w:rPr>
          <w:u w:val="single"/>
        </w:rPr>
        <w:t>Qualifications necessary to perform successfully may be attained in a variety of combinations. Reasonable substitutions of formal training and job-related experience, one for the other, may be made.</w:t>
      </w:r>
    </w:p>
    <w:p w14:paraId="5CBBE368" w14:textId="77777777" w:rsidR="00495292" w:rsidRPr="00EA7A3A" w:rsidRDefault="00495292" w:rsidP="00EA7A3A">
      <w:pPr>
        <w:pStyle w:val="SubParagraph"/>
        <w:tabs>
          <w:tab w:val="clear" w:pos="1800"/>
        </w:tabs>
      </w:pPr>
      <w:r w:rsidRPr="00EA7A3A">
        <w:rPr>
          <w:u w:val="single"/>
        </w:rPr>
        <w:lastRenderedPageBreak/>
        <w:t>(3)</w:t>
      </w:r>
      <w:r w:rsidRPr="00EA7A3A">
        <w:tab/>
      </w:r>
      <w:r w:rsidRPr="00EA7A3A">
        <w:rPr>
          <w:u w:val="single"/>
        </w:rPr>
        <w:t>Agency management is responsible for determining and defending the vacancy-specific qualifications that are in addition to minimum training and experience requirements. Such vacancy-specific qualifications shall bear a logical and job-related relationship to the minimum requirements</w:t>
      </w:r>
      <w:r>
        <w:rPr>
          <w:u w:val="single"/>
        </w:rPr>
        <w:t>.</w:t>
      </w:r>
    </w:p>
    <w:p w14:paraId="2F0FF36F" w14:textId="77777777" w:rsidR="00495292" w:rsidRDefault="00495292" w:rsidP="00EA7A3A">
      <w:pPr>
        <w:pStyle w:val="SubParagraph"/>
        <w:tabs>
          <w:tab w:val="clear" w:pos="1800"/>
        </w:tabs>
        <w:rPr>
          <w:u w:val="single"/>
        </w:rPr>
      </w:pPr>
      <w:r w:rsidRPr="00EA7A3A">
        <w:rPr>
          <w:u w:val="single"/>
        </w:rPr>
        <w:t>(4)</w:t>
      </w:r>
      <w:r w:rsidRPr="00EA7A3A">
        <w:tab/>
      </w:r>
      <w:r w:rsidRPr="00EA7A3A">
        <w:rPr>
          <w:u w:val="single"/>
        </w:rPr>
        <w:t>The Office of State Human Resources shall make the final determination as to whether the employee or applicant meets the minimum qualifications in questionable selection situations.</w:t>
      </w:r>
    </w:p>
    <w:p w14:paraId="11FABD52" w14:textId="77777777" w:rsidR="00495292" w:rsidRPr="00EA7A3A" w:rsidRDefault="00495292" w:rsidP="00EA7A3A">
      <w:pPr>
        <w:pStyle w:val="SubParagraph"/>
        <w:tabs>
          <w:tab w:val="clear" w:pos="1800"/>
        </w:tabs>
      </w:pPr>
    </w:p>
    <w:p w14:paraId="5B3DBE04" w14:textId="77777777" w:rsidR="00495292" w:rsidRPr="00EA7A3A" w:rsidRDefault="00495292" w:rsidP="00495292">
      <w:pPr>
        <w:pStyle w:val="HistoryAuthority"/>
      </w:pPr>
      <w:r w:rsidRPr="00EA7A3A">
        <w:t>Authority G.S. 126-4</w:t>
      </w:r>
      <w:r>
        <w:t>.</w:t>
      </w:r>
    </w:p>
    <w:p w14:paraId="6AAF8760" w14:textId="77777777" w:rsidR="00495292" w:rsidRPr="00EA7A3A" w:rsidRDefault="00495292" w:rsidP="00EA7A3A">
      <w:pPr>
        <w:pStyle w:val="Base"/>
      </w:pPr>
    </w:p>
    <w:p w14:paraId="6AE96B9A" w14:textId="77777777" w:rsidR="00495292" w:rsidRDefault="00495292" w:rsidP="00272389">
      <w:pPr>
        <w:pStyle w:val="Section"/>
      </w:pPr>
      <w:r>
        <w:t xml:space="preserve">SECTION .2000 </w:t>
      </w:r>
      <w:r>
        <w:noBreakHyphen/>
        <w:t xml:space="preserve"> APPOINTMENT AND SEPARATION</w:t>
      </w:r>
    </w:p>
    <w:p w14:paraId="17D1EB35" w14:textId="77777777" w:rsidR="00495292" w:rsidRPr="00272389" w:rsidRDefault="00495292" w:rsidP="00272389">
      <w:pPr>
        <w:pStyle w:val="Base"/>
      </w:pPr>
    </w:p>
    <w:p w14:paraId="6B391842" w14:textId="77777777" w:rsidR="00495292" w:rsidRPr="00272389" w:rsidRDefault="00495292" w:rsidP="00272389">
      <w:pPr>
        <w:pStyle w:val="Rule"/>
      </w:pPr>
      <w:r w:rsidRPr="00272389">
        <w:t>25 NCAC 01I .2003</w:t>
      </w:r>
      <w:r w:rsidRPr="00272389">
        <w:tab/>
        <w:t>PROMOTION</w:t>
      </w:r>
    </w:p>
    <w:p w14:paraId="08648B2D" w14:textId="77777777" w:rsidR="00495292" w:rsidRPr="00272389" w:rsidRDefault="00495292" w:rsidP="00272389">
      <w:pPr>
        <w:pStyle w:val="Paragraph"/>
        <w:rPr>
          <w:szCs w:val="21"/>
        </w:rPr>
      </w:pPr>
      <w:r w:rsidRPr="00272389">
        <w:rPr>
          <w:szCs w:val="21"/>
        </w:rPr>
        <w:t xml:space="preserve">(a)  </w:t>
      </w:r>
      <w:r w:rsidRPr="00272389">
        <w:rPr>
          <w:strike/>
          <w:szCs w:val="21"/>
        </w:rPr>
        <w:t>A promotion is a change to a classification at a higher level</w:t>
      </w:r>
      <w:r w:rsidRPr="00272389">
        <w:rPr>
          <w:szCs w:val="21"/>
        </w:rPr>
        <w:t xml:space="preserve">. </w:t>
      </w:r>
      <w:r w:rsidRPr="00272389">
        <w:rPr>
          <w:szCs w:val="21"/>
          <w:u w:val="single"/>
        </w:rPr>
        <w:t>Promotion is an advancement from one position to another with a higher salary grade.</w:t>
      </w:r>
      <w:r w:rsidRPr="00272389">
        <w:rPr>
          <w:szCs w:val="21"/>
        </w:rPr>
        <w:t xml:space="preserve"> </w:t>
      </w:r>
      <w:r w:rsidRPr="00272389">
        <w:rPr>
          <w:strike/>
          <w:szCs w:val="21"/>
        </w:rPr>
        <w:t>This may result from movement to another position or by the present position being reallocated to a higher classification as a result of increases in the level of duties and responsibilities.</w:t>
      </w:r>
    </w:p>
    <w:p w14:paraId="143BDFBE" w14:textId="77777777" w:rsidR="00495292" w:rsidRPr="00272389" w:rsidRDefault="00495292" w:rsidP="00272389">
      <w:pPr>
        <w:pStyle w:val="Paragraph"/>
        <w:rPr>
          <w:szCs w:val="21"/>
        </w:rPr>
      </w:pPr>
      <w:r w:rsidRPr="00272389">
        <w:rPr>
          <w:szCs w:val="21"/>
        </w:rPr>
        <w:t xml:space="preserve">(b)  When it is </w:t>
      </w:r>
      <w:r w:rsidRPr="00272389">
        <w:rPr>
          <w:szCs w:val="21"/>
          <w:u w:val="single"/>
        </w:rPr>
        <w:t>practical and</w:t>
      </w:r>
      <w:r w:rsidRPr="00272389">
        <w:rPr>
          <w:szCs w:val="21"/>
        </w:rPr>
        <w:t xml:space="preserve"> feasible, a vacancy should be filled by promotion of a qualified </w:t>
      </w:r>
      <w:r w:rsidRPr="00272389">
        <w:rPr>
          <w:strike/>
          <w:szCs w:val="21"/>
        </w:rPr>
        <w:t>permanent</w:t>
      </w:r>
      <w:r w:rsidRPr="00272389">
        <w:rPr>
          <w:szCs w:val="21"/>
        </w:rPr>
        <w:t xml:space="preserve"> employee.</w:t>
      </w:r>
      <w:r>
        <w:rPr>
          <w:szCs w:val="21"/>
        </w:rPr>
        <w:t xml:space="preserve"> </w:t>
      </w:r>
      <w:r w:rsidRPr="00272389">
        <w:rPr>
          <w:szCs w:val="21"/>
        </w:rPr>
        <w:t xml:space="preserve">Selection </w:t>
      </w:r>
      <w:r w:rsidRPr="00272389">
        <w:rPr>
          <w:szCs w:val="21"/>
          <w:u w:val="single"/>
        </w:rPr>
        <w:t>for promotion</w:t>
      </w:r>
      <w:r w:rsidRPr="00272389">
        <w:rPr>
          <w:szCs w:val="21"/>
        </w:rPr>
        <w:t xml:space="preserve"> should be based upon demonstrated capacity, and quality of services.</w:t>
      </w:r>
      <w:r>
        <w:rPr>
          <w:szCs w:val="21"/>
        </w:rPr>
        <w:t xml:space="preserve"> </w:t>
      </w:r>
      <w:r w:rsidRPr="00272389">
        <w:rPr>
          <w:szCs w:val="21"/>
        </w:rPr>
        <w:t>If promotion results from movement to another position, the candidate must possess the minimum training and experience for the class.</w:t>
      </w:r>
      <w:r>
        <w:rPr>
          <w:szCs w:val="21"/>
        </w:rPr>
        <w:t xml:space="preserve"> </w:t>
      </w:r>
      <w:r w:rsidRPr="00272389">
        <w:rPr>
          <w:szCs w:val="21"/>
        </w:rPr>
        <w:t xml:space="preserve">If the promotion results from the present position being reallocated to a higher classification, the employee may be promoted by waiver of the stated training and experience </w:t>
      </w:r>
      <w:r w:rsidRPr="00AB0DC9">
        <w:rPr>
          <w:szCs w:val="21"/>
          <w:u w:val="single"/>
        </w:rPr>
        <w:t>requirements.</w:t>
      </w:r>
      <w:r>
        <w:rPr>
          <w:szCs w:val="21"/>
        </w:rPr>
        <w:t xml:space="preserve"> </w:t>
      </w:r>
      <w:r w:rsidRPr="00895C88">
        <w:rPr>
          <w:strike/>
          <w:szCs w:val="21"/>
        </w:rPr>
        <w:t xml:space="preserve">requirements </w:t>
      </w:r>
      <w:r w:rsidRPr="00272389">
        <w:rPr>
          <w:strike/>
          <w:szCs w:val="21"/>
        </w:rPr>
        <w:t>if he has satisfactorily performed for a minimum of three months prior to the reallocation.</w:t>
      </w:r>
    </w:p>
    <w:p w14:paraId="58033DCF" w14:textId="77777777" w:rsidR="00495292" w:rsidRPr="00272389" w:rsidRDefault="00495292" w:rsidP="00272389">
      <w:pPr>
        <w:pStyle w:val="Paragraph"/>
        <w:rPr>
          <w:szCs w:val="21"/>
        </w:rPr>
      </w:pPr>
      <w:r w:rsidRPr="00272389">
        <w:rPr>
          <w:szCs w:val="21"/>
        </w:rPr>
        <w:t>(c)  An employee in a work</w:t>
      </w:r>
      <w:r w:rsidRPr="00272389">
        <w:rPr>
          <w:szCs w:val="21"/>
        </w:rPr>
        <w:noBreakHyphen/>
        <w:t>against appointment cannot be promoted, upon reallocation of his position, by waiver of training and experience requirements until he has served at least one year in the work</w:t>
      </w:r>
      <w:r w:rsidRPr="00272389">
        <w:rPr>
          <w:szCs w:val="21"/>
        </w:rPr>
        <w:noBreakHyphen/>
        <w:t>against class or until qualified for the new class.</w:t>
      </w:r>
      <w:r>
        <w:rPr>
          <w:szCs w:val="21"/>
        </w:rPr>
        <w:t xml:space="preserve"> </w:t>
      </w:r>
      <w:r w:rsidRPr="00272389">
        <w:rPr>
          <w:szCs w:val="21"/>
        </w:rPr>
        <w:t>The incumbent in a work</w:t>
      </w:r>
      <w:r w:rsidRPr="00272389">
        <w:rPr>
          <w:szCs w:val="21"/>
        </w:rPr>
        <w:noBreakHyphen/>
        <w:t>against situation must be promoted as soon as he meets the qualifications for the higher class or the position must be reallocated to the lower class.</w:t>
      </w:r>
    </w:p>
    <w:p w14:paraId="0F671A79" w14:textId="77777777" w:rsidR="00495292" w:rsidRPr="00272389" w:rsidRDefault="00495292" w:rsidP="00272389">
      <w:pPr>
        <w:pStyle w:val="Paragraph"/>
        <w:rPr>
          <w:szCs w:val="21"/>
        </w:rPr>
      </w:pPr>
      <w:r w:rsidRPr="00272389">
        <w:rPr>
          <w:szCs w:val="21"/>
        </w:rPr>
        <w:t>(d)  An employee in probationary or trainee status may be promoted to another position in a higher classification if the person is qualified for such an appointment.</w:t>
      </w:r>
      <w:r>
        <w:rPr>
          <w:szCs w:val="21"/>
        </w:rPr>
        <w:t xml:space="preserve"> </w:t>
      </w:r>
      <w:r w:rsidRPr="00272389">
        <w:rPr>
          <w:szCs w:val="21"/>
        </w:rPr>
        <w:t>The employee</w:t>
      </w:r>
      <w:r>
        <w:rPr>
          <w:szCs w:val="21"/>
        </w:rPr>
        <w:t>'</w:t>
      </w:r>
      <w:r w:rsidRPr="00272389">
        <w:rPr>
          <w:szCs w:val="21"/>
        </w:rPr>
        <w:t xml:space="preserve">s probationary period will continue </w:t>
      </w:r>
      <w:r w:rsidRPr="00272389">
        <w:rPr>
          <w:strike/>
          <w:szCs w:val="21"/>
        </w:rPr>
        <w:t>until performance meets the required standard, as certified by the appointing authority, except that in no case shall the duration be longer than nine months after initial probationary appointment (unless the person is in trainee status).</w:t>
      </w:r>
      <w:r w:rsidRPr="00272389">
        <w:rPr>
          <w:szCs w:val="21"/>
        </w:rPr>
        <w:t xml:space="preserve"> </w:t>
      </w:r>
      <w:r w:rsidRPr="00272389">
        <w:rPr>
          <w:szCs w:val="21"/>
          <w:u w:val="single"/>
        </w:rPr>
        <w:t>for the duration defined in G.S. 126-1.1.</w:t>
      </w:r>
    </w:p>
    <w:p w14:paraId="016F597F" w14:textId="77777777" w:rsidR="00495292" w:rsidRPr="00272389" w:rsidRDefault="00495292" w:rsidP="00272389">
      <w:pPr>
        <w:pStyle w:val="Paragraph"/>
        <w:rPr>
          <w:szCs w:val="21"/>
        </w:rPr>
      </w:pPr>
      <w:r w:rsidRPr="00272389">
        <w:rPr>
          <w:szCs w:val="21"/>
        </w:rPr>
        <w:t>(e)  An employee in probationary status occupying a position at the time it is reallocated upward may be promoted to the new class if the person possesses the minimum training and experience requirements; if not qualified the employee shall remain at the former level working against the higher classification or be separated.</w:t>
      </w:r>
      <w:r>
        <w:rPr>
          <w:szCs w:val="21"/>
        </w:rPr>
        <w:t xml:space="preserve"> </w:t>
      </w:r>
      <w:r w:rsidRPr="00272389">
        <w:rPr>
          <w:szCs w:val="21"/>
        </w:rPr>
        <w:t xml:space="preserve">If promoted during the probationary period, the employee will continue in probationary status until </w:t>
      </w:r>
      <w:r w:rsidRPr="00272389">
        <w:rPr>
          <w:strike/>
          <w:szCs w:val="21"/>
        </w:rPr>
        <w:t xml:space="preserve">performance meets the required standard, but in no case shall the duration be </w:t>
      </w:r>
      <w:r w:rsidRPr="00272389">
        <w:rPr>
          <w:strike/>
          <w:szCs w:val="21"/>
        </w:rPr>
        <w:t>longer than nine months after</w:t>
      </w:r>
      <w:r w:rsidRPr="00272389">
        <w:rPr>
          <w:szCs w:val="21"/>
        </w:rPr>
        <w:t xml:space="preserve"> </w:t>
      </w:r>
      <w:r w:rsidRPr="00272389">
        <w:rPr>
          <w:szCs w:val="21"/>
          <w:u w:val="single"/>
        </w:rPr>
        <w:t>the duration defined in G.S. 126-1.1 has been satisfied, beginning with the</w:t>
      </w:r>
      <w:r w:rsidRPr="00272389">
        <w:rPr>
          <w:szCs w:val="21"/>
        </w:rPr>
        <w:t xml:space="preserve"> initial probationary </w:t>
      </w:r>
      <w:r w:rsidRPr="00272389">
        <w:rPr>
          <w:szCs w:val="21"/>
          <w:u w:val="single"/>
        </w:rPr>
        <w:t>appointment.</w:t>
      </w:r>
      <w:r w:rsidRPr="00272389">
        <w:rPr>
          <w:szCs w:val="21"/>
        </w:rPr>
        <w:t xml:space="preserve"> </w:t>
      </w:r>
      <w:r w:rsidRPr="00272389">
        <w:rPr>
          <w:strike/>
          <w:szCs w:val="21"/>
        </w:rPr>
        <w:t>(unless the person is in trainee status).</w:t>
      </w:r>
    </w:p>
    <w:p w14:paraId="27C8FFD5" w14:textId="77777777" w:rsidR="00495292" w:rsidRPr="00272389" w:rsidRDefault="00495292" w:rsidP="00272389">
      <w:pPr>
        <w:pStyle w:val="Base"/>
      </w:pPr>
    </w:p>
    <w:p w14:paraId="650B45AD" w14:textId="77777777" w:rsidR="00495292" w:rsidRPr="00272389" w:rsidRDefault="00495292" w:rsidP="00495292">
      <w:pPr>
        <w:pStyle w:val="HistoryAuthority"/>
      </w:pPr>
      <w:r w:rsidRPr="00272389">
        <w:t>Authority G.S. 126</w:t>
      </w:r>
      <w:r w:rsidRPr="00272389">
        <w:noBreakHyphen/>
        <w:t>4</w:t>
      </w:r>
      <w:r>
        <w:t>.</w:t>
      </w:r>
    </w:p>
    <w:p w14:paraId="7C7CE522" w14:textId="77777777" w:rsidR="00495292" w:rsidRPr="00272389" w:rsidRDefault="00495292" w:rsidP="00272389">
      <w:pPr>
        <w:pStyle w:val="Base"/>
      </w:pPr>
    </w:p>
    <w:p w14:paraId="5E6F456E" w14:textId="77777777" w:rsidR="00495292" w:rsidRDefault="00495292" w:rsidP="00D16352">
      <w:pPr>
        <w:pStyle w:val="Section"/>
      </w:pPr>
      <w:r>
        <w:t xml:space="preserve">SECTION .2100 </w:t>
      </w:r>
      <w:r>
        <w:noBreakHyphen/>
        <w:t xml:space="preserve"> COMPENSATION</w:t>
      </w:r>
    </w:p>
    <w:p w14:paraId="6DC7855E" w14:textId="77777777" w:rsidR="00495292" w:rsidRPr="00D16352" w:rsidRDefault="00495292" w:rsidP="00D16352">
      <w:pPr>
        <w:pStyle w:val="Base"/>
      </w:pPr>
    </w:p>
    <w:p w14:paraId="1A546362" w14:textId="77777777" w:rsidR="00495292" w:rsidRPr="00A72049" w:rsidRDefault="00495292" w:rsidP="00D16352">
      <w:pPr>
        <w:pStyle w:val="Rule"/>
      </w:pPr>
      <w:r w:rsidRPr="00A72049">
        <w:t>25 NCAC 01I .2105</w:t>
      </w:r>
      <w:r w:rsidRPr="00A72049">
        <w:tab/>
        <w:t>OTHER PAY</w:t>
      </w:r>
    </w:p>
    <w:p w14:paraId="3275605F" w14:textId="77777777" w:rsidR="00495292" w:rsidRPr="00D16352" w:rsidRDefault="00495292" w:rsidP="00D16352">
      <w:pPr>
        <w:pStyle w:val="Base"/>
      </w:pPr>
    </w:p>
    <w:p w14:paraId="5BFEF813" w14:textId="77777777" w:rsidR="00495292" w:rsidRPr="00A72049" w:rsidRDefault="00495292" w:rsidP="00495292">
      <w:pPr>
        <w:pStyle w:val="HistoryAuthority"/>
      </w:pPr>
      <w:r w:rsidRPr="00A72049">
        <w:t>Authority G.S. 126</w:t>
      </w:r>
      <w:r w:rsidRPr="00A72049">
        <w:noBreakHyphen/>
        <w:t>4; 126-5; 126-9</w:t>
      </w:r>
      <w:r>
        <w:t>.</w:t>
      </w:r>
    </w:p>
    <w:p w14:paraId="5F7FC964" w14:textId="77777777" w:rsidR="00495292" w:rsidRPr="00D16352" w:rsidRDefault="00495292" w:rsidP="00D16352">
      <w:pPr>
        <w:pStyle w:val="Base"/>
      </w:pPr>
    </w:p>
    <w:p w14:paraId="445DEF06" w14:textId="77777777" w:rsidR="00495292" w:rsidRDefault="00495292" w:rsidP="003C7BBE">
      <w:pPr>
        <w:pStyle w:val="Section"/>
      </w:pPr>
      <w:r>
        <w:t xml:space="preserve">SECTION .2300 </w:t>
      </w:r>
      <w:r>
        <w:noBreakHyphen/>
        <w:t xml:space="preserve"> DISCIPLINARY ACTION: SUSPENSION, DISMISSAL AND APPEALS</w:t>
      </w:r>
    </w:p>
    <w:p w14:paraId="62A79005" w14:textId="77777777" w:rsidR="00495292" w:rsidRPr="003C7BBE" w:rsidRDefault="00495292" w:rsidP="003C7BBE">
      <w:pPr>
        <w:pStyle w:val="Base"/>
      </w:pPr>
    </w:p>
    <w:p w14:paraId="514CFDA9" w14:textId="77777777" w:rsidR="00495292" w:rsidRPr="003C7BBE" w:rsidRDefault="00495292" w:rsidP="003C7BBE">
      <w:pPr>
        <w:pStyle w:val="Rule"/>
      </w:pPr>
      <w:r w:rsidRPr="003C7BBE">
        <w:t>25 Ncac 01i .2302</w:t>
      </w:r>
      <w:r w:rsidRPr="003C7BBE">
        <w:tab/>
        <w:t>DISMISSAL FOR UNSATISFACTORY PERFORMANCE OF DUTIES</w:t>
      </w:r>
    </w:p>
    <w:p w14:paraId="11AC212D" w14:textId="77777777" w:rsidR="00495292" w:rsidRPr="003C7BBE" w:rsidRDefault="00495292" w:rsidP="003C7BBE">
      <w:pPr>
        <w:pStyle w:val="Paragraph"/>
      </w:pPr>
      <w:r w:rsidRPr="003C7BBE">
        <w:t>(a)  Unsatisfactory Job Performance is work related performance that fails to satisfactorily meet job requirements as specified in the relevant job description, work plan or as directed by the management of the work unit or agency.</w:t>
      </w:r>
    </w:p>
    <w:p w14:paraId="13817A97" w14:textId="77777777" w:rsidR="00495292" w:rsidRPr="003C7BBE" w:rsidRDefault="00495292" w:rsidP="003C7BBE">
      <w:pPr>
        <w:pStyle w:val="Paragraph"/>
      </w:pPr>
      <w:r w:rsidRPr="003C7BBE">
        <w:t>(b)  The intent of this Section is to assist and promote improved employee performance, rather than to punish.</w:t>
      </w:r>
      <w:r>
        <w:t xml:space="preserve"> </w:t>
      </w:r>
      <w:r w:rsidRPr="003C7BBE">
        <w:t>This Rule covers all types of performance-related inadequacies.</w:t>
      </w:r>
      <w:r>
        <w:t xml:space="preserve"> </w:t>
      </w:r>
      <w:r w:rsidRPr="003C7BBE">
        <w:t>This Section does not require that successive disciplinary actions all concern the same type of unsatisfactory performance.</w:t>
      </w:r>
      <w:r>
        <w:t xml:space="preserve"> </w:t>
      </w:r>
      <w:r w:rsidRPr="003C7BBE">
        <w:t>Disciplinary actions related to personal conduct may be included in the successive system for performance-related dismissal provided that the employee receives at least the number of disciplinary actions, regardless of the basis of the disciplinary actions, required for dismissal on the basis of inadequate performance.</w:t>
      </w:r>
      <w:r>
        <w:t xml:space="preserve"> </w:t>
      </w:r>
      <w:r w:rsidRPr="003C7BBE">
        <w:t>Disciplinary actions administered under this Section are intended to bring about a permanent improvement in job performance.</w:t>
      </w:r>
      <w:r>
        <w:t xml:space="preserve"> </w:t>
      </w:r>
      <w:r w:rsidRPr="003C7BBE">
        <w:t>Should the required improvement later deteriorate, or other inadequacies occur, the supervisor may deal with this new unsatisfactory performance with further disciplinary action.</w:t>
      </w:r>
    </w:p>
    <w:p w14:paraId="6948B205" w14:textId="77777777" w:rsidR="00495292" w:rsidRPr="003C7BBE" w:rsidRDefault="00495292" w:rsidP="003C7BBE">
      <w:pPr>
        <w:pStyle w:val="Paragraph"/>
      </w:pPr>
      <w:r w:rsidRPr="003C7BBE">
        <w:t>(c)  In order to be dismissed for a current incident of unsatisfactory job performance, an employee must first receive at least two prior disciplinary actions:</w:t>
      </w:r>
      <w:r>
        <w:t xml:space="preserve"> </w:t>
      </w:r>
      <w:r w:rsidRPr="003C7BBE">
        <w:t>First, one or more written warnings, followed by a warning or other disciplinary action which notifies the employee that failure to make the required performance improvements may result in dismissal.</w:t>
      </w:r>
    </w:p>
    <w:p w14:paraId="24E24861" w14:textId="77777777" w:rsidR="00495292" w:rsidRPr="003C7BBE" w:rsidRDefault="00495292" w:rsidP="003C7BBE">
      <w:pPr>
        <w:pStyle w:val="Paragraph"/>
      </w:pPr>
      <w:r w:rsidRPr="003C7BBE">
        <w:t>(d)  Prior to the decision to dismiss an employee, the agency director or designated management representative must conduct a</w:t>
      </w:r>
      <w:r w:rsidRPr="00120629">
        <w:t xml:space="preserve"> </w:t>
      </w:r>
      <w:r w:rsidRPr="003C7BBE">
        <w:rPr>
          <w:strike/>
        </w:rPr>
        <w:t>pre-dismissal</w:t>
      </w:r>
      <w:r w:rsidRPr="003C7BBE">
        <w:t xml:space="preserve"> </w:t>
      </w:r>
      <w:r w:rsidRPr="003C7BBE">
        <w:rPr>
          <w:u w:val="single"/>
        </w:rPr>
        <w:t>pre-disciplinary</w:t>
      </w:r>
      <w:r w:rsidRPr="003C7BBE">
        <w:t xml:space="preserve"> conference with the employee in accordance with the procedural requirements of the Section.</w:t>
      </w:r>
    </w:p>
    <w:p w14:paraId="17FF6D8F" w14:textId="77777777" w:rsidR="00495292" w:rsidRPr="003C7BBE" w:rsidRDefault="00495292" w:rsidP="003C7BBE">
      <w:pPr>
        <w:pStyle w:val="Paragraph"/>
      </w:pPr>
      <w:r w:rsidRPr="003C7BBE">
        <w:t>(e)  An employee who is dismissed must receive written notice of the specific reasons for the dismissal as well as notice of any applicable appeal rights.</w:t>
      </w:r>
    </w:p>
    <w:p w14:paraId="3D1AC2E4" w14:textId="77777777" w:rsidR="00495292" w:rsidRPr="003C7BBE" w:rsidRDefault="00495292" w:rsidP="003C7BBE">
      <w:pPr>
        <w:pStyle w:val="Paragraph"/>
      </w:pPr>
      <w:r w:rsidRPr="003C7BBE">
        <w:t xml:space="preserve">(f)  Failure to give specific written reasons for the dismissal, failure to give written notice of applicable appeal rights, or failure to conduct a </w:t>
      </w:r>
      <w:r w:rsidRPr="003C7BBE">
        <w:rPr>
          <w:strike/>
        </w:rPr>
        <w:t>pre-dismissal</w:t>
      </w:r>
      <w:r w:rsidRPr="003C7BBE">
        <w:t xml:space="preserve"> </w:t>
      </w:r>
      <w:r w:rsidRPr="003C7BBE">
        <w:rPr>
          <w:u w:val="single"/>
        </w:rPr>
        <w:t>pre-disciplinary</w:t>
      </w:r>
      <w:r w:rsidRPr="003C7BBE">
        <w:t xml:space="preserve"> conference constitute procedural violations with remedies as provided for in </w:t>
      </w:r>
      <w:r w:rsidRPr="003C7BBE">
        <w:rPr>
          <w:strike/>
        </w:rPr>
        <w:t>25 NCAC 01B .0432.</w:t>
      </w:r>
      <w:r w:rsidRPr="003C7BBE">
        <w:t xml:space="preserve"> </w:t>
      </w:r>
      <w:r w:rsidRPr="003C7BBE">
        <w:rPr>
          <w:u w:val="single"/>
        </w:rPr>
        <w:t>25 NCAC 01J .1316.</w:t>
      </w:r>
      <w:r w:rsidRPr="003C7BBE">
        <w:t xml:space="preserve"> Time limits for filing a grievance do not start until the employee receives written notice of any applicable appeal rights.</w:t>
      </w:r>
    </w:p>
    <w:p w14:paraId="46B38AA8" w14:textId="77777777" w:rsidR="00495292" w:rsidRPr="003C7BBE" w:rsidRDefault="00495292" w:rsidP="003C7BBE">
      <w:pPr>
        <w:pStyle w:val="Base"/>
      </w:pPr>
    </w:p>
    <w:p w14:paraId="70DB2319" w14:textId="77777777" w:rsidR="00495292" w:rsidRPr="003C7BBE" w:rsidRDefault="00495292" w:rsidP="00495292">
      <w:pPr>
        <w:pStyle w:val="HistoryAuthority"/>
      </w:pPr>
      <w:r w:rsidRPr="003C7BBE">
        <w:t>Authority G.S. 126-4; 126-35</w:t>
      </w:r>
      <w:r>
        <w:t>.</w:t>
      </w:r>
    </w:p>
    <w:p w14:paraId="21DE6EA5" w14:textId="77777777" w:rsidR="00495292" w:rsidRPr="003C7BBE" w:rsidRDefault="00495292" w:rsidP="003C7BBE">
      <w:pPr>
        <w:pStyle w:val="Base"/>
      </w:pPr>
    </w:p>
    <w:p w14:paraId="6D476D75" w14:textId="77777777" w:rsidR="00495292" w:rsidRPr="00D3056A" w:rsidRDefault="00495292" w:rsidP="00D3056A">
      <w:pPr>
        <w:pStyle w:val="Rule"/>
      </w:pPr>
      <w:r w:rsidRPr="00D3056A">
        <w:lastRenderedPageBreak/>
        <w:t>25 ncac 01i .2303</w:t>
      </w:r>
      <w:r w:rsidRPr="00D3056A">
        <w:tab/>
        <w:t>DISMISSAL FOR GROSSLY INEFFICIENT JOB PERFORMANCE</w:t>
      </w:r>
    </w:p>
    <w:p w14:paraId="683F0036" w14:textId="77777777" w:rsidR="00495292" w:rsidRPr="00D3056A" w:rsidRDefault="00495292" w:rsidP="00D3056A">
      <w:pPr>
        <w:pStyle w:val="Paragraph"/>
      </w:pPr>
      <w:r w:rsidRPr="00D3056A">
        <w:t xml:space="preserve">(a)  </w:t>
      </w:r>
      <w:r w:rsidRPr="00D3056A">
        <w:rPr>
          <w:strike/>
        </w:rPr>
        <w:t>Gross Inefficiency (Grossly Inefficient Job Performance)</w:t>
      </w:r>
      <w:r w:rsidRPr="00D3056A">
        <w:t xml:space="preserve"> </w:t>
      </w:r>
      <w:r w:rsidRPr="00D3056A">
        <w:rPr>
          <w:u w:val="single"/>
        </w:rPr>
        <w:t>Grossly Inefficient Job Performance</w:t>
      </w:r>
      <w:r w:rsidRPr="00D3056A">
        <w:t xml:space="preserve"> occurs in instances in which the employee fails to satisfactorily perform job requirements as specified in the job description, work plan, or as directed by the management of the work unit or agency and that failure results in:</w:t>
      </w:r>
    </w:p>
    <w:p w14:paraId="53F8083C" w14:textId="77777777" w:rsidR="00495292" w:rsidRPr="00D3056A" w:rsidRDefault="00495292" w:rsidP="00D3056A">
      <w:pPr>
        <w:pStyle w:val="SubParagraph"/>
        <w:tabs>
          <w:tab w:val="clear" w:pos="1800"/>
        </w:tabs>
      </w:pPr>
      <w:r w:rsidRPr="00D3056A">
        <w:t>(1)</w:t>
      </w:r>
      <w:r w:rsidRPr="00D3056A">
        <w:tab/>
      </w:r>
      <w:r w:rsidRPr="00D3056A">
        <w:rPr>
          <w:strike/>
        </w:rPr>
        <w:t>the creation of the potential for death or serious harm bodily injury to a client(s), an employee(s), members of the public or to a person(s)</w:t>
      </w:r>
      <w:r w:rsidRPr="00D3056A">
        <w:t xml:space="preserve"> </w:t>
      </w:r>
      <w:r w:rsidRPr="00D3056A">
        <w:rPr>
          <w:u w:val="single"/>
        </w:rPr>
        <w:t>death or serious harm or the creation of the potential for death or serious harm, to a client(s), an employee(s), members of the public or to a person(s)</w:t>
      </w:r>
      <w:r w:rsidRPr="00D3056A">
        <w:t xml:space="preserve"> over whom the employee has responsibility; or</w:t>
      </w:r>
    </w:p>
    <w:p w14:paraId="6D60BFDC" w14:textId="77777777" w:rsidR="00495292" w:rsidRPr="00D3056A" w:rsidRDefault="00495292" w:rsidP="00D3056A">
      <w:pPr>
        <w:pStyle w:val="SubParagraph"/>
        <w:tabs>
          <w:tab w:val="clear" w:pos="1800"/>
        </w:tabs>
      </w:pPr>
      <w:r w:rsidRPr="00D3056A">
        <w:t>(2)</w:t>
      </w:r>
      <w:r w:rsidRPr="00D3056A">
        <w:tab/>
        <w:t>the loss of or damage to agency property or funds that result in a serious impact on the agency or work unit.</w:t>
      </w:r>
    </w:p>
    <w:p w14:paraId="33AD4180" w14:textId="77777777" w:rsidR="00495292" w:rsidRPr="00D3056A" w:rsidRDefault="00495292" w:rsidP="00D3056A">
      <w:pPr>
        <w:pStyle w:val="Paragraph"/>
      </w:pPr>
      <w:r w:rsidRPr="00D3056A">
        <w:t>(b)  Dismissal on the basis of grossly inefficient job performance is administered in the same manner as for unacceptable personal conduct.</w:t>
      </w:r>
      <w:r>
        <w:t xml:space="preserve"> </w:t>
      </w:r>
      <w:r w:rsidRPr="00D3056A">
        <w:t>Employees may be dismissed on the basis of a current incident of grossly inefficient job performance without any prior disciplinary action.</w:t>
      </w:r>
    </w:p>
    <w:p w14:paraId="18B6989B" w14:textId="77777777" w:rsidR="00495292" w:rsidRPr="00D3056A" w:rsidRDefault="00495292" w:rsidP="00D3056A">
      <w:pPr>
        <w:pStyle w:val="Paragraph"/>
      </w:pPr>
      <w:r w:rsidRPr="00D3056A">
        <w:t xml:space="preserve">(c)  Prior to dismissal of an employee with </w:t>
      </w:r>
      <w:r w:rsidRPr="00D3056A">
        <w:rPr>
          <w:strike/>
        </w:rPr>
        <w:t>permanent</w:t>
      </w:r>
      <w:r w:rsidRPr="00D3056A">
        <w:t xml:space="preserve"> </w:t>
      </w:r>
      <w:r w:rsidRPr="00D3056A">
        <w:rPr>
          <w:u w:val="single"/>
        </w:rPr>
        <w:t>career</w:t>
      </w:r>
      <w:r w:rsidRPr="00D3056A">
        <w:t xml:space="preserve"> status on the basis of grossly inefficient job performance, there shall be a </w:t>
      </w:r>
      <w:r w:rsidRPr="00D3056A">
        <w:rPr>
          <w:strike/>
        </w:rPr>
        <w:t>pre-dismissal</w:t>
      </w:r>
      <w:r w:rsidRPr="00D3056A">
        <w:t xml:space="preserve"> </w:t>
      </w:r>
      <w:r w:rsidRPr="00D3056A">
        <w:rPr>
          <w:u w:val="single"/>
        </w:rPr>
        <w:t>pre-disciplinary</w:t>
      </w:r>
      <w:r w:rsidRPr="00D3056A">
        <w:t xml:space="preserve"> conference between the employee and the agency director or designated management representative.</w:t>
      </w:r>
      <w:r>
        <w:t xml:space="preserve"> </w:t>
      </w:r>
      <w:r w:rsidRPr="00D3056A">
        <w:t>This conference shall be held in accordance with the provisions of 25 NCAC 01I .2308.</w:t>
      </w:r>
    </w:p>
    <w:p w14:paraId="30092244" w14:textId="77777777" w:rsidR="00495292" w:rsidRPr="00D3056A" w:rsidRDefault="00495292" w:rsidP="00D3056A">
      <w:pPr>
        <w:pStyle w:val="Paragraph"/>
      </w:pPr>
      <w:r w:rsidRPr="00D3056A">
        <w:t>(d)  Dismissal for grossly inefficient job performance requires written notification to the employee.</w:t>
      </w:r>
      <w:r>
        <w:t xml:space="preserve"> </w:t>
      </w:r>
      <w:r w:rsidRPr="00D3056A">
        <w:t>Such notification must include specific reasons for the dismissal and notice of the employee's right of appeal.</w:t>
      </w:r>
    </w:p>
    <w:p w14:paraId="697447C4" w14:textId="77777777" w:rsidR="00495292" w:rsidRPr="00D3056A" w:rsidRDefault="00495292" w:rsidP="00D3056A">
      <w:pPr>
        <w:pStyle w:val="Paragraph"/>
      </w:pPr>
      <w:r w:rsidRPr="00D3056A">
        <w:t xml:space="preserve">(e)  Failure to give specific written reasons for the dismissal, failure to give written notice of applicable appeal rights, or failure to conduct a </w:t>
      </w:r>
      <w:r w:rsidRPr="00D3056A">
        <w:rPr>
          <w:strike/>
        </w:rPr>
        <w:t>pre-dismissal</w:t>
      </w:r>
      <w:r w:rsidRPr="00D3056A">
        <w:t xml:space="preserve"> </w:t>
      </w:r>
      <w:r w:rsidRPr="00D3056A">
        <w:rPr>
          <w:u w:val="single"/>
        </w:rPr>
        <w:t>pre-disciplinary</w:t>
      </w:r>
      <w:r w:rsidRPr="00D3056A">
        <w:t xml:space="preserve"> conference constitute procedural violations with remedies as provided for in </w:t>
      </w:r>
      <w:r w:rsidRPr="00D3056A">
        <w:rPr>
          <w:strike/>
        </w:rPr>
        <w:t>25 NCAC 01B .0432.</w:t>
      </w:r>
      <w:r w:rsidRPr="00D3056A">
        <w:t xml:space="preserve"> </w:t>
      </w:r>
      <w:r w:rsidRPr="00D3056A">
        <w:rPr>
          <w:u w:val="single"/>
        </w:rPr>
        <w:t>25 NCAC 01J .1316.</w:t>
      </w:r>
      <w:r w:rsidRPr="00D3056A">
        <w:t xml:space="preserve"> Time limits for filing a grievance do not start until the employee receives written notice of any applicable appeal rights.</w:t>
      </w:r>
    </w:p>
    <w:p w14:paraId="2CF22BD5" w14:textId="77777777" w:rsidR="00495292" w:rsidRPr="00D3056A" w:rsidRDefault="00495292" w:rsidP="00D3056A">
      <w:pPr>
        <w:pStyle w:val="Base"/>
      </w:pPr>
    </w:p>
    <w:p w14:paraId="618846FF" w14:textId="77777777" w:rsidR="00495292" w:rsidRPr="00D3056A" w:rsidRDefault="00495292" w:rsidP="00495292">
      <w:pPr>
        <w:pStyle w:val="HistoryAuthority"/>
      </w:pPr>
      <w:r w:rsidRPr="00D3056A">
        <w:t>Authority G.S. 126-4(7a)</w:t>
      </w:r>
      <w:r>
        <w:t>.</w:t>
      </w:r>
    </w:p>
    <w:p w14:paraId="44187C74" w14:textId="77777777" w:rsidR="00495292" w:rsidRPr="00D3056A" w:rsidRDefault="00495292" w:rsidP="00D3056A">
      <w:pPr>
        <w:pStyle w:val="Base"/>
      </w:pPr>
    </w:p>
    <w:p w14:paraId="7A6B437B" w14:textId="77777777" w:rsidR="00495292" w:rsidRPr="00526E50" w:rsidRDefault="00495292" w:rsidP="00526E50">
      <w:pPr>
        <w:pStyle w:val="Rule"/>
      </w:pPr>
      <w:r w:rsidRPr="00526E50">
        <w:t>25 ncac 01i .2304</w:t>
      </w:r>
      <w:r w:rsidRPr="00526E50">
        <w:tab/>
        <w:t xml:space="preserve">DISMISSAL FOR </w:t>
      </w:r>
      <w:r w:rsidRPr="00526E50">
        <w:rPr>
          <w:u w:val="single"/>
        </w:rPr>
        <w:t>UNACCEPTABLE</w:t>
      </w:r>
      <w:r w:rsidRPr="00526E50">
        <w:t xml:space="preserve"> PERSONAL CONDUCT</w:t>
      </w:r>
    </w:p>
    <w:p w14:paraId="0008C19F" w14:textId="77777777" w:rsidR="00495292" w:rsidRPr="00526E50" w:rsidRDefault="00495292" w:rsidP="00526E50">
      <w:pPr>
        <w:pStyle w:val="Paragraph"/>
      </w:pPr>
      <w:r w:rsidRPr="00526E50">
        <w:t xml:space="preserve">(a)  Employees may be dismissed for a current incident of unacceptable personal </w:t>
      </w:r>
      <w:r w:rsidRPr="00DA072A">
        <w:rPr>
          <w:strike/>
        </w:rPr>
        <w:t>conduct.</w:t>
      </w:r>
      <w:r>
        <w:t xml:space="preserve"> </w:t>
      </w:r>
      <w:r w:rsidRPr="00DA072A">
        <w:rPr>
          <w:u w:val="single"/>
        </w:rPr>
        <w:t>conduct w</w:t>
      </w:r>
      <w:r w:rsidRPr="00526E50">
        <w:rPr>
          <w:u w:val="single"/>
        </w:rPr>
        <w:t xml:space="preserve">ithout any prior active disciplinary </w:t>
      </w:r>
      <w:r w:rsidRPr="00AB0DC9">
        <w:rPr>
          <w:u w:val="single"/>
        </w:rPr>
        <w:t>actions.</w:t>
      </w:r>
    </w:p>
    <w:p w14:paraId="6AF88EA8" w14:textId="77777777" w:rsidR="00495292" w:rsidRPr="00526E50" w:rsidRDefault="00495292" w:rsidP="00526E50">
      <w:pPr>
        <w:pStyle w:val="Paragraph"/>
      </w:pPr>
      <w:r w:rsidRPr="00526E50">
        <w:t>(b)  Unacceptable personal conduct is:</w:t>
      </w:r>
    </w:p>
    <w:p w14:paraId="5C85AF14" w14:textId="77777777" w:rsidR="00495292" w:rsidRPr="00526E50" w:rsidRDefault="00495292" w:rsidP="00526E50">
      <w:pPr>
        <w:pStyle w:val="SubParagraph"/>
        <w:tabs>
          <w:tab w:val="clear" w:pos="1800"/>
        </w:tabs>
      </w:pPr>
      <w:r w:rsidRPr="00526E50">
        <w:t>(1)</w:t>
      </w:r>
      <w:r w:rsidRPr="00526E50">
        <w:tab/>
        <w:t xml:space="preserve">conduct </w:t>
      </w:r>
      <w:r w:rsidRPr="00526E50">
        <w:rPr>
          <w:u w:val="single"/>
        </w:rPr>
        <w:t>on or off the job that is reasonably related to the employee's job duties and responsibilities</w:t>
      </w:r>
      <w:r w:rsidRPr="00526E50">
        <w:t xml:space="preserve"> for which no reasonable person should expect to receive prior warning; </w:t>
      </w:r>
      <w:r w:rsidRPr="00526E50">
        <w:rPr>
          <w:strike/>
        </w:rPr>
        <w:t>or</w:t>
      </w:r>
    </w:p>
    <w:p w14:paraId="0F9A770C" w14:textId="77777777" w:rsidR="00495292" w:rsidRPr="00526E50" w:rsidRDefault="00495292" w:rsidP="00526E50">
      <w:pPr>
        <w:pStyle w:val="SubParagraph"/>
        <w:tabs>
          <w:tab w:val="clear" w:pos="1800"/>
        </w:tabs>
      </w:pPr>
      <w:r w:rsidRPr="00526E50">
        <w:t>(2)</w:t>
      </w:r>
      <w:r w:rsidRPr="00526E50">
        <w:tab/>
      </w:r>
      <w:r w:rsidRPr="00526E50">
        <w:rPr>
          <w:strike/>
        </w:rPr>
        <w:t>job related</w:t>
      </w:r>
      <w:r w:rsidRPr="00526E50">
        <w:t xml:space="preserve"> conduct which constitutes violation of state or federal law; </w:t>
      </w:r>
      <w:r w:rsidRPr="00526E50">
        <w:rPr>
          <w:strike/>
        </w:rPr>
        <w:t>or</w:t>
      </w:r>
    </w:p>
    <w:p w14:paraId="33D5C69A" w14:textId="77777777" w:rsidR="00495292" w:rsidRPr="00526E50" w:rsidRDefault="00495292" w:rsidP="00526E50">
      <w:pPr>
        <w:pStyle w:val="SubParagraph"/>
        <w:tabs>
          <w:tab w:val="clear" w:pos="1800"/>
        </w:tabs>
      </w:pPr>
      <w:r w:rsidRPr="00526E50">
        <w:t>(3)</w:t>
      </w:r>
      <w:r w:rsidRPr="00526E50">
        <w:tab/>
        <w:t xml:space="preserve">conviction of a felony </w:t>
      </w:r>
      <w:r w:rsidRPr="00526E50">
        <w:rPr>
          <w:strike/>
        </w:rPr>
        <w:t>or an offense involving moral turpitude</w:t>
      </w:r>
      <w:r w:rsidRPr="00526E50">
        <w:t xml:space="preserve"> that is detrimental to or impacts the employee's service to the agency; </w:t>
      </w:r>
      <w:r w:rsidRPr="00526E50">
        <w:rPr>
          <w:strike/>
        </w:rPr>
        <w:t>or</w:t>
      </w:r>
    </w:p>
    <w:p w14:paraId="2B30C11D" w14:textId="77777777" w:rsidR="00495292" w:rsidRPr="00526E50" w:rsidRDefault="00495292" w:rsidP="00526E50">
      <w:pPr>
        <w:pStyle w:val="SubParagraph"/>
        <w:tabs>
          <w:tab w:val="clear" w:pos="1800"/>
        </w:tabs>
      </w:pPr>
      <w:r w:rsidRPr="00526E50">
        <w:t>(4)</w:t>
      </w:r>
      <w:r w:rsidRPr="00526E50">
        <w:tab/>
        <w:t>the willful violation of known or written work rules</w:t>
      </w:r>
      <w:r>
        <w:t>;</w:t>
      </w:r>
      <w:r w:rsidRPr="00526E50">
        <w:t xml:space="preserve"> </w:t>
      </w:r>
      <w:r w:rsidRPr="00526E50">
        <w:rPr>
          <w:strike/>
        </w:rPr>
        <w:t>or</w:t>
      </w:r>
    </w:p>
    <w:p w14:paraId="086D2DBC" w14:textId="77777777" w:rsidR="00495292" w:rsidRPr="00526E50" w:rsidRDefault="00495292" w:rsidP="00526E50">
      <w:pPr>
        <w:pStyle w:val="SubParagraph"/>
        <w:tabs>
          <w:tab w:val="clear" w:pos="1800"/>
        </w:tabs>
      </w:pPr>
      <w:r w:rsidRPr="00526E50">
        <w:t>(5)</w:t>
      </w:r>
      <w:r w:rsidRPr="00526E50">
        <w:tab/>
        <w:t>conduct unbecoming an employee that is detrimental to the agency</w:t>
      </w:r>
      <w:r>
        <w:t>'</w:t>
      </w:r>
      <w:r w:rsidRPr="00526E50">
        <w:t xml:space="preserve">s service; </w:t>
      </w:r>
      <w:r w:rsidRPr="00526E50">
        <w:rPr>
          <w:strike/>
        </w:rPr>
        <w:t>or</w:t>
      </w:r>
    </w:p>
    <w:p w14:paraId="5F80419D" w14:textId="77777777" w:rsidR="00495292" w:rsidRPr="00526E50" w:rsidRDefault="00495292" w:rsidP="00526E50">
      <w:pPr>
        <w:pStyle w:val="SubParagraph"/>
        <w:tabs>
          <w:tab w:val="clear" w:pos="1800"/>
        </w:tabs>
      </w:pPr>
      <w:r w:rsidRPr="00526E50">
        <w:t>(6)</w:t>
      </w:r>
      <w:r w:rsidRPr="00526E50">
        <w:tab/>
        <w:t xml:space="preserve">the abuse of client(s), patient(s), </w:t>
      </w:r>
      <w:r w:rsidRPr="00526E50">
        <w:rPr>
          <w:strike/>
        </w:rPr>
        <w:t>student(s)</w:t>
      </w:r>
      <w:r w:rsidRPr="00526E50">
        <w:t xml:space="preserve"> or a person(s) over whom the employee has charge or to whom the employee has a responsibility, or of an animal owned or in the custody of the agency; </w:t>
      </w:r>
      <w:r w:rsidRPr="00526E50">
        <w:rPr>
          <w:strike/>
        </w:rPr>
        <w:t>or</w:t>
      </w:r>
    </w:p>
    <w:p w14:paraId="56620657" w14:textId="77777777" w:rsidR="00495292" w:rsidRPr="00526E50" w:rsidRDefault="00495292" w:rsidP="00526E50">
      <w:pPr>
        <w:pStyle w:val="SubParagraph"/>
        <w:tabs>
          <w:tab w:val="clear" w:pos="1800"/>
        </w:tabs>
      </w:pPr>
      <w:r w:rsidRPr="00526E50">
        <w:t>(7)</w:t>
      </w:r>
      <w:r w:rsidRPr="00526E50">
        <w:tab/>
        <w:t>falsification of an employment application or other employment documentation; or</w:t>
      </w:r>
    </w:p>
    <w:p w14:paraId="099A1D70" w14:textId="77777777" w:rsidR="00495292" w:rsidRPr="00526E50" w:rsidRDefault="00495292" w:rsidP="00526E50">
      <w:pPr>
        <w:pStyle w:val="SubParagraph"/>
        <w:tabs>
          <w:tab w:val="clear" w:pos="1800"/>
        </w:tabs>
      </w:pPr>
      <w:r w:rsidRPr="00526E50">
        <w:t>(8)</w:t>
      </w:r>
      <w:r w:rsidRPr="00526E50">
        <w:tab/>
        <w:t>insubordination which is the willful failure or refusal to carry out a reasonable order from an authorized supervisor.</w:t>
      </w:r>
      <w:r>
        <w:t xml:space="preserve"> </w:t>
      </w:r>
      <w:r w:rsidRPr="00526E50">
        <w:t xml:space="preserve">Insubordination is considered unacceptable personal conduct for which any level of discipline, including dismissal, may be imposed without prior </w:t>
      </w:r>
      <w:r w:rsidRPr="00BC18C6">
        <w:t xml:space="preserve">warning; </w:t>
      </w:r>
      <w:r w:rsidRPr="00E7599A">
        <w:rPr>
          <w:strike/>
        </w:rPr>
        <w:t>or</w:t>
      </w:r>
    </w:p>
    <w:p w14:paraId="7867FF64" w14:textId="77777777" w:rsidR="00495292" w:rsidRDefault="00495292" w:rsidP="00526E50">
      <w:pPr>
        <w:pStyle w:val="SubParagraph"/>
        <w:tabs>
          <w:tab w:val="clear" w:pos="1800"/>
        </w:tabs>
      </w:pPr>
      <w:r w:rsidRPr="00CA4F92">
        <w:t>(9)</w:t>
      </w:r>
      <w:r w:rsidRPr="00526E50">
        <w:tab/>
      </w:r>
      <w:r w:rsidRPr="00CA4F92">
        <w:t xml:space="preserve">absence from work after all authorized leave credits and benefits have been </w:t>
      </w:r>
      <w:r w:rsidRPr="00CA4F92">
        <w:rPr>
          <w:strike/>
        </w:rPr>
        <w:t>exhausted.</w:t>
      </w:r>
      <w:r w:rsidRPr="00526E50">
        <w:t xml:space="preserve"> </w:t>
      </w:r>
      <w:r w:rsidRPr="00340D9B">
        <w:rPr>
          <w:u w:val="single"/>
        </w:rPr>
        <w:t>exhausted;</w:t>
      </w:r>
    </w:p>
    <w:p w14:paraId="48BD97E3" w14:textId="77777777" w:rsidR="00495292" w:rsidRPr="00CA4F92" w:rsidRDefault="00495292" w:rsidP="00526E50">
      <w:pPr>
        <w:pStyle w:val="SubParagraph"/>
        <w:tabs>
          <w:tab w:val="clear" w:pos="1800"/>
        </w:tabs>
        <w:rPr>
          <w:u w:val="single"/>
        </w:rPr>
      </w:pPr>
      <w:r w:rsidRPr="00CA4F92">
        <w:rPr>
          <w:u w:val="single"/>
        </w:rPr>
        <w:t>(10)</w:t>
      </w:r>
      <w:r w:rsidRPr="00CA4F92">
        <w:rPr>
          <w:u w:val="single"/>
        </w:rPr>
        <w:tab/>
        <w:t>failure to maintain or obtain necessary credentials or certifications.</w:t>
      </w:r>
    </w:p>
    <w:p w14:paraId="2C78C359" w14:textId="77777777" w:rsidR="00495292" w:rsidRDefault="00495292" w:rsidP="00526E50">
      <w:pPr>
        <w:pStyle w:val="Paragraph"/>
      </w:pPr>
      <w:r w:rsidRPr="00526E50">
        <w:t xml:space="preserve">(c)  Prior to dismissal of an employee with </w:t>
      </w:r>
      <w:r w:rsidRPr="00526E50">
        <w:rPr>
          <w:strike/>
        </w:rPr>
        <w:t>permanent</w:t>
      </w:r>
      <w:r w:rsidRPr="00526E50">
        <w:t xml:space="preserve"> </w:t>
      </w:r>
      <w:r w:rsidRPr="00526E50">
        <w:rPr>
          <w:u w:val="single"/>
        </w:rPr>
        <w:t>career</w:t>
      </w:r>
      <w:r w:rsidRPr="00526E50">
        <w:t xml:space="preserve"> status on the basis of unacceptable personal conduct, there shall be a </w:t>
      </w:r>
      <w:r w:rsidRPr="00526E50">
        <w:rPr>
          <w:strike/>
        </w:rPr>
        <w:t>pre-dismissal</w:t>
      </w:r>
      <w:r w:rsidRPr="00526E50">
        <w:t xml:space="preserve"> </w:t>
      </w:r>
      <w:r w:rsidRPr="00526E50">
        <w:rPr>
          <w:u w:val="single"/>
        </w:rPr>
        <w:t>pre-disciplinary</w:t>
      </w:r>
      <w:r w:rsidRPr="00526E50">
        <w:t xml:space="preserve"> conference between the employee and the agency director or designated management representative.</w:t>
      </w:r>
      <w:r>
        <w:t xml:space="preserve"> </w:t>
      </w:r>
      <w:r w:rsidRPr="00526E50">
        <w:t xml:space="preserve">This </w:t>
      </w:r>
      <w:r w:rsidRPr="00526E50">
        <w:rPr>
          <w:u w:val="single"/>
        </w:rPr>
        <w:t>pre-disciplinary</w:t>
      </w:r>
      <w:r w:rsidRPr="00526E50">
        <w:t xml:space="preserve"> conference shall be held in accordance with the provisions of </w:t>
      </w:r>
      <w:r w:rsidRPr="00DA072A">
        <w:t>25 NCAC 01I .2308.</w:t>
      </w:r>
    </w:p>
    <w:p w14:paraId="2FEAE5AE" w14:textId="77777777" w:rsidR="00495292" w:rsidRPr="00526E50" w:rsidRDefault="00495292" w:rsidP="00526E50">
      <w:pPr>
        <w:pStyle w:val="Paragraph"/>
      </w:pPr>
      <w:r w:rsidRPr="00526E50">
        <w:t xml:space="preserve">(d)  Dismissals for unacceptable </w:t>
      </w:r>
      <w:r w:rsidRPr="00526E50">
        <w:rPr>
          <w:strike/>
        </w:rPr>
        <w:t>job performance</w:t>
      </w:r>
      <w:r w:rsidRPr="00526E50">
        <w:t xml:space="preserve"> </w:t>
      </w:r>
      <w:r w:rsidRPr="00526E50">
        <w:rPr>
          <w:u w:val="single"/>
        </w:rPr>
        <w:t>personal conduct</w:t>
      </w:r>
      <w:r w:rsidRPr="00526E50">
        <w:t xml:space="preserve"> require written notification to the employee.</w:t>
      </w:r>
      <w:r>
        <w:t xml:space="preserve"> </w:t>
      </w:r>
      <w:r w:rsidRPr="00526E50">
        <w:t>Such written notification must include specific reasons for the dismissal and notice of the employee's right of appeal.</w:t>
      </w:r>
    </w:p>
    <w:p w14:paraId="617A0E77" w14:textId="77777777" w:rsidR="00495292" w:rsidRPr="00526E50" w:rsidRDefault="00495292" w:rsidP="00526E50">
      <w:pPr>
        <w:pStyle w:val="Paragraph"/>
      </w:pPr>
      <w:r w:rsidRPr="00526E50">
        <w:t xml:space="preserve">(e)  Failure to give specific written reasons for the dismissal, failure to give written notice of applicable appeal rights, or failure to conduct a </w:t>
      </w:r>
      <w:r w:rsidRPr="00526E50">
        <w:rPr>
          <w:strike/>
        </w:rPr>
        <w:t>pre-dismissal</w:t>
      </w:r>
      <w:r w:rsidRPr="00526E50">
        <w:t xml:space="preserve"> </w:t>
      </w:r>
      <w:r w:rsidRPr="00526E50">
        <w:rPr>
          <w:u w:val="single"/>
        </w:rPr>
        <w:t>pre-disciplinary</w:t>
      </w:r>
      <w:r w:rsidRPr="00526E50">
        <w:t xml:space="preserve"> conference constitute procedural violations with remedies as provided for in </w:t>
      </w:r>
      <w:r w:rsidRPr="00526E50">
        <w:rPr>
          <w:strike/>
        </w:rPr>
        <w:t>25 NCAC 01B .0432.</w:t>
      </w:r>
      <w:r w:rsidRPr="00526E50">
        <w:t xml:space="preserve"> </w:t>
      </w:r>
      <w:r w:rsidRPr="00526E50">
        <w:rPr>
          <w:u w:val="single"/>
        </w:rPr>
        <w:t>25 NCAC 01J .1316.</w:t>
      </w:r>
      <w:r w:rsidRPr="00526E50">
        <w:t xml:space="preserve"> Time limits for filing a grievance do not start until the employee receives written notice of any applicable appeal rights.</w:t>
      </w:r>
    </w:p>
    <w:p w14:paraId="2289C54C" w14:textId="77777777" w:rsidR="00495292" w:rsidRPr="00526E50" w:rsidRDefault="00495292" w:rsidP="00526E50">
      <w:pPr>
        <w:pStyle w:val="Base"/>
      </w:pPr>
    </w:p>
    <w:p w14:paraId="1A62B4D3" w14:textId="77777777" w:rsidR="00495292" w:rsidRPr="00526E50" w:rsidRDefault="00495292" w:rsidP="00495292">
      <w:pPr>
        <w:pStyle w:val="HistoryAuthority"/>
      </w:pPr>
      <w:r w:rsidRPr="00526E50">
        <w:t>Authority G.S. 126-4</w:t>
      </w:r>
      <w:r w:rsidR="00340D9B">
        <w:t>.</w:t>
      </w:r>
      <w:r w:rsidRPr="00526E50">
        <w:t xml:space="preserve"> </w:t>
      </w:r>
      <w:r w:rsidRPr="00526E50">
        <w:rPr>
          <w:strike/>
        </w:rPr>
        <w:t>126-34</w:t>
      </w:r>
      <w:r>
        <w:rPr>
          <w:strike/>
        </w:rPr>
        <w:t>.</w:t>
      </w:r>
    </w:p>
    <w:p w14:paraId="57BFCFAD" w14:textId="77777777" w:rsidR="00495292" w:rsidRPr="00526E50" w:rsidRDefault="00495292" w:rsidP="00526E50">
      <w:pPr>
        <w:pStyle w:val="Base"/>
      </w:pPr>
    </w:p>
    <w:p w14:paraId="748F158F" w14:textId="77777777" w:rsidR="00495292" w:rsidRPr="0077196D" w:rsidRDefault="00495292" w:rsidP="0077196D">
      <w:pPr>
        <w:pStyle w:val="Rule"/>
      </w:pPr>
      <w:r w:rsidRPr="0077196D">
        <w:t>25 NCAC 01I .2305</w:t>
      </w:r>
      <w:r w:rsidRPr="0077196D">
        <w:tab/>
        <w:t>WRITTEN WARNING</w:t>
      </w:r>
    </w:p>
    <w:p w14:paraId="303AF680" w14:textId="77777777" w:rsidR="00495292" w:rsidRPr="0077196D" w:rsidRDefault="00495292" w:rsidP="0077196D">
      <w:pPr>
        <w:pStyle w:val="Paragraph"/>
        <w:rPr>
          <w:szCs w:val="21"/>
        </w:rPr>
      </w:pPr>
      <w:r w:rsidRPr="0077196D">
        <w:rPr>
          <w:szCs w:val="21"/>
        </w:rPr>
        <w:t xml:space="preserve">(a)  The supervisor shall monitor and promote the satisfactory performance of work assignments and </w:t>
      </w:r>
      <w:r w:rsidRPr="0077196D">
        <w:rPr>
          <w:strike/>
          <w:szCs w:val="21"/>
        </w:rPr>
        <w:t>acceptable standards of personal conduct.</w:t>
      </w:r>
      <w:r w:rsidRPr="0077196D">
        <w:rPr>
          <w:szCs w:val="21"/>
        </w:rPr>
        <w:t xml:space="preserve"> </w:t>
      </w:r>
      <w:r w:rsidRPr="0077196D">
        <w:rPr>
          <w:szCs w:val="21"/>
          <w:u w:val="single"/>
        </w:rPr>
        <w:t>assure that employees do not engage in unacceptable personal conduct.</w:t>
      </w:r>
      <w:r w:rsidRPr="0077196D">
        <w:rPr>
          <w:szCs w:val="21"/>
        </w:rPr>
        <w:t xml:space="preserve"> All types of performance</w:t>
      </w:r>
      <w:r w:rsidRPr="0077196D">
        <w:rPr>
          <w:szCs w:val="21"/>
        </w:rPr>
        <w:noBreakHyphen/>
        <w:t>related job inadequacies may constitute unsatisfactory job performance under this Section.</w:t>
      </w:r>
      <w:r>
        <w:rPr>
          <w:szCs w:val="21"/>
        </w:rPr>
        <w:t xml:space="preserve"> </w:t>
      </w:r>
      <w:r w:rsidRPr="0077196D">
        <w:rPr>
          <w:szCs w:val="21"/>
        </w:rPr>
        <w:t>Unacceptable personal conduct may be work</w:t>
      </w:r>
      <w:r w:rsidRPr="0077196D">
        <w:rPr>
          <w:szCs w:val="21"/>
        </w:rPr>
        <w:noBreakHyphen/>
        <w:t>related or non</w:t>
      </w:r>
      <w:r w:rsidRPr="0077196D">
        <w:rPr>
          <w:szCs w:val="21"/>
        </w:rPr>
        <w:noBreakHyphen/>
        <w:t>work</w:t>
      </w:r>
      <w:r w:rsidRPr="0077196D">
        <w:rPr>
          <w:szCs w:val="21"/>
        </w:rPr>
        <w:noBreakHyphen/>
        <w:t>related conduct and may be intentional or unintentional.</w:t>
      </w:r>
      <w:r>
        <w:rPr>
          <w:szCs w:val="21"/>
        </w:rPr>
        <w:t xml:space="preserve"> </w:t>
      </w:r>
      <w:r w:rsidRPr="0077196D">
        <w:rPr>
          <w:szCs w:val="21"/>
        </w:rPr>
        <w:t xml:space="preserve">When the supervisor determines that disciplinary action is appropriate for unsatisfactory job performance, a written warning is the first type of disciplinary action that an employee </w:t>
      </w:r>
      <w:r w:rsidRPr="0077196D">
        <w:rPr>
          <w:strike/>
          <w:szCs w:val="21"/>
        </w:rPr>
        <w:t>must</w:t>
      </w:r>
      <w:r w:rsidRPr="0077196D">
        <w:rPr>
          <w:szCs w:val="21"/>
        </w:rPr>
        <w:t xml:space="preserve"> </w:t>
      </w:r>
      <w:r w:rsidRPr="0077196D">
        <w:rPr>
          <w:szCs w:val="21"/>
          <w:u w:val="single"/>
        </w:rPr>
        <w:t>shall</w:t>
      </w:r>
      <w:r w:rsidRPr="0077196D">
        <w:rPr>
          <w:szCs w:val="21"/>
        </w:rPr>
        <w:t xml:space="preserve"> receive.</w:t>
      </w:r>
      <w:r>
        <w:rPr>
          <w:szCs w:val="21"/>
        </w:rPr>
        <w:t xml:space="preserve"> </w:t>
      </w:r>
      <w:r w:rsidRPr="0077196D">
        <w:rPr>
          <w:szCs w:val="21"/>
        </w:rPr>
        <w:t>The supervisor may elect to issue a written warning for grossly inefficient job performance or unacceptable personal conduct.</w:t>
      </w:r>
      <w:r>
        <w:rPr>
          <w:szCs w:val="21"/>
        </w:rPr>
        <w:t xml:space="preserve"> </w:t>
      </w:r>
      <w:r w:rsidRPr="0077196D">
        <w:rPr>
          <w:szCs w:val="21"/>
        </w:rPr>
        <w:t xml:space="preserve">The written warning </w:t>
      </w:r>
      <w:r w:rsidRPr="0077196D">
        <w:rPr>
          <w:strike/>
          <w:szCs w:val="21"/>
        </w:rPr>
        <w:t>must:</w:t>
      </w:r>
      <w:r w:rsidRPr="0077196D">
        <w:rPr>
          <w:szCs w:val="21"/>
        </w:rPr>
        <w:t xml:space="preserve"> </w:t>
      </w:r>
      <w:r w:rsidRPr="0077196D">
        <w:rPr>
          <w:szCs w:val="21"/>
          <w:u w:val="single"/>
        </w:rPr>
        <w:t>shall:</w:t>
      </w:r>
    </w:p>
    <w:p w14:paraId="610F6789" w14:textId="77777777" w:rsidR="00495292" w:rsidRPr="0077196D" w:rsidRDefault="00495292" w:rsidP="0077196D">
      <w:pPr>
        <w:pStyle w:val="SubParagraph"/>
        <w:tabs>
          <w:tab w:val="clear" w:pos="1800"/>
        </w:tabs>
        <w:rPr>
          <w:szCs w:val="21"/>
        </w:rPr>
      </w:pPr>
      <w:r w:rsidRPr="0077196D">
        <w:rPr>
          <w:szCs w:val="21"/>
        </w:rPr>
        <w:lastRenderedPageBreak/>
        <w:t>(1)</w:t>
      </w:r>
      <w:r w:rsidRPr="0077196D">
        <w:rPr>
          <w:szCs w:val="21"/>
        </w:rPr>
        <w:tab/>
        <w:t xml:space="preserve">Inform the employee </w:t>
      </w:r>
      <w:r w:rsidRPr="0077196D">
        <w:rPr>
          <w:szCs w:val="21"/>
          <w:u w:val="single"/>
        </w:rPr>
        <w:t>in writing</w:t>
      </w:r>
      <w:r w:rsidRPr="0077196D">
        <w:rPr>
          <w:szCs w:val="21"/>
        </w:rPr>
        <w:t xml:space="preserve"> that this is a written warning, and not some other non</w:t>
      </w:r>
      <w:r w:rsidRPr="0077196D">
        <w:rPr>
          <w:szCs w:val="21"/>
        </w:rPr>
        <w:noBreakHyphen/>
        <w:t>disciplinary process such as counseling;</w:t>
      </w:r>
    </w:p>
    <w:p w14:paraId="2703E736" w14:textId="77777777" w:rsidR="00495292" w:rsidRPr="0077196D" w:rsidRDefault="00495292" w:rsidP="0077196D">
      <w:pPr>
        <w:pStyle w:val="SubParagraph"/>
        <w:tabs>
          <w:tab w:val="clear" w:pos="1800"/>
        </w:tabs>
        <w:rPr>
          <w:szCs w:val="21"/>
        </w:rPr>
      </w:pPr>
      <w:r w:rsidRPr="0077196D">
        <w:rPr>
          <w:szCs w:val="21"/>
        </w:rPr>
        <w:t>(2)</w:t>
      </w:r>
      <w:r w:rsidRPr="0077196D">
        <w:rPr>
          <w:szCs w:val="21"/>
        </w:rPr>
        <w:tab/>
        <w:t>Inform the employee of the specific issues that are the basis for the warning;</w:t>
      </w:r>
    </w:p>
    <w:p w14:paraId="5BC9C06F" w14:textId="77777777" w:rsidR="00495292" w:rsidRPr="0077196D" w:rsidRDefault="00495292" w:rsidP="0077196D">
      <w:pPr>
        <w:pStyle w:val="SubParagraph"/>
        <w:tabs>
          <w:tab w:val="clear" w:pos="1800"/>
        </w:tabs>
        <w:rPr>
          <w:szCs w:val="21"/>
        </w:rPr>
      </w:pPr>
      <w:r w:rsidRPr="0077196D">
        <w:rPr>
          <w:szCs w:val="21"/>
        </w:rPr>
        <w:t>(3)</w:t>
      </w:r>
      <w:r w:rsidRPr="0077196D">
        <w:rPr>
          <w:szCs w:val="21"/>
        </w:rPr>
        <w:tab/>
        <w:t xml:space="preserve">Tell the employee what specific </w:t>
      </w:r>
      <w:r w:rsidRPr="0077196D">
        <w:rPr>
          <w:strike/>
          <w:szCs w:val="21"/>
        </w:rPr>
        <w:t>improvements</w:t>
      </w:r>
      <w:r w:rsidRPr="0077196D">
        <w:rPr>
          <w:szCs w:val="21"/>
        </w:rPr>
        <w:t xml:space="preserve"> </w:t>
      </w:r>
      <w:r w:rsidRPr="0077196D">
        <w:rPr>
          <w:szCs w:val="21"/>
          <w:u w:val="single"/>
        </w:rPr>
        <w:t>corrections</w:t>
      </w:r>
      <w:r w:rsidRPr="0077196D">
        <w:rPr>
          <w:szCs w:val="21"/>
        </w:rPr>
        <w:t>, if applicable, must be made to address these specific issues;</w:t>
      </w:r>
    </w:p>
    <w:p w14:paraId="65E8368B" w14:textId="77777777" w:rsidR="00495292" w:rsidRPr="0077196D" w:rsidRDefault="00495292" w:rsidP="0077196D">
      <w:pPr>
        <w:pStyle w:val="SubParagraph"/>
        <w:tabs>
          <w:tab w:val="clear" w:pos="1800"/>
        </w:tabs>
        <w:rPr>
          <w:szCs w:val="21"/>
        </w:rPr>
      </w:pPr>
      <w:r w:rsidRPr="0077196D">
        <w:rPr>
          <w:szCs w:val="21"/>
        </w:rPr>
        <w:t>(4)</w:t>
      </w:r>
      <w:r w:rsidRPr="0077196D">
        <w:rPr>
          <w:szCs w:val="21"/>
        </w:rPr>
        <w:tab/>
        <w:t xml:space="preserve">Tell the employee the time frame allowed for making the required </w:t>
      </w:r>
      <w:r w:rsidRPr="0077196D">
        <w:rPr>
          <w:strike/>
          <w:szCs w:val="21"/>
        </w:rPr>
        <w:t>improvements/corrections.</w:t>
      </w:r>
      <w:r w:rsidRPr="0077196D">
        <w:rPr>
          <w:szCs w:val="21"/>
        </w:rPr>
        <w:t xml:space="preserve"> </w:t>
      </w:r>
      <w:r w:rsidRPr="0077196D">
        <w:rPr>
          <w:szCs w:val="21"/>
          <w:u w:val="single"/>
        </w:rPr>
        <w:t>corrections.</w:t>
      </w:r>
      <w:r w:rsidRPr="0077196D">
        <w:rPr>
          <w:szCs w:val="21"/>
        </w:rPr>
        <w:t xml:space="preserve"> </w:t>
      </w:r>
      <w:r w:rsidRPr="0077196D">
        <w:rPr>
          <w:strike/>
          <w:szCs w:val="21"/>
        </w:rPr>
        <w:t>Absent a specified time frame, 60 days is the time frame allowed for correcting unsatisfactory job performance.</w:t>
      </w:r>
      <w:r w:rsidRPr="0077196D">
        <w:rPr>
          <w:szCs w:val="21"/>
        </w:rPr>
        <w:t xml:space="preserve"> Immediate correction is required for grossly inefficient job performance or unacceptable personal conduct;</w:t>
      </w:r>
    </w:p>
    <w:p w14:paraId="188152A2" w14:textId="77777777" w:rsidR="00495292" w:rsidRPr="0077196D" w:rsidRDefault="00495292" w:rsidP="0077196D">
      <w:pPr>
        <w:pStyle w:val="SubParagraph"/>
        <w:tabs>
          <w:tab w:val="clear" w:pos="1800"/>
        </w:tabs>
        <w:rPr>
          <w:szCs w:val="21"/>
        </w:rPr>
      </w:pPr>
      <w:r w:rsidRPr="0077196D">
        <w:rPr>
          <w:szCs w:val="21"/>
        </w:rPr>
        <w:t>(5)</w:t>
      </w:r>
      <w:r w:rsidRPr="0077196D">
        <w:rPr>
          <w:szCs w:val="21"/>
        </w:rPr>
        <w:tab/>
        <w:t xml:space="preserve">Tell the employee the consequences of failing to make the required </w:t>
      </w:r>
      <w:r w:rsidRPr="0077196D">
        <w:rPr>
          <w:strike/>
          <w:szCs w:val="21"/>
        </w:rPr>
        <w:t>improvements/corrections.</w:t>
      </w:r>
      <w:r w:rsidRPr="0077196D">
        <w:rPr>
          <w:szCs w:val="21"/>
        </w:rPr>
        <w:t xml:space="preserve"> </w:t>
      </w:r>
      <w:r w:rsidRPr="0077196D">
        <w:rPr>
          <w:szCs w:val="21"/>
          <w:u w:val="single"/>
        </w:rPr>
        <w:t>corrections; and</w:t>
      </w:r>
    </w:p>
    <w:p w14:paraId="344BC60D" w14:textId="77777777" w:rsidR="00495292" w:rsidRPr="0077196D" w:rsidRDefault="00495292" w:rsidP="0077196D">
      <w:pPr>
        <w:pStyle w:val="SubParagraph"/>
        <w:tabs>
          <w:tab w:val="clear" w:pos="1800"/>
        </w:tabs>
        <w:rPr>
          <w:szCs w:val="21"/>
        </w:rPr>
      </w:pPr>
      <w:r w:rsidRPr="0077196D">
        <w:rPr>
          <w:szCs w:val="21"/>
          <w:u w:val="single"/>
        </w:rPr>
        <w:t>(6)</w:t>
      </w:r>
      <w:r w:rsidRPr="0077196D">
        <w:rPr>
          <w:szCs w:val="21"/>
        </w:rPr>
        <w:tab/>
      </w:r>
      <w:r w:rsidRPr="0077196D">
        <w:rPr>
          <w:szCs w:val="21"/>
          <w:u w:val="single"/>
        </w:rPr>
        <w:t>Tell the employee of any appeal rights provided by agency policy.</w:t>
      </w:r>
    </w:p>
    <w:p w14:paraId="59F9B936" w14:textId="77777777" w:rsidR="00495292" w:rsidRPr="0077196D" w:rsidRDefault="00495292" w:rsidP="0077196D">
      <w:pPr>
        <w:pStyle w:val="Paragraph"/>
        <w:rPr>
          <w:szCs w:val="21"/>
        </w:rPr>
      </w:pPr>
      <w:r w:rsidRPr="0077196D">
        <w:rPr>
          <w:szCs w:val="21"/>
        </w:rPr>
        <w:t xml:space="preserve">(b)  A written warning </w:t>
      </w:r>
      <w:r w:rsidRPr="0077196D">
        <w:rPr>
          <w:strike/>
          <w:szCs w:val="21"/>
        </w:rPr>
        <w:t>must</w:t>
      </w:r>
      <w:r w:rsidRPr="0077196D">
        <w:rPr>
          <w:szCs w:val="21"/>
        </w:rPr>
        <w:t xml:space="preserve"> </w:t>
      </w:r>
      <w:r w:rsidRPr="0077196D">
        <w:rPr>
          <w:szCs w:val="21"/>
          <w:u w:val="single"/>
        </w:rPr>
        <w:t>shall</w:t>
      </w:r>
      <w:r w:rsidRPr="0077196D">
        <w:rPr>
          <w:szCs w:val="21"/>
        </w:rPr>
        <w:t xml:space="preserve"> be issued in accordance with the procedural requirements of this</w:t>
      </w:r>
      <w:r>
        <w:rPr>
          <w:szCs w:val="21"/>
        </w:rPr>
        <w:t xml:space="preserve"> </w:t>
      </w:r>
      <w:r w:rsidRPr="00D92388">
        <w:rPr>
          <w:szCs w:val="21"/>
          <w:u w:val="single"/>
        </w:rPr>
        <w:t>Section.</w:t>
      </w:r>
      <w:r w:rsidRPr="0077196D">
        <w:rPr>
          <w:szCs w:val="21"/>
        </w:rPr>
        <w:t xml:space="preserve"> </w:t>
      </w:r>
      <w:r w:rsidRPr="00D92388">
        <w:rPr>
          <w:strike/>
          <w:szCs w:val="21"/>
        </w:rPr>
        <w:t>Section,</w:t>
      </w:r>
      <w:r w:rsidRPr="0077196D">
        <w:rPr>
          <w:strike/>
          <w:szCs w:val="21"/>
        </w:rPr>
        <w:t xml:space="preserve"> including any applicable appeal rights.</w:t>
      </w:r>
    </w:p>
    <w:p w14:paraId="5C433A50" w14:textId="77777777" w:rsidR="00495292" w:rsidRPr="0077196D" w:rsidRDefault="00495292" w:rsidP="0077196D">
      <w:pPr>
        <w:pStyle w:val="Base"/>
      </w:pPr>
    </w:p>
    <w:p w14:paraId="1A20E5E8" w14:textId="77777777" w:rsidR="00495292" w:rsidRPr="0077196D" w:rsidRDefault="00495292" w:rsidP="00495292">
      <w:pPr>
        <w:pStyle w:val="HistoryAuthority"/>
      </w:pPr>
      <w:r w:rsidRPr="0077196D">
        <w:t>Authority G.S. 126</w:t>
      </w:r>
      <w:r w:rsidRPr="0077196D">
        <w:noBreakHyphen/>
        <w:t>4</w:t>
      </w:r>
      <w:r>
        <w:t>.</w:t>
      </w:r>
    </w:p>
    <w:p w14:paraId="7B20BCC2" w14:textId="77777777" w:rsidR="00495292" w:rsidRPr="0077196D" w:rsidRDefault="00495292" w:rsidP="0077196D">
      <w:pPr>
        <w:pStyle w:val="Base"/>
      </w:pPr>
    </w:p>
    <w:p w14:paraId="31F6699F" w14:textId="77777777" w:rsidR="00495292" w:rsidRPr="00D84D3B" w:rsidRDefault="00495292" w:rsidP="00D84D3B">
      <w:pPr>
        <w:pStyle w:val="Rule"/>
      </w:pPr>
      <w:r w:rsidRPr="00D84D3B">
        <w:t>25 ncac 01i .2306</w:t>
      </w:r>
      <w:r w:rsidRPr="00D84D3B">
        <w:tab/>
        <w:t>DISCIPLINARY SUSPENSION WITHOUT PAY</w:t>
      </w:r>
    </w:p>
    <w:p w14:paraId="553EB813" w14:textId="77777777" w:rsidR="00495292" w:rsidRPr="00D84D3B" w:rsidRDefault="00495292" w:rsidP="00D84D3B">
      <w:pPr>
        <w:pStyle w:val="Paragraph"/>
      </w:pPr>
      <w:r w:rsidRPr="00D84D3B">
        <w:t xml:space="preserve">(a)  An employee may be suspended without pay for disciplinary purposes for unsatisfactory job performance after the receipt of at least one prior disciplinary action or </w:t>
      </w:r>
      <w:r w:rsidRPr="00D84D3B">
        <w:rPr>
          <w:u w:val="single"/>
        </w:rPr>
        <w:t>without any prior warning</w:t>
      </w:r>
      <w:r w:rsidRPr="00D84D3B">
        <w:t xml:space="preserve"> for causes relating to any form of unacceptable personal conduct or grossly inefficient job performance.</w:t>
      </w:r>
      <w:r>
        <w:t xml:space="preserve"> </w:t>
      </w:r>
      <w:r w:rsidRPr="00D84D3B">
        <w:t xml:space="preserve">A disciplinary suspension without pay for an employee who is subject to the overtime compensation provisions of the Fair Labor Standards Act (FLSA) must be for at least one full </w:t>
      </w:r>
      <w:r w:rsidRPr="00D84D3B">
        <w:rPr>
          <w:u w:val="single"/>
        </w:rPr>
        <w:t>work</w:t>
      </w:r>
      <w:r w:rsidRPr="00D84D3B">
        <w:t xml:space="preserve"> day, but not more than two full work weeks.</w:t>
      </w:r>
      <w:r>
        <w:t xml:space="preserve"> </w:t>
      </w:r>
      <w:r w:rsidRPr="00D84D3B">
        <w:t xml:space="preserve">Prior to placing any employee on disciplinary suspension without </w:t>
      </w:r>
      <w:r w:rsidRPr="00D84D3B">
        <w:rPr>
          <w:strike/>
        </w:rPr>
        <w:t>pay</w:t>
      </w:r>
      <w:r w:rsidRPr="00D84D3B">
        <w:t xml:space="preserve"> </w:t>
      </w:r>
      <w:r w:rsidRPr="00D84D3B">
        <w:rPr>
          <w:u w:val="single"/>
        </w:rPr>
        <w:t>pay,</w:t>
      </w:r>
      <w:r w:rsidRPr="00D84D3B">
        <w:t xml:space="preserve"> the agency director or designated </w:t>
      </w:r>
      <w:r w:rsidRPr="00D84D3B">
        <w:rPr>
          <w:strike/>
        </w:rPr>
        <w:t>a</w:t>
      </w:r>
      <w:r w:rsidRPr="00D84D3B">
        <w:t xml:space="preserve"> management representative shall conduct a </w:t>
      </w:r>
      <w:r w:rsidRPr="00D84D3B">
        <w:rPr>
          <w:strike/>
        </w:rPr>
        <w:t>pre-suspension</w:t>
      </w:r>
      <w:r w:rsidRPr="00D84D3B">
        <w:t xml:space="preserve"> </w:t>
      </w:r>
      <w:r w:rsidRPr="00D84D3B">
        <w:rPr>
          <w:u w:val="single"/>
        </w:rPr>
        <w:t>pre-disciplinary</w:t>
      </w:r>
      <w:r w:rsidRPr="00D84D3B">
        <w:t xml:space="preserve"> conference with the employee in accordance with the procedural requirements of this Section.</w:t>
      </w:r>
      <w:r>
        <w:t xml:space="preserve"> </w:t>
      </w:r>
      <w:r w:rsidRPr="00D84D3B">
        <w:t>An employee who has been suspended without pay must be furnished a statement in writing setting forth the specific acts or omissions that are the reasons for the suspension and the employee's appeal rights.</w:t>
      </w:r>
    </w:p>
    <w:p w14:paraId="62289D66" w14:textId="77777777" w:rsidR="00495292" w:rsidRDefault="00495292" w:rsidP="00D84D3B">
      <w:pPr>
        <w:pStyle w:val="Paragraph"/>
      </w:pPr>
      <w:r w:rsidRPr="00D84D3B">
        <w:t xml:space="preserve">(b)  An agency </w:t>
      </w:r>
      <w:r w:rsidRPr="00D84D3B">
        <w:rPr>
          <w:strike/>
        </w:rPr>
        <w:t>may impose</w:t>
      </w:r>
      <w:r w:rsidRPr="00D84D3B">
        <w:t xml:space="preserve"> </w:t>
      </w:r>
      <w:r w:rsidRPr="00D84D3B">
        <w:rPr>
          <w:u w:val="single"/>
        </w:rPr>
        <w:t>has the option of imposing</w:t>
      </w:r>
      <w:r w:rsidRPr="00D84D3B">
        <w:t xml:space="preserve"> the same periods of disciplinary suspension without pay </w:t>
      </w:r>
      <w:r w:rsidRPr="00D84D3B">
        <w:rPr>
          <w:strike/>
        </w:rPr>
        <w:t>for</w:t>
      </w:r>
      <w:r w:rsidRPr="00D84D3B">
        <w:t xml:space="preserve"> </w:t>
      </w:r>
      <w:r w:rsidRPr="00D84D3B">
        <w:rPr>
          <w:u w:val="single"/>
        </w:rPr>
        <w:t>upon</w:t>
      </w:r>
      <w:r w:rsidRPr="00D84D3B">
        <w:t xml:space="preserve"> all employees as long as the period is the same as for employees exempt from the overtime provisions of the FLSA as set forth in this Section.</w:t>
      </w:r>
    </w:p>
    <w:p w14:paraId="4B2B2C7E" w14:textId="77777777" w:rsidR="00495292" w:rsidRPr="00D84D3B" w:rsidRDefault="00495292" w:rsidP="00D84D3B">
      <w:pPr>
        <w:pStyle w:val="Paragraph"/>
      </w:pPr>
    </w:p>
    <w:p w14:paraId="5256C0D4" w14:textId="77777777" w:rsidR="00495292" w:rsidRPr="00D84D3B" w:rsidRDefault="00495292" w:rsidP="00495292">
      <w:pPr>
        <w:pStyle w:val="HistoryAuthority"/>
      </w:pPr>
      <w:r w:rsidRPr="00D84D3B">
        <w:t>Authority G.S. 126-4(6); 126-35</w:t>
      </w:r>
      <w:r>
        <w:t>.</w:t>
      </w:r>
    </w:p>
    <w:p w14:paraId="653063CC" w14:textId="77777777" w:rsidR="00495292" w:rsidRPr="00D84D3B" w:rsidRDefault="00495292" w:rsidP="00D84D3B">
      <w:pPr>
        <w:pStyle w:val="Base"/>
      </w:pPr>
    </w:p>
    <w:p w14:paraId="0C7180B3" w14:textId="77777777" w:rsidR="00495292" w:rsidRPr="00F14A43" w:rsidRDefault="00495292" w:rsidP="00F14A43">
      <w:pPr>
        <w:pStyle w:val="Rule"/>
      </w:pPr>
      <w:r w:rsidRPr="00F14A43">
        <w:t>25 ncac 01i .2307</w:t>
      </w:r>
      <w:r w:rsidRPr="00F14A43">
        <w:tab/>
        <w:t>DEMOTION</w:t>
      </w:r>
    </w:p>
    <w:p w14:paraId="7963029B" w14:textId="77777777" w:rsidR="00495292" w:rsidRPr="00F14A43" w:rsidRDefault="00495292" w:rsidP="00F14A43">
      <w:pPr>
        <w:pStyle w:val="Paragraph"/>
      </w:pPr>
      <w:r w:rsidRPr="00F14A43">
        <w:t>(a)  Any employee may be demoted as a disciplinary measure.</w:t>
      </w:r>
      <w:r>
        <w:t xml:space="preserve"> </w:t>
      </w:r>
      <w:r w:rsidRPr="00F14A43">
        <w:t>Demotion may be made on the basis of either unsatisfactory or grossly inefficient job performance or unacceptable personal conduct.</w:t>
      </w:r>
    </w:p>
    <w:p w14:paraId="6667DB42" w14:textId="77777777" w:rsidR="00495292" w:rsidRPr="00F14A43" w:rsidRDefault="00495292" w:rsidP="005870C2">
      <w:pPr>
        <w:pStyle w:val="SubParagraph"/>
      </w:pPr>
      <w:r w:rsidRPr="00F14A43">
        <w:rPr>
          <w:strike/>
        </w:rPr>
        <w:t>(b)</w:t>
      </w:r>
      <w:r w:rsidRPr="00F14A43">
        <w:rPr>
          <w:u w:val="single"/>
        </w:rPr>
        <w:t>(1)</w:t>
      </w:r>
      <w:r w:rsidRPr="00F14A43">
        <w:tab/>
        <w:t>Unsatisfactory Job Performance.</w:t>
      </w:r>
      <w:r>
        <w:t xml:space="preserve"> </w:t>
      </w:r>
      <w:r w:rsidRPr="00F14A43">
        <w:t xml:space="preserve">An employee may be demoted for unsatisfactory job </w:t>
      </w:r>
      <w:r w:rsidRPr="00F14A43">
        <w:t>performance</w:t>
      </w:r>
      <w:r>
        <w:t xml:space="preserve"> </w:t>
      </w:r>
      <w:r w:rsidRPr="00F14A43">
        <w:t>after the employee has received at least one prior disciplinary action.</w:t>
      </w:r>
    </w:p>
    <w:p w14:paraId="395362FF" w14:textId="77777777" w:rsidR="00495292" w:rsidRPr="00F14A43" w:rsidRDefault="00495292" w:rsidP="005870C2">
      <w:pPr>
        <w:pStyle w:val="SubParagraph"/>
      </w:pPr>
      <w:r w:rsidRPr="00F14A43">
        <w:rPr>
          <w:strike/>
        </w:rPr>
        <w:t>(c)</w:t>
      </w:r>
      <w:r w:rsidRPr="00F14A43">
        <w:rPr>
          <w:u w:val="single"/>
        </w:rPr>
        <w:t>(2)</w:t>
      </w:r>
      <w:r w:rsidRPr="00F14A43">
        <w:tab/>
        <w:t>Grossly Inefficient Job Performance.</w:t>
      </w:r>
      <w:r>
        <w:t xml:space="preserve"> </w:t>
      </w:r>
      <w:r w:rsidRPr="00F14A43">
        <w:t>An employee may be demoted for grossly inefficient job</w:t>
      </w:r>
      <w:r>
        <w:t xml:space="preserve"> </w:t>
      </w:r>
      <w:r w:rsidRPr="00F14A43">
        <w:t>performance without any prior disciplinary action.</w:t>
      </w:r>
    </w:p>
    <w:p w14:paraId="4F099951" w14:textId="77777777" w:rsidR="00495292" w:rsidRPr="00F14A43" w:rsidRDefault="00495292" w:rsidP="005870C2">
      <w:pPr>
        <w:pStyle w:val="SubParagraph"/>
      </w:pPr>
      <w:r w:rsidRPr="00F14A43">
        <w:rPr>
          <w:strike/>
        </w:rPr>
        <w:t>(d)</w:t>
      </w:r>
      <w:r w:rsidRPr="00F14A43">
        <w:rPr>
          <w:u w:val="single"/>
        </w:rPr>
        <w:t>(3)</w:t>
      </w:r>
      <w:r w:rsidRPr="00F14A43">
        <w:tab/>
      </w:r>
      <w:r w:rsidRPr="00F14A43">
        <w:rPr>
          <w:u w:val="single"/>
        </w:rPr>
        <w:t>Unacceptable</w:t>
      </w:r>
      <w:r w:rsidRPr="00F14A43">
        <w:t xml:space="preserve"> Personal Conduct.</w:t>
      </w:r>
      <w:r>
        <w:t xml:space="preserve"> </w:t>
      </w:r>
      <w:r w:rsidRPr="00F14A43">
        <w:t>An employee may be demoted for unacceptable personal conduct</w:t>
      </w:r>
      <w:r>
        <w:t xml:space="preserve"> </w:t>
      </w:r>
      <w:r w:rsidRPr="00F14A43">
        <w:t>without any prior disciplinary action.</w:t>
      </w:r>
    </w:p>
    <w:p w14:paraId="3E4B999C" w14:textId="77777777" w:rsidR="00495292" w:rsidRPr="00F14A43" w:rsidRDefault="00495292" w:rsidP="005870C2">
      <w:pPr>
        <w:pStyle w:val="SubParagraph"/>
      </w:pPr>
      <w:r w:rsidRPr="00F14A43">
        <w:rPr>
          <w:strike/>
        </w:rPr>
        <w:t>(e)</w:t>
      </w:r>
      <w:r w:rsidRPr="00F14A43">
        <w:rPr>
          <w:u w:val="single"/>
        </w:rPr>
        <w:t>(4)</w:t>
      </w:r>
      <w:r w:rsidRPr="00F14A43">
        <w:tab/>
        <w:t xml:space="preserve">An employee who is demoted </w:t>
      </w:r>
      <w:r w:rsidRPr="00F14A43">
        <w:rPr>
          <w:strike/>
        </w:rPr>
        <w:t>must</w:t>
      </w:r>
      <w:r w:rsidRPr="00F14A43">
        <w:t xml:space="preserve"> </w:t>
      </w:r>
      <w:r w:rsidRPr="00F14A43">
        <w:rPr>
          <w:u w:val="single"/>
        </w:rPr>
        <w:t>shall</w:t>
      </w:r>
      <w:r w:rsidRPr="00F14A43">
        <w:t xml:space="preserve"> receive written notice of the specific reasons for the</w:t>
      </w:r>
      <w:r>
        <w:t xml:space="preserve"> </w:t>
      </w:r>
      <w:r w:rsidRPr="00F14A43">
        <w:t>demotion, as well as notice of any applicable appeal rights.</w:t>
      </w:r>
    </w:p>
    <w:p w14:paraId="7550BFB3" w14:textId="77777777" w:rsidR="00495292" w:rsidRPr="00F14A43" w:rsidRDefault="00495292" w:rsidP="00F14A43">
      <w:pPr>
        <w:pStyle w:val="Paragraph"/>
      </w:pPr>
      <w:r w:rsidRPr="00F14A43">
        <w:rPr>
          <w:strike/>
        </w:rPr>
        <w:t>(f)</w:t>
      </w:r>
      <w:r w:rsidRPr="00F14A43">
        <w:rPr>
          <w:u w:val="single"/>
        </w:rPr>
        <w:t>(b)</w:t>
      </w:r>
      <w:r w:rsidRPr="00F14A43">
        <w:t xml:space="preserve">  Disciplinary demotions may be accomplished in three ways:</w:t>
      </w:r>
    </w:p>
    <w:p w14:paraId="35D7218D" w14:textId="77777777" w:rsidR="00495292" w:rsidRPr="00F14A43" w:rsidRDefault="00495292" w:rsidP="00F14A43">
      <w:pPr>
        <w:pStyle w:val="SubParagraph"/>
        <w:tabs>
          <w:tab w:val="clear" w:pos="1800"/>
        </w:tabs>
      </w:pPr>
      <w:r w:rsidRPr="00F14A43">
        <w:t>(1)</w:t>
      </w:r>
      <w:r w:rsidRPr="00F14A43">
        <w:tab/>
        <w:t xml:space="preserve">The employee may be demoted to a lower pay grade with a reduction in salary rate as long as the new salary rate does not exceed the maximum of the salary range for the new lower pay </w:t>
      </w:r>
      <w:r w:rsidRPr="008D7568">
        <w:rPr>
          <w:strike/>
        </w:rPr>
        <w:t>grade;</w:t>
      </w:r>
      <w:r>
        <w:t xml:space="preserve"> </w:t>
      </w:r>
      <w:r w:rsidRPr="008D7568">
        <w:rPr>
          <w:u w:val="single"/>
        </w:rPr>
        <w:t>grade; or</w:t>
      </w:r>
    </w:p>
    <w:p w14:paraId="192EEAE1" w14:textId="77777777" w:rsidR="00495292" w:rsidRPr="00F14A43" w:rsidRDefault="00495292" w:rsidP="00F14A43">
      <w:pPr>
        <w:pStyle w:val="SubParagraph"/>
        <w:tabs>
          <w:tab w:val="clear" w:pos="1800"/>
        </w:tabs>
      </w:pPr>
      <w:r w:rsidRPr="00F14A43">
        <w:t>(2)</w:t>
      </w:r>
      <w:r w:rsidRPr="00F14A43">
        <w:tab/>
        <w:t>The employee may be demoted to a lower pay grade without a reduction in salary rate as long as the new salary rate does not exceed the maximum of the salary rate for the new lower pay grade; or</w:t>
      </w:r>
    </w:p>
    <w:p w14:paraId="37F5663F" w14:textId="77777777" w:rsidR="00495292" w:rsidRPr="00F14A43" w:rsidRDefault="00495292" w:rsidP="00F14A43">
      <w:pPr>
        <w:pStyle w:val="SubParagraph"/>
        <w:tabs>
          <w:tab w:val="clear" w:pos="1800"/>
        </w:tabs>
      </w:pPr>
      <w:r w:rsidRPr="00F14A43">
        <w:t>(3)</w:t>
      </w:r>
      <w:r w:rsidRPr="00F14A43">
        <w:tab/>
        <w:t>The employee may be demoted while retaining the same pay grade with a reduction in salary rate.</w:t>
      </w:r>
      <w:r>
        <w:t xml:space="preserve"> </w:t>
      </w:r>
      <w:r w:rsidRPr="00F14A43">
        <w:t>In no event shall an employee's salary rate be reduced to less than the minimum salary ra</w:t>
      </w:r>
      <w:r>
        <w:t xml:space="preserve">te for the applicable pay </w:t>
      </w:r>
      <w:r w:rsidRPr="00D92388">
        <w:rPr>
          <w:u w:val="single"/>
        </w:rPr>
        <w:t>grade.</w:t>
      </w:r>
      <w:r w:rsidRPr="00D92388">
        <w:t xml:space="preserve"> </w:t>
      </w:r>
      <w:r w:rsidRPr="00D92388">
        <w:rPr>
          <w:strike/>
        </w:rPr>
        <w:t>grade o</w:t>
      </w:r>
      <w:r w:rsidRPr="00F14A43">
        <w:rPr>
          <w:strike/>
        </w:rPr>
        <w:t>r the special entry rate, if in effect.</w:t>
      </w:r>
    </w:p>
    <w:p w14:paraId="5C6054AE" w14:textId="77777777" w:rsidR="00495292" w:rsidRPr="00F14A43" w:rsidRDefault="00495292" w:rsidP="00F14A43">
      <w:pPr>
        <w:pStyle w:val="Paragraph"/>
      </w:pPr>
      <w:r w:rsidRPr="00F14A43">
        <w:rPr>
          <w:strike/>
        </w:rPr>
        <w:t>(g)</w:t>
      </w:r>
      <w:r w:rsidRPr="00F14A43">
        <w:rPr>
          <w:u w:val="single"/>
        </w:rPr>
        <w:t>(c)</w:t>
      </w:r>
      <w:r w:rsidRPr="00F14A43">
        <w:t xml:space="preserve">  Prior to the decision to demote an employee for disciplinary reasons, the agency director or </w:t>
      </w:r>
      <w:r w:rsidRPr="00F14A43">
        <w:rPr>
          <w:strike/>
        </w:rPr>
        <w:t>designated</w:t>
      </w:r>
      <w:r w:rsidRPr="00F14A43">
        <w:t xml:space="preserve"> </w:t>
      </w:r>
      <w:r w:rsidRPr="008D7568">
        <w:rPr>
          <w:u w:val="single"/>
        </w:rPr>
        <w:t>a</w:t>
      </w:r>
      <w:r>
        <w:t xml:space="preserve"> </w:t>
      </w:r>
      <w:r w:rsidRPr="005870C2">
        <w:t xml:space="preserve">management representative </w:t>
      </w:r>
      <w:r w:rsidRPr="005870C2">
        <w:rPr>
          <w:strike/>
        </w:rPr>
        <w:t>must</w:t>
      </w:r>
      <w:r w:rsidRPr="005870C2">
        <w:t xml:space="preserve"> </w:t>
      </w:r>
      <w:r w:rsidRPr="005870C2">
        <w:rPr>
          <w:u w:val="single"/>
        </w:rPr>
        <w:t>shall</w:t>
      </w:r>
      <w:r w:rsidRPr="005870C2">
        <w:t xml:space="preserve"> conduct a </w:t>
      </w:r>
      <w:r w:rsidRPr="005870C2">
        <w:rPr>
          <w:strike/>
        </w:rPr>
        <w:t>pre-demotion</w:t>
      </w:r>
      <w:r w:rsidRPr="005870C2">
        <w:t xml:space="preserve"> </w:t>
      </w:r>
      <w:r w:rsidRPr="005870C2">
        <w:rPr>
          <w:u w:val="single"/>
        </w:rPr>
        <w:t>pre-disciplinary</w:t>
      </w:r>
      <w:r w:rsidRPr="005870C2">
        <w:t xml:space="preserve"> conference with the employee in accordance with the</w:t>
      </w:r>
      <w:r w:rsidRPr="00F14A43">
        <w:t xml:space="preserve"> procedural requirements of this Section.</w:t>
      </w:r>
    </w:p>
    <w:p w14:paraId="769D7039" w14:textId="77777777" w:rsidR="00495292" w:rsidRPr="00F14A43" w:rsidRDefault="00495292" w:rsidP="00F14A43">
      <w:pPr>
        <w:pStyle w:val="Base"/>
      </w:pPr>
    </w:p>
    <w:p w14:paraId="10E732D2" w14:textId="77777777" w:rsidR="00495292" w:rsidRPr="00F14A43" w:rsidRDefault="00495292" w:rsidP="00495292">
      <w:pPr>
        <w:pStyle w:val="HistoryAuthority"/>
      </w:pPr>
      <w:r w:rsidRPr="00F14A43">
        <w:t>Authority G.S. 126-4</w:t>
      </w:r>
      <w:r>
        <w:t>.</w:t>
      </w:r>
    </w:p>
    <w:p w14:paraId="10955C5D" w14:textId="77777777" w:rsidR="00495292" w:rsidRPr="00F14A43" w:rsidRDefault="00495292" w:rsidP="00F14A43">
      <w:pPr>
        <w:pStyle w:val="Base"/>
      </w:pPr>
    </w:p>
    <w:p w14:paraId="4D05067E" w14:textId="77777777" w:rsidR="00495292" w:rsidRPr="0092012D" w:rsidRDefault="00495292" w:rsidP="0092012D">
      <w:pPr>
        <w:pStyle w:val="Rule"/>
      </w:pPr>
      <w:bookmarkStart w:id="13" w:name="_Hlk522621345"/>
      <w:r w:rsidRPr="0092012D">
        <w:t>25 NCAC 01I .2310</w:t>
      </w:r>
      <w:r w:rsidRPr="0092012D">
        <w:tab/>
        <w:t>APPEALS</w:t>
      </w:r>
    </w:p>
    <w:p w14:paraId="54D6FE24" w14:textId="77777777" w:rsidR="00495292" w:rsidRPr="0092012D" w:rsidRDefault="00495292" w:rsidP="008D7568">
      <w:pPr>
        <w:pStyle w:val="Paragraph"/>
        <w:rPr>
          <w:b/>
          <w:caps/>
        </w:rPr>
      </w:pPr>
      <w:r w:rsidRPr="0092012D">
        <w:t>(a)</w:t>
      </w:r>
      <w:r>
        <w:t xml:space="preserve"> </w:t>
      </w:r>
      <w:r w:rsidRPr="0092012D">
        <w:t xml:space="preserve">An employee with </w:t>
      </w:r>
      <w:r w:rsidRPr="0092012D">
        <w:rPr>
          <w:strike/>
        </w:rPr>
        <w:t>permanent</w:t>
      </w:r>
      <w:r w:rsidRPr="0092012D">
        <w:t xml:space="preserve"> </w:t>
      </w:r>
      <w:r w:rsidRPr="0092012D">
        <w:rPr>
          <w:u w:val="single"/>
        </w:rPr>
        <w:t>career</w:t>
      </w:r>
      <w:r w:rsidRPr="0092012D">
        <w:t xml:space="preserve"> status </w:t>
      </w:r>
      <w:r w:rsidRPr="0092012D">
        <w:rPr>
          <w:u w:val="single"/>
        </w:rPr>
        <w:t>as defined in G.S. 126-1.1</w:t>
      </w:r>
      <w:r w:rsidRPr="0092012D">
        <w:t xml:space="preserve"> who has been demoted, suspended or dismissed shall have 15 calendar days from the date of his receipt of written notice of such action to file an appeal with his agency </w:t>
      </w:r>
      <w:r w:rsidRPr="0092012D">
        <w:rPr>
          <w:strike/>
        </w:rPr>
        <w:t>or county</w:t>
      </w:r>
      <w:r w:rsidRPr="0092012D">
        <w:t xml:space="preserve"> grievance </w:t>
      </w:r>
      <w:r w:rsidRPr="008D7568">
        <w:rPr>
          <w:u w:val="single"/>
        </w:rPr>
        <w:t>procedure.</w:t>
      </w:r>
      <w:r>
        <w:t xml:space="preserve"> </w:t>
      </w:r>
      <w:r w:rsidRPr="00E96EA8">
        <w:rPr>
          <w:strike/>
        </w:rPr>
        <w:t xml:space="preserve">procedure </w:t>
      </w:r>
      <w:r w:rsidRPr="0092012D">
        <w:rPr>
          <w:strike/>
        </w:rPr>
        <w:t>whichever is applicable.</w:t>
      </w:r>
      <w:r w:rsidRPr="0092012D">
        <w:t xml:space="preserve"> </w:t>
      </w:r>
      <w:r w:rsidRPr="0092012D">
        <w:rPr>
          <w:u w:val="single"/>
        </w:rPr>
        <w:t>If an employee does not appeal his demotion, suspension or dismissal through the agency grievance procedure within 15 calendar days, then the employee shall have no right to file a contested case with the Office of Administrative Hearings under G.S. 126-35.</w:t>
      </w:r>
      <w:r w:rsidRPr="0092012D">
        <w:t xml:space="preserve"> </w:t>
      </w:r>
      <w:r w:rsidRPr="0092012D">
        <w:rPr>
          <w:strike/>
        </w:rPr>
        <w:t xml:space="preserve">Grievances which do not allege discrimination must follow the agency or county grievance procedure. An appeal of a final agency decision must be filed in accordance with G.S. 150B-23 within 30 calendar days of receipt of the final agency decision. Grievances which allege unlawful workplace harassment must be submitted in writing to agency management, within 30 calendar days of the alleged harassing action, and the agency must be given 60 calendar days in which to take remedial action, if any, unless the agency has waived the 60-day period, and the employee has acknowledged such waiver. An appeal to the State Human </w:t>
      </w:r>
      <w:r w:rsidRPr="0092012D">
        <w:rPr>
          <w:strike/>
        </w:rPr>
        <w:lastRenderedPageBreak/>
        <w:t>Resources Commission of unlawful workplace harassment must be filed with the Office of Administrative Hearings in accordance with G.S. 150B-23 and within 30 calendar days of written notification of the remedial action, if any, taken by the agency.</w:t>
      </w:r>
    </w:p>
    <w:p w14:paraId="56E09A45" w14:textId="77777777" w:rsidR="00495292" w:rsidRPr="00AE5D12" w:rsidRDefault="00495292" w:rsidP="00AE5D12">
      <w:pPr>
        <w:pStyle w:val="Paragraph"/>
        <w:rPr>
          <w:b/>
          <w:caps/>
          <w:strike/>
        </w:rPr>
      </w:pPr>
      <w:r w:rsidRPr="00AE5D12">
        <w:rPr>
          <w:strike/>
        </w:rPr>
        <w:t>(b) Grievances which allege discrimination not including unlawful workplace harassment may at the election of the employee, proceed through the agency or county procedure or proceed directly to the State Human Resources Commission (SHRC) for a hearing by the Office of Administrative Hearings (OAH) and a decision by the SHRC. A direct appeal to the SHRC (such appeal involving a contested case hearing by the OAH and a decision by that agency to the SPC) alleging discrimination not including unlawful workplace harassment must be filed in accordance with G.S. 150B-23 and must be filed within 30 calendar days of receipt of notice of the alleged discriminatory act.</w:t>
      </w:r>
    </w:p>
    <w:p w14:paraId="018B3830" w14:textId="77777777" w:rsidR="00495292" w:rsidRPr="00AE5D12" w:rsidRDefault="00495292" w:rsidP="00AE5D12">
      <w:pPr>
        <w:pStyle w:val="Paragraph"/>
        <w:rPr>
          <w:b/>
          <w:caps/>
        </w:rPr>
      </w:pPr>
      <w:r w:rsidRPr="00AE5D12">
        <w:rPr>
          <w:u w:val="single"/>
        </w:rPr>
        <w:t>(b) If an employee appeals his demotion, suspension or dismissal through the agency grievance procedure, then the</w:t>
      </w:r>
      <w:r w:rsidRPr="00AE5D12">
        <w:t xml:space="preserve"> </w:t>
      </w:r>
      <w:r w:rsidRPr="00AE5D12">
        <w:rPr>
          <w:strike/>
        </w:rPr>
        <w:t>initial dismissal letter</w:t>
      </w:r>
      <w:r w:rsidRPr="00AE5D12">
        <w:t xml:space="preserve"> </w:t>
      </w:r>
      <w:r w:rsidRPr="00AE5D12">
        <w:rPr>
          <w:u w:val="single"/>
        </w:rPr>
        <w:t>written notice of such action shall not constitute the final agency decision, but the final agency decision shall be the decision made at the conclusion of the employee</w:t>
      </w:r>
      <w:r w:rsidRPr="00AE5D12">
        <w:rPr>
          <w:b/>
          <w:caps/>
          <w:u w:val="single"/>
        </w:rPr>
        <w:t>'</w:t>
      </w:r>
      <w:r w:rsidRPr="00AE5D12">
        <w:rPr>
          <w:u w:val="single"/>
        </w:rPr>
        <w:t>s appeal through the agency grievance procedure.</w:t>
      </w:r>
    </w:p>
    <w:p w14:paraId="54F74B39" w14:textId="77777777" w:rsidR="00495292" w:rsidRPr="00AE5D12" w:rsidRDefault="00495292" w:rsidP="00AE5D12">
      <w:pPr>
        <w:pStyle w:val="Paragraph"/>
        <w:rPr>
          <w:strike/>
        </w:rPr>
      </w:pPr>
      <w:r w:rsidRPr="00AE5D12">
        <w:rPr>
          <w:strike/>
        </w:rPr>
        <w:t xml:space="preserve">(c) Grievances filed on an untimely basis (see G.S. 126-35, G.S. 126-36, and G.S. 126-38) must be dismissed. Allegations of discrimination, if raised more than 30 calendar days after the party alleging discrimination became aware or should have become aware of the alleged discrimination, must be dismissed. Grievances alleging unlawful workplace harassment raised more than 30 calendar days after written notification of remedial action, if any, taken by the agency must be dismissed. (a) An A An career state employee with permanent status with career status as defined in N. C. G. S. 126 - 1.1 who has been demoted, suspended without pay as a disciplinary measure or dismissed shall have 15 calendar </w:t>
      </w:r>
      <w:r w:rsidRPr="00AE5D12">
        <w:rPr>
          <w:strike/>
        </w:rPr>
        <w:t>days from the date of his or her receipt of written notice of such action to file an appeal with his or her agency or county grievance procedure, whichever is applicable. Grievances which do not allege discrimination must follow the agency or county grievance procedure. An appeal of a final agency decision must be filed with the Office of Administrative Hearings in accordance with G.S. 150B-23 within 30 calendar days of receipt of the final agency decision. Grievances which allege unlawful workplace harassment must be submitted in writing to agency management, within 30 calendar days of the alleged harassing action, and the agency must be given 60 calendar days in which to take remedial action, if any, unless the agency has waived the 60-day period, and the employee has acknowledged such waiver. An appeal to the State Human Resources Commission Office of Administrative Hearings of unlawful workplace harassment must be filed with the Office of Administrative Hearings in accordance with G.S. 150B-23 and within 30 calendar days of written notification of the remedial action, if any, taken by the agency.</w:t>
      </w:r>
    </w:p>
    <w:p w14:paraId="2E0DB5FB" w14:textId="77777777" w:rsidR="00495292" w:rsidRPr="008D7568" w:rsidRDefault="00495292" w:rsidP="008D7568">
      <w:pPr>
        <w:pStyle w:val="Paragraph"/>
        <w:rPr>
          <w:u w:val="single"/>
        </w:rPr>
      </w:pPr>
      <w:r w:rsidRPr="008D7568">
        <w:rPr>
          <w:u w:val="single"/>
        </w:rPr>
        <w:t>(c) Grievances that allege discrimination, harassment or retaliation shall follow the agency grievance procedure. Employees who do not follow the agency grievance procedure shall have no right to file a contested case with the Office of Administrative Hearings.</w:t>
      </w:r>
    </w:p>
    <w:p w14:paraId="5F0B2F2E" w14:textId="77777777" w:rsidR="00495292" w:rsidRPr="008D7568" w:rsidRDefault="00495292" w:rsidP="008D7568">
      <w:pPr>
        <w:pStyle w:val="Paragraph"/>
        <w:rPr>
          <w:b/>
          <w:u w:val="single"/>
        </w:rPr>
      </w:pPr>
      <w:r w:rsidRPr="008D7568">
        <w:rPr>
          <w:u w:val="single"/>
        </w:rPr>
        <w:t>(d) If the employee has completed the agency grievance process and is not satisfied with the Final</w:t>
      </w:r>
      <w:r>
        <w:rPr>
          <w:u w:val="single"/>
        </w:rPr>
        <w:t xml:space="preserve"> </w:t>
      </w:r>
      <w:r w:rsidRPr="008D7568">
        <w:rPr>
          <w:u w:val="single"/>
        </w:rPr>
        <w:t>Agency Decision, or is unable to obtain a final agency decision within 90 days from the date the grievance was filed, the employee may file a Petition for Contested Case Hearing in the Office of Administrative Hearings. A Petition for Contested Case Hearing must be filed within 30 calendar days after the grievant receives the final agency decision.</w:t>
      </w:r>
    </w:p>
    <w:p w14:paraId="4B1DDF1D" w14:textId="77777777" w:rsidR="00495292" w:rsidRPr="0092012D" w:rsidRDefault="00495292" w:rsidP="0092012D">
      <w:pPr>
        <w:pStyle w:val="Base"/>
      </w:pPr>
    </w:p>
    <w:p w14:paraId="5405287C" w14:textId="77777777" w:rsidR="00495292" w:rsidRPr="0092012D" w:rsidRDefault="00495292" w:rsidP="00495292">
      <w:pPr>
        <w:pStyle w:val="HistoryAuthority"/>
      </w:pPr>
      <w:r w:rsidRPr="0092012D">
        <w:t xml:space="preserve">Authority G.S. 126-35; </w:t>
      </w:r>
      <w:r w:rsidRPr="0092012D">
        <w:rPr>
          <w:strike/>
        </w:rPr>
        <w:t>126-36; 126-38;</w:t>
      </w:r>
      <w:r w:rsidRPr="0092012D">
        <w:t xml:space="preserve"> 150B-23; 150B-36</w:t>
      </w:r>
      <w:r>
        <w:t>.</w:t>
      </w:r>
    </w:p>
    <w:bookmarkEnd w:id="13"/>
    <w:p w14:paraId="64EF0BCA" w14:textId="77777777" w:rsidR="00495292" w:rsidRPr="00A745D1" w:rsidRDefault="00495292" w:rsidP="0041791F">
      <w:pPr>
        <w:pStyle w:val="Base"/>
      </w:pPr>
    </w:p>
    <w:p w14:paraId="41A4300E"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52D46399" w14:textId="77777777" w:rsidR="00D52FD0" w:rsidRDefault="00D52FD0" w:rsidP="00D52FD0">
      <w:pPr>
        <w:rPr>
          <w:kern w:val="0"/>
        </w:rPr>
        <w:sectPr w:rsidR="00D52FD0">
          <w:headerReference w:type="default" r:id="rId14"/>
          <w:footerReference w:type="default" r:id="rId15"/>
          <w:type w:val="continuous"/>
          <w:pgSz w:w="12240" w:h="15840"/>
          <w:pgMar w:top="360" w:right="720" w:bottom="360" w:left="720" w:header="360" w:footer="360" w:gutter="0"/>
          <w:cols w:space="720"/>
        </w:sectPr>
      </w:pPr>
    </w:p>
    <w:p w14:paraId="38FDCE9B" w14:textId="77777777" w:rsidR="00D52FD0" w:rsidRDefault="00D52FD0" w:rsidP="00D52FD0">
      <w:pPr>
        <w:rPr>
          <w:kern w:val="0"/>
        </w:rPr>
        <w:sectPr w:rsidR="00D52FD0">
          <w:headerReference w:type="default" r:id="rId16"/>
          <w:footerReference w:type="default" r:id="rId17"/>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24A2240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7BEBEAF8" w14:textId="77777777"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77931">
              <w:rPr>
                <w:i/>
                <w:iCs/>
              </w:rPr>
              <w:t>November 15</w:t>
            </w:r>
            <w:r w:rsidR="004358C0">
              <w:rPr>
                <w:i/>
                <w:iCs/>
              </w:rPr>
              <w:t xml:space="preserve"> and November 26,</w:t>
            </w:r>
            <w:r w:rsidR="00F84D63">
              <w:rPr>
                <w:i/>
                <w:iCs/>
              </w:rPr>
              <w:t xml:space="preserve">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7B4DFF94" w14:textId="77777777" w:rsidR="00AF2B36" w:rsidRPr="00AF2B36" w:rsidRDefault="00AF2B36" w:rsidP="00AF2B36">
      <w:pPr>
        <w:suppressAutoHyphens/>
        <w:jc w:val="center"/>
        <w:outlineLvl w:val="4"/>
        <w:rPr>
          <w:rFonts w:ascii="Arial" w:eastAsia="Arial Unicode MS" w:hAnsi="Arial" w:cs="Arial"/>
          <w:b/>
          <w:snapToGrid w:val="0"/>
          <w:kern w:val="0"/>
        </w:rPr>
      </w:pPr>
    </w:p>
    <w:p w14:paraId="7A52D07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56136CAB"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6AE53779" w14:textId="77777777" w:rsidTr="00482A05">
        <w:tc>
          <w:tcPr>
            <w:tcW w:w="5400" w:type="dxa"/>
            <w:hideMark/>
          </w:tcPr>
          <w:p w14:paraId="423CD26F"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3261BEE5"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60306245" w14:textId="77777777" w:rsidTr="00482A05">
        <w:tc>
          <w:tcPr>
            <w:tcW w:w="5400" w:type="dxa"/>
            <w:hideMark/>
          </w:tcPr>
          <w:p w14:paraId="768E0674"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419A86C1"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09782F84" w14:textId="77777777" w:rsidTr="00482A05">
        <w:tc>
          <w:tcPr>
            <w:tcW w:w="5400" w:type="dxa"/>
          </w:tcPr>
          <w:p w14:paraId="3B36C7D6"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3F9D1D41"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256776A0" w14:textId="77777777" w:rsidTr="00482A05">
        <w:tc>
          <w:tcPr>
            <w:tcW w:w="5400" w:type="dxa"/>
            <w:hideMark/>
          </w:tcPr>
          <w:p w14:paraId="62C399D1" w14:textId="77777777"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14:paraId="04F0CFFB"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227B529F" w14:textId="77777777" w:rsidTr="00482A05">
        <w:tc>
          <w:tcPr>
            <w:tcW w:w="5400" w:type="dxa"/>
            <w:hideMark/>
          </w:tcPr>
          <w:p w14:paraId="0D3E9293" w14:textId="77777777"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14:paraId="3489B897"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589A98DF" w14:textId="77777777" w:rsidTr="00482A05">
        <w:tc>
          <w:tcPr>
            <w:tcW w:w="5400" w:type="dxa"/>
            <w:hideMark/>
          </w:tcPr>
          <w:p w14:paraId="701D6876" w14:textId="77777777"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14:paraId="333D7ABE"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1073FB7A" w14:textId="77777777" w:rsidTr="00482A05">
        <w:tc>
          <w:tcPr>
            <w:tcW w:w="5400" w:type="dxa"/>
          </w:tcPr>
          <w:p w14:paraId="3DE798A6" w14:textId="77777777" w:rsidR="00BF431E" w:rsidRPr="00AF2B36" w:rsidRDefault="00BF431E" w:rsidP="00BF431E">
            <w:pPr>
              <w:jc w:val="center"/>
              <w:rPr>
                <w:rFonts w:ascii="Arial" w:hAnsi="Arial" w:cs="Arial"/>
                <w:kern w:val="0"/>
              </w:rPr>
            </w:pPr>
          </w:p>
        </w:tc>
        <w:tc>
          <w:tcPr>
            <w:tcW w:w="5400" w:type="dxa"/>
          </w:tcPr>
          <w:p w14:paraId="78D7F8E2" w14:textId="77777777" w:rsidR="00BF431E" w:rsidRPr="00AF2B36" w:rsidRDefault="00BF431E" w:rsidP="00BF431E">
            <w:pPr>
              <w:jc w:val="center"/>
              <w:rPr>
                <w:rFonts w:ascii="Arial" w:hAnsi="Arial" w:cs="Arial"/>
                <w:kern w:val="0"/>
              </w:rPr>
            </w:pPr>
          </w:p>
        </w:tc>
      </w:tr>
    </w:tbl>
    <w:p w14:paraId="4C83371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60E51092" w14:textId="77777777"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14:paraId="4EB9991D" w14:textId="77777777"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14:paraId="4133D2D7" w14:textId="77777777"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14:paraId="7C2C4BC2" w14:textId="77777777" w:rsidR="00AF2B36" w:rsidRPr="00AF2B36" w:rsidRDefault="00AF2B36" w:rsidP="00AF2B36">
      <w:pPr>
        <w:jc w:val="center"/>
        <w:rPr>
          <w:rFonts w:ascii="Arial" w:hAnsi="Arial" w:cs="Arial"/>
          <w:bCs/>
        </w:rPr>
      </w:pPr>
    </w:p>
    <w:p w14:paraId="4A634085"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5CAF0FA6" w14:textId="77777777" w:rsidR="00E77633" w:rsidRDefault="00AD619A" w:rsidP="00E77633">
      <w:pPr>
        <w:tabs>
          <w:tab w:val="left" w:pos="3600"/>
          <w:tab w:val="right" w:pos="7380"/>
        </w:tabs>
        <w:jc w:val="left"/>
        <w:rPr>
          <w:rFonts w:ascii="Arial" w:hAnsi="Arial" w:cs="Arial"/>
        </w:rPr>
      </w:pPr>
      <w:r>
        <w:rPr>
          <w:rFonts w:ascii="Arial" w:hAnsi="Arial" w:cs="Arial"/>
        </w:rPr>
        <w:tab/>
      </w:r>
      <w:r w:rsidR="00E77633">
        <w:rPr>
          <w:rFonts w:ascii="Arial" w:hAnsi="Arial" w:cs="Arial"/>
        </w:rPr>
        <w:t>January 17, 2019</w:t>
      </w:r>
      <w:r w:rsidR="00E77633">
        <w:rPr>
          <w:rFonts w:ascii="Arial" w:hAnsi="Arial" w:cs="Arial"/>
        </w:rPr>
        <w:tab/>
        <w:t xml:space="preserve">                February 21, 2019</w:t>
      </w:r>
    </w:p>
    <w:p w14:paraId="42F82B45" w14:textId="77777777" w:rsidR="00E77633" w:rsidRPr="00AF2B36" w:rsidRDefault="00E77633" w:rsidP="00E77633">
      <w:pPr>
        <w:tabs>
          <w:tab w:val="left" w:pos="3600"/>
          <w:tab w:val="right" w:pos="7380"/>
        </w:tabs>
        <w:jc w:val="left"/>
        <w:rPr>
          <w:rFonts w:ascii="Arial" w:hAnsi="Arial" w:cs="Arial"/>
        </w:rPr>
      </w:pPr>
      <w:r>
        <w:rPr>
          <w:rFonts w:ascii="Arial" w:hAnsi="Arial" w:cs="Arial"/>
        </w:rPr>
        <w:tab/>
        <w:t xml:space="preserve">  March 21, 2019</w:t>
      </w:r>
      <w:r>
        <w:rPr>
          <w:rFonts w:ascii="Arial" w:hAnsi="Arial" w:cs="Arial"/>
        </w:rPr>
        <w:tab/>
        <w:t>April 18, 2</w:t>
      </w:r>
      <w:r w:rsidR="00495292">
        <w:rPr>
          <w:rFonts w:ascii="Arial" w:hAnsi="Arial" w:cs="Arial"/>
        </w:rPr>
        <w:t>0</w:t>
      </w:r>
      <w:r>
        <w:rPr>
          <w:rFonts w:ascii="Arial" w:hAnsi="Arial" w:cs="Arial"/>
        </w:rPr>
        <w:t>19</w:t>
      </w:r>
    </w:p>
    <w:p w14:paraId="45A0D959" w14:textId="77777777" w:rsidR="00AF2B36" w:rsidRPr="00AF2B36" w:rsidRDefault="00AF2B36" w:rsidP="00E77633">
      <w:pPr>
        <w:tabs>
          <w:tab w:val="left" w:pos="3600"/>
          <w:tab w:val="right" w:pos="7380"/>
        </w:tabs>
        <w:jc w:val="left"/>
      </w:pPr>
    </w:p>
    <w:p w14:paraId="46BEF8A8" w14:textId="77777777" w:rsidR="00AF2B36" w:rsidRPr="00AF2B36" w:rsidRDefault="00AF2B36" w:rsidP="00AF2B36">
      <w:pPr>
        <w:pBdr>
          <w:top w:val="single" w:sz="18" w:space="0" w:color="auto"/>
        </w:pBdr>
        <w:jc w:val="center"/>
        <w:rPr>
          <w:rFonts w:ascii="Arial" w:hAnsi="Arial" w:cs="Arial"/>
        </w:rPr>
      </w:pPr>
    </w:p>
    <w:p w14:paraId="27563041" w14:textId="77777777" w:rsidR="00D52FD0" w:rsidRDefault="00D52FD0" w:rsidP="00D52FD0">
      <w:pPr>
        <w:rPr>
          <w:kern w:val="0"/>
        </w:rPr>
        <w:sectPr w:rsidR="00D52FD0">
          <w:headerReference w:type="default" r:id="rId18"/>
          <w:footerReference w:type="default" r:id="rId19"/>
          <w:pgSz w:w="12240" w:h="15840"/>
          <w:pgMar w:top="360" w:right="720" w:bottom="360" w:left="720" w:header="360" w:footer="360" w:gutter="0"/>
          <w:cols w:space="720"/>
        </w:sectPr>
      </w:pPr>
    </w:p>
    <w:p w14:paraId="308604AE" w14:textId="77777777" w:rsidR="00C07B42" w:rsidRPr="004A2D2A" w:rsidRDefault="00C07B42" w:rsidP="004C54BB">
      <w:pPr>
        <w:pStyle w:val="Paragraph"/>
        <w:jc w:val="center"/>
        <w:rPr>
          <w:rFonts w:ascii="Arial" w:hAnsi="Arial" w:cs="Arial"/>
          <w:b/>
          <w:color w:val="000000" w:themeColor="text1"/>
        </w:rPr>
      </w:pPr>
      <w:r w:rsidRPr="004A2D2A">
        <w:rPr>
          <w:rFonts w:ascii="Arial" w:hAnsi="Arial" w:cs="Arial"/>
          <w:b/>
          <w:color w:val="000000" w:themeColor="text1"/>
        </w:rPr>
        <w:t>RULES REVIEW COMMISSION MEETING</w:t>
      </w:r>
    </w:p>
    <w:p w14:paraId="206E639A" w14:textId="77777777" w:rsidR="00C07B42" w:rsidRPr="004A2D2A" w:rsidRDefault="00C07B42" w:rsidP="004C54BB">
      <w:pPr>
        <w:pStyle w:val="Paragraph"/>
        <w:jc w:val="center"/>
        <w:rPr>
          <w:rFonts w:ascii="Arial" w:hAnsi="Arial" w:cs="Arial"/>
          <w:b/>
          <w:color w:val="000000" w:themeColor="text1"/>
        </w:rPr>
      </w:pPr>
      <w:r w:rsidRPr="004A2D2A">
        <w:rPr>
          <w:rFonts w:ascii="Arial" w:hAnsi="Arial" w:cs="Arial"/>
          <w:b/>
          <w:color w:val="000000" w:themeColor="text1"/>
        </w:rPr>
        <w:t>MINUTES</w:t>
      </w:r>
    </w:p>
    <w:p w14:paraId="45EFBCFF" w14:textId="77777777" w:rsidR="00C07B42" w:rsidRPr="004A2D2A" w:rsidRDefault="00C07B42" w:rsidP="004C54BB">
      <w:pPr>
        <w:pStyle w:val="Paragraph"/>
        <w:jc w:val="center"/>
        <w:rPr>
          <w:rFonts w:ascii="Arial" w:hAnsi="Arial" w:cs="Arial"/>
          <w:b/>
          <w:i/>
          <w:color w:val="000000" w:themeColor="text1"/>
        </w:rPr>
      </w:pPr>
      <w:r w:rsidRPr="004A2D2A">
        <w:rPr>
          <w:rFonts w:ascii="Arial" w:hAnsi="Arial" w:cs="Arial"/>
          <w:b/>
          <w:i/>
          <w:color w:val="000000" w:themeColor="text1"/>
        </w:rPr>
        <w:t>November 15, 2018</w:t>
      </w:r>
    </w:p>
    <w:p w14:paraId="1932695E" w14:textId="77777777" w:rsidR="00C07B42" w:rsidRPr="004A2D2A" w:rsidRDefault="00C07B42" w:rsidP="004C54BB">
      <w:pPr>
        <w:pStyle w:val="Base"/>
        <w:rPr>
          <w:rFonts w:ascii="Arial" w:hAnsi="Arial" w:cs="Arial"/>
          <w:color w:val="000000" w:themeColor="text1"/>
        </w:rPr>
      </w:pPr>
    </w:p>
    <w:p w14:paraId="3E00EFC0" w14:textId="77777777" w:rsidR="00C07B42" w:rsidRPr="004A2D2A" w:rsidRDefault="00C07B42" w:rsidP="004C54BB">
      <w:pPr>
        <w:pStyle w:val="Base"/>
        <w:rPr>
          <w:rFonts w:ascii="Arial" w:hAnsi="Arial" w:cs="Arial"/>
          <w:snapToGrid w:val="0"/>
          <w:color w:val="000000" w:themeColor="text1"/>
        </w:rPr>
      </w:pPr>
      <w:r w:rsidRPr="004A2D2A">
        <w:rPr>
          <w:rFonts w:ascii="Arial" w:hAnsi="Arial" w:cs="Arial"/>
          <w:snapToGrid w:val="0"/>
          <w:color w:val="000000" w:themeColor="text1"/>
        </w:rPr>
        <w:t>The Rules Review Commission met on Thursday, November 15, 2018, in the Commission Room at 1711 New Hope Church Road, Raleigh, North Carolina Commissioners present were: Andrew Atkins, Bobby Bryan, Anna Baird Choi, Margaret Currin, Jeanette Doran, Garth Dunklin, Jeff Hyde, Jeff Poley, and Paul Powell.</w:t>
      </w:r>
    </w:p>
    <w:p w14:paraId="44FA5FDB" w14:textId="77777777" w:rsidR="00C07B42" w:rsidRPr="004A2D2A" w:rsidRDefault="00C07B42" w:rsidP="004C54BB">
      <w:pPr>
        <w:pStyle w:val="Base"/>
        <w:rPr>
          <w:rFonts w:ascii="Arial" w:hAnsi="Arial" w:cs="Arial"/>
          <w:snapToGrid w:val="0"/>
          <w:color w:val="000000" w:themeColor="text1"/>
        </w:rPr>
      </w:pPr>
    </w:p>
    <w:p w14:paraId="543C3CDC" w14:textId="77777777" w:rsidR="00C07B42" w:rsidRPr="004A2D2A" w:rsidRDefault="0045789F" w:rsidP="004C54BB">
      <w:pPr>
        <w:rPr>
          <w:rFonts w:ascii="Arial" w:hAnsi="Arial" w:cs="Arial"/>
        </w:rPr>
      </w:pPr>
      <w:r w:rsidRPr="002B0A80">
        <w:rPr>
          <w:rFonts w:ascii="Arial" w:hAnsi="Arial" w:cs="Arial"/>
          <w:noProof/>
        </w:rPr>
        <mc:AlternateContent>
          <mc:Choice Requires="wps">
            <w:drawing>
              <wp:anchor distT="0" distB="0" distL="114300" distR="114300" simplePos="0" relativeHeight="251660288" behindDoc="1" locked="0" layoutInCell="1" allowOverlap="1" wp14:anchorId="5829C77A" wp14:editId="55D6782C">
                <wp:simplePos x="0" y="0"/>
                <wp:positionH relativeFrom="margin">
                  <wp:posOffset>973243</wp:posOffset>
                </wp:positionH>
                <wp:positionV relativeFrom="paragraph">
                  <wp:posOffset>99462</wp:posOffset>
                </wp:positionV>
                <wp:extent cx="5413375" cy="2312670"/>
                <wp:effectExtent l="0" t="0" r="0" b="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14:paraId="7A565B61" w14:textId="77777777" w:rsidR="0045789F" w:rsidRDefault="0045789F" w:rsidP="0045789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5829C77A" id="_x0000_t202" coordsize="21600,21600" o:spt="202" path="m,l,21600r21600,l21600,xe">
                <v:stroke joinstyle="miter"/>
                <v:path gradientshapeok="t" o:connecttype="rect"/>
              </v:shapetype>
              <v:shape id="Text Box 4" o:spid="_x0000_s1026" type="#_x0000_t202" style="position:absolute;left:0;text-align:left;margin-left:76.65pt;margin-top:7.85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" filled="f" stroked="f">
                <o:lock v:ext="edit" shapetype="t"/>
                <v:textbox>
                  <w:txbxContent>
                    <w:p w14:paraId="7A565B61" w14:textId="77777777" w:rsidR="0045789F" w:rsidRDefault="0045789F" w:rsidP="0045789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C07B42" w:rsidRPr="004A2D2A">
        <w:rPr>
          <w:rFonts w:ascii="Arial" w:hAnsi="Arial" w:cs="Arial"/>
        </w:rPr>
        <w:t>Commissioner Poley was not present during the discussion or vote on any matters coming before the Commission, except for the follow-up matter for DHHS/ Division of Medical Assistance.</w:t>
      </w:r>
    </w:p>
    <w:p w14:paraId="25F797C5" w14:textId="77777777" w:rsidR="00C07B42" w:rsidRPr="004A2D2A" w:rsidRDefault="00C07B42" w:rsidP="004C54BB">
      <w:pPr>
        <w:pStyle w:val="Base"/>
        <w:rPr>
          <w:rFonts w:ascii="Arial" w:hAnsi="Arial" w:cs="Arial"/>
          <w:snapToGrid w:val="0"/>
          <w:color w:val="000000" w:themeColor="text1"/>
        </w:rPr>
      </w:pPr>
    </w:p>
    <w:p w14:paraId="26861DDC" w14:textId="77777777" w:rsidR="00C07B42" w:rsidRDefault="00C07B42" w:rsidP="004C54BB">
      <w:pPr>
        <w:rPr>
          <w:rFonts w:ascii="Arial" w:hAnsi="Arial" w:cs="Arial"/>
          <w:snapToGrid w:val="0"/>
          <w:color w:val="000000" w:themeColor="text1"/>
        </w:rPr>
      </w:pPr>
      <w:r w:rsidRPr="004A2D2A">
        <w:rPr>
          <w:rFonts w:ascii="Arial" w:hAnsi="Arial" w:cs="Arial"/>
          <w:snapToGrid w:val="0"/>
          <w:color w:val="000000" w:themeColor="text1"/>
        </w:rPr>
        <w:t xml:space="preserve">Staff members present were Commission Counsels Amber Cronk May, Amanda Reeder, and Jason Thomas; and Julie Brincefield, Alex Burgos, and Dana McGhee. </w:t>
      </w:r>
    </w:p>
    <w:p w14:paraId="02344ABB" w14:textId="77777777" w:rsidR="006928BC" w:rsidRPr="004A2D2A" w:rsidRDefault="006928BC" w:rsidP="004C54BB">
      <w:pPr>
        <w:rPr>
          <w:rFonts w:ascii="Arial" w:hAnsi="Arial" w:cs="Arial"/>
          <w:snapToGrid w:val="0"/>
          <w:color w:val="000000" w:themeColor="text1"/>
        </w:rPr>
      </w:pPr>
    </w:p>
    <w:p w14:paraId="2B239830" w14:textId="77777777" w:rsidR="00C07B42" w:rsidRDefault="00C07B42" w:rsidP="004C54BB">
      <w:pPr>
        <w:rPr>
          <w:rFonts w:ascii="Arial" w:hAnsi="Arial" w:cs="Arial"/>
          <w:color w:val="000000" w:themeColor="text1"/>
        </w:rPr>
      </w:pPr>
      <w:r w:rsidRPr="004A2D2A">
        <w:rPr>
          <w:rFonts w:ascii="Arial" w:hAnsi="Arial" w:cs="Arial"/>
          <w:color w:val="000000" w:themeColor="text1"/>
        </w:rPr>
        <w:t>The meeting was called to order at 9:03 a.m. with Chairman Dunklin presiding.</w:t>
      </w:r>
    </w:p>
    <w:p w14:paraId="0F924262" w14:textId="77777777" w:rsidR="006928BC" w:rsidRPr="004A2D2A" w:rsidRDefault="006928BC" w:rsidP="004C54BB">
      <w:pPr>
        <w:rPr>
          <w:rFonts w:ascii="Arial" w:hAnsi="Arial" w:cs="Arial"/>
          <w:color w:val="000000" w:themeColor="text1"/>
        </w:rPr>
      </w:pPr>
    </w:p>
    <w:p w14:paraId="79096504" w14:textId="77777777" w:rsidR="00C07B42" w:rsidRPr="004A2D2A" w:rsidRDefault="00C07B42" w:rsidP="004C54BB">
      <w:pPr>
        <w:rPr>
          <w:rFonts w:ascii="Arial" w:hAnsi="Arial" w:cs="Arial"/>
        </w:rPr>
      </w:pPr>
      <w:r w:rsidRPr="004A2D2A">
        <w:rPr>
          <w:rFonts w:ascii="Arial" w:hAnsi="Arial" w:cs="Arial"/>
        </w:rPr>
        <w:t>Chairman Dunklin read the notice required by G.S. 163A-159 and reminded the Commission members that they have a duty to avoid conflicts of interest and the appearances of conflicts of interest.</w:t>
      </w:r>
    </w:p>
    <w:p w14:paraId="78754C3A" w14:textId="77777777" w:rsidR="006928BC" w:rsidRDefault="006928BC" w:rsidP="004C54BB">
      <w:pPr>
        <w:pStyle w:val="Paragraph"/>
        <w:rPr>
          <w:rFonts w:ascii="Arial" w:hAnsi="Arial" w:cs="Arial"/>
          <w:b/>
          <w:color w:val="000000" w:themeColor="text1"/>
          <w:u w:val="single"/>
        </w:rPr>
      </w:pPr>
    </w:p>
    <w:p w14:paraId="46FA3DFD" w14:textId="77777777" w:rsidR="00C07B42" w:rsidRPr="004A2D2A" w:rsidRDefault="00C07B42" w:rsidP="004C54BB">
      <w:pPr>
        <w:pStyle w:val="Paragraph"/>
        <w:rPr>
          <w:rFonts w:ascii="Arial" w:hAnsi="Arial" w:cs="Arial"/>
          <w:b/>
          <w:color w:val="000000" w:themeColor="text1"/>
          <w:u w:val="single"/>
        </w:rPr>
      </w:pPr>
      <w:r w:rsidRPr="004A2D2A">
        <w:rPr>
          <w:rFonts w:ascii="Arial" w:hAnsi="Arial" w:cs="Arial"/>
          <w:b/>
          <w:color w:val="000000" w:themeColor="text1"/>
          <w:u w:val="single"/>
        </w:rPr>
        <w:t>APPROVAL OF MINUTES</w:t>
      </w:r>
    </w:p>
    <w:p w14:paraId="0928E290"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Chairman Dunklin asked for any discussion, comments, or corrections concerning the minutes of the October 18, 2018 meeting and the October 29, 2018 special meeting. There were none and the minutes were approved as distributed.</w:t>
      </w:r>
    </w:p>
    <w:p w14:paraId="00886504" w14:textId="77777777" w:rsidR="00C07B42" w:rsidRPr="004A2D2A" w:rsidRDefault="00C07B42" w:rsidP="004C54BB">
      <w:pPr>
        <w:pStyle w:val="Paragraph"/>
        <w:rPr>
          <w:rFonts w:ascii="Arial" w:hAnsi="Arial" w:cs="Arial"/>
          <w:color w:val="000000" w:themeColor="text1"/>
        </w:rPr>
      </w:pPr>
    </w:p>
    <w:p w14:paraId="0B97EE7F" w14:textId="77777777" w:rsidR="00C07B42" w:rsidRPr="004A2D2A" w:rsidRDefault="00C07B42" w:rsidP="004C54BB">
      <w:pPr>
        <w:pStyle w:val="Paragraph"/>
        <w:rPr>
          <w:rFonts w:ascii="Arial" w:hAnsi="Arial" w:cs="Arial"/>
          <w:b/>
          <w:color w:val="000000" w:themeColor="text1"/>
          <w:u w:val="single"/>
        </w:rPr>
      </w:pPr>
      <w:r w:rsidRPr="004A2D2A">
        <w:rPr>
          <w:rFonts w:ascii="Arial" w:hAnsi="Arial" w:cs="Arial"/>
          <w:b/>
          <w:color w:val="000000" w:themeColor="text1"/>
          <w:u w:val="single"/>
        </w:rPr>
        <w:t>FOLLOW UP MATTERS</w:t>
      </w:r>
    </w:p>
    <w:p w14:paraId="5EA53FC6" w14:textId="77777777" w:rsidR="00C07B42" w:rsidRPr="004A2D2A" w:rsidRDefault="00C07B42" w:rsidP="004C54BB">
      <w:pPr>
        <w:rPr>
          <w:rFonts w:ascii="Arial" w:hAnsi="Arial" w:cs="Arial"/>
          <w:b/>
          <w:color w:val="000000" w:themeColor="text1"/>
        </w:rPr>
      </w:pPr>
      <w:r w:rsidRPr="004A2D2A">
        <w:rPr>
          <w:rFonts w:ascii="Arial" w:hAnsi="Arial" w:cs="Arial"/>
          <w:b/>
          <w:color w:val="000000" w:themeColor="text1"/>
        </w:rPr>
        <w:t>Commission of Navigation and Pilotage for the Cape Fear River and Bar</w:t>
      </w:r>
    </w:p>
    <w:p w14:paraId="048C78C5" w14:textId="77777777" w:rsidR="00C07B42" w:rsidRPr="004A2D2A" w:rsidRDefault="00C07B42" w:rsidP="004C54BB">
      <w:pPr>
        <w:rPr>
          <w:rFonts w:ascii="Arial" w:hAnsi="Arial" w:cs="Arial"/>
          <w:color w:val="000000" w:themeColor="text1"/>
        </w:rPr>
      </w:pPr>
      <w:r w:rsidRPr="004A2D2A">
        <w:rPr>
          <w:rFonts w:ascii="Arial" w:hAnsi="Arial" w:cs="Arial"/>
          <w:color w:val="000000" w:themeColor="text1"/>
        </w:rPr>
        <w:t>04 NCAC 15 .0119, .0121, .0123, .0124, .0127, and .0128 – All rules were unanimously approved.</w:t>
      </w:r>
    </w:p>
    <w:p w14:paraId="1C01D3AB" w14:textId="77777777" w:rsidR="00C07B42" w:rsidRPr="004A2D2A" w:rsidRDefault="00C07B42" w:rsidP="004C54BB">
      <w:pPr>
        <w:rPr>
          <w:rFonts w:ascii="Arial" w:hAnsi="Arial" w:cs="Arial"/>
          <w:color w:val="000000" w:themeColor="text1"/>
        </w:rPr>
      </w:pPr>
    </w:p>
    <w:p w14:paraId="0D220025" w14:textId="77777777" w:rsidR="00C07B42" w:rsidRPr="004A2D2A" w:rsidRDefault="00C07B42" w:rsidP="004C54BB">
      <w:pPr>
        <w:rPr>
          <w:rFonts w:ascii="Arial" w:hAnsi="Arial" w:cs="Arial"/>
          <w:color w:val="000000" w:themeColor="text1"/>
        </w:rPr>
      </w:pPr>
      <w:r w:rsidRPr="004A2D2A">
        <w:rPr>
          <w:rFonts w:ascii="Arial" w:hAnsi="Arial" w:cs="Arial"/>
          <w:b/>
          <w:color w:val="000000" w:themeColor="text1"/>
        </w:rPr>
        <w:t>Board of Elections and Ethics Enforcement</w:t>
      </w:r>
    </w:p>
    <w:p w14:paraId="6C6C47AE" w14:textId="77777777" w:rsidR="00C07B42" w:rsidRPr="004A2D2A" w:rsidRDefault="00C07B42" w:rsidP="004C54BB">
      <w:pPr>
        <w:rPr>
          <w:rFonts w:ascii="Arial" w:hAnsi="Arial" w:cs="Arial"/>
          <w:color w:val="000000" w:themeColor="text1"/>
        </w:rPr>
      </w:pPr>
      <w:r w:rsidRPr="004A2D2A">
        <w:rPr>
          <w:rFonts w:ascii="Arial" w:hAnsi="Arial" w:cs="Arial"/>
          <w:color w:val="000000" w:themeColor="text1"/>
        </w:rPr>
        <w:t>The agency is addressing the objections for 08 NCAC 02 .0112, .0113; 03 .0101, .0102, .0103, .0104, .0105, .0106, .0201, .0202, .0301, .0302; 04 .0302, .0304, .0305, .0306, .0307; 06B .0103, .0104, .0105; 08 .0104; 09 .0106, .0107, .0108, .0109; 10B .0101, .0102, .0103, .0104, .0105, .0106, .0107. No action was required by the Commission.</w:t>
      </w:r>
    </w:p>
    <w:p w14:paraId="1106DFEA" w14:textId="77777777" w:rsidR="00C07B42" w:rsidRPr="004A2D2A" w:rsidRDefault="00C07B42" w:rsidP="004C54BB">
      <w:pPr>
        <w:rPr>
          <w:rFonts w:ascii="Arial" w:hAnsi="Arial" w:cs="Arial"/>
          <w:color w:val="000000" w:themeColor="text1"/>
        </w:rPr>
      </w:pPr>
    </w:p>
    <w:p w14:paraId="4FC8D7AB" w14:textId="77777777" w:rsidR="00C07B42" w:rsidRPr="004A2D2A" w:rsidRDefault="00C07B42" w:rsidP="004C54BB">
      <w:pPr>
        <w:rPr>
          <w:rFonts w:ascii="Arial" w:hAnsi="Arial" w:cs="Arial"/>
          <w:color w:val="000000" w:themeColor="text1"/>
        </w:rPr>
      </w:pPr>
      <w:r w:rsidRPr="004A2D2A">
        <w:rPr>
          <w:rFonts w:ascii="Arial" w:hAnsi="Arial" w:cs="Arial"/>
          <w:color w:val="000000" w:themeColor="text1"/>
        </w:rPr>
        <w:lastRenderedPageBreak/>
        <w:t>Prior to the review of the rules from the Board of Elections and Ethics Enforcement, Commissioner Doran recused herself and did not participate in any discussion or vote concerning the rules because she has a matter pending before the Board.</w:t>
      </w:r>
    </w:p>
    <w:p w14:paraId="670695C8" w14:textId="77777777" w:rsidR="00C07B42" w:rsidRPr="004A2D2A" w:rsidRDefault="00C07B42" w:rsidP="004C54BB">
      <w:pPr>
        <w:rPr>
          <w:rFonts w:ascii="Arial" w:hAnsi="Arial" w:cs="Arial"/>
          <w:color w:val="000000" w:themeColor="text1"/>
        </w:rPr>
      </w:pPr>
    </w:p>
    <w:p w14:paraId="02AD119F" w14:textId="77777777" w:rsidR="00C07B42" w:rsidRPr="004A2D2A" w:rsidRDefault="00C07B42" w:rsidP="004C54BB">
      <w:pPr>
        <w:rPr>
          <w:rFonts w:ascii="Arial" w:hAnsi="Arial" w:cs="Arial"/>
          <w:color w:val="000000" w:themeColor="text1"/>
        </w:rPr>
      </w:pPr>
      <w:r w:rsidRPr="004A2D2A">
        <w:rPr>
          <w:rFonts w:ascii="Arial" w:hAnsi="Arial" w:cs="Arial"/>
          <w:b/>
          <w:color w:val="000000" w:themeColor="text1"/>
        </w:rPr>
        <w:t>DHHS/Division of Medical Assistance</w:t>
      </w:r>
      <w:r w:rsidRPr="004A2D2A">
        <w:rPr>
          <w:rFonts w:ascii="Arial" w:hAnsi="Arial" w:cs="Arial"/>
          <w:color w:val="000000" w:themeColor="text1"/>
        </w:rPr>
        <w:t xml:space="preserve"> </w:t>
      </w:r>
    </w:p>
    <w:p w14:paraId="4489ACD2" w14:textId="77777777" w:rsidR="00C07B42" w:rsidRPr="004A2D2A" w:rsidRDefault="00C07B42" w:rsidP="004C54BB">
      <w:pPr>
        <w:rPr>
          <w:rFonts w:ascii="Arial" w:hAnsi="Arial" w:cs="Arial"/>
        </w:rPr>
      </w:pPr>
      <w:r w:rsidRPr="004A2D2A">
        <w:rPr>
          <w:rFonts w:ascii="Arial" w:hAnsi="Arial" w:cs="Arial"/>
        </w:rPr>
        <w:t>10A NCAC 22F .0301 was approved with Commissioners Doran and Hyde voting against. Pursuant to G.S. 150B-21.12(c), the Commission found that the submission was responsive to the Commission’s objection; however, the Commission also found that the changes were substantial</w:t>
      </w:r>
    </w:p>
    <w:p w14:paraId="70B7C6A3" w14:textId="77777777" w:rsidR="00C07B42" w:rsidRPr="004A2D2A" w:rsidRDefault="00C07B42" w:rsidP="004C54BB">
      <w:pPr>
        <w:rPr>
          <w:rFonts w:ascii="Arial" w:hAnsi="Arial" w:cs="Arial"/>
        </w:rPr>
      </w:pPr>
      <w:r w:rsidRPr="004A2D2A">
        <w:rPr>
          <w:rFonts w:ascii="Arial" w:hAnsi="Arial" w:cs="Arial"/>
        </w:rPr>
        <w:t xml:space="preserve">requiring the revised rule to be published and reviewed in accordance with the procedure set forth in G.S. 150B-21.1(a3) and (b). </w:t>
      </w:r>
    </w:p>
    <w:p w14:paraId="554C3D98" w14:textId="77777777" w:rsidR="00C07B42" w:rsidRPr="004A2D2A" w:rsidRDefault="00C07B42" w:rsidP="004C54BB">
      <w:pPr>
        <w:rPr>
          <w:rFonts w:ascii="Arial" w:hAnsi="Arial" w:cs="Arial"/>
        </w:rPr>
      </w:pPr>
    </w:p>
    <w:p w14:paraId="68E3DD16" w14:textId="77777777" w:rsidR="00C07B42" w:rsidRPr="004A2D2A" w:rsidRDefault="004358C0" w:rsidP="004C54BB">
      <w:pPr>
        <w:rPr>
          <w:rFonts w:ascii="Arial" w:hAnsi="Arial" w:cs="Arial"/>
        </w:rPr>
      </w:pPr>
      <w:r w:rsidRPr="002B0A80">
        <w:rPr>
          <w:rFonts w:ascii="Arial" w:hAnsi="Arial" w:cs="Arial"/>
          <w:noProof/>
        </w:rPr>
        <mc:AlternateContent>
          <mc:Choice Requires="wps">
            <w:drawing>
              <wp:anchor distT="0" distB="0" distL="114300" distR="114300" simplePos="0" relativeHeight="251662336" behindDoc="1" locked="0" layoutInCell="1" allowOverlap="1" wp14:anchorId="1FCD1C8F" wp14:editId="1ACD54FF">
                <wp:simplePos x="0" y="0"/>
                <wp:positionH relativeFrom="margin">
                  <wp:posOffset>1022311</wp:posOffset>
                </wp:positionH>
                <wp:positionV relativeFrom="paragraph">
                  <wp:posOffset>98362</wp:posOffset>
                </wp:positionV>
                <wp:extent cx="5413375" cy="231267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14:paraId="3EA7966A" w14:textId="77777777" w:rsidR="0045789F" w:rsidRDefault="0045789F" w:rsidP="0045789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1FCD1C8F" id="_x0000_s1027" type="#_x0000_t202" style="position:absolute;left:0;text-align:left;margin-left:80.5pt;margin-top:7.75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" filled="f" stroked="f">
                <o:lock v:ext="edit" shapetype="t"/>
                <v:textbox>
                  <w:txbxContent>
                    <w:p w14:paraId="3EA7966A" w14:textId="77777777" w:rsidR="0045789F" w:rsidRDefault="0045789F" w:rsidP="0045789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C07B42" w:rsidRPr="004A2D2A">
        <w:rPr>
          <w:rFonts w:ascii="Arial" w:hAnsi="Arial" w:cs="Arial"/>
        </w:rPr>
        <w:t>10A NCAC 22J .0106 was unanimously approved.</w:t>
      </w:r>
    </w:p>
    <w:p w14:paraId="08A59247" w14:textId="77777777" w:rsidR="00C07B42" w:rsidRPr="004A2D2A" w:rsidRDefault="00C07B42" w:rsidP="004C54BB">
      <w:pPr>
        <w:rPr>
          <w:rFonts w:ascii="Arial" w:hAnsi="Arial" w:cs="Arial"/>
        </w:rPr>
      </w:pPr>
    </w:p>
    <w:p w14:paraId="52E955E1" w14:textId="77777777" w:rsidR="00C07B42" w:rsidRPr="004A2D2A" w:rsidRDefault="00C07B42" w:rsidP="004C54BB">
      <w:pPr>
        <w:rPr>
          <w:rFonts w:ascii="Arial" w:hAnsi="Arial" w:cs="Arial"/>
        </w:rPr>
      </w:pPr>
      <w:r w:rsidRPr="004A2D2A">
        <w:rPr>
          <w:rFonts w:ascii="Arial" w:hAnsi="Arial" w:cs="Arial"/>
        </w:rPr>
        <w:t>The Commission received over 10 letters of objection in accordance with G.S. 150B-21.3(b2), requesting a delayed effective date and legislative review of 10A NCAC 22J .0106.</w:t>
      </w:r>
    </w:p>
    <w:p w14:paraId="5C907965" w14:textId="77777777" w:rsidR="00C07B42" w:rsidRPr="004A2D2A" w:rsidRDefault="00C07B42" w:rsidP="004C54BB">
      <w:pPr>
        <w:rPr>
          <w:rFonts w:ascii="Arial" w:hAnsi="Arial" w:cs="Arial"/>
        </w:rPr>
      </w:pPr>
    </w:p>
    <w:p w14:paraId="2D8DFDAC" w14:textId="77777777" w:rsidR="00C07B42" w:rsidRPr="004A2D2A" w:rsidRDefault="00C07B42" w:rsidP="004C54BB">
      <w:pPr>
        <w:rPr>
          <w:rFonts w:ascii="Arial" w:hAnsi="Arial" w:cs="Arial"/>
        </w:rPr>
      </w:pPr>
      <w:r w:rsidRPr="004A2D2A">
        <w:rPr>
          <w:rFonts w:ascii="Arial" w:hAnsi="Arial" w:cs="Arial"/>
        </w:rPr>
        <w:t>Prior to the review of the rules from DHHS/Division of Medical Assistance, Commissioner Poley recused himself and did not participate in any discussion or vote concerning the rules because his law firm represents a party.</w:t>
      </w:r>
    </w:p>
    <w:p w14:paraId="3B496B21" w14:textId="77777777" w:rsidR="00C07B42" w:rsidRPr="004A2D2A" w:rsidRDefault="00C07B42" w:rsidP="004C54BB">
      <w:pPr>
        <w:rPr>
          <w:rFonts w:ascii="Arial" w:hAnsi="Arial" w:cs="Arial"/>
        </w:rPr>
      </w:pPr>
    </w:p>
    <w:p w14:paraId="0A9F9AF2" w14:textId="77777777" w:rsidR="00C07B42" w:rsidRPr="004A2D2A" w:rsidRDefault="00C07B42" w:rsidP="004C54BB">
      <w:pPr>
        <w:rPr>
          <w:rFonts w:ascii="Arial" w:hAnsi="Arial" w:cs="Arial"/>
        </w:rPr>
      </w:pPr>
      <w:r w:rsidRPr="004A2D2A">
        <w:rPr>
          <w:rFonts w:ascii="Arial" w:hAnsi="Arial" w:cs="Arial"/>
        </w:rPr>
        <w:t>Matt Wolfe, a Partner with Parker Poe Adams &amp; Bernstein, addressed the Commission.</w:t>
      </w:r>
    </w:p>
    <w:p w14:paraId="2807F41B" w14:textId="77777777" w:rsidR="00C07B42" w:rsidRPr="004A2D2A" w:rsidRDefault="00C07B42" w:rsidP="004C54BB">
      <w:pPr>
        <w:rPr>
          <w:rFonts w:ascii="Arial" w:hAnsi="Arial" w:cs="Arial"/>
        </w:rPr>
      </w:pPr>
    </w:p>
    <w:p w14:paraId="542C8081" w14:textId="77777777" w:rsidR="00C07B42" w:rsidRPr="004A2D2A" w:rsidRDefault="00C07B42" w:rsidP="004C54BB">
      <w:pPr>
        <w:rPr>
          <w:rFonts w:ascii="Arial" w:hAnsi="Arial" w:cs="Arial"/>
        </w:rPr>
      </w:pPr>
      <w:r w:rsidRPr="004A2D2A">
        <w:rPr>
          <w:rFonts w:ascii="Arial" w:hAnsi="Arial" w:cs="Arial"/>
        </w:rPr>
        <w:t>Jeff Horton, the Executive Director of the North Carolina Senior Living Association, addressed the Commission.</w:t>
      </w:r>
    </w:p>
    <w:p w14:paraId="4A4AC6C1" w14:textId="77777777" w:rsidR="00C07B42" w:rsidRPr="004A2D2A" w:rsidRDefault="00C07B42" w:rsidP="004C54BB">
      <w:pPr>
        <w:rPr>
          <w:rFonts w:ascii="Arial" w:hAnsi="Arial" w:cs="Arial"/>
        </w:rPr>
      </w:pPr>
    </w:p>
    <w:p w14:paraId="31B7B78D" w14:textId="77777777" w:rsidR="00C07B42" w:rsidRPr="004A2D2A" w:rsidRDefault="00C07B42" w:rsidP="004C54BB">
      <w:pPr>
        <w:rPr>
          <w:rFonts w:ascii="Arial" w:hAnsi="Arial" w:cs="Arial"/>
        </w:rPr>
      </w:pPr>
      <w:r w:rsidRPr="004A2D2A">
        <w:rPr>
          <w:rFonts w:ascii="Arial" w:hAnsi="Arial" w:cs="Arial"/>
        </w:rPr>
        <w:t>Kathy McGraw, with the Attorney General’s Office representing the agency, addressed the Commission.</w:t>
      </w:r>
    </w:p>
    <w:p w14:paraId="7009631A" w14:textId="77777777" w:rsidR="00C07B42" w:rsidRPr="004A2D2A" w:rsidRDefault="00C07B42" w:rsidP="004C54BB">
      <w:pPr>
        <w:rPr>
          <w:rFonts w:ascii="Arial" w:hAnsi="Arial" w:cs="Arial"/>
        </w:rPr>
      </w:pPr>
    </w:p>
    <w:p w14:paraId="332BD634" w14:textId="77777777" w:rsidR="00C07B42" w:rsidRPr="004A2D2A" w:rsidRDefault="00C07B42" w:rsidP="004C54BB">
      <w:pPr>
        <w:rPr>
          <w:rFonts w:ascii="Arial" w:hAnsi="Arial" w:cs="Arial"/>
        </w:rPr>
      </w:pPr>
      <w:r w:rsidRPr="004A2D2A">
        <w:rPr>
          <w:rFonts w:ascii="Arial" w:hAnsi="Arial" w:cs="Arial"/>
        </w:rPr>
        <w:t>Matthew Cochran, with the Law Firm of Ott Cone &amp; Redpath, addressed the Commission.</w:t>
      </w:r>
    </w:p>
    <w:p w14:paraId="33C5692D" w14:textId="77777777" w:rsidR="005122E8" w:rsidRDefault="005122E8" w:rsidP="004C54BB">
      <w:pPr>
        <w:rPr>
          <w:rFonts w:ascii="Arial" w:hAnsi="Arial" w:cs="Arial"/>
        </w:rPr>
      </w:pPr>
    </w:p>
    <w:p w14:paraId="3760A67C" w14:textId="77777777" w:rsidR="00C07B42" w:rsidRPr="004A2D2A" w:rsidRDefault="00C07B42" w:rsidP="004C54BB">
      <w:pPr>
        <w:rPr>
          <w:rFonts w:ascii="Arial" w:hAnsi="Arial" w:cs="Arial"/>
        </w:rPr>
      </w:pPr>
      <w:r w:rsidRPr="004A2D2A">
        <w:rPr>
          <w:rFonts w:ascii="Arial" w:hAnsi="Arial" w:cs="Arial"/>
        </w:rPr>
        <w:t>Ronnie Cook, with the North Carolina Healthcare Association, addressed the Commission.</w:t>
      </w:r>
    </w:p>
    <w:p w14:paraId="11DFB34C" w14:textId="77777777" w:rsidR="00C07B42" w:rsidRPr="004A2D2A" w:rsidRDefault="00C07B42" w:rsidP="004C54BB">
      <w:pPr>
        <w:rPr>
          <w:rFonts w:ascii="Arial" w:hAnsi="Arial" w:cs="Arial"/>
        </w:rPr>
      </w:pPr>
    </w:p>
    <w:p w14:paraId="4DEE32B1" w14:textId="77777777" w:rsidR="00C07B42" w:rsidRPr="004A2D2A" w:rsidRDefault="00C07B42" w:rsidP="004C54BB">
      <w:pPr>
        <w:rPr>
          <w:rFonts w:ascii="Arial" w:hAnsi="Arial" w:cs="Arial"/>
        </w:rPr>
      </w:pPr>
      <w:r w:rsidRPr="004A2D2A">
        <w:rPr>
          <w:rFonts w:ascii="Arial" w:hAnsi="Arial" w:cs="Arial"/>
        </w:rPr>
        <w:t>Richard Rutherford, Senior Manager with SebraCare, Inc., addressed the Commission.</w:t>
      </w:r>
    </w:p>
    <w:p w14:paraId="461B8019" w14:textId="77777777" w:rsidR="00C07B42" w:rsidRPr="004A2D2A" w:rsidRDefault="00C07B42" w:rsidP="004C54BB">
      <w:pPr>
        <w:rPr>
          <w:rFonts w:ascii="Arial" w:hAnsi="Arial" w:cs="Arial"/>
        </w:rPr>
      </w:pPr>
    </w:p>
    <w:p w14:paraId="280E2A15" w14:textId="77777777" w:rsidR="00C07B42" w:rsidRPr="004A2D2A" w:rsidRDefault="00C07B42" w:rsidP="004C54BB">
      <w:pPr>
        <w:rPr>
          <w:rFonts w:ascii="Arial" w:hAnsi="Arial" w:cs="Arial"/>
        </w:rPr>
      </w:pPr>
      <w:r w:rsidRPr="004A2D2A">
        <w:rPr>
          <w:rFonts w:ascii="Arial" w:hAnsi="Arial" w:cs="Arial"/>
        </w:rPr>
        <w:t>Steve Keene, General Counsel with the Medical Society, addressed the Commission.</w:t>
      </w:r>
    </w:p>
    <w:p w14:paraId="427129CA" w14:textId="77777777" w:rsidR="00C07B42" w:rsidRPr="004A2D2A" w:rsidRDefault="00C07B42" w:rsidP="004C54BB">
      <w:pPr>
        <w:rPr>
          <w:rFonts w:ascii="Arial" w:hAnsi="Arial" w:cs="Arial"/>
        </w:rPr>
      </w:pPr>
    </w:p>
    <w:p w14:paraId="0A5D1323" w14:textId="77777777" w:rsidR="00C07B42" w:rsidRPr="004A2D2A" w:rsidRDefault="00C07B42" w:rsidP="004C54BB">
      <w:pPr>
        <w:rPr>
          <w:rFonts w:ascii="Arial" w:hAnsi="Arial" w:cs="Arial"/>
        </w:rPr>
      </w:pPr>
      <w:r w:rsidRPr="004A2D2A">
        <w:rPr>
          <w:rFonts w:ascii="Arial" w:hAnsi="Arial" w:cs="Arial"/>
        </w:rPr>
        <w:t>Ryan Eppenberger, the rulemaking coordinator with DHHS/Division of Health Benefits, addressed the Commission.</w:t>
      </w:r>
    </w:p>
    <w:p w14:paraId="2FB3D6A5" w14:textId="77777777" w:rsidR="00C07B42" w:rsidRPr="004A2D2A" w:rsidRDefault="00C07B42" w:rsidP="004C54BB">
      <w:pPr>
        <w:rPr>
          <w:rFonts w:ascii="Arial" w:hAnsi="Arial" w:cs="Arial"/>
        </w:rPr>
      </w:pPr>
    </w:p>
    <w:p w14:paraId="213E42DF" w14:textId="77777777" w:rsidR="00C07B42" w:rsidRPr="004A2D2A" w:rsidRDefault="00C07B42" w:rsidP="004C54BB">
      <w:pPr>
        <w:rPr>
          <w:rFonts w:ascii="Arial" w:hAnsi="Arial" w:cs="Arial"/>
          <w:b/>
        </w:rPr>
      </w:pPr>
      <w:r w:rsidRPr="004A2D2A">
        <w:rPr>
          <w:rFonts w:ascii="Arial" w:hAnsi="Arial" w:cs="Arial"/>
          <w:b/>
        </w:rPr>
        <w:t>Commission for the Blind</w:t>
      </w:r>
    </w:p>
    <w:p w14:paraId="6C983110" w14:textId="77777777" w:rsidR="00C07B42" w:rsidRPr="004A2D2A" w:rsidRDefault="00C07B42" w:rsidP="004C54BB">
      <w:pPr>
        <w:rPr>
          <w:rFonts w:ascii="Arial" w:hAnsi="Arial" w:cs="Arial"/>
        </w:rPr>
      </w:pPr>
      <w:r w:rsidRPr="004A2D2A">
        <w:rPr>
          <w:rFonts w:ascii="Arial" w:hAnsi="Arial" w:cs="Arial"/>
        </w:rPr>
        <w:t>The agency is addressing the objections for 10A NCAC 63C .0203, .0204, .0403, and .0601. No action was required by the Commission.</w:t>
      </w:r>
    </w:p>
    <w:p w14:paraId="259F1AAA" w14:textId="77777777" w:rsidR="00C07B42" w:rsidRPr="004A2D2A" w:rsidRDefault="00C07B42" w:rsidP="004C54BB">
      <w:pPr>
        <w:rPr>
          <w:rFonts w:ascii="Arial" w:hAnsi="Arial" w:cs="Arial"/>
          <w:b/>
        </w:rPr>
      </w:pPr>
    </w:p>
    <w:p w14:paraId="63CEBC4E" w14:textId="77777777" w:rsidR="00C07B42" w:rsidRPr="004A2D2A" w:rsidRDefault="00C07B42" w:rsidP="004C54BB">
      <w:pPr>
        <w:rPr>
          <w:rFonts w:ascii="Arial" w:hAnsi="Arial" w:cs="Arial"/>
          <w:b/>
        </w:rPr>
      </w:pPr>
      <w:r w:rsidRPr="004A2D2A">
        <w:rPr>
          <w:rFonts w:ascii="Arial" w:hAnsi="Arial" w:cs="Arial"/>
          <w:b/>
        </w:rPr>
        <w:t>Criminal Justice Education and Training Standards Commission</w:t>
      </w:r>
    </w:p>
    <w:p w14:paraId="0D1AE04B" w14:textId="77777777" w:rsidR="00C07B42" w:rsidRPr="004A2D2A" w:rsidRDefault="00C07B42" w:rsidP="004C54BB">
      <w:pPr>
        <w:rPr>
          <w:rFonts w:ascii="Arial" w:hAnsi="Arial" w:cs="Arial"/>
        </w:rPr>
      </w:pPr>
      <w:r w:rsidRPr="004A2D2A">
        <w:rPr>
          <w:rFonts w:ascii="Arial" w:hAnsi="Arial" w:cs="Arial"/>
        </w:rPr>
        <w:t xml:space="preserve">12 NCAC 09B .0203, .0301; 09G .0102, .0504, .0505, and .0701 were unanimously approved. </w:t>
      </w:r>
    </w:p>
    <w:p w14:paraId="5B1B5C8F" w14:textId="77777777" w:rsidR="00C07B42" w:rsidRPr="004A2D2A" w:rsidRDefault="00C07B42" w:rsidP="004C54BB">
      <w:pPr>
        <w:rPr>
          <w:rFonts w:ascii="Arial" w:hAnsi="Arial" w:cs="Arial"/>
        </w:rPr>
      </w:pPr>
    </w:p>
    <w:p w14:paraId="43BAC672" w14:textId="77777777" w:rsidR="00C07B42" w:rsidRPr="004A2D2A" w:rsidRDefault="00C07B42" w:rsidP="004C54BB">
      <w:pPr>
        <w:rPr>
          <w:rFonts w:ascii="Arial" w:hAnsi="Arial" w:cs="Arial"/>
        </w:rPr>
      </w:pPr>
      <w:r w:rsidRPr="004A2D2A">
        <w:rPr>
          <w:rFonts w:ascii="Arial" w:hAnsi="Arial" w:cs="Arial"/>
        </w:rPr>
        <w:t>12 NCAC 09B .0101 and 09G .0304 were withdrawn at the request of the agency.</w:t>
      </w:r>
    </w:p>
    <w:p w14:paraId="6F5BDDDA" w14:textId="77777777" w:rsidR="00C07B42" w:rsidRPr="004A2D2A" w:rsidRDefault="00C07B42" w:rsidP="004C54BB">
      <w:pPr>
        <w:rPr>
          <w:rFonts w:ascii="Arial" w:hAnsi="Arial" w:cs="Arial"/>
        </w:rPr>
      </w:pPr>
    </w:p>
    <w:p w14:paraId="325AD740" w14:textId="77777777" w:rsidR="00C07B42" w:rsidRPr="004A2D2A" w:rsidRDefault="00C07B42" w:rsidP="004C54BB">
      <w:pPr>
        <w:rPr>
          <w:rFonts w:ascii="Arial" w:hAnsi="Arial" w:cs="Arial"/>
        </w:rPr>
      </w:pPr>
      <w:r w:rsidRPr="004A2D2A">
        <w:rPr>
          <w:rFonts w:ascii="Arial" w:hAnsi="Arial" w:cs="Arial"/>
        </w:rPr>
        <w:t>The agency is addressing the objection to 12 NCAC 09G .0103. No action was required by the Commission.</w:t>
      </w:r>
    </w:p>
    <w:p w14:paraId="6200912F" w14:textId="77777777" w:rsidR="00C07B42" w:rsidRPr="004A2D2A" w:rsidRDefault="00C07B42" w:rsidP="004C54BB">
      <w:pPr>
        <w:rPr>
          <w:rFonts w:ascii="Arial" w:hAnsi="Arial" w:cs="Arial"/>
        </w:rPr>
      </w:pPr>
    </w:p>
    <w:p w14:paraId="4ACE973C" w14:textId="77777777" w:rsidR="00C07B42" w:rsidRPr="004A2D2A" w:rsidRDefault="00C07B42" w:rsidP="004C54BB">
      <w:pPr>
        <w:rPr>
          <w:rFonts w:ascii="Arial" w:hAnsi="Arial" w:cs="Arial"/>
          <w:b/>
        </w:rPr>
      </w:pPr>
      <w:r w:rsidRPr="004A2D2A">
        <w:rPr>
          <w:rFonts w:ascii="Arial" w:hAnsi="Arial" w:cs="Arial"/>
          <w:b/>
        </w:rPr>
        <w:t>Department of Public Safety</w:t>
      </w:r>
    </w:p>
    <w:p w14:paraId="728CA67F" w14:textId="77777777" w:rsidR="00C07B42" w:rsidRPr="004A2D2A" w:rsidRDefault="00C07B42" w:rsidP="004C54BB">
      <w:pPr>
        <w:rPr>
          <w:rFonts w:ascii="Arial" w:hAnsi="Arial" w:cs="Arial"/>
        </w:rPr>
      </w:pPr>
      <w:r w:rsidRPr="004A2D2A">
        <w:rPr>
          <w:rFonts w:ascii="Arial" w:hAnsi="Arial" w:cs="Arial"/>
        </w:rPr>
        <w:t xml:space="preserve">14B NCAC 07A .0104, .0105, .0106, .0107, .0108, .0109, .0110, .0111, .0112, .0113, .0114, .0115, .0116, .0118, and .0119 – The agency is addressing the technical change requests from the October meeting. No action was required by the Commission. </w:t>
      </w:r>
    </w:p>
    <w:p w14:paraId="18DC3DD7" w14:textId="77777777" w:rsidR="00C07B42" w:rsidRPr="004A2D2A" w:rsidRDefault="00C07B42" w:rsidP="004C54BB">
      <w:pPr>
        <w:rPr>
          <w:rFonts w:ascii="Arial" w:hAnsi="Arial" w:cs="Arial"/>
          <w:b/>
        </w:rPr>
      </w:pPr>
    </w:p>
    <w:p w14:paraId="543D2391" w14:textId="77777777" w:rsidR="00C07B42" w:rsidRPr="004A2D2A" w:rsidRDefault="00C07B42" w:rsidP="004C54BB">
      <w:pPr>
        <w:rPr>
          <w:rFonts w:ascii="Arial" w:hAnsi="Arial" w:cs="Arial"/>
        </w:rPr>
      </w:pPr>
      <w:r w:rsidRPr="004A2D2A">
        <w:rPr>
          <w:rFonts w:ascii="Arial" w:hAnsi="Arial" w:cs="Arial"/>
        </w:rPr>
        <w:t>The agency is addressing the objections for 14B NCAC 01C .0401 and .0402.</w:t>
      </w:r>
      <w:r w:rsidRPr="004A2D2A">
        <w:t xml:space="preserve"> </w:t>
      </w:r>
      <w:r w:rsidRPr="004A2D2A">
        <w:rPr>
          <w:rFonts w:ascii="Arial" w:hAnsi="Arial" w:cs="Arial"/>
        </w:rPr>
        <w:t>No action was required by the Commission.</w:t>
      </w:r>
    </w:p>
    <w:p w14:paraId="488A4FEF" w14:textId="77777777" w:rsidR="00C07B42" w:rsidRPr="004A2D2A" w:rsidRDefault="00C07B42" w:rsidP="004C54BB">
      <w:pPr>
        <w:rPr>
          <w:rFonts w:ascii="Arial" w:hAnsi="Arial" w:cs="Arial"/>
          <w:b/>
        </w:rPr>
      </w:pPr>
    </w:p>
    <w:p w14:paraId="7D2970FE" w14:textId="77777777" w:rsidR="00C07B42" w:rsidRPr="004A2D2A" w:rsidRDefault="00C07B42" w:rsidP="004C54BB">
      <w:pPr>
        <w:rPr>
          <w:rFonts w:ascii="Arial" w:hAnsi="Arial" w:cs="Arial"/>
          <w:b/>
        </w:rPr>
      </w:pPr>
      <w:r w:rsidRPr="004A2D2A">
        <w:rPr>
          <w:rFonts w:ascii="Arial" w:hAnsi="Arial" w:cs="Arial"/>
          <w:b/>
        </w:rPr>
        <w:t>Water Pollution Control System Operator Certification Commission</w:t>
      </w:r>
    </w:p>
    <w:p w14:paraId="39E0B310" w14:textId="77777777" w:rsidR="00C07B42" w:rsidRPr="004A2D2A" w:rsidRDefault="00C07B42" w:rsidP="004C54BB">
      <w:pPr>
        <w:rPr>
          <w:rFonts w:ascii="Arial" w:hAnsi="Arial" w:cs="Arial"/>
        </w:rPr>
      </w:pPr>
      <w:r w:rsidRPr="004A2D2A">
        <w:rPr>
          <w:rFonts w:ascii="Arial" w:hAnsi="Arial" w:cs="Arial"/>
        </w:rPr>
        <w:t>15A NCAC 08F .0406 and 08G .0802 – All rules were unanimously approved.</w:t>
      </w:r>
    </w:p>
    <w:p w14:paraId="7C425123" w14:textId="77777777" w:rsidR="00C07B42" w:rsidRPr="004A2D2A" w:rsidRDefault="00C07B42" w:rsidP="004C54BB">
      <w:pPr>
        <w:rPr>
          <w:rFonts w:ascii="Arial" w:hAnsi="Arial" w:cs="Arial"/>
          <w:b/>
          <w:color w:val="000000" w:themeColor="text1"/>
        </w:rPr>
      </w:pPr>
    </w:p>
    <w:p w14:paraId="172FB43D" w14:textId="77777777" w:rsidR="00C07B42" w:rsidRPr="004A2D2A" w:rsidRDefault="00C07B42" w:rsidP="004C54BB">
      <w:pPr>
        <w:rPr>
          <w:rFonts w:ascii="Arial" w:hAnsi="Arial" w:cs="Arial"/>
          <w:b/>
          <w:color w:val="000000" w:themeColor="text1"/>
        </w:rPr>
      </w:pPr>
      <w:r w:rsidRPr="004A2D2A">
        <w:rPr>
          <w:rFonts w:ascii="Arial" w:hAnsi="Arial" w:cs="Arial"/>
          <w:b/>
          <w:color w:val="000000" w:themeColor="text1"/>
        </w:rPr>
        <w:t>Commission for Public Health</w:t>
      </w:r>
    </w:p>
    <w:p w14:paraId="1C2239D7" w14:textId="77777777" w:rsidR="00C07B42" w:rsidRPr="004A2D2A" w:rsidRDefault="00C07B42" w:rsidP="004C54BB">
      <w:pPr>
        <w:rPr>
          <w:rFonts w:ascii="Arial" w:hAnsi="Arial" w:cs="Arial"/>
          <w:color w:val="000000" w:themeColor="text1"/>
        </w:rPr>
      </w:pPr>
      <w:bookmarkStart w:id="14" w:name="_Hlk527970422"/>
      <w:r w:rsidRPr="004A2D2A">
        <w:rPr>
          <w:rFonts w:ascii="Arial" w:hAnsi="Arial" w:cs="Arial"/>
          <w:color w:val="000000" w:themeColor="text1"/>
        </w:rPr>
        <w:t xml:space="preserve">15A NCAC 18E .0601, .0602, .0701, .0702, .0703, .0901, .0902, .0903, .0904, .0905, .0906, .0907, .0908, .0909, .0910, .0911, .1001, .1002, .1101, .1102, .1103, .1104, .1105, .1106, .1201, .1202, .1203, .1204, .1205, .1206, .1302, .1303, .1304, </w:t>
      </w:r>
      <w:r w:rsidRPr="004A2D2A">
        <w:rPr>
          <w:rFonts w:ascii="Arial" w:hAnsi="Arial" w:cs="Arial"/>
          <w:color w:val="000000" w:themeColor="text1"/>
        </w:rPr>
        <w:lastRenderedPageBreak/>
        <w:t xml:space="preserve">.1305, .1306, .1307, .1701, .1702, .1703, .1704, .1705, .1706, .1707, .1709, .1710, .1711, .1712, and .1713 </w:t>
      </w:r>
      <w:bookmarkEnd w:id="14"/>
      <w:r w:rsidRPr="004A2D2A">
        <w:rPr>
          <w:rFonts w:ascii="Arial" w:hAnsi="Arial" w:cs="Arial"/>
          <w:color w:val="000000" w:themeColor="text1"/>
        </w:rPr>
        <w:t>– The rules were unanimously approved.</w:t>
      </w:r>
    </w:p>
    <w:p w14:paraId="6811B0FD" w14:textId="77777777" w:rsidR="00C07B42" w:rsidRPr="004A2D2A" w:rsidRDefault="00C07B42" w:rsidP="004C54BB">
      <w:pPr>
        <w:rPr>
          <w:rFonts w:ascii="Arial" w:hAnsi="Arial" w:cs="Arial"/>
          <w:color w:val="000000" w:themeColor="text1"/>
        </w:rPr>
      </w:pPr>
    </w:p>
    <w:p w14:paraId="09BFC97B" w14:textId="77777777" w:rsidR="00C07B42" w:rsidRPr="004A2D2A" w:rsidRDefault="00C07B42" w:rsidP="004C54BB">
      <w:pPr>
        <w:rPr>
          <w:rFonts w:ascii="Arial" w:hAnsi="Arial" w:cs="Arial"/>
          <w:color w:val="000000" w:themeColor="text1"/>
        </w:rPr>
      </w:pPr>
      <w:bookmarkStart w:id="15" w:name="_Hlk530381329"/>
      <w:r w:rsidRPr="004A2D2A">
        <w:rPr>
          <w:rFonts w:ascii="Arial" w:hAnsi="Arial" w:cs="Arial"/>
          <w:color w:val="000000" w:themeColor="text1"/>
        </w:rPr>
        <w:t>The Commission received over 10 letters of objection in accordance with G.S. 150B-21.3(b2), requesting a delayed effective date and legislative review of 15A NCAC 18E .1002, .1101, .1102, .1104, .1105, .1106, 1202, .1203, .1204, .1205, .1206, .1303, .1304, .1305, .1306, .1307, .1701, .1702, .1703, .1704, .1705, .1706, .1707, .1709, .1710, .1711, .1712, and .1713.</w:t>
      </w:r>
    </w:p>
    <w:bookmarkEnd w:id="15"/>
    <w:p w14:paraId="1DA138EB" w14:textId="77777777" w:rsidR="00C07B42" w:rsidRPr="004A2D2A" w:rsidRDefault="00C07B42" w:rsidP="004C54BB">
      <w:pPr>
        <w:rPr>
          <w:rFonts w:ascii="Arial" w:hAnsi="Arial" w:cs="Arial"/>
          <w:color w:val="000000" w:themeColor="text1"/>
        </w:rPr>
      </w:pPr>
    </w:p>
    <w:p w14:paraId="4D1162EA" w14:textId="77777777" w:rsidR="00C07B42" w:rsidRPr="004A2D2A" w:rsidRDefault="00C07B42" w:rsidP="004C54BB">
      <w:pPr>
        <w:rPr>
          <w:rFonts w:ascii="Arial" w:hAnsi="Arial" w:cs="Arial"/>
          <w:b/>
          <w:color w:val="000000" w:themeColor="text1"/>
        </w:rPr>
      </w:pPr>
      <w:r w:rsidRPr="004A2D2A">
        <w:rPr>
          <w:rFonts w:ascii="Arial" w:hAnsi="Arial" w:cs="Arial"/>
          <w:b/>
          <w:color w:val="000000" w:themeColor="text1"/>
        </w:rPr>
        <w:t>Board of Registration for Foresters</w:t>
      </w:r>
    </w:p>
    <w:p w14:paraId="2F0C9927" w14:textId="77777777" w:rsidR="00C07B42" w:rsidRPr="004A2D2A" w:rsidRDefault="004358C0" w:rsidP="004C54BB">
      <w:pPr>
        <w:rPr>
          <w:rFonts w:ascii="Arial" w:hAnsi="Arial" w:cs="Arial"/>
          <w:color w:val="000000" w:themeColor="text1"/>
        </w:rPr>
      </w:pPr>
      <w:r w:rsidRPr="002B0A80">
        <w:rPr>
          <w:rFonts w:ascii="Arial" w:hAnsi="Arial" w:cs="Arial"/>
          <w:noProof/>
        </w:rPr>
        <mc:AlternateContent>
          <mc:Choice Requires="wps">
            <w:drawing>
              <wp:anchor distT="0" distB="0" distL="114300" distR="114300" simplePos="0" relativeHeight="251664384" behindDoc="1" locked="0" layoutInCell="1" allowOverlap="1" wp14:anchorId="52427335" wp14:editId="5A4A9769">
                <wp:simplePos x="0" y="0"/>
                <wp:positionH relativeFrom="margin">
                  <wp:posOffset>999490</wp:posOffset>
                </wp:positionH>
                <wp:positionV relativeFrom="paragraph">
                  <wp:posOffset>146012</wp:posOffset>
                </wp:positionV>
                <wp:extent cx="5413375" cy="2312670"/>
                <wp:effectExtent l="0" t="0" r="0"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14:paraId="0F8E4572"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52427335" id="_x0000_s1028" type="#_x0000_t202" style="position:absolute;left:0;text-align:left;margin-left:78.7pt;margin-top:11.5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" filled="f" stroked="f">
                <o:lock v:ext="edit" shapetype="t"/>
                <v:textbox>
                  <w:txbxContent>
                    <w:p w14:paraId="0F8E4572"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C07B42" w:rsidRPr="004A2D2A">
        <w:rPr>
          <w:rFonts w:ascii="Arial" w:hAnsi="Arial" w:cs="Arial"/>
          <w:color w:val="000000" w:themeColor="text1"/>
        </w:rPr>
        <w:t>21 NCAC 20 .0103 and .0104 – All rules were unanimously approved.</w:t>
      </w:r>
    </w:p>
    <w:p w14:paraId="115C4776" w14:textId="77777777" w:rsidR="00C07B42" w:rsidRPr="004A2D2A" w:rsidRDefault="00C07B42" w:rsidP="004C54BB">
      <w:pPr>
        <w:rPr>
          <w:rFonts w:ascii="Arial" w:hAnsi="Arial" w:cs="Arial"/>
          <w:color w:val="000000" w:themeColor="text1"/>
        </w:rPr>
      </w:pPr>
    </w:p>
    <w:p w14:paraId="1C2E28A0" w14:textId="77777777" w:rsidR="00C07B42" w:rsidRPr="004A2D2A" w:rsidRDefault="00C07B42" w:rsidP="004C54BB">
      <w:pPr>
        <w:pStyle w:val="Paragraph"/>
        <w:rPr>
          <w:rFonts w:ascii="Arial" w:hAnsi="Arial" w:cs="Arial"/>
          <w:b/>
          <w:color w:val="000000" w:themeColor="text1"/>
          <w:u w:val="single"/>
        </w:rPr>
      </w:pPr>
      <w:bookmarkStart w:id="16" w:name="_Hlk520108877"/>
      <w:r w:rsidRPr="004A2D2A">
        <w:rPr>
          <w:rFonts w:ascii="Arial" w:hAnsi="Arial" w:cs="Arial"/>
          <w:b/>
          <w:color w:val="000000" w:themeColor="text1"/>
          <w:u w:val="single"/>
        </w:rPr>
        <w:t>LOG OF FILINGS (PERMANENT RULES)</w:t>
      </w:r>
    </w:p>
    <w:bookmarkEnd w:id="16"/>
    <w:p w14:paraId="31D942CA" w14:textId="77777777" w:rsidR="00C07B42" w:rsidRPr="004A2D2A" w:rsidRDefault="00C07B42" w:rsidP="004C54BB">
      <w:pPr>
        <w:pStyle w:val="Paragraph"/>
        <w:rPr>
          <w:rFonts w:ascii="Arial" w:hAnsi="Arial" w:cs="Arial"/>
          <w:i/>
          <w:color w:val="000000" w:themeColor="text1"/>
        </w:rPr>
      </w:pPr>
      <w:r w:rsidRPr="004A2D2A">
        <w:rPr>
          <w:rFonts w:ascii="Arial" w:hAnsi="Arial" w:cs="Arial"/>
          <w:i/>
          <w:color w:val="000000" w:themeColor="text1"/>
        </w:rPr>
        <w:t>Pre-Reviewed Rules</w:t>
      </w:r>
    </w:p>
    <w:p w14:paraId="76E40FDA"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DHHS - Division of Health Service Regulation</w:t>
      </w:r>
    </w:p>
    <w:p w14:paraId="2641218C"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2BB0BB5F" w14:textId="77777777" w:rsidR="00C07B42" w:rsidRPr="004A2D2A" w:rsidRDefault="00C07B42" w:rsidP="004C54BB">
      <w:pPr>
        <w:pStyle w:val="Paragraph"/>
        <w:rPr>
          <w:rFonts w:ascii="Arial" w:hAnsi="Arial" w:cs="Arial"/>
          <w:b/>
          <w:color w:val="000000" w:themeColor="text1"/>
        </w:rPr>
      </w:pPr>
    </w:p>
    <w:p w14:paraId="3610F83D"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 xml:space="preserve">Environmental Management Commission 15A NCAC 02K </w:t>
      </w:r>
    </w:p>
    <w:p w14:paraId="44101600" w14:textId="77777777" w:rsidR="00C07B42" w:rsidRPr="004A2D2A" w:rsidRDefault="00C07B42" w:rsidP="004C54BB">
      <w:pPr>
        <w:rPr>
          <w:rFonts w:ascii="Arial" w:hAnsi="Arial" w:cs="Arial"/>
          <w:snapToGrid w:val="0"/>
          <w:color w:val="000000" w:themeColor="text1"/>
        </w:rPr>
      </w:pPr>
      <w:r w:rsidRPr="004A2D2A">
        <w:rPr>
          <w:rFonts w:ascii="Arial" w:hAnsi="Arial" w:cs="Arial"/>
          <w:snapToGrid w:val="0"/>
          <w:color w:val="000000" w:themeColor="text1"/>
        </w:rPr>
        <w:t>15A NCAC 02K .0212 was unanimously approved.</w:t>
      </w:r>
    </w:p>
    <w:p w14:paraId="3828CFAC" w14:textId="77777777" w:rsidR="00B36FE5" w:rsidRDefault="00B36FE5" w:rsidP="004C54BB">
      <w:pPr>
        <w:pStyle w:val="Paragraph"/>
        <w:rPr>
          <w:rFonts w:ascii="Arial" w:hAnsi="Arial" w:cs="Arial"/>
          <w:b/>
          <w:color w:val="000000" w:themeColor="text1"/>
        </w:rPr>
      </w:pPr>
    </w:p>
    <w:p w14:paraId="10B3D2E1"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Environmental Management Commission 15A NCAC 13B</w:t>
      </w:r>
    </w:p>
    <w:p w14:paraId="5DADA999"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6A5044B2" w14:textId="77777777" w:rsidR="00C07B42" w:rsidRPr="004A2D2A" w:rsidRDefault="00C07B42" w:rsidP="004C54BB">
      <w:pPr>
        <w:pStyle w:val="Paragraph"/>
        <w:rPr>
          <w:rFonts w:ascii="Arial" w:hAnsi="Arial" w:cs="Arial"/>
          <w:b/>
          <w:color w:val="000000" w:themeColor="text1"/>
        </w:rPr>
      </w:pPr>
    </w:p>
    <w:p w14:paraId="24685302"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 xml:space="preserve">Water Treatment Facility Operators Certification Board </w:t>
      </w:r>
    </w:p>
    <w:p w14:paraId="51452E3F"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15A NCAC 18D .0206 was unanimously approved.</w:t>
      </w:r>
    </w:p>
    <w:p w14:paraId="660BFB67" w14:textId="77777777" w:rsidR="00C07B42" w:rsidRPr="004A2D2A" w:rsidRDefault="00C07B42" w:rsidP="004C54BB">
      <w:pPr>
        <w:pStyle w:val="Paragraph"/>
        <w:rPr>
          <w:rFonts w:ascii="Arial" w:hAnsi="Arial" w:cs="Arial"/>
          <w:b/>
          <w:color w:val="000000" w:themeColor="text1"/>
        </w:rPr>
      </w:pPr>
    </w:p>
    <w:p w14:paraId="74B89A6C"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Medical Board</w:t>
      </w:r>
    </w:p>
    <w:p w14:paraId="690912AC" w14:textId="77777777" w:rsidR="00C07B42" w:rsidRPr="004A2D2A" w:rsidRDefault="00C07B42" w:rsidP="004C54BB">
      <w:pPr>
        <w:pStyle w:val="Paragraph"/>
        <w:rPr>
          <w:rFonts w:ascii="Arial" w:hAnsi="Arial" w:cs="Arial"/>
          <w:i/>
          <w:color w:val="000000" w:themeColor="text1"/>
        </w:rPr>
      </w:pPr>
      <w:r w:rsidRPr="004A2D2A">
        <w:rPr>
          <w:rFonts w:ascii="Arial" w:hAnsi="Arial" w:cs="Arial"/>
          <w:color w:val="000000" w:themeColor="text1"/>
        </w:rPr>
        <w:t>21 NCAC 32Y .0101 was unanimously approved.</w:t>
      </w:r>
    </w:p>
    <w:p w14:paraId="1C1E50FD" w14:textId="77777777" w:rsidR="00C07B42" w:rsidRPr="004A2D2A" w:rsidRDefault="00C07B42" w:rsidP="004C54BB">
      <w:pPr>
        <w:pStyle w:val="Paragraph"/>
        <w:rPr>
          <w:rFonts w:ascii="Arial" w:hAnsi="Arial" w:cs="Arial"/>
          <w:i/>
          <w:color w:val="000000" w:themeColor="text1"/>
        </w:rPr>
      </w:pPr>
    </w:p>
    <w:p w14:paraId="5215C117"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Prior to the review of the rules from the Medical Board, Commissioner Atkins recused himself and did not participate in any discussion or vote concerning the rule because of a conflict.</w:t>
      </w:r>
    </w:p>
    <w:p w14:paraId="279D7EA0" w14:textId="77777777" w:rsidR="00C07B42" w:rsidRPr="004A2D2A" w:rsidRDefault="00C07B42" w:rsidP="004C54BB">
      <w:pPr>
        <w:pStyle w:val="Paragraph"/>
        <w:rPr>
          <w:rFonts w:ascii="Arial" w:hAnsi="Arial" w:cs="Arial"/>
          <w:color w:val="000000" w:themeColor="text1"/>
        </w:rPr>
      </w:pPr>
    </w:p>
    <w:p w14:paraId="600F8FD9" w14:textId="77777777" w:rsidR="00C07B42" w:rsidRPr="004A2D2A" w:rsidRDefault="00C07B42" w:rsidP="004C54BB">
      <w:pPr>
        <w:pStyle w:val="Paragraph"/>
        <w:rPr>
          <w:rFonts w:ascii="Arial" w:hAnsi="Arial" w:cs="Arial"/>
          <w:i/>
          <w:color w:val="000000" w:themeColor="text1"/>
        </w:rPr>
      </w:pPr>
      <w:r w:rsidRPr="004A2D2A">
        <w:rPr>
          <w:rFonts w:ascii="Arial" w:hAnsi="Arial" w:cs="Arial"/>
          <w:i/>
          <w:color w:val="000000" w:themeColor="text1"/>
        </w:rPr>
        <w:t>Non Pre-Reviewed Rules</w:t>
      </w:r>
    </w:p>
    <w:p w14:paraId="500E5BDC"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Department of Insurance</w:t>
      </w:r>
    </w:p>
    <w:p w14:paraId="51E6F391"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241AEA0E" w14:textId="77777777" w:rsidR="00C07B42" w:rsidRPr="004A2D2A" w:rsidRDefault="00C07B42" w:rsidP="004C54BB">
      <w:pPr>
        <w:pStyle w:val="Paragraph"/>
        <w:rPr>
          <w:rFonts w:ascii="Arial" w:hAnsi="Arial" w:cs="Arial"/>
          <w:b/>
          <w:color w:val="000000" w:themeColor="text1"/>
        </w:rPr>
      </w:pPr>
    </w:p>
    <w:p w14:paraId="3791CF89"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Industrial Commission</w:t>
      </w:r>
    </w:p>
    <w:p w14:paraId="6FD39A4D" w14:textId="77777777" w:rsidR="00C07B42" w:rsidRPr="004A2D2A" w:rsidRDefault="00C07B42" w:rsidP="004C54BB">
      <w:pPr>
        <w:pStyle w:val="Paragraph"/>
        <w:rPr>
          <w:rFonts w:ascii="Arial" w:hAnsi="Arial" w:cs="Arial"/>
          <w:color w:val="000000" w:themeColor="text1"/>
        </w:rPr>
      </w:pPr>
      <w:bookmarkStart w:id="17" w:name="_Hlk530384281"/>
      <w:r w:rsidRPr="004A2D2A">
        <w:rPr>
          <w:rFonts w:ascii="Arial" w:hAnsi="Arial" w:cs="Arial"/>
          <w:color w:val="000000" w:themeColor="text1"/>
        </w:rPr>
        <w:t>All rules were unanimously approved.</w:t>
      </w:r>
    </w:p>
    <w:bookmarkEnd w:id="17"/>
    <w:p w14:paraId="23D36C84" w14:textId="77777777" w:rsidR="00C07B42" w:rsidRPr="004A2D2A" w:rsidRDefault="00C07B42" w:rsidP="004C54BB">
      <w:pPr>
        <w:pStyle w:val="Paragraph"/>
        <w:rPr>
          <w:rFonts w:ascii="Arial" w:hAnsi="Arial" w:cs="Arial"/>
          <w:b/>
          <w:color w:val="000000" w:themeColor="text1"/>
        </w:rPr>
      </w:pPr>
    </w:p>
    <w:p w14:paraId="00F6D734"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Sheriffs Education and Training Standards Commission</w:t>
      </w:r>
    </w:p>
    <w:p w14:paraId="18AA91CD"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62A829E2" w14:textId="77777777" w:rsidR="00C07B42" w:rsidRPr="004A2D2A" w:rsidRDefault="00C07B42" w:rsidP="004C54BB">
      <w:pPr>
        <w:pStyle w:val="Paragraph"/>
        <w:rPr>
          <w:rFonts w:ascii="Arial" w:hAnsi="Arial" w:cs="Arial"/>
          <w:b/>
          <w:color w:val="000000" w:themeColor="text1"/>
        </w:rPr>
      </w:pPr>
    </w:p>
    <w:p w14:paraId="685BA239"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Alcoholic Beverage Control Commission</w:t>
      </w:r>
    </w:p>
    <w:p w14:paraId="1E6B4212"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13D26C75" w14:textId="77777777" w:rsidR="00C07B42" w:rsidRPr="004A2D2A" w:rsidRDefault="00C07B42" w:rsidP="004C54BB">
      <w:pPr>
        <w:pStyle w:val="Paragraph"/>
        <w:rPr>
          <w:rFonts w:ascii="Arial" w:hAnsi="Arial" w:cs="Arial"/>
          <w:b/>
          <w:color w:val="000000" w:themeColor="text1"/>
        </w:rPr>
      </w:pPr>
    </w:p>
    <w:p w14:paraId="0A9775A9"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 xml:space="preserve">Board of Nursing </w:t>
      </w:r>
    </w:p>
    <w:p w14:paraId="6F898DDD" w14:textId="77777777" w:rsidR="00C07B42" w:rsidRPr="004A2D2A" w:rsidRDefault="00C07B42" w:rsidP="004C54BB">
      <w:pPr>
        <w:pStyle w:val="Paragraph"/>
        <w:rPr>
          <w:rFonts w:ascii="Arial" w:hAnsi="Arial" w:cs="Arial"/>
          <w:b/>
          <w:color w:val="000000" w:themeColor="text1"/>
        </w:rPr>
      </w:pPr>
      <w:r w:rsidRPr="004A2D2A">
        <w:rPr>
          <w:rFonts w:ascii="Arial" w:hAnsi="Arial" w:cs="Arial"/>
          <w:color w:val="000000" w:themeColor="text1"/>
        </w:rPr>
        <w:t>The Commission extended the period of review for these Rules in accordance with G.S. 150B-21.10. They did so in response to a request from the Board of Nursing to extend the period in order to allow the agency to make technical changes and submit the rewritten rules at a later meeting</w:t>
      </w:r>
      <w:r w:rsidRPr="004A2D2A">
        <w:rPr>
          <w:rFonts w:ascii="Arial" w:hAnsi="Arial" w:cs="Arial"/>
          <w:b/>
          <w:color w:val="000000" w:themeColor="text1"/>
        </w:rPr>
        <w:t>.</w:t>
      </w:r>
    </w:p>
    <w:p w14:paraId="0B143D57" w14:textId="77777777" w:rsidR="00C07B42" w:rsidRPr="004A2D2A" w:rsidRDefault="00C07B42" w:rsidP="004C54BB">
      <w:pPr>
        <w:pStyle w:val="Paragraph"/>
        <w:rPr>
          <w:rFonts w:ascii="Arial" w:hAnsi="Arial" w:cs="Arial"/>
          <w:b/>
          <w:color w:val="000000" w:themeColor="text1"/>
        </w:rPr>
      </w:pPr>
    </w:p>
    <w:p w14:paraId="2281F55E"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Prior to the review of the rules from the Board of Nursing, Commissioner Choi recused herself and did not participate in any discussion or vote concerning the rules because her law firm provides legal services to the Board, including questions on rulemaking from time to time.</w:t>
      </w:r>
    </w:p>
    <w:p w14:paraId="6EAEEAEA" w14:textId="77777777" w:rsidR="00C07B42" w:rsidRPr="004A2D2A" w:rsidRDefault="00C07B42" w:rsidP="004C54BB">
      <w:pPr>
        <w:pStyle w:val="Paragraph"/>
        <w:rPr>
          <w:rFonts w:ascii="Arial" w:hAnsi="Arial" w:cs="Arial"/>
          <w:b/>
          <w:color w:val="000000" w:themeColor="text1"/>
        </w:rPr>
      </w:pPr>
    </w:p>
    <w:p w14:paraId="4777160F"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Building Code Council</w:t>
      </w:r>
    </w:p>
    <w:p w14:paraId="3E960B73"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All rules were unanimously approved.</w:t>
      </w:r>
    </w:p>
    <w:p w14:paraId="1D4217FE" w14:textId="77777777" w:rsidR="00C07B42" w:rsidRPr="004A2D2A" w:rsidRDefault="00C07B42" w:rsidP="004C54BB">
      <w:pPr>
        <w:pStyle w:val="Paragraph"/>
        <w:rPr>
          <w:rFonts w:ascii="Arial" w:hAnsi="Arial" w:cs="Arial"/>
          <w:color w:val="000000" w:themeColor="text1"/>
        </w:rPr>
      </w:pPr>
    </w:p>
    <w:p w14:paraId="0B9F1D41" w14:textId="77777777" w:rsidR="00C07B42" w:rsidRPr="004A2D2A" w:rsidRDefault="00C07B42" w:rsidP="004C54BB">
      <w:pPr>
        <w:pStyle w:val="Paragraph"/>
        <w:rPr>
          <w:rFonts w:ascii="Arial" w:hAnsi="Arial" w:cs="Arial"/>
          <w:b/>
          <w:color w:val="000000" w:themeColor="text1"/>
          <w:u w:val="single"/>
        </w:rPr>
      </w:pPr>
      <w:r w:rsidRPr="004A2D2A">
        <w:rPr>
          <w:rFonts w:ascii="Arial" w:hAnsi="Arial" w:cs="Arial"/>
          <w:b/>
          <w:color w:val="000000" w:themeColor="text1"/>
          <w:u w:val="single"/>
        </w:rPr>
        <w:t>EXISTING RULES REVIEW</w:t>
      </w:r>
    </w:p>
    <w:p w14:paraId="72320001"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DHHS/Division of Health Service Regulation</w:t>
      </w:r>
    </w:p>
    <w:p w14:paraId="03372BD1"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10A NCAC 14C – The Commission unanimously approved the report as submitted by the agency.</w:t>
      </w:r>
    </w:p>
    <w:p w14:paraId="7698915E" w14:textId="77777777" w:rsidR="00C07B42" w:rsidRPr="004A2D2A" w:rsidRDefault="00C07B42" w:rsidP="004C54BB">
      <w:pPr>
        <w:pStyle w:val="Paragraph"/>
        <w:rPr>
          <w:rFonts w:ascii="Arial" w:hAnsi="Arial" w:cs="Arial"/>
          <w:b/>
          <w:color w:val="000000" w:themeColor="text1"/>
        </w:rPr>
      </w:pPr>
    </w:p>
    <w:p w14:paraId="560DB5F1"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lastRenderedPageBreak/>
        <w:t>Department of Insurance</w:t>
      </w:r>
    </w:p>
    <w:p w14:paraId="6709B398"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11 NCAC 05 -  The Commission unanimously approved the report as submitted by the agency.</w:t>
      </w:r>
    </w:p>
    <w:p w14:paraId="7A3BAE46"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11 NCAC 07 - The Commission unanimously approved the report as submitted by the agency.</w:t>
      </w:r>
    </w:p>
    <w:p w14:paraId="5E99AE63" w14:textId="77777777" w:rsidR="00C07B42" w:rsidRPr="004A2D2A" w:rsidRDefault="00C07B42" w:rsidP="004C54BB">
      <w:pPr>
        <w:pStyle w:val="Paragraph"/>
        <w:rPr>
          <w:rFonts w:ascii="Arial" w:hAnsi="Arial" w:cs="Arial"/>
          <w:b/>
          <w:color w:val="000000" w:themeColor="text1"/>
        </w:rPr>
      </w:pPr>
    </w:p>
    <w:p w14:paraId="48C3E8A7"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Commission for Public Health</w:t>
      </w:r>
    </w:p>
    <w:p w14:paraId="1EC11C99"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15A NCAC 18A - The Commission did not address the report based upon the October 29</w:t>
      </w:r>
      <w:r w:rsidRPr="004A2D2A">
        <w:rPr>
          <w:rFonts w:ascii="Arial" w:hAnsi="Arial" w:cs="Arial"/>
          <w:color w:val="000000" w:themeColor="text1"/>
          <w:vertAlign w:val="superscript"/>
        </w:rPr>
        <w:t>th</w:t>
      </w:r>
      <w:r w:rsidRPr="004A2D2A">
        <w:rPr>
          <w:rFonts w:ascii="Arial" w:hAnsi="Arial" w:cs="Arial"/>
          <w:color w:val="000000" w:themeColor="text1"/>
        </w:rPr>
        <w:t xml:space="preserve"> meeting.</w:t>
      </w:r>
    </w:p>
    <w:p w14:paraId="7172C975" w14:textId="77777777" w:rsidR="00C07B42" w:rsidRPr="004A2D2A" w:rsidRDefault="00C07B42" w:rsidP="004C54BB">
      <w:pPr>
        <w:pStyle w:val="Paragraph"/>
        <w:rPr>
          <w:rFonts w:ascii="Arial" w:hAnsi="Arial" w:cs="Arial"/>
          <w:color w:val="000000" w:themeColor="text1"/>
        </w:rPr>
      </w:pPr>
    </w:p>
    <w:p w14:paraId="5BA79054"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Private Protective Services Board</w:t>
      </w:r>
    </w:p>
    <w:p w14:paraId="4658C60D" w14:textId="77777777" w:rsidR="00C07B42" w:rsidRPr="004A2D2A" w:rsidRDefault="004358C0" w:rsidP="004C54BB">
      <w:pPr>
        <w:pStyle w:val="Paragraph"/>
        <w:rPr>
          <w:rFonts w:ascii="Arial" w:hAnsi="Arial" w:cs="Arial"/>
          <w:color w:val="000000" w:themeColor="text1"/>
        </w:rPr>
      </w:pPr>
      <w:r w:rsidRPr="002B0A80">
        <w:rPr>
          <w:rFonts w:ascii="Arial" w:hAnsi="Arial" w:cs="Arial"/>
          <w:noProof/>
        </w:rPr>
        <mc:AlternateContent>
          <mc:Choice Requires="wps">
            <w:drawing>
              <wp:anchor distT="0" distB="0" distL="114300" distR="114300" simplePos="0" relativeHeight="251666432" behindDoc="1" locked="0" layoutInCell="1" allowOverlap="1" wp14:anchorId="7A9F8B35" wp14:editId="55AC57F4">
                <wp:simplePos x="0" y="0"/>
                <wp:positionH relativeFrom="margin">
                  <wp:posOffset>868964</wp:posOffset>
                </wp:positionH>
                <wp:positionV relativeFrom="paragraph">
                  <wp:posOffset>151923</wp:posOffset>
                </wp:positionV>
                <wp:extent cx="5413375" cy="2312670"/>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14:paraId="1ACEB795"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7A9F8B35" id="_x0000_s1029" type="#_x0000_t202" style="position:absolute;left:0;text-align:left;margin-left:68.4pt;margin-top:11.95pt;width:426.25pt;height:182.1pt;rotation:-226198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" filled="f" stroked="f">
                <o:lock v:ext="edit" shapetype="t"/>
                <v:textbox>
                  <w:txbxContent>
                    <w:p w14:paraId="1ACEB795"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C07B42" w:rsidRPr="004A2D2A">
        <w:rPr>
          <w:rFonts w:ascii="Arial" w:hAnsi="Arial" w:cs="Arial"/>
          <w:color w:val="000000" w:themeColor="text1"/>
        </w:rPr>
        <w:t>14B NCAC 16 –</w:t>
      </w:r>
      <w:r w:rsidR="00C07B42" w:rsidRPr="004A2D2A">
        <w:rPr>
          <w:rFonts w:ascii="Arial" w:hAnsi="Arial" w:cs="Arial"/>
          <w:b/>
          <w:color w:val="000000" w:themeColor="text1"/>
        </w:rPr>
        <w:t xml:space="preserve"> </w:t>
      </w:r>
      <w:r w:rsidR="00C07B42" w:rsidRPr="004A2D2A">
        <w:rPr>
          <w:rFonts w:ascii="Arial" w:hAnsi="Arial" w:cs="Arial"/>
          <w:color w:val="000000" w:themeColor="text1"/>
        </w:rPr>
        <w:t>As reflected in the attached letter, the Commission voted to schedule readoption of the rules no later than April 30, 2020 pursuant to G.S. 150B-21.3A(d)(2).</w:t>
      </w:r>
    </w:p>
    <w:p w14:paraId="56B2AAE7" w14:textId="77777777" w:rsidR="00C07B42" w:rsidRPr="004A2D2A" w:rsidRDefault="00C07B42" w:rsidP="004C54BB">
      <w:pPr>
        <w:pStyle w:val="Paragraph"/>
        <w:rPr>
          <w:rFonts w:ascii="Arial" w:hAnsi="Arial" w:cs="Arial"/>
          <w:b/>
          <w:color w:val="000000" w:themeColor="text1"/>
        </w:rPr>
      </w:pPr>
    </w:p>
    <w:p w14:paraId="1F533304"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Environmental Management Commission</w:t>
      </w:r>
    </w:p>
    <w:p w14:paraId="55D8E4C9"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15A NCAC 02L -</w:t>
      </w:r>
      <w:r w:rsidRPr="004A2D2A">
        <w:rPr>
          <w:rFonts w:ascii="Arial" w:hAnsi="Arial" w:cs="Arial"/>
          <w:b/>
          <w:color w:val="000000" w:themeColor="text1"/>
        </w:rPr>
        <w:t xml:space="preserve"> </w:t>
      </w:r>
      <w:r w:rsidRPr="004A2D2A">
        <w:rPr>
          <w:rFonts w:ascii="Arial" w:hAnsi="Arial" w:cs="Arial"/>
          <w:color w:val="000000" w:themeColor="text1"/>
        </w:rPr>
        <w:t>As reflected in the attached letter, the Commission voted to schedule readoption of the rules no later than November 30, 2022 pursuant to G.S. 150B-21.3A(d)(2).</w:t>
      </w:r>
    </w:p>
    <w:p w14:paraId="7CCDE608" w14:textId="77777777" w:rsidR="00C07B42" w:rsidRPr="004A2D2A" w:rsidRDefault="00C07B42" w:rsidP="004C54BB">
      <w:pPr>
        <w:pStyle w:val="Paragraph"/>
        <w:rPr>
          <w:rFonts w:ascii="Arial" w:hAnsi="Arial" w:cs="Arial"/>
          <w:b/>
          <w:color w:val="000000" w:themeColor="text1"/>
        </w:rPr>
      </w:pPr>
    </w:p>
    <w:p w14:paraId="01FEBA25"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Department of Environmental Quality</w:t>
      </w:r>
    </w:p>
    <w:p w14:paraId="2437CD06"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15A NCAC 07O</w:t>
      </w:r>
      <w:r w:rsidRPr="004A2D2A">
        <w:rPr>
          <w:rFonts w:ascii="Arial" w:hAnsi="Arial" w:cs="Arial"/>
          <w:b/>
          <w:color w:val="000000" w:themeColor="text1"/>
        </w:rPr>
        <w:t xml:space="preserve"> - </w:t>
      </w:r>
      <w:r w:rsidRPr="004A2D2A">
        <w:rPr>
          <w:rFonts w:ascii="Arial" w:hAnsi="Arial" w:cs="Arial"/>
          <w:color w:val="000000" w:themeColor="text1"/>
        </w:rPr>
        <w:t>As reflected in the attached letter, the Commission voted to schedule readoption of the rules no later than November 30, 2021 pursuant to G.S. 150B-21.3A(d)(2).</w:t>
      </w:r>
    </w:p>
    <w:p w14:paraId="0BC11FC6" w14:textId="77777777" w:rsidR="00C07B42" w:rsidRPr="004A2D2A" w:rsidRDefault="00C07B42" w:rsidP="004C54BB">
      <w:pPr>
        <w:pStyle w:val="Paragraph"/>
        <w:rPr>
          <w:rFonts w:ascii="Arial" w:hAnsi="Arial" w:cs="Arial"/>
          <w:b/>
          <w:color w:val="000000" w:themeColor="text1"/>
        </w:rPr>
      </w:pPr>
    </w:p>
    <w:p w14:paraId="0AECA914" w14:textId="77777777" w:rsidR="00C07B42" w:rsidRPr="004A2D2A" w:rsidRDefault="00C07B42" w:rsidP="004C54BB">
      <w:pPr>
        <w:pStyle w:val="Paragraph"/>
        <w:rPr>
          <w:rFonts w:ascii="Arial" w:hAnsi="Arial" w:cs="Arial"/>
          <w:b/>
          <w:color w:val="000000" w:themeColor="text1"/>
        </w:rPr>
      </w:pPr>
      <w:r w:rsidRPr="004A2D2A">
        <w:rPr>
          <w:rFonts w:ascii="Arial" w:hAnsi="Arial" w:cs="Arial"/>
          <w:b/>
          <w:color w:val="000000" w:themeColor="text1"/>
        </w:rPr>
        <w:t>Auctioneer Licensing Board</w:t>
      </w:r>
    </w:p>
    <w:p w14:paraId="341F15F2"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 xml:space="preserve">21 NCAC 04 - The agency requested an extension of the schedule for readoption until February 29, 2020 for rules subject to readoption in 21 NCAC 04.   </w:t>
      </w:r>
    </w:p>
    <w:p w14:paraId="2799A8CD" w14:textId="77777777" w:rsidR="00C07B42" w:rsidRPr="004A2D2A" w:rsidRDefault="00C07B42" w:rsidP="004C54BB">
      <w:pPr>
        <w:pStyle w:val="Paragraph"/>
        <w:rPr>
          <w:rFonts w:ascii="Arial" w:hAnsi="Arial" w:cs="Arial"/>
          <w:color w:val="000000" w:themeColor="text1"/>
        </w:rPr>
      </w:pPr>
    </w:p>
    <w:p w14:paraId="4CED89AD"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 xml:space="preserve">The extension request was approved, with Commissioner Doran voting against. </w:t>
      </w:r>
    </w:p>
    <w:p w14:paraId="4FC79D72" w14:textId="77777777" w:rsidR="00C07B42" w:rsidRPr="004A2D2A" w:rsidRDefault="00C07B42" w:rsidP="004C54BB">
      <w:pPr>
        <w:pStyle w:val="Paragraph"/>
        <w:rPr>
          <w:rFonts w:ascii="Arial" w:hAnsi="Arial" w:cs="Arial"/>
          <w:color w:val="000000" w:themeColor="text1"/>
        </w:rPr>
      </w:pPr>
    </w:p>
    <w:p w14:paraId="37EFF1F6"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The Commission rescheduled the date of readoption for the rules subject to readoption in 21 NCAC 04. The agency will readopt the rules no later than February 29, 2020 pursuant to G.S. 150B-21.3A(d)(2).</w:t>
      </w:r>
    </w:p>
    <w:p w14:paraId="0B223227" w14:textId="77777777" w:rsidR="00C07B42" w:rsidRPr="004A2D2A" w:rsidRDefault="00C07B42" w:rsidP="004C54BB">
      <w:pPr>
        <w:pStyle w:val="Paragraph"/>
        <w:rPr>
          <w:rFonts w:ascii="Arial" w:hAnsi="Arial" w:cs="Arial"/>
          <w:color w:val="000000" w:themeColor="text1"/>
        </w:rPr>
      </w:pPr>
    </w:p>
    <w:p w14:paraId="39EAB618"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The Chair called the meeting into a brief recess at 10:19 a.m. The meeting resumed at 10:27 a.m.</w:t>
      </w:r>
    </w:p>
    <w:p w14:paraId="7C588BD5" w14:textId="77777777" w:rsidR="00C07B42" w:rsidRPr="004A2D2A" w:rsidRDefault="00C07B42" w:rsidP="004C54BB">
      <w:pPr>
        <w:pStyle w:val="Paragraph"/>
        <w:rPr>
          <w:rFonts w:ascii="Arial" w:hAnsi="Arial" w:cs="Arial"/>
          <w:b/>
          <w:color w:val="000000" w:themeColor="text1"/>
        </w:rPr>
      </w:pPr>
    </w:p>
    <w:p w14:paraId="6BF977C4" w14:textId="77777777" w:rsidR="00C07B42" w:rsidRPr="004A2D2A" w:rsidRDefault="00C07B42" w:rsidP="004C54BB">
      <w:pPr>
        <w:pStyle w:val="Paragraph"/>
        <w:rPr>
          <w:rFonts w:ascii="Arial" w:hAnsi="Arial" w:cs="Arial"/>
          <w:b/>
          <w:color w:val="000000" w:themeColor="text1"/>
          <w:u w:val="single"/>
        </w:rPr>
      </w:pPr>
      <w:r w:rsidRPr="004A2D2A">
        <w:rPr>
          <w:rFonts w:ascii="Arial" w:hAnsi="Arial" w:cs="Arial"/>
          <w:b/>
          <w:color w:val="000000" w:themeColor="text1"/>
          <w:u w:val="single"/>
        </w:rPr>
        <w:t>COMMISSION BUSINESS</w:t>
      </w:r>
    </w:p>
    <w:p w14:paraId="5C74911D"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At 11:52 a.m., upon a motion and second, and unanimous vote, the Commission ended the public meeting of the Rules Review Commission and called the meeting into closed session pursuant to G.S. 143-318.11(a)(3) to discuss the lawsuit filed by the Department of Health and Human Services against the Rules Review Commission.</w:t>
      </w:r>
    </w:p>
    <w:p w14:paraId="7EEFE990" w14:textId="77777777" w:rsidR="00C07B42" w:rsidRPr="004A2D2A" w:rsidRDefault="00C07B42" w:rsidP="004C54BB">
      <w:pPr>
        <w:pStyle w:val="Paragraph"/>
        <w:rPr>
          <w:rFonts w:ascii="Arial" w:hAnsi="Arial" w:cs="Arial"/>
          <w:color w:val="000000" w:themeColor="text1"/>
        </w:rPr>
      </w:pPr>
    </w:p>
    <w:p w14:paraId="54E025F5"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The Commission came out of closed session and reconvened at 1:25 p.m.</w:t>
      </w:r>
    </w:p>
    <w:p w14:paraId="361D1088" w14:textId="77777777" w:rsidR="00C07B42" w:rsidRPr="004A2D2A" w:rsidRDefault="00C07B42" w:rsidP="004C54BB">
      <w:pPr>
        <w:pStyle w:val="Paragraph"/>
        <w:rPr>
          <w:rFonts w:ascii="Arial" w:hAnsi="Arial" w:cs="Arial"/>
          <w:color w:val="000000" w:themeColor="text1"/>
        </w:rPr>
      </w:pPr>
    </w:p>
    <w:p w14:paraId="140FF3CC" w14:textId="77777777" w:rsidR="00C07B42" w:rsidRPr="004A2D2A" w:rsidRDefault="00C07B42" w:rsidP="004C54BB">
      <w:pPr>
        <w:pStyle w:val="Paragraph"/>
        <w:rPr>
          <w:rFonts w:ascii="Arial" w:hAnsi="Arial" w:cs="Arial"/>
          <w:color w:val="000000" w:themeColor="text1"/>
        </w:rPr>
      </w:pPr>
      <w:r w:rsidRPr="004A2D2A">
        <w:rPr>
          <w:rFonts w:ascii="Arial" w:hAnsi="Arial" w:cs="Arial"/>
          <w:color w:val="000000" w:themeColor="text1"/>
        </w:rPr>
        <w:t>The meeting adjourned at 1:25 p.m.</w:t>
      </w:r>
    </w:p>
    <w:p w14:paraId="43088A0A" w14:textId="77777777" w:rsidR="00C07B42" w:rsidRPr="004A2D2A" w:rsidRDefault="00C07B42" w:rsidP="004C54BB">
      <w:pPr>
        <w:pStyle w:val="Paragraph"/>
        <w:rPr>
          <w:rFonts w:ascii="Arial" w:hAnsi="Arial" w:cs="Arial"/>
          <w:color w:val="000000" w:themeColor="text1"/>
        </w:rPr>
      </w:pPr>
    </w:p>
    <w:p w14:paraId="39A46C90" w14:textId="77777777" w:rsidR="00C07B42" w:rsidRPr="004A2D2A" w:rsidRDefault="00C07B42" w:rsidP="004C54BB">
      <w:pPr>
        <w:pStyle w:val="Paragraph"/>
        <w:rPr>
          <w:rFonts w:ascii="Arial" w:eastAsia="Arial Unicode MS" w:hAnsi="Arial" w:cs="Arial"/>
          <w:color w:val="000000" w:themeColor="text1"/>
        </w:rPr>
      </w:pPr>
      <w:r w:rsidRPr="004A2D2A">
        <w:rPr>
          <w:rFonts w:ascii="Arial" w:eastAsia="Arial Unicode MS" w:hAnsi="Arial" w:cs="Arial"/>
          <w:color w:val="000000" w:themeColor="text1"/>
        </w:rPr>
        <w:t>The next regularly scheduled meeting of the Commission is Thursday, December 13</w:t>
      </w:r>
      <w:r w:rsidRPr="004A2D2A">
        <w:rPr>
          <w:rFonts w:ascii="Arial" w:eastAsia="Arial Unicode MS" w:hAnsi="Arial" w:cs="Arial"/>
          <w:color w:val="000000" w:themeColor="text1"/>
          <w:vertAlign w:val="superscript"/>
        </w:rPr>
        <w:t>th</w:t>
      </w:r>
      <w:r w:rsidRPr="004A2D2A">
        <w:rPr>
          <w:rFonts w:ascii="Arial" w:eastAsia="Arial Unicode MS" w:hAnsi="Arial" w:cs="Arial"/>
          <w:color w:val="000000" w:themeColor="text1"/>
        </w:rPr>
        <w:t xml:space="preserve"> at 9:00 a.m.</w:t>
      </w:r>
    </w:p>
    <w:p w14:paraId="73E59C5D" w14:textId="77777777" w:rsidR="00C07B42" w:rsidRPr="004A2D2A" w:rsidRDefault="00C07B42" w:rsidP="004C54BB">
      <w:pPr>
        <w:pStyle w:val="Paragraph"/>
        <w:jc w:val="left"/>
        <w:rPr>
          <w:rFonts w:ascii="Arial" w:eastAsia="Arial Unicode MS" w:hAnsi="Arial" w:cs="Arial"/>
          <w:color w:val="000000" w:themeColor="text1"/>
        </w:rPr>
      </w:pPr>
    </w:p>
    <w:p w14:paraId="4AAC83A3" w14:textId="77777777" w:rsidR="00C07B42" w:rsidRPr="004A2D2A" w:rsidRDefault="00C07B42" w:rsidP="004C54BB">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p>
    <w:p w14:paraId="5742D4C3" w14:textId="77777777" w:rsidR="00C07B42" w:rsidRPr="004A2D2A" w:rsidRDefault="00C07B42" w:rsidP="004C54BB">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Alexander Burgos, Paralegal</w:t>
      </w:r>
    </w:p>
    <w:p w14:paraId="39E920CB" w14:textId="77777777" w:rsidR="00C07B42" w:rsidRPr="004A2D2A" w:rsidRDefault="00C07B42" w:rsidP="004C54BB">
      <w:pPr>
        <w:pStyle w:val="Paragraph"/>
        <w:jc w:val="left"/>
        <w:rPr>
          <w:rFonts w:ascii="Arial" w:eastAsia="Arial Unicode MS" w:hAnsi="Arial" w:cs="Arial"/>
          <w:color w:val="000000" w:themeColor="text1"/>
        </w:rPr>
      </w:pPr>
    </w:p>
    <w:p w14:paraId="3F9BF16D" w14:textId="77777777" w:rsidR="00C07B42" w:rsidRPr="004A2D2A" w:rsidRDefault="00C07B42" w:rsidP="004C54BB">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p>
    <w:p w14:paraId="5C89A8BB" w14:textId="77777777" w:rsidR="00C07B42" w:rsidRPr="004A2D2A" w:rsidRDefault="00C07B42" w:rsidP="004C54BB">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Minutes approved by the Rules Review Commission:</w:t>
      </w:r>
    </w:p>
    <w:p w14:paraId="281AE860" w14:textId="77777777" w:rsidR="00C07B42" w:rsidRPr="004A2D2A" w:rsidRDefault="00C07B42" w:rsidP="004C54BB">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Garth Dunklin, Chair</w:t>
      </w:r>
    </w:p>
    <w:p w14:paraId="2B516792" w14:textId="77777777" w:rsidR="00C07B42" w:rsidRPr="004A2D2A" w:rsidRDefault="00C07B42" w:rsidP="004C54BB">
      <w:pPr>
        <w:pStyle w:val="Paragraph"/>
        <w:jc w:val="left"/>
        <w:rPr>
          <w:rFonts w:ascii="Arial" w:eastAsia="Arial Unicode MS" w:hAnsi="Arial" w:cs="Arial"/>
          <w:color w:val="000000" w:themeColor="text1"/>
        </w:rPr>
      </w:pPr>
    </w:p>
    <w:p w14:paraId="6CFF0475" w14:textId="77777777" w:rsidR="00C07B42" w:rsidRPr="004A2D2A" w:rsidRDefault="00C07B42" w:rsidP="004C54BB">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4FB71477" wp14:editId="3D98F77E">
            <wp:extent cx="5943600" cy="769377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0E5AF418" w14:textId="77777777" w:rsidR="00C07B42" w:rsidRPr="004A2D2A" w:rsidRDefault="00C07B42" w:rsidP="004C54BB">
      <w:pPr>
        <w:pStyle w:val="Paragraph"/>
        <w:rPr>
          <w:rFonts w:eastAsia="Arial Unicode MS"/>
          <w:noProof/>
          <w:color w:val="000000" w:themeColor="text1"/>
        </w:rPr>
      </w:pPr>
    </w:p>
    <w:p w14:paraId="5252EC4C" w14:textId="77777777" w:rsidR="00C07B42" w:rsidRPr="004A2D2A" w:rsidRDefault="00C07B42" w:rsidP="004C54BB">
      <w:pPr>
        <w:pStyle w:val="Paragraph"/>
        <w:rPr>
          <w:rFonts w:eastAsia="Arial Unicode MS"/>
          <w:noProof/>
          <w:color w:val="000000" w:themeColor="text1"/>
        </w:rPr>
      </w:pPr>
    </w:p>
    <w:p w14:paraId="5240068F" w14:textId="77777777" w:rsidR="00C07B42" w:rsidRPr="004A2D2A" w:rsidRDefault="00C07B42" w:rsidP="004C54BB">
      <w:pPr>
        <w:pStyle w:val="Paragraph"/>
        <w:rPr>
          <w:rFonts w:eastAsia="Arial Unicode MS"/>
          <w:noProof/>
          <w:color w:val="000000" w:themeColor="text1"/>
        </w:rPr>
      </w:pPr>
    </w:p>
    <w:p w14:paraId="7D488BD0" w14:textId="77777777" w:rsidR="00C07B42" w:rsidRPr="004A2D2A" w:rsidRDefault="00C07B42" w:rsidP="004C54BB">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305B6395" wp14:editId="3D08178E">
            <wp:extent cx="5943600" cy="769377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6328B208" w14:textId="77777777" w:rsidR="00C07B42" w:rsidRPr="004A2D2A" w:rsidRDefault="00C07B42" w:rsidP="004C54BB">
      <w:pPr>
        <w:pStyle w:val="Paragraph"/>
        <w:rPr>
          <w:rFonts w:eastAsia="Arial Unicode MS"/>
          <w:noProof/>
          <w:color w:val="000000" w:themeColor="text1"/>
        </w:rPr>
      </w:pPr>
    </w:p>
    <w:p w14:paraId="2B42C655" w14:textId="77777777" w:rsidR="00C07B42" w:rsidRPr="004A2D2A" w:rsidRDefault="00C07B42" w:rsidP="004C54BB">
      <w:pPr>
        <w:pStyle w:val="Paragraph"/>
        <w:rPr>
          <w:rFonts w:eastAsia="Arial Unicode MS"/>
          <w:noProof/>
          <w:color w:val="000000" w:themeColor="text1"/>
        </w:rPr>
      </w:pPr>
    </w:p>
    <w:p w14:paraId="3BBF7429" w14:textId="77777777" w:rsidR="00C07B42" w:rsidRPr="004A2D2A" w:rsidRDefault="00C07B42" w:rsidP="004C54BB">
      <w:pPr>
        <w:pStyle w:val="Paragraph"/>
        <w:rPr>
          <w:rFonts w:eastAsia="Arial Unicode MS"/>
          <w:noProof/>
          <w:color w:val="000000" w:themeColor="text1"/>
        </w:rPr>
      </w:pPr>
    </w:p>
    <w:p w14:paraId="3AD81519"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7A7C86E9" wp14:editId="1650A12B">
            <wp:extent cx="5943600" cy="769377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0EAE2F82" w14:textId="77777777" w:rsidR="00C07B42" w:rsidRPr="004A2D2A" w:rsidRDefault="00C07B42" w:rsidP="004C54BB">
      <w:pPr>
        <w:pStyle w:val="Paragraph"/>
        <w:rPr>
          <w:rFonts w:eastAsia="Arial Unicode MS"/>
          <w:noProof/>
          <w:color w:val="000000" w:themeColor="text1"/>
        </w:rPr>
      </w:pPr>
    </w:p>
    <w:p w14:paraId="4B615662" w14:textId="77777777" w:rsidR="00C07B42" w:rsidRPr="004A2D2A" w:rsidRDefault="00C07B42" w:rsidP="004C54BB">
      <w:pPr>
        <w:pStyle w:val="Paragraph"/>
        <w:rPr>
          <w:rFonts w:eastAsia="Arial Unicode MS"/>
          <w:noProof/>
          <w:color w:val="000000" w:themeColor="text1"/>
        </w:rPr>
      </w:pPr>
    </w:p>
    <w:p w14:paraId="703BC45E" w14:textId="77777777" w:rsidR="00C07B42" w:rsidRPr="004A2D2A" w:rsidRDefault="00C07B42" w:rsidP="004C54BB">
      <w:pPr>
        <w:pStyle w:val="Paragraph"/>
        <w:rPr>
          <w:rFonts w:eastAsia="Arial Unicode MS"/>
          <w:noProof/>
          <w:color w:val="000000" w:themeColor="text1"/>
        </w:rPr>
      </w:pPr>
    </w:p>
    <w:p w14:paraId="3FE93106"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2E43A04D" wp14:editId="73696DDB">
            <wp:extent cx="5943600" cy="769377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700A9C27" w14:textId="77777777" w:rsidR="00C07B42" w:rsidRPr="004A2D2A" w:rsidRDefault="00C07B42" w:rsidP="004C54BB">
      <w:pPr>
        <w:pStyle w:val="Paragraph"/>
        <w:rPr>
          <w:rFonts w:eastAsia="Arial Unicode MS"/>
          <w:noProof/>
          <w:color w:val="000000" w:themeColor="text1"/>
        </w:rPr>
      </w:pPr>
    </w:p>
    <w:p w14:paraId="6215705D" w14:textId="77777777" w:rsidR="00C07B42" w:rsidRPr="004A2D2A" w:rsidRDefault="00C07B42" w:rsidP="004C54BB">
      <w:pPr>
        <w:pStyle w:val="Paragraph"/>
        <w:rPr>
          <w:rFonts w:eastAsia="Arial Unicode MS"/>
          <w:noProof/>
          <w:color w:val="000000" w:themeColor="text1"/>
        </w:rPr>
      </w:pPr>
    </w:p>
    <w:p w14:paraId="6B8484B6" w14:textId="77777777" w:rsidR="00C07B42" w:rsidRPr="004A2D2A" w:rsidRDefault="00C07B42" w:rsidP="004C54BB">
      <w:pPr>
        <w:pStyle w:val="Paragraph"/>
        <w:rPr>
          <w:rFonts w:eastAsia="Arial Unicode MS"/>
          <w:noProof/>
          <w:color w:val="000000" w:themeColor="text1"/>
        </w:rPr>
      </w:pPr>
    </w:p>
    <w:p w14:paraId="55E42DA8"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2EA85A21" wp14:editId="0B96694D">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2DB86378" w14:textId="77777777" w:rsidR="00C07B42" w:rsidRPr="004A2D2A" w:rsidRDefault="00C07B42" w:rsidP="004C54BB">
      <w:pPr>
        <w:pStyle w:val="Paragraph"/>
        <w:rPr>
          <w:rFonts w:eastAsia="Arial Unicode MS"/>
          <w:noProof/>
          <w:color w:val="000000" w:themeColor="text1"/>
        </w:rPr>
      </w:pPr>
    </w:p>
    <w:p w14:paraId="15CCB97B" w14:textId="77777777" w:rsidR="00C07B42" w:rsidRPr="004A2D2A" w:rsidRDefault="00C07B42" w:rsidP="004C54BB">
      <w:pPr>
        <w:pStyle w:val="Paragraph"/>
        <w:rPr>
          <w:rFonts w:eastAsia="Arial Unicode MS"/>
          <w:noProof/>
          <w:color w:val="000000" w:themeColor="text1"/>
        </w:rPr>
      </w:pPr>
    </w:p>
    <w:p w14:paraId="69F450B7" w14:textId="77777777" w:rsidR="00C07B42" w:rsidRPr="004A2D2A" w:rsidRDefault="00C07B42" w:rsidP="004C54BB">
      <w:pPr>
        <w:pStyle w:val="Paragraph"/>
        <w:rPr>
          <w:rFonts w:eastAsia="Arial Unicode MS"/>
          <w:noProof/>
          <w:color w:val="000000" w:themeColor="text1"/>
        </w:rPr>
      </w:pPr>
    </w:p>
    <w:p w14:paraId="5CC95CB0"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24526320" wp14:editId="07B1864A">
            <wp:extent cx="5943600" cy="7693777"/>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33F5AE78" w14:textId="77777777" w:rsidR="00C07B42" w:rsidRPr="004A2D2A" w:rsidRDefault="00C07B42" w:rsidP="004C54BB">
      <w:pPr>
        <w:pStyle w:val="Paragraph"/>
        <w:rPr>
          <w:rFonts w:eastAsia="Arial Unicode MS"/>
          <w:noProof/>
          <w:color w:val="000000" w:themeColor="text1"/>
        </w:rPr>
      </w:pPr>
    </w:p>
    <w:p w14:paraId="733305F6" w14:textId="77777777" w:rsidR="00C07B42" w:rsidRPr="004A2D2A" w:rsidRDefault="00C07B42" w:rsidP="004C54BB">
      <w:pPr>
        <w:pStyle w:val="Paragraph"/>
        <w:rPr>
          <w:rFonts w:eastAsia="Arial Unicode MS"/>
          <w:noProof/>
          <w:color w:val="000000" w:themeColor="text1"/>
        </w:rPr>
      </w:pPr>
    </w:p>
    <w:p w14:paraId="07789C71" w14:textId="77777777" w:rsidR="00C07B42" w:rsidRPr="004A2D2A" w:rsidRDefault="00C07B42" w:rsidP="004C54BB">
      <w:pPr>
        <w:pStyle w:val="Paragraph"/>
        <w:rPr>
          <w:rFonts w:eastAsia="Arial Unicode MS"/>
          <w:noProof/>
          <w:color w:val="000000" w:themeColor="text1"/>
        </w:rPr>
      </w:pPr>
    </w:p>
    <w:p w14:paraId="39164815"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4079792F" wp14:editId="0F2AD1AD">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26D82DD7" w14:textId="77777777" w:rsidR="00C07B42" w:rsidRPr="004A2D2A" w:rsidRDefault="00C07B42" w:rsidP="004C54BB">
      <w:pPr>
        <w:pStyle w:val="Paragraph"/>
        <w:rPr>
          <w:rFonts w:eastAsia="Arial Unicode MS"/>
          <w:noProof/>
          <w:color w:val="000000" w:themeColor="text1"/>
        </w:rPr>
      </w:pPr>
    </w:p>
    <w:p w14:paraId="4E634D46" w14:textId="77777777" w:rsidR="00C07B42" w:rsidRPr="004A2D2A" w:rsidRDefault="00C07B42" w:rsidP="004C54BB">
      <w:pPr>
        <w:pStyle w:val="Paragraph"/>
        <w:rPr>
          <w:rFonts w:eastAsia="Arial Unicode MS"/>
          <w:noProof/>
          <w:color w:val="000000" w:themeColor="text1"/>
        </w:rPr>
      </w:pPr>
    </w:p>
    <w:p w14:paraId="52984ACC" w14:textId="77777777" w:rsidR="00C07B42" w:rsidRPr="004A2D2A" w:rsidRDefault="00C07B42" w:rsidP="004C54BB">
      <w:pPr>
        <w:pStyle w:val="Paragraph"/>
        <w:rPr>
          <w:rFonts w:eastAsia="Arial Unicode MS"/>
          <w:noProof/>
          <w:color w:val="000000" w:themeColor="text1"/>
        </w:rPr>
      </w:pPr>
    </w:p>
    <w:p w14:paraId="377A622E"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78BA85E7" wp14:editId="26AFE7A1">
            <wp:extent cx="5943600" cy="76937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6D155207" w14:textId="77777777" w:rsidR="00C07B42" w:rsidRPr="004A2D2A" w:rsidRDefault="00C07B42" w:rsidP="004C54BB">
      <w:pPr>
        <w:pStyle w:val="Paragraph"/>
        <w:rPr>
          <w:rFonts w:eastAsia="Arial Unicode MS"/>
          <w:noProof/>
          <w:color w:val="000000" w:themeColor="text1"/>
        </w:rPr>
      </w:pPr>
    </w:p>
    <w:p w14:paraId="65F8D625" w14:textId="77777777" w:rsidR="00C07B42" w:rsidRPr="004A2D2A" w:rsidRDefault="00C07B42" w:rsidP="004C54BB">
      <w:pPr>
        <w:pStyle w:val="Paragraph"/>
        <w:rPr>
          <w:rFonts w:eastAsia="Arial Unicode MS"/>
          <w:noProof/>
          <w:color w:val="000000" w:themeColor="text1"/>
        </w:rPr>
      </w:pPr>
    </w:p>
    <w:p w14:paraId="163C302C" w14:textId="77777777" w:rsidR="00C07B42" w:rsidRPr="004A2D2A" w:rsidRDefault="00C07B42" w:rsidP="004C54BB">
      <w:pPr>
        <w:pStyle w:val="Paragraph"/>
        <w:rPr>
          <w:rFonts w:eastAsia="Arial Unicode MS"/>
          <w:noProof/>
          <w:color w:val="000000" w:themeColor="text1"/>
        </w:rPr>
      </w:pPr>
    </w:p>
    <w:p w14:paraId="1E10BC96"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4555D6F1" wp14:editId="0923B206">
            <wp:extent cx="5943600" cy="769377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r w:rsidRPr="004A2D2A">
        <w:rPr>
          <w:rFonts w:eastAsia="Arial Unicode MS"/>
          <w:noProof/>
          <w:color w:val="000000" w:themeColor="text1"/>
        </w:rPr>
        <w:br/>
      </w:r>
    </w:p>
    <w:p w14:paraId="031F8D9A" w14:textId="77777777" w:rsidR="00C07B42" w:rsidRPr="004A2D2A" w:rsidRDefault="00C07B42" w:rsidP="004C54BB">
      <w:pPr>
        <w:pStyle w:val="Paragraph"/>
        <w:rPr>
          <w:rFonts w:eastAsia="Arial Unicode MS"/>
          <w:noProof/>
          <w:color w:val="000000" w:themeColor="text1"/>
        </w:rPr>
      </w:pPr>
    </w:p>
    <w:p w14:paraId="6C880EE1" w14:textId="77777777" w:rsidR="00C07B42" w:rsidRPr="004A2D2A" w:rsidRDefault="00C07B42" w:rsidP="004C54BB">
      <w:pPr>
        <w:pStyle w:val="Paragraph"/>
        <w:rPr>
          <w:rFonts w:eastAsia="Arial Unicode MS"/>
          <w:noProof/>
          <w:color w:val="000000" w:themeColor="text1"/>
        </w:rPr>
      </w:pPr>
    </w:p>
    <w:p w14:paraId="3AAFC7F3"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397134D2" wp14:editId="47042F4F">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04968993" w14:textId="77777777" w:rsidR="00C07B42" w:rsidRPr="004A2D2A" w:rsidRDefault="00C07B42" w:rsidP="004C54BB">
      <w:pPr>
        <w:pStyle w:val="Paragraph"/>
        <w:rPr>
          <w:rFonts w:eastAsia="Arial Unicode MS"/>
          <w:noProof/>
          <w:color w:val="000000" w:themeColor="text1"/>
        </w:rPr>
      </w:pPr>
    </w:p>
    <w:p w14:paraId="1E288D25" w14:textId="77777777" w:rsidR="00C07B42" w:rsidRPr="004A2D2A" w:rsidRDefault="00C07B42" w:rsidP="004C54BB">
      <w:pPr>
        <w:pStyle w:val="Paragraph"/>
        <w:rPr>
          <w:rFonts w:eastAsia="Arial Unicode MS"/>
          <w:noProof/>
          <w:color w:val="000000" w:themeColor="text1"/>
        </w:rPr>
      </w:pPr>
    </w:p>
    <w:p w14:paraId="14BB7586" w14:textId="77777777" w:rsidR="00C07B42" w:rsidRPr="004A2D2A" w:rsidRDefault="00C07B42" w:rsidP="004C54BB">
      <w:pPr>
        <w:pStyle w:val="Paragraph"/>
        <w:rPr>
          <w:rFonts w:eastAsia="Arial Unicode MS"/>
          <w:noProof/>
          <w:color w:val="000000" w:themeColor="text1"/>
        </w:rPr>
      </w:pPr>
    </w:p>
    <w:p w14:paraId="7698482E" w14:textId="77777777" w:rsidR="00C07B42" w:rsidRPr="004A2D2A" w:rsidRDefault="00C07B42" w:rsidP="00897C46">
      <w:pPr>
        <w:pStyle w:val="Paragraph"/>
        <w:jc w:val="center"/>
        <w:rPr>
          <w:rFonts w:eastAsia="Arial Unicode MS"/>
          <w:noProof/>
          <w:color w:val="000000" w:themeColor="text1"/>
        </w:rPr>
      </w:pPr>
      <w:r w:rsidRPr="004A2D2A">
        <w:rPr>
          <w:rFonts w:eastAsia="Arial Unicode MS"/>
          <w:noProof/>
          <w:color w:val="000000" w:themeColor="text1"/>
        </w:rPr>
        <w:lastRenderedPageBreak/>
        <w:drawing>
          <wp:inline distT="0" distB="0" distL="0" distR="0" wp14:anchorId="0697CD6F" wp14:editId="08B0C5BD">
            <wp:extent cx="5943600" cy="7693777"/>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14:paraId="4B15F6E2" w14:textId="77777777" w:rsidR="00C07B42" w:rsidRPr="004A2D2A" w:rsidRDefault="00C07B42" w:rsidP="004C54BB">
      <w:pPr>
        <w:pStyle w:val="Paragraph"/>
        <w:rPr>
          <w:rFonts w:eastAsia="Arial Unicode MS"/>
          <w:noProof/>
          <w:color w:val="000000" w:themeColor="text1"/>
        </w:rPr>
      </w:pPr>
    </w:p>
    <w:p w14:paraId="24AD24C7" w14:textId="77777777" w:rsidR="00C07B42" w:rsidRDefault="00C07B42" w:rsidP="00C07B42">
      <w:pPr>
        <w:pStyle w:val="Paragraph"/>
        <w:jc w:val="left"/>
        <w:rPr>
          <w:rFonts w:eastAsia="Arial Unicode MS"/>
          <w:noProof/>
          <w:color w:val="000000" w:themeColor="text1"/>
        </w:rPr>
      </w:pPr>
    </w:p>
    <w:p w14:paraId="2168B69E" w14:textId="77777777" w:rsidR="00897C46" w:rsidRDefault="00897C46" w:rsidP="00C07B42">
      <w:pPr>
        <w:pStyle w:val="Paragraph"/>
        <w:jc w:val="left"/>
        <w:rPr>
          <w:rFonts w:eastAsia="Arial Unicode MS"/>
          <w:noProof/>
          <w:color w:val="000000" w:themeColor="text1"/>
        </w:rPr>
      </w:pPr>
    </w:p>
    <w:p w14:paraId="49329A73" w14:textId="77777777" w:rsidR="00897C46" w:rsidRDefault="00897C46" w:rsidP="00C07B42">
      <w:pPr>
        <w:pStyle w:val="Paragraph"/>
        <w:jc w:val="left"/>
        <w:rPr>
          <w:rFonts w:eastAsia="Arial Unicode MS"/>
          <w:noProof/>
          <w:color w:val="000000" w:themeColor="text1"/>
        </w:rPr>
      </w:pPr>
    </w:p>
    <w:p w14:paraId="355BF975" w14:textId="77777777" w:rsidR="00897C46" w:rsidRPr="004A2D2A" w:rsidRDefault="00897C46" w:rsidP="00C07B42">
      <w:pPr>
        <w:pStyle w:val="Paragraph"/>
        <w:jc w:val="left"/>
        <w:rPr>
          <w:rFonts w:eastAsia="Arial Unicode MS"/>
          <w:noProof/>
          <w:color w:val="000000" w:themeColor="text1"/>
        </w:rPr>
      </w:pPr>
    </w:p>
    <w:p w14:paraId="247DC284" w14:textId="77777777" w:rsidR="00C07B42" w:rsidRPr="004A2D2A" w:rsidRDefault="00C07B42" w:rsidP="004C54BB">
      <w:pPr>
        <w:pStyle w:val="Paragraph"/>
        <w:jc w:val="left"/>
        <w:rPr>
          <w:rFonts w:eastAsia="Arial Unicode MS"/>
          <w:noProof/>
          <w:color w:val="000000" w:themeColor="text1"/>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04"/>
        <w:gridCol w:w="734"/>
        <w:gridCol w:w="474"/>
        <w:gridCol w:w="2932"/>
      </w:tblGrid>
      <w:tr w:rsidR="00C07B42" w:rsidRPr="004A2D2A" w14:paraId="06CF9B5E" w14:textId="77777777" w:rsidTr="00C07B42">
        <w:trPr>
          <w:tblCellSpacing w:w="14" w:type="dxa"/>
        </w:trPr>
        <w:tc>
          <w:tcPr>
            <w:tcW w:w="10834" w:type="dxa"/>
            <w:gridSpan w:val="5"/>
            <w:shd w:val="clear" w:color="auto" w:fill="auto"/>
          </w:tcPr>
          <w:p w14:paraId="079C0099" w14:textId="77777777" w:rsidR="00C07B42" w:rsidRPr="004A2D2A" w:rsidRDefault="00C07B42" w:rsidP="004C54BB">
            <w:pPr>
              <w:jc w:val="center"/>
              <w:rPr>
                <w:rFonts w:ascii="Arial" w:hAnsi="Arial" w:cs="Arial"/>
                <w:b/>
                <w:bCs/>
                <w:caps/>
              </w:rPr>
            </w:pPr>
            <w:r w:rsidRPr="004A2D2A">
              <w:rPr>
                <w:rFonts w:ascii="Arial" w:hAnsi="Arial" w:cs="Arial"/>
                <w:b/>
                <w:bCs/>
                <w:caps/>
              </w:rPr>
              <w:lastRenderedPageBreak/>
              <w:t>List of Approved Permanent Rules</w:t>
            </w:r>
          </w:p>
        </w:tc>
      </w:tr>
      <w:tr w:rsidR="00C07B42" w:rsidRPr="004A2D2A" w14:paraId="26C4497C" w14:textId="77777777" w:rsidTr="00C07B42">
        <w:trPr>
          <w:tblCellSpacing w:w="14" w:type="dxa"/>
        </w:trPr>
        <w:tc>
          <w:tcPr>
            <w:tcW w:w="10834" w:type="dxa"/>
            <w:gridSpan w:val="5"/>
            <w:shd w:val="clear" w:color="auto" w:fill="auto"/>
          </w:tcPr>
          <w:p w14:paraId="658817F3" w14:textId="77777777" w:rsidR="00C07B42" w:rsidRDefault="00C07B42" w:rsidP="004C54BB">
            <w:pPr>
              <w:jc w:val="center"/>
              <w:rPr>
                <w:rFonts w:ascii="Arial" w:hAnsi="Arial" w:cs="Arial"/>
                <w:b/>
                <w:bCs/>
              </w:rPr>
            </w:pPr>
            <w:r w:rsidRPr="004A2D2A">
              <w:rPr>
                <w:rFonts w:ascii="Arial" w:hAnsi="Arial" w:cs="Arial"/>
                <w:b/>
                <w:bCs/>
              </w:rPr>
              <w:t>November 15, 2018 Meeting</w:t>
            </w:r>
          </w:p>
          <w:p w14:paraId="310BA4F6" w14:textId="77777777" w:rsidR="00897C46" w:rsidRPr="004A2D2A" w:rsidRDefault="00897C46" w:rsidP="004C54BB">
            <w:pPr>
              <w:jc w:val="center"/>
              <w:rPr>
                <w:rFonts w:ascii="Arial" w:hAnsi="Arial" w:cs="Arial"/>
                <w:b/>
                <w:bCs/>
              </w:rPr>
            </w:pPr>
          </w:p>
        </w:tc>
      </w:tr>
      <w:tr w:rsidR="00C07B42" w:rsidRPr="004A2D2A" w14:paraId="6EB13700" w14:textId="77777777" w:rsidTr="00C07B42">
        <w:trPr>
          <w:tblCellSpacing w:w="14" w:type="dxa"/>
        </w:trPr>
        <w:tc>
          <w:tcPr>
            <w:tcW w:w="10834" w:type="dxa"/>
            <w:gridSpan w:val="5"/>
            <w:shd w:val="clear" w:color="auto" w:fill="auto"/>
          </w:tcPr>
          <w:p w14:paraId="5343E4E6" w14:textId="77777777" w:rsidR="00C07B42" w:rsidRPr="004A2D2A" w:rsidRDefault="00C07B42" w:rsidP="004C54BB">
            <w:pPr>
              <w:rPr>
                <w:rFonts w:ascii="Arial" w:hAnsi="Arial" w:cs="Arial"/>
                <w:b/>
                <w:bCs/>
                <w:caps/>
              </w:rPr>
            </w:pPr>
            <w:r w:rsidRPr="004A2D2A">
              <w:rPr>
                <w:rFonts w:ascii="Arial" w:hAnsi="Arial" w:cs="Arial"/>
                <w:b/>
                <w:bCs/>
                <w:caps/>
              </w:rPr>
              <w:t>Navigation and Pilotage for the Cape Fear River and Bar, Commission of</w:t>
            </w:r>
          </w:p>
        </w:tc>
      </w:tr>
      <w:tr w:rsidR="00C07B42" w:rsidRPr="004A2D2A" w14:paraId="55AADAA5" w14:textId="77777777" w:rsidTr="00C07B42">
        <w:trPr>
          <w:tblCellSpacing w:w="14" w:type="dxa"/>
        </w:trPr>
        <w:tc>
          <w:tcPr>
            <w:tcW w:w="5904" w:type="dxa"/>
            <w:shd w:val="clear" w:color="auto" w:fill="auto"/>
          </w:tcPr>
          <w:p w14:paraId="1F97E6F9" w14:textId="77777777" w:rsidR="00C07B42" w:rsidRPr="004A2D2A" w:rsidRDefault="00C07B42" w:rsidP="004C54BB">
            <w:pPr>
              <w:rPr>
                <w:rFonts w:ascii="Arial" w:hAnsi="Arial" w:cs="Arial"/>
              </w:rPr>
            </w:pPr>
            <w:r w:rsidRPr="004A2D2A">
              <w:rPr>
                <w:rFonts w:ascii="Arial" w:hAnsi="Arial" w:cs="Arial"/>
                <w:u w:val="single"/>
              </w:rPr>
              <w:t>Number of Pilots</w:t>
            </w:r>
          </w:p>
        </w:tc>
        <w:tc>
          <w:tcPr>
            <w:tcW w:w="776" w:type="dxa"/>
            <w:shd w:val="clear" w:color="auto" w:fill="auto"/>
          </w:tcPr>
          <w:p w14:paraId="2184AE8F"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7A295E1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00B96C3"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77A37ACC" w14:textId="77777777" w:rsidR="00C07B42" w:rsidRPr="004A2D2A" w:rsidRDefault="00C07B42" w:rsidP="004C54BB">
            <w:pPr>
              <w:rPr>
                <w:rFonts w:ascii="Arial" w:hAnsi="Arial" w:cs="Arial"/>
              </w:rPr>
            </w:pPr>
            <w:r w:rsidRPr="004A2D2A">
              <w:rPr>
                <w:rFonts w:ascii="Arial" w:hAnsi="Arial" w:cs="Arial"/>
              </w:rPr>
              <w:t>.0119</w:t>
            </w:r>
          </w:p>
        </w:tc>
      </w:tr>
      <w:tr w:rsidR="00C07B42" w:rsidRPr="004A2D2A" w14:paraId="4BEC05F2" w14:textId="77777777" w:rsidTr="00C07B42">
        <w:trPr>
          <w:tblCellSpacing w:w="14" w:type="dxa"/>
        </w:trPr>
        <w:tc>
          <w:tcPr>
            <w:tcW w:w="5904" w:type="dxa"/>
            <w:shd w:val="clear" w:color="auto" w:fill="auto"/>
          </w:tcPr>
          <w:p w14:paraId="1692D392" w14:textId="77777777" w:rsidR="00C07B42" w:rsidRPr="004A2D2A" w:rsidRDefault="00C07B42" w:rsidP="004C54BB">
            <w:pPr>
              <w:rPr>
                <w:rFonts w:ascii="Arial" w:hAnsi="Arial" w:cs="Arial"/>
              </w:rPr>
            </w:pPr>
            <w:r w:rsidRPr="004A2D2A">
              <w:rPr>
                <w:rFonts w:ascii="Arial" w:hAnsi="Arial" w:cs="Arial"/>
                <w:u w:val="single"/>
              </w:rPr>
              <w:t>Apprenticeship</w:t>
            </w:r>
          </w:p>
        </w:tc>
        <w:tc>
          <w:tcPr>
            <w:tcW w:w="776" w:type="dxa"/>
            <w:shd w:val="clear" w:color="auto" w:fill="auto"/>
          </w:tcPr>
          <w:p w14:paraId="19CB4389"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25EA9AC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440FDD1"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3C560AE0" w14:textId="77777777" w:rsidR="00C07B42" w:rsidRPr="004A2D2A" w:rsidRDefault="00C07B42" w:rsidP="004C54BB">
            <w:pPr>
              <w:rPr>
                <w:rFonts w:ascii="Arial" w:hAnsi="Arial" w:cs="Arial"/>
              </w:rPr>
            </w:pPr>
            <w:r w:rsidRPr="004A2D2A">
              <w:rPr>
                <w:rFonts w:ascii="Arial" w:hAnsi="Arial" w:cs="Arial"/>
              </w:rPr>
              <w:t>.0121</w:t>
            </w:r>
          </w:p>
        </w:tc>
      </w:tr>
      <w:tr w:rsidR="00C07B42" w:rsidRPr="004A2D2A" w14:paraId="6F58F373" w14:textId="77777777" w:rsidTr="00C07B42">
        <w:trPr>
          <w:tblCellSpacing w:w="14" w:type="dxa"/>
        </w:trPr>
        <w:tc>
          <w:tcPr>
            <w:tcW w:w="5904" w:type="dxa"/>
            <w:shd w:val="clear" w:color="auto" w:fill="auto"/>
          </w:tcPr>
          <w:p w14:paraId="38ACF533" w14:textId="77777777" w:rsidR="00C07B42" w:rsidRPr="004A2D2A" w:rsidRDefault="00C07B42" w:rsidP="004C54BB">
            <w:pPr>
              <w:rPr>
                <w:rFonts w:ascii="Arial" w:hAnsi="Arial" w:cs="Arial"/>
              </w:rPr>
            </w:pPr>
            <w:r w:rsidRPr="004A2D2A">
              <w:rPr>
                <w:rFonts w:ascii="Arial" w:hAnsi="Arial" w:cs="Arial"/>
                <w:u w:val="single"/>
              </w:rPr>
              <w:t>Incidents or Accidents Involving Pilots</w:t>
            </w:r>
          </w:p>
        </w:tc>
        <w:tc>
          <w:tcPr>
            <w:tcW w:w="776" w:type="dxa"/>
            <w:shd w:val="clear" w:color="auto" w:fill="auto"/>
          </w:tcPr>
          <w:p w14:paraId="5E4768A9"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7487120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CCA9ECE"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043B3B27" w14:textId="77777777" w:rsidR="00C07B42" w:rsidRPr="004A2D2A" w:rsidRDefault="00C07B42" w:rsidP="004C54BB">
            <w:pPr>
              <w:rPr>
                <w:rFonts w:ascii="Arial" w:hAnsi="Arial" w:cs="Arial"/>
              </w:rPr>
            </w:pPr>
            <w:r w:rsidRPr="004A2D2A">
              <w:rPr>
                <w:rFonts w:ascii="Arial" w:hAnsi="Arial" w:cs="Arial"/>
              </w:rPr>
              <w:t>.0123</w:t>
            </w:r>
          </w:p>
        </w:tc>
      </w:tr>
      <w:tr w:rsidR="00C07B42" w:rsidRPr="004A2D2A" w14:paraId="705C3244" w14:textId="77777777" w:rsidTr="00C07B42">
        <w:trPr>
          <w:tblCellSpacing w:w="14" w:type="dxa"/>
        </w:trPr>
        <w:tc>
          <w:tcPr>
            <w:tcW w:w="5904" w:type="dxa"/>
            <w:shd w:val="clear" w:color="auto" w:fill="auto"/>
          </w:tcPr>
          <w:p w14:paraId="42806A07" w14:textId="77777777" w:rsidR="00C07B42" w:rsidRPr="004A2D2A" w:rsidRDefault="00C07B42" w:rsidP="004C54BB">
            <w:pPr>
              <w:rPr>
                <w:rFonts w:ascii="Arial" w:hAnsi="Arial" w:cs="Arial"/>
              </w:rPr>
            </w:pPr>
            <w:r w:rsidRPr="004A2D2A">
              <w:rPr>
                <w:rFonts w:ascii="Arial" w:hAnsi="Arial" w:cs="Arial"/>
                <w:u w:val="single"/>
              </w:rPr>
              <w:t>Movement of Vessels</w:t>
            </w:r>
          </w:p>
        </w:tc>
        <w:tc>
          <w:tcPr>
            <w:tcW w:w="776" w:type="dxa"/>
            <w:shd w:val="clear" w:color="auto" w:fill="auto"/>
          </w:tcPr>
          <w:p w14:paraId="53707412"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1C21B51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42D62C3"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6C32B525" w14:textId="77777777" w:rsidR="00C07B42" w:rsidRPr="004A2D2A" w:rsidRDefault="00C07B42" w:rsidP="004C54BB">
            <w:pPr>
              <w:rPr>
                <w:rFonts w:ascii="Arial" w:hAnsi="Arial" w:cs="Arial"/>
              </w:rPr>
            </w:pPr>
            <w:r w:rsidRPr="004A2D2A">
              <w:rPr>
                <w:rFonts w:ascii="Arial" w:hAnsi="Arial" w:cs="Arial"/>
              </w:rPr>
              <w:t>.0124</w:t>
            </w:r>
          </w:p>
        </w:tc>
      </w:tr>
      <w:tr w:rsidR="00C07B42" w:rsidRPr="004A2D2A" w14:paraId="5FE42BEA" w14:textId="77777777" w:rsidTr="00C07B42">
        <w:trPr>
          <w:tblCellSpacing w:w="14" w:type="dxa"/>
        </w:trPr>
        <w:tc>
          <w:tcPr>
            <w:tcW w:w="5904" w:type="dxa"/>
            <w:shd w:val="clear" w:color="auto" w:fill="auto"/>
          </w:tcPr>
          <w:p w14:paraId="1C015537" w14:textId="77777777" w:rsidR="00C07B42" w:rsidRPr="004A2D2A" w:rsidRDefault="00C07B42" w:rsidP="004C54BB">
            <w:pPr>
              <w:rPr>
                <w:rFonts w:ascii="Arial" w:hAnsi="Arial" w:cs="Arial"/>
              </w:rPr>
            </w:pPr>
            <w:r w:rsidRPr="004A2D2A">
              <w:rPr>
                <w:rFonts w:ascii="Arial" w:hAnsi="Arial" w:cs="Arial"/>
                <w:u w:val="single"/>
              </w:rPr>
              <w:t>Pilotage Rates</w:t>
            </w:r>
          </w:p>
        </w:tc>
        <w:tc>
          <w:tcPr>
            <w:tcW w:w="776" w:type="dxa"/>
            <w:shd w:val="clear" w:color="auto" w:fill="auto"/>
          </w:tcPr>
          <w:p w14:paraId="7A2ED1DB"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7135A535"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20FDCC3"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2594FE15" w14:textId="77777777" w:rsidR="00C07B42" w:rsidRPr="004A2D2A" w:rsidRDefault="00C07B42" w:rsidP="004C54BB">
            <w:pPr>
              <w:rPr>
                <w:rFonts w:ascii="Arial" w:hAnsi="Arial" w:cs="Arial"/>
              </w:rPr>
            </w:pPr>
            <w:r w:rsidRPr="004A2D2A">
              <w:rPr>
                <w:rFonts w:ascii="Arial" w:hAnsi="Arial" w:cs="Arial"/>
              </w:rPr>
              <w:t>.0127</w:t>
            </w:r>
          </w:p>
        </w:tc>
      </w:tr>
      <w:tr w:rsidR="00C07B42" w:rsidRPr="004A2D2A" w14:paraId="3489C630" w14:textId="77777777" w:rsidTr="00C07B42">
        <w:trPr>
          <w:tblCellSpacing w:w="14" w:type="dxa"/>
        </w:trPr>
        <w:tc>
          <w:tcPr>
            <w:tcW w:w="5904" w:type="dxa"/>
            <w:shd w:val="clear" w:color="auto" w:fill="auto"/>
          </w:tcPr>
          <w:p w14:paraId="4F75AA5D" w14:textId="77777777" w:rsidR="00C07B42" w:rsidRPr="004A2D2A" w:rsidRDefault="00C07B42" w:rsidP="004C54BB">
            <w:pPr>
              <w:rPr>
                <w:rFonts w:ascii="Arial" w:hAnsi="Arial" w:cs="Arial"/>
              </w:rPr>
            </w:pPr>
            <w:r w:rsidRPr="004A2D2A">
              <w:rPr>
                <w:rFonts w:ascii="Arial" w:hAnsi="Arial" w:cs="Arial"/>
                <w:u w:val="single"/>
              </w:rPr>
              <w:t>Fees</w:t>
            </w:r>
          </w:p>
        </w:tc>
        <w:tc>
          <w:tcPr>
            <w:tcW w:w="776" w:type="dxa"/>
            <w:shd w:val="clear" w:color="auto" w:fill="auto"/>
          </w:tcPr>
          <w:p w14:paraId="7015A360" w14:textId="77777777" w:rsidR="00C07B42" w:rsidRPr="004A2D2A" w:rsidRDefault="00C07B42" w:rsidP="004C54BB">
            <w:pPr>
              <w:jc w:val="right"/>
              <w:rPr>
                <w:rFonts w:ascii="Arial" w:hAnsi="Arial" w:cs="Arial"/>
              </w:rPr>
            </w:pPr>
            <w:r w:rsidRPr="004A2D2A">
              <w:rPr>
                <w:rFonts w:ascii="Arial" w:hAnsi="Arial" w:cs="Arial"/>
              </w:rPr>
              <w:t>04</w:t>
            </w:r>
          </w:p>
        </w:tc>
        <w:tc>
          <w:tcPr>
            <w:tcW w:w="706" w:type="dxa"/>
            <w:shd w:val="clear" w:color="auto" w:fill="auto"/>
          </w:tcPr>
          <w:p w14:paraId="092981C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8656CEB" w14:textId="77777777" w:rsidR="00C07B42" w:rsidRPr="004A2D2A" w:rsidRDefault="00C07B42" w:rsidP="004C54BB">
            <w:pPr>
              <w:rPr>
                <w:rFonts w:ascii="Arial" w:hAnsi="Arial" w:cs="Arial"/>
              </w:rPr>
            </w:pPr>
            <w:r w:rsidRPr="004A2D2A">
              <w:rPr>
                <w:rFonts w:ascii="Arial" w:hAnsi="Arial" w:cs="Arial"/>
              </w:rPr>
              <w:t>15</w:t>
            </w:r>
          </w:p>
        </w:tc>
        <w:tc>
          <w:tcPr>
            <w:tcW w:w="2890" w:type="dxa"/>
            <w:shd w:val="clear" w:color="auto" w:fill="auto"/>
          </w:tcPr>
          <w:p w14:paraId="061025E0" w14:textId="77777777" w:rsidR="00C07B42" w:rsidRPr="004A2D2A" w:rsidRDefault="00C07B42" w:rsidP="004C54BB">
            <w:pPr>
              <w:rPr>
                <w:rFonts w:ascii="Arial" w:hAnsi="Arial" w:cs="Arial"/>
              </w:rPr>
            </w:pPr>
            <w:r w:rsidRPr="004A2D2A">
              <w:rPr>
                <w:rFonts w:ascii="Arial" w:hAnsi="Arial" w:cs="Arial"/>
              </w:rPr>
              <w:t>.0128</w:t>
            </w:r>
          </w:p>
        </w:tc>
      </w:tr>
      <w:tr w:rsidR="00C07B42" w:rsidRPr="004A2D2A" w14:paraId="5C9A650F" w14:textId="77777777" w:rsidTr="00C07B42">
        <w:trPr>
          <w:tblCellSpacing w:w="14" w:type="dxa"/>
        </w:trPr>
        <w:tc>
          <w:tcPr>
            <w:tcW w:w="10834" w:type="dxa"/>
            <w:gridSpan w:val="5"/>
            <w:shd w:val="clear" w:color="auto" w:fill="auto"/>
          </w:tcPr>
          <w:p w14:paraId="2484E1AD" w14:textId="77777777" w:rsidR="00897C46" w:rsidRDefault="00897C46" w:rsidP="004C54BB">
            <w:pPr>
              <w:rPr>
                <w:rFonts w:ascii="Arial" w:hAnsi="Arial" w:cs="Arial"/>
                <w:b/>
                <w:bCs/>
                <w:caps/>
              </w:rPr>
            </w:pPr>
          </w:p>
          <w:p w14:paraId="18D27335" w14:textId="77777777" w:rsidR="00C07B42" w:rsidRPr="004A2D2A" w:rsidRDefault="00C07B42" w:rsidP="004C54BB">
            <w:pPr>
              <w:rPr>
                <w:rFonts w:ascii="Arial" w:hAnsi="Arial" w:cs="Arial"/>
                <w:b/>
                <w:bCs/>
                <w:caps/>
              </w:rPr>
            </w:pPr>
            <w:r w:rsidRPr="004A2D2A">
              <w:rPr>
                <w:rFonts w:ascii="Arial" w:hAnsi="Arial" w:cs="Arial"/>
                <w:b/>
                <w:bCs/>
                <w:caps/>
              </w:rPr>
              <w:t>HHS - Health Service Regulation, Division of</w:t>
            </w:r>
          </w:p>
        </w:tc>
      </w:tr>
      <w:tr w:rsidR="00C07B42" w:rsidRPr="004A2D2A" w14:paraId="605FAFC2" w14:textId="77777777" w:rsidTr="00C07B42">
        <w:trPr>
          <w:tblCellSpacing w:w="14" w:type="dxa"/>
        </w:trPr>
        <w:tc>
          <w:tcPr>
            <w:tcW w:w="5904" w:type="dxa"/>
            <w:shd w:val="clear" w:color="auto" w:fill="auto"/>
          </w:tcPr>
          <w:p w14:paraId="2A23E21E" w14:textId="77777777" w:rsidR="00C07B42" w:rsidRPr="004A2D2A" w:rsidRDefault="00C07B42" w:rsidP="004C54BB">
            <w:pPr>
              <w:rPr>
                <w:rFonts w:ascii="Arial" w:hAnsi="Arial" w:cs="Arial"/>
              </w:rPr>
            </w:pPr>
            <w:r w:rsidRPr="004A2D2A">
              <w:rPr>
                <w:rFonts w:ascii="Arial" w:hAnsi="Arial" w:cs="Arial"/>
                <w:u w:val="single"/>
              </w:rPr>
              <w:t>Definitions</w:t>
            </w:r>
          </w:p>
        </w:tc>
        <w:tc>
          <w:tcPr>
            <w:tcW w:w="776" w:type="dxa"/>
            <w:shd w:val="clear" w:color="auto" w:fill="auto"/>
          </w:tcPr>
          <w:p w14:paraId="3DA6616E" w14:textId="77777777" w:rsidR="00C07B42" w:rsidRPr="004A2D2A" w:rsidRDefault="00C07B42" w:rsidP="004C54BB">
            <w:pPr>
              <w:jc w:val="right"/>
              <w:rPr>
                <w:rFonts w:ascii="Arial" w:hAnsi="Arial" w:cs="Arial"/>
              </w:rPr>
            </w:pPr>
            <w:r w:rsidRPr="004A2D2A">
              <w:rPr>
                <w:rFonts w:ascii="Arial" w:hAnsi="Arial" w:cs="Arial"/>
              </w:rPr>
              <w:t>10A</w:t>
            </w:r>
          </w:p>
        </w:tc>
        <w:tc>
          <w:tcPr>
            <w:tcW w:w="706" w:type="dxa"/>
            <w:shd w:val="clear" w:color="auto" w:fill="auto"/>
          </w:tcPr>
          <w:p w14:paraId="32F48C35"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AB39F86" w14:textId="77777777" w:rsidR="00C07B42" w:rsidRPr="004A2D2A" w:rsidRDefault="00C07B42" w:rsidP="004C54BB">
            <w:pPr>
              <w:rPr>
                <w:rFonts w:ascii="Arial" w:hAnsi="Arial" w:cs="Arial"/>
              </w:rPr>
            </w:pPr>
            <w:r w:rsidRPr="004A2D2A">
              <w:rPr>
                <w:rFonts w:ascii="Arial" w:hAnsi="Arial" w:cs="Arial"/>
              </w:rPr>
              <w:t>14C</w:t>
            </w:r>
          </w:p>
        </w:tc>
        <w:tc>
          <w:tcPr>
            <w:tcW w:w="2890" w:type="dxa"/>
            <w:shd w:val="clear" w:color="auto" w:fill="auto"/>
          </w:tcPr>
          <w:p w14:paraId="07FBC275" w14:textId="77777777" w:rsidR="00C07B42" w:rsidRPr="004A2D2A" w:rsidRDefault="00C07B42" w:rsidP="004C54BB">
            <w:pPr>
              <w:rPr>
                <w:rFonts w:ascii="Arial" w:hAnsi="Arial" w:cs="Arial"/>
              </w:rPr>
            </w:pPr>
            <w:r w:rsidRPr="004A2D2A">
              <w:rPr>
                <w:rFonts w:ascii="Arial" w:hAnsi="Arial" w:cs="Arial"/>
              </w:rPr>
              <w:t>.2101</w:t>
            </w:r>
          </w:p>
        </w:tc>
      </w:tr>
      <w:tr w:rsidR="00C07B42" w:rsidRPr="004A2D2A" w14:paraId="00B47104" w14:textId="77777777" w:rsidTr="00C07B42">
        <w:trPr>
          <w:tblCellSpacing w:w="14" w:type="dxa"/>
        </w:trPr>
        <w:tc>
          <w:tcPr>
            <w:tcW w:w="5904" w:type="dxa"/>
            <w:shd w:val="clear" w:color="auto" w:fill="auto"/>
          </w:tcPr>
          <w:p w14:paraId="51E69A97" w14:textId="77777777" w:rsidR="00C07B42" w:rsidRPr="004A2D2A" w:rsidRDefault="00C07B42" w:rsidP="004C54BB">
            <w:pPr>
              <w:rPr>
                <w:rFonts w:ascii="Arial" w:hAnsi="Arial" w:cs="Arial"/>
              </w:rPr>
            </w:pPr>
            <w:r w:rsidRPr="004A2D2A">
              <w:rPr>
                <w:rFonts w:ascii="Arial" w:hAnsi="Arial" w:cs="Arial"/>
                <w:u w:val="single"/>
              </w:rPr>
              <w:t>Performance Standards</w:t>
            </w:r>
          </w:p>
        </w:tc>
        <w:tc>
          <w:tcPr>
            <w:tcW w:w="776" w:type="dxa"/>
            <w:shd w:val="clear" w:color="auto" w:fill="auto"/>
          </w:tcPr>
          <w:p w14:paraId="16C56907" w14:textId="77777777" w:rsidR="00C07B42" w:rsidRPr="004A2D2A" w:rsidRDefault="00C07B42" w:rsidP="004C54BB">
            <w:pPr>
              <w:jc w:val="right"/>
              <w:rPr>
                <w:rFonts w:ascii="Arial" w:hAnsi="Arial" w:cs="Arial"/>
              </w:rPr>
            </w:pPr>
            <w:r w:rsidRPr="004A2D2A">
              <w:rPr>
                <w:rFonts w:ascii="Arial" w:hAnsi="Arial" w:cs="Arial"/>
              </w:rPr>
              <w:t>10A</w:t>
            </w:r>
          </w:p>
        </w:tc>
        <w:tc>
          <w:tcPr>
            <w:tcW w:w="706" w:type="dxa"/>
            <w:shd w:val="clear" w:color="auto" w:fill="auto"/>
          </w:tcPr>
          <w:p w14:paraId="2E5AE0A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F6A09FD" w14:textId="77777777" w:rsidR="00C07B42" w:rsidRPr="004A2D2A" w:rsidRDefault="00C07B42" w:rsidP="004C54BB">
            <w:pPr>
              <w:rPr>
                <w:rFonts w:ascii="Arial" w:hAnsi="Arial" w:cs="Arial"/>
              </w:rPr>
            </w:pPr>
            <w:r w:rsidRPr="004A2D2A">
              <w:rPr>
                <w:rFonts w:ascii="Arial" w:hAnsi="Arial" w:cs="Arial"/>
              </w:rPr>
              <w:t>14C</w:t>
            </w:r>
          </w:p>
        </w:tc>
        <w:tc>
          <w:tcPr>
            <w:tcW w:w="2890" w:type="dxa"/>
            <w:shd w:val="clear" w:color="auto" w:fill="auto"/>
          </w:tcPr>
          <w:p w14:paraId="520E1124" w14:textId="77777777" w:rsidR="00C07B42" w:rsidRPr="004A2D2A" w:rsidRDefault="00C07B42" w:rsidP="004C54BB">
            <w:pPr>
              <w:rPr>
                <w:rFonts w:ascii="Arial" w:hAnsi="Arial" w:cs="Arial"/>
              </w:rPr>
            </w:pPr>
            <w:r w:rsidRPr="004A2D2A">
              <w:rPr>
                <w:rFonts w:ascii="Arial" w:hAnsi="Arial" w:cs="Arial"/>
              </w:rPr>
              <w:t>.2103</w:t>
            </w:r>
          </w:p>
        </w:tc>
      </w:tr>
      <w:tr w:rsidR="00C07B42" w:rsidRPr="004A2D2A" w14:paraId="24F9487B" w14:textId="77777777" w:rsidTr="00C07B42">
        <w:trPr>
          <w:tblCellSpacing w:w="14" w:type="dxa"/>
        </w:trPr>
        <w:tc>
          <w:tcPr>
            <w:tcW w:w="10834" w:type="dxa"/>
            <w:gridSpan w:val="5"/>
            <w:shd w:val="clear" w:color="auto" w:fill="auto"/>
          </w:tcPr>
          <w:p w14:paraId="25605F40" w14:textId="77777777" w:rsidR="00897C46" w:rsidRDefault="00897C46" w:rsidP="004C54BB">
            <w:pPr>
              <w:rPr>
                <w:rFonts w:ascii="Arial" w:hAnsi="Arial" w:cs="Arial"/>
                <w:b/>
                <w:bCs/>
                <w:caps/>
              </w:rPr>
            </w:pPr>
          </w:p>
          <w:p w14:paraId="7D32E7F3" w14:textId="77777777" w:rsidR="00C07B42" w:rsidRPr="004A2D2A" w:rsidRDefault="00C07B42" w:rsidP="004C54BB">
            <w:pPr>
              <w:rPr>
                <w:rFonts w:ascii="Arial" w:hAnsi="Arial" w:cs="Arial"/>
                <w:b/>
                <w:bCs/>
                <w:caps/>
              </w:rPr>
            </w:pPr>
            <w:r w:rsidRPr="004A2D2A">
              <w:rPr>
                <w:rFonts w:ascii="Arial" w:hAnsi="Arial" w:cs="Arial"/>
                <w:b/>
                <w:bCs/>
                <w:caps/>
              </w:rPr>
              <w:t>HHS - Medical Assistance, Division of</w:t>
            </w:r>
          </w:p>
        </w:tc>
      </w:tr>
      <w:tr w:rsidR="00C07B42" w:rsidRPr="004A2D2A" w14:paraId="042A37EB" w14:textId="77777777" w:rsidTr="00C07B42">
        <w:trPr>
          <w:tblCellSpacing w:w="14" w:type="dxa"/>
        </w:trPr>
        <w:tc>
          <w:tcPr>
            <w:tcW w:w="5904" w:type="dxa"/>
            <w:shd w:val="clear" w:color="auto" w:fill="auto"/>
          </w:tcPr>
          <w:p w14:paraId="0A5E67D6" w14:textId="77777777" w:rsidR="00C07B42" w:rsidRPr="004A2D2A" w:rsidRDefault="00C07B42" w:rsidP="004C54BB">
            <w:pPr>
              <w:rPr>
                <w:rFonts w:ascii="Arial" w:hAnsi="Arial" w:cs="Arial"/>
              </w:rPr>
            </w:pPr>
            <w:r w:rsidRPr="004A2D2A">
              <w:rPr>
                <w:rFonts w:ascii="Arial" w:hAnsi="Arial" w:cs="Arial"/>
                <w:u w:val="single"/>
              </w:rPr>
              <w:t>Provider Billing of Patients who are Medicaid Recipients</w:t>
            </w:r>
          </w:p>
        </w:tc>
        <w:tc>
          <w:tcPr>
            <w:tcW w:w="776" w:type="dxa"/>
            <w:shd w:val="clear" w:color="auto" w:fill="auto"/>
          </w:tcPr>
          <w:p w14:paraId="62C2255A" w14:textId="77777777" w:rsidR="00C07B42" w:rsidRPr="004A2D2A" w:rsidRDefault="00C07B42" w:rsidP="004C54BB">
            <w:pPr>
              <w:jc w:val="right"/>
              <w:rPr>
                <w:rFonts w:ascii="Arial" w:hAnsi="Arial" w:cs="Arial"/>
              </w:rPr>
            </w:pPr>
            <w:r w:rsidRPr="004A2D2A">
              <w:rPr>
                <w:rFonts w:ascii="Arial" w:hAnsi="Arial" w:cs="Arial"/>
              </w:rPr>
              <w:t>10A</w:t>
            </w:r>
          </w:p>
        </w:tc>
        <w:tc>
          <w:tcPr>
            <w:tcW w:w="706" w:type="dxa"/>
            <w:shd w:val="clear" w:color="auto" w:fill="auto"/>
          </w:tcPr>
          <w:p w14:paraId="4D1FD8C4"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9CBC6B2" w14:textId="77777777" w:rsidR="00C07B42" w:rsidRPr="004A2D2A" w:rsidRDefault="00C07B42" w:rsidP="004C54BB">
            <w:pPr>
              <w:rPr>
                <w:rFonts w:ascii="Arial" w:hAnsi="Arial" w:cs="Arial"/>
              </w:rPr>
            </w:pPr>
            <w:r w:rsidRPr="004A2D2A">
              <w:rPr>
                <w:rFonts w:ascii="Arial" w:hAnsi="Arial" w:cs="Arial"/>
              </w:rPr>
              <w:t>22J</w:t>
            </w:r>
          </w:p>
        </w:tc>
        <w:tc>
          <w:tcPr>
            <w:tcW w:w="2890" w:type="dxa"/>
            <w:shd w:val="clear" w:color="auto" w:fill="auto"/>
          </w:tcPr>
          <w:p w14:paraId="79927F4A" w14:textId="77777777" w:rsidR="00C07B42" w:rsidRPr="004A2D2A" w:rsidRDefault="00C07B42" w:rsidP="004C54BB">
            <w:pPr>
              <w:rPr>
                <w:rFonts w:ascii="Arial" w:hAnsi="Arial" w:cs="Arial"/>
              </w:rPr>
            </w:pPr>
            <w:r w:rsidRPr="004A2D2A">
              <w:rPr>
                <w:rFonts w:ascii="Arial" w:hAnsi="Arial" w:cs="Arial"/>
              </w:rPr>
              <w:t>.0106</w:t>
            </w:r>
          </w:p>
        </w:tc>
      </w:tr>
      <w:tr w:rsidR="00C07B42" w:rsidRPr="004A2D2A" w14:paraId="4D6B4BEE" w14:textId="77777777" w:rsidTr="00C07B42">
        <w:trPr>
          <w:tblCellSpacing w:w="14" w:type="dxa"/>
        </w:trPr>
        <w:tc>
          <w:tcPr>
            <w:tcW w:w="10834" w:type="dxa"/>
            <w:gridSpan w:val="5"/>
            <w:shd w:val="clear" w:color="auto" w:fill="auto"/>
          </w:tcPr>
          <w:p w14:paraId="62AFD390" w14:textId="77777777" w:rsidR="00897C46" w:rsidRDefault="00897C46" w:rsidP="004C54BB">
            <w:pPr>
              <w:rPr>
                <w:rFonts w:ascii="Arial" w:hAnsi="Arial" w:cs="Arial"/>
                <w:b/>
                <w:bCs/>
                <w:caps/>
              </w:rPr>
            </w:pPr>
          </w:p>
          <w:p w14:paraId="0E542710" w14:textId="77777777" w:rsidR="00C07B42" w:rsidRPr="004A2D2A" w:rsidRDefault="00C07B42" w:rsidP="004C54BB">
            <w:pPr>
              <w:rPr>
                <w:rFonts w:ascii="Arial" w:hAnsi="Arial" w:cs="Arial"/>
                <w:b/>
                <w:bCs/>
                <w:caps/>
              </w:rPr>
            </w:pPr>
            <w:r w:rsidRPr="004A2D2A">
              <w:rPr>
                <w:rFonts w:ascii="Arial" w:hAnsi="Arial" w:cs="Arial"/>
                <w:b/>
                <w:bCs/>
                <w:caps/>
              </w:rPr>
              <w:t>Insurance, Department of</w:t>
            </w:r>
          </w:p>
        </w:tc>
      </w:tr>
      <w:tr w:rsidR="00C07B42" w:rsidRPr="004A2D2A" w14:paraId="5F7F633A" w14:textId="77777777" w:rsidTr="00C07B42">
        <w:trPr>
          <w:tblCellSpacing w:w="14" w:type="dxa"/>
        </w:trPr>
        <w:tc>
          <w:tcPr>
            <w:tcW w:w="5904" w:type="dxa"/>
            <w:shd w:val="clear" w:color="auto" w:fill="auto"/>
          </w:tcPr>
          <w:p w14:paraId="284CCF5D" w14:textId="77777777" w:rsidR="00C07B42" w:rsidRPr="004A2D2A" w:rsidRDefault="00C07B42" w:rsidP="004C54BB">
            <w:pPr>
              <w:rPr>
                <w:rFonts w:ascii="Arial" w:hAnsi="Arial" w:cs="Arial"/>
              </w:rPr>
            </w:pPr>
            <w:r w:rsidRPr="004A2D2A">
              <w:rPr>
                <w:rFonts w:ascii="Arial" w:hAnsi="Arial" w:cs="Arial"/>
                <w:u w:val="single"/>
              </w:rPr>
              <w:t>Consent To Rate Procedures: Rate Bureau Coverages</w:t>
            </w:r>
          </w:p>
        </w:tc>
        <w:tc>
          <w:tcPr>
            <w:tcW w:w="776" w:type="dxa"/>
            <w:shd w:val="clear" w:color="auto" w:fill="auto"/>
          </w:tcPr>
          <w:p w14:paraId="25BBFDD3"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380555B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FB6A4C0" w14:textId="77777777" w:rsidR="00C07B42" w:rsidRPr="004A2D2A" w:rsidRDefault="00C07B42" w:rsidP="004C54BB">
            <w:pPr>
              <w:rPr>
                <w:rFonts w:ascii="Arial" w:hAnsi="Arial" w:cs="Arial"/>
              </w:rPr>
            </w:pPr>
            <w:r w:rsidRPr="004A2D2A">
              <w:rPr>
                <w:rFonts w:ascii="Arial" w:hAnsi="Arial" w:cs="Arial"/>
              </w:rPr>
              <w:t>10</w:t>
            </w:r>
          </w:p>
        </w:tc>
        <w:tc>
          <w:tcPr>
            <w:tcW w:w="2890" w:type="dxa"/>
            <w:shd w:val="clear" w:color="auto" w:fill="auto"/>
          </w:tcPr>
          <w:p w14:paraId="5CDB2DF8" w14:textId="77777777" w:rsidR="00C07B42" w:rsidRPr="004A2D2A" w:rsidRDefault="00C07B42" w:rsidP="004C54BB">
            <w:pPr>
              <w:rPr>
                <w:rFonts w:ascii="Arial" w:hAnsi="Arial" w:cs="Arial"/>
              </w:rPr>
            </w:pPr>
            <w:r w:rsidRPr="004A2D2A">
              <w:rPr>
                <w:rFonts w:ascii="Arial" w:hAnsi="Arial" w:cs="Arial"/>
              </w:rPr>
              <w:t>.0602</w:t>
            </w:r>
          </w:p>
        </w:tc>
      </w:tr>
      <w:tr w:rsidR="00C07B42" w:rsidRPr="004A2D2A" w14:paraId="19BF58B6" w14:textId="77777777" w:rsidTr="00C07B42">
        <w:trPr>
          <w:tblCellSpacing w:w="14" w:type="dxa"/>
        </w:trPr>
        <w:tc>
          <w:tcPr>
            <w:tcW w:w="5904" w:type="dxa"/>
            <w:shd w:val="clear" w:color="auto" w:fill="auto"/>
          </w:tcPr>
          <w:p w14:paraId="350E83A2" w14:textId="77777777" w:rsidR="00C07B42" w:rsidRPr="004A2D2A" w:rsidRDefault="00C07B42" w:rsidP="004C54BB">
            <w:pPr>
              <w:rPr>
                <w:rFonts w:ascii="Arial" w:hAnsi="Arial" w:cs="Arial"/>
              </w:rPr>
            </w:pPr>
            <w:r w:rsidRPr="004A2D2A">
              <w:rPr>
                <w:rFonts w:ascii="Arial" w:hAnsi="Arial" w:cs="Arial"/>
                <w:u w:val="single"/>
              </w:rPr>
              <w:t>Consent To Rate Procedures: Commercial Coverages</w:t>
            </w:r>
          </w:p>
        </w:tc>
        <w:tc>
          <w:tcPr>
            <w:tcW w:w="776" w:type="dxa"/>
            <w:shd w:val="clear" w:color="auto" w:fill="auto"/>
          </w:tcPr>
          <w:p w14:paraId="08DCB658"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164C154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FDA01D0" w14:textId="77777777" w:rsidR="00C07B42" w:rsidRPr="004A2D2A" w:rsidRDefault="00C07B42" w:rsidP="004C54BB">
            <w:pPr>
              <w:rPr>
                <w:rFonts w:ascii="Arial" w:hAnsi="Arial" w:cs="Arial"/>
              </w:rPr>
            </w:pPr>
            <w:r w:rsidRPr="004A2D2A">
              <w:rPr>
                <w:rFonts w:ascii="Arial" w:hAnsi="Arial" w:cs="Arial"/>
              </w:rPr>
              <w:t>10</w:t>
            </w:r>
          </w:p>
        </w:tc>
        <w:tc>
          <w:tcPr>
            <w:tcW w:w="2890" w:type="dxa"/>
            <w:shd w:val="clear" w:color="auto" w:fill="auto"/>
          </w:tcPr>
          <w:p w14:paraId="69847668" w14:textId="77777777" w:rsidR="00C07B42" w:rsidRPr="004A2D2A" w:rsidRDefault="00C07B42" w:rsidP="004C54BB">
            <w:pPr>
              <w:rPr>
                <w:rFonts w:ascii="Arial" w:hAnsi="Arial" w:cs="Arial"/>
              </w:rPr>
            </w:pPr>
            <w:r w:rsidRPr="004A2D2A">
              <w:rPr>
                <w:rFonts w:ascii="Arial" w:hAnsi="Arial" w:cs="Arial"/>
              </w:rPr>
              <w:t>.0603</w:t>
            </w:r>
          </w:p>
        </w:tc>
      </w:tr>
      <w:tr w:rsidR="00C07B42" w:rsidRPr="004A2D2A" w14:paraId="4E2CE3A2" w14:textId="77777777" w:rsidTr="00C07B42">
        <w:trPr>
          <w:tblCellSpacing w:w="14" w:type="dxa"/>
        </w:trPr>
        <w:tc>
          <w:tcPr>
            <w:tcW w:w="5904" w:type="dxa"/>
            <w:shd w:val="clear" w:color="auto" w:fill="auto"/>
          </w:tcPr>
          <w:p w14:paraId="5CBB0B4B" w14:textId="77777777" w:rsidR="00C07B42" w:rsidRPr="004A2D2A" w:rsidRDefault="00C07B42" w:rsidP="004C54BB">
            <w:pPr>
              <w:rPr>
                <w:rFonts w:ascii="Arial" w:hAnsi="Arial" w:cs="Arial"/>
              </w:rPr>
            </w:pPr>
            <w:r w:rsidRPr="004A2D2A">
              <w:rPr>
                <w:rFonts w:ascii="Arial" w:hAnsi="Arial" w:cs="Arial"/>
                <w:u w:val="single"/>
              </w:rPr>
              <w:t>Consent To Rate Auto Liability Coverage</w:t>
            </w:r>
          </w:p>
        </w:tc>
        <w:tc>
          <w:tcPr>
            <w:tcW w:w="776" w:type="dxa"/>
            <w:shd w:val="clear" w:color="auto" w:fill="auto"/>
          </w:tcPr>
          <w:p w14:paraId="0EAD1989"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21B955B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E1A291E" w14:textId="77777777" w:rsidR="00C07B42" w:rsidRPr="004A2D2A" w:rsidRDefault="00C07B42" w:rsidP="004C54BB">
            <w:pPr>
              <w:rPr>
                <w:rFonts w:ascii="Arial" w:hAnsi="Arial" w:cs="Arial"/>
              </w:rPr>
            </w:pPr>
            <w:r w:rsidRPr="004A2D2A">
              <w:rPr>
                <w:rFonts w:ascii="Arial" w:hAnsi="Arial" w:cs="Arial"/>
              </w:rPr>
              <w:t>10</w:t>
            </w:r>
          </w:p>
        </w:tc>
        <w:tc>
          <w:tcPr>
            <w:tcW w:w="2890" w:type="dxa"/>
            <w:shd w:val="clear" w:color="auto" w:fill="auto"/>
          </w:tcPr>
          <w:p w14:paraId="2CA8435C" w14:textId="77777777" w:rsidR="00C07B42" w:rsidRPr="004A2D2A" w:rsidRDefault="00C07B42" w:rsidP="004C54BB">
            <w:pPr>
              <w:rPr>
                <w:rFonts w:ascii="Arial" w:hAnsi="Arial" w:cs="Arial"/>
              </w:rPr>
            </w:pPr>
            <w:r w:rsidRPr="004A2D2A">
              <w:rPr>
                <w:rFonts w:ascii="Arial" w:hAnsi="Arial" w:cs="Arial"/>
              </w:rPr>
              <w:t>.0605</w:t>
            </w:r>
          </w:p>
        </w:tc>
      </w:tr>
      <w:tr w:rsidR="00C07B42" w:rsidRPr="004A2D2A" w14:paraId="0FE23A25" w14:textId="77777777" w:rsidTr="00C07B42">
        <w:trPr>
          <w:tblCellSpacing w:w="14" w:type="dxa"/>
        </w:trPr>
        <w:tc>
          <w:tcPr>
            <w:tcW w:w="5904" w:type="dxa"/>
            <w:shd w:val="clear" w:color="auto" w:fill="auto"/>
          </w:tcPr>
          <w:p w14:paraId="2B259512" w14:textId="77777777" w:rsidR="00C07B42" w:rsidRPr="004A2D2A" w:rsidRDefault="00C07B42" w:rsidP="004C54BB">
            <w:pPr>
              <w:rPr>
                <w:rFonts w:ascii="Arial" w:hAnsi="Arial" w:cs="Arial"/>
              </w:rPr>
            </w:pPr>
            <w:r w:rsidRPr="004A2D2A">
              <w:rPr>
                <w:rFonts w:ascii="Arial" w:hAnsi="Arial" w:cs="Arial"/>
                <w:u w:val="single"/>
              </w:rPr>
              <w:t>Consent To Rate Procedures</w:t>
            </w:r>
          </w:p>
        </w:tc>
        <w:tc>
          <w:tcPr>
            <w:tcW w:w="776" w:type="dxa"/>
            <w:shd w:val="clear" w:color="auto" w:fill="auto"/>
          </w:tcPr>
          <w:p w14:paraId="5BD4977F"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05C4D9A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BDF82F5" w14:textId="77777777" w:rsidR="00C07B42" w:rsidRPr="004A2D2A" w:rsidRDefault="00C07B42" w:rsidP="004C54BB">
            <w:pPr>
              <w:rPr>
                <w:rFonts w:ascii="Arial" w:hAnsi="Arial" w:cs="Arial"/>
              </w:rPr>
            </w:pPr>
            <w:r w:rsidRPr="004A2D2A">
              <w:rPr>
                <w:rFonts w:ascii="Arial" w:hAnsi="Arial" w:cs="Arial"/>
              </w:rPr>
              <w:t>10</w:t>
            </w:r>
          </w:p>
        </w:tc>
        <w:tc>
          <w:tcPr>
            <w:tcW w:w="2890" w:type="dxa"/>
            <w:shd w:val="clear" w:color="auto" w:fill="auto"/>
          </w:tcPr>
          <w:p w14:paraId="78AFEB49" w14:textId="77777777" w:rsidR="00C07B42" w:rsidRPr="004A2D2A" w:rsidRDefault="00C07B42" w:rsidP="004C54BB">
            <w:pPr>
              <w:rPr>
                <w:rFonts w:ascii="Arial" w:hAnsi="Arial" w:cs="Arial"/>
              </w:rPr>
            </w:pPr>
            <w:r w:rsidRPr="004A2D2A">
              <w:rPr>
                <w:rFonts w:ascii="Arial" w:hAnsi="Arial" w:cs="Arial"/>
              </w:rPr>
              <w:t>.0606</w:t>
            </w:r>
          </w:p>
        </w:tc>
      </w:tr>
      <w:tr w:rsidR="00C07B42" w:rsidRPr="004A2D2A" w14:paraId="0DC881DC" w14:textId="77777777" w:rsidTr="00C07B42">
        <w:trPr>
          <w:tblCellSpacing w:w="14" w:type="dxa"/>
        </w:trPr>
        <w:tc>
          <w:tcPr>
            <w:tcW w:w="10834" w:type="dxa"/>
            <w:gridSpan w:val="5"/>
            <w:shd w:val="clear" w:color="auto" w:fill="auto"/>
          </w:tcPr>
          <w:p w14:paraId="74DD6332" w14:textId="77777777" w:rsidR="00897C46" w:rsidRDefault="00897C46" w:rsidP="004C54BB">
            <w:pPr>
              <w:rPr>
                <w:rFonts w:ascii="Arial" w:hAnsi="Arial" w:cs="Arial"/>
                <w:b/>
                <w:bCs/>
                <w:caps/>
              </w:rPr>
            </w:pPr>
          </w:p>
          <w:p w14:paraId="6C33797C" w14:textId="77777777" w:rsidR="00C07B42" w:rsidRPr="004A2D2A" w:rsidRDefault="00C07B42" w:rsidP="004C54BB">
            <w:pPr>
              <w:rPr>
                <w:rFonts w:ascii="Arial" w:hAnsi="Arial" w:cs="Arial"/>
                <w:b/>
                <w:bCs/>
                <w:caps/>
              </w:rPr>
            </w:pPr>
            <w:r w:rsidRPr="004A2D2A">
              <w:rPr>
                <w:rFonts w:ascii="Arial" w:hAnsi="Arial" w:cs="Arial"/>
                <w:b/>
                <w:bCs/>
                <w:caps/>
              </w:rPr>
              <w:t>Industrial Commission</w:t>
            </w:r>
          </w:p>
        </w:tc>
      </w:tr>
      <w:tr w:rsidR="00C07B42" w:rsidRPr="004A2D2A" w14:paraId="374EBA1B" w14:textId="77777777" w:rsidTr="00C07B42">
        <w:trPr>
          <w:tblCellSpacing w:w="14" w:type="dxa"/>
        </w:trPr>
        <w:tc>
          <w:tcPr>
            <w:tcW w:w="5904" w:type="dxa"/>
            <w:shd w:val="clear" w:color="auto" w:fill="auto"/>
          </w:tcPr>
          <w:p w14:paraId="602A997B" w14:textId="77777777" w:rsidR="00C07B42" w:rsidRPr="004A2D2A" w:rsidRDefault="00C07B42" w:rsidP="004C54BB">
            <w:pPr>
              <w:rPr>
                <w:rFonts w:ascii="Arial" w:hAnsi="Arial" w:cs="Arial"/>
              </w:rPr>
            </w:pPr>
            <w:r w:rsidRPr="004A2D2A">
              <w:rPr>
                <w:rFonts w:ascii="Arial" w:hAnsi="Arial" w:cs="Arial"/>
                <w:u w:val="single"/>
              </w:rPr>
              <w:t>Location of Main Office and Hours of Business</w:t>
            </w:r>
          </w:p>
        </w:tc>
        <w:tc>
          <w:tcPr>
            <w:tcW w:w="776" w:type="dxa"/>
            <w:shd w:val="clear" w:color="auto" w:fill="auto"/>
          </w:tcPr>
          <w:p w14:paraId="5D4EE53D"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36BD420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59B03D3"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76EE8419" w14:textId="77777777" w:rsidR="00C07B42" w:rsidRPr="004A2D2A" w:rsidRDefault="00C07B42" w:rsidP="004C54BB">
            <w:pPr>
              <w:rPr>
                <w:rFonts w:ascii="Arial" w:hAnsi="Arial" w:cs="Arial"/>
              </w:rPr>
            </w:pPr>
            <w:r w:rsidRPr="004A2D2A">
              <w:rPr>
                <w:rFonts w:ascii="Arial" w:hAnsi="Arial" w:cs="Arial"/>
              </w:rPr>
              <w:t>.0101</w:t>
            </w:r>
          </w:p>
        </w:tc>
      </w:tr>
      <w:tr w:rsidR="00C07B42" w:rsidRPr="004A2D2A" w14:paraId="2647AE3F" w14:textId="77777777" w:rsidTr="00C07B42">
        <w:trPr>
          <w:tblCellSpacing w:w="14" w:type="dxa"/>
        </w:trPr>
        <w:tc>
          <w:tcPr>
            <w:tcW w:w="5904" w:type="dxa"/>
            <w:shd w:val="clear" w:color="auto" w:fill="auto"/>
          </w:tcPr>
          <w:p w14:paraId="62465D92" w14:textId="77777777" w:rsidR="00C07B42" w:rsidRPr="004A2D2A" w:rsidRDefault="00C07B42" w:rsidP="004C54BB">
            <w:pPr>
              <w:rPr>
                <w:rFonts w:ascii="Arial" w:hAnsi="Arial" w:cs="Arial"/>
              </w:rPr>
            </w:pPr>
            <w:r w:rsidRPr="004A2D2A">
              <w:rPr>
                <w:rFonts w:ascii="Arial" w:hAnsi="Arial" w:cs="Arial"/>
                <w:u w:val="single"/>
              </w:rPr>
              <w:t>Official Forms</w:t>
            </w:r>
          </w:p>
        </w:tc>
        <w:tc>
          <w:tcPr>
            <w:tcW w:w="776" w:type="dxa"/>
            <w:shd w:val="clear" w:color="auto" w:fill="auto"/>
          </w:tcPr>
          <w:p w14:paraId="408099FB"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20A01A4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91C3B48"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0B1B02D0" w14:textId="77777777" w:rsidR="00C07B42" w:rsidRPr="004A2D2A" w:rsidRDefault="00C07B42" w:rsidP="004C54BB">
            <w:pPr>
              <w:rPr>
                <w:rFonts w:ascii="Arial" w:hAnsi="Arial" w:cs="Arial"/>
              </w:rPr>
            </w:pPr>
            <w:r w:rsidRPr="004A2D2A">
              <w:rPr>
                <w:rFonts w:ascii="Arial" w:hAnsi="Arial" w:cs="Arial"/>
              </w:rPr>
              <w:t>.0102</w:t>
            </w:r>
          </w:p>
        </w:tc>
      </w:tr>
      <w:tr w:rsidR="00C07B42" w:rsidRPr="004A2D2A" w14:paraId="1F4B85F0" w14:textId="77777777" w:rsidTr="00C07B42">
        <w:trPr>
          <w:tblCellSpacing w:w="14" w:type="dxa"/>
        </w:trPr>
        <w:tc>
          <w:tcPr>
            <w:tcW w:w="5904" w:type="dxa"/>
            <w:shd w:val="clear" w:color="auto" w:fill="auto"/>
          </w:tcPr>
          <w:p w14:paraId="26F461B5" w14:textId="77777777" w:rsidR="00C07B42" w:rsidRPr="004A2D2A" w:rsidRDefault="00C07B42" w:rsidP="004C54BB">
            <w:pPr>
              <w:rPr>
                <w:rFonts w:ascii="Arial" w:hAnsi="Arial" w:cs="Arial"/>
              </w:rPr>
            </w:pPr>
            <w:r w:rsidRPr="004A2D2A">
              <w:rPr>
                <w:rFonts w:ascii="Arial" w:hAnsi="Arial" w:cs="Arial"/>
                <w:u w:val="single"/>
              </w:rPr>
              <w:t>Notice of Accident and Claim of Injury or Occupational Di...</w:t>
            </w:r>
          </w:p>
        </w:tc>
        <w:tc>
          <w:tcPr>
            <w:tcW w:w="776" w:type="dxa"/>
            <w:shd w:val="clear" w:color="auto" w:fill="auto"/>
          </w:tcPr>
          <w:p w14:paraId="085526C9"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45BDB22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9695B4A"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79DFF1C8" w14:textId="77777777" w:rsidR="00C07B42" w:rsidRPr="004A2D2A" w:rsidRDefault="00C07B42" w:rsidP="004C54BB">
            <w:pPr>
              <w:rPr>
                <w:rFonts w:ascii="Arial" w:hAnsi="Arial" w:cs="Arial"/>
              </w:rPr>
            </w:pPr>
            <w:r w:rsidRPr="004A2D2A">
              <w:rPr>
                <w:rFonts w:ascii="Arial" w:hAnsi="Arial" w:cs="Arial"/>
              </w:rPr>
              <w:t>.0103</w:t>
            </w:r>
          </w:p>
        </w:tc>
      </w:tr>
      <w:tr w:rsidR="00C07B42" w:rsidRPr="004A2D2A" w14:paraId="6D569AE2" w14:textId="77777777" w:rsidTr="00C07B42">
        <w:trPr>
          <w:tblCellSpacing w:w="14" w:type="dxa"/>
        </w:trPr>
        <w:tc>
          <w:tcPr>
            <w:tcW w:w="5904" w:type="dxa"/>
            <w:shd w:val="clear" w:color="auto" w:fill="auto"/>
          </w:tcPr>
          <w:p w14:paraId="2F5DFA77" w14:textId="77777777" w:rsidR="00C07B42" w:rsidRPr="004A2D2A" w:rsidRDefault="00C07B42" w:rsidP="004C54BB">
            <w:pPr>
              <w:rPr>
                <w:rFonts w:ascii="Arial" w:hAnsi="Arial" w:cs="Arial"/>
              </w:rPr>
            </w:pPr>
            <w:r w:rsidRPr="004A2D2A">
              <w:rPr>
                <w:rFonts w:ascii="Arial" w:hAnsi="Arial" w:cs="Arial"/>
                <w:u w:val="single"/>
              </w:rPr>
              <w:t>Electronic Filings with the Commission; How to File</w:t>
            </w:r>
          </w:p>
        </w:tc>
        <w:tc>
          <w:tcPr>
            <w:tcW w:w="776" w:type="dxa"/>
            <w:shd w:val="clear" w:color="auto" w:fill="auto"/>
          </w:tcPr>
          <w:p w14:paraId="435E7C80"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1ADB091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FF8F2AD"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6C82B495" w14:textId="77777777" w:rsidR="00C07B42" w:rsidRPr="004A2D2A" w:rsidRDefault="00C07B42" w:rsidP="004C54BB">
            <w:pPr>
              <w:rPr>
                <w:rFonts w:ascii="Arial" w:hAnsi="Arial" w:cs="Arial"/>
              </w:rPr>
            </w:pPr>
            <w:r w:rsidRPr="004A2D2A">
              <w:rPr>
                <w:rFonts w:ascii="Arial" w:hAnsi="Arial" w:cs="Arial"/>
              </w:rPr>
              <w:t>.0108</w:t>
            </w:r>
          </w:p>
        </w:tc>
      </w:tr>
      <w:tr w:rsidR="00C07B42" w:rsidRPr="004A2D2A" w14:paraId="73CE58E5" w14:textId="77777777" w:rsidTr="00C07B42">
        <w:trPr>
          <w:tblCellSpacing w:w="14" w:type="dxa"/>
        </w:trPr>
        <w:tc>
          <w:tcPr>
            <w:tcW w:w="5904" w:type="dxa"/>
            <w:shd w:val="clear" w:color="auto" w:fill="auto"/>
          </w:tcPr>
          <w:p w14:paraId="2E80B987" w14:textId="77777777" w:rsidR="00C07B42" w:rsidRPr="004A2D2A" w:rsidRDefault="00C07B42" w:rsidP="004C54BB">
            <w:pPr>
              <w:rPr>
                <w:rFonts w:ascii="Arial" w:hAnsi="Arial" w:cs="Arial"/>
              </w:rPr>
            </w:pPr>
            <w:r w:rsidRPr="004A2D2A">
              <w:rPr>
                <w:rFonts w:ascii="Arial" w:hAnsi="Arial" w:cs="Arial"/>
                <w:u w:val="single"/>
              </w:rPr>
              <w:t>Required Contact Information from Carriers</w:t>
            </w:r>
          </w:p>
        </w:tc>
        <w:tc>
          <w:tcPr>
            <w:tcW w:w="776" w:type="dxa"/>
            <w:shd w:val="clear" w:color="auto" w:fill="auto"/>
          </w:tcPr>
          <w:p w14:paraId="1B5A3966"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6F58D139"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D5F6960"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105A507C" w14:textId="77777777" w:rsidR="00C07B42" w:rsidRPr="004A2D2A" w:rsidRDefault="00C07B42" w:rsidP="004C54BB">
            <w:pPr>
              <w:rPr>
                <w:rFonts w:ascii="Arial" w:hAnsi="Arial" w:cs="Arial"/>
              </w:rPr>
            </w:pPr>
            <w:r w:rsidRPr="004A2D2A">
              <w:rPr>
                <w:rFonts w:ascii="Arial" w:hAnsi="Arial" w:cs="Arial"/>
              </w:rPr>
              <w:t>.0302</w:t>
            </w:r>
          </w:p>
        </w:tc>
      </w:tr>
      <w:tr w:rsidR="00C07B42" w:rsidRPr="004A2D2A" w14:paraId="3319F941" w14:textId="77777777" w:rsidTr="00C07B42">
        <w:trPr>
          <w:tblCellSpacing w:w="14" w:type="dxa"/>
        </w:trPr>
        <w:tc>
          <w:tcPr>
            <w:tcW w:w="5904" w:type="dxa"/>
            <w:shd w:val="clear" w:color="auto" w:fill="auto"/>
          </w:tcPr>
          <w:p w14:paraId="4E353DB4" w14:textId="77777777" w:rsidR="00C07B42" w:rsidRPr="004A2D2A" w:rsidRDefault="00C07B42" w:rsidP="004C54BB">
            <w:pPr>
              <w:rPr>
                <w:rFonts w:ascii="Arial" w:hAnsi="Arial" w:cs="Arial"/>
              </w:rPr>
            </w:pPr>
            <w:r w:rsidRPr="004A2D2A">
              <w:rPr>
                <w:rFonts w:ascii="Arial" w:hAnsi="Arial" w:cs="Arial"/>
                <w:u w:val="single"/>
              </w:rPr>
              <w:t>Safety Rules</w:t>
            </w:r>
          </w:p>
        </w:tc>
        <w:tc>
          <w:tcPr>
            <w:tcW w:w="776" w:type="dxa"/>
            <w:shd w:val="clear" w:color="auto" w:fill="auto"/>
          </w:tcPr>
          <w:p w14:paraId="6B8D0D9C"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1D50171B"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4931CFC"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3ACBAF89" w14:textId="77777777" w:rsidR="00C07B42" w:rsidRPr="004A2D2A" w:rsidRDefault="00C07B42" w:rsidP="004C54BB">
            <w:pPr>
              <w:rPr>
                <w:rFonts w:ascii="Arial" w:hAnsi="Arial" w:cs="Arial"/>
              </w:rPr>
            </w:pPr>
            <w:r w:rsidRPr="004A2D2A">
              <w:rPr>
                <w:rFonts w:ascii="Arial" w:hAnsi="Arial" w:cs="Arial"/>
              </w:rPr>
              <w:t>.0411</w:t>
            </w:r>
          </w:p>
        </w:tc>
      </w:tr>
      <w:tr w:rsidR="00C07B42" w:rsidRPr="004A2D2A" w14:paraId="742D350E" w14:textId="77777777" w:rsidTr="00C07B42">
        <w:trPr>
          <w:tblCellSpacing w:w="14" w:type="dxa"/>
        </w:trPr>
        <w:tc>
          <w:tcPr>
            <w:tcW w:w="5904" w:type="dxa"/>
            <w:shd w:val="clear" w:color="auto" w:fill="auto"/>
          </w:tcPr>
          <w:p w14:paraId="067C0E54" w14:textId="77777777" w:rsidR="00C07B42" w:rsidRPr="004A2D2A" w:rsidRDefault="00C07B42" w:rsidP="004C54BB">
            <w:pPr>
              <w:rPr>
                <w:rFonts w:ascii="Arial" w:hAnsi="Arial" w:cs="Arial"/>
              </w:rPr>
            </w:pPr>
            <w:r w:rsidRPr="004A2D2A">
              <w:rPr>
                <w:rFonts w:ascii="Arial" w:hAnsi="Arial" w:cs="Arial"/>
                <w:u w:val="single"/>
              </w:rPr>
              <w:t>Notice of Last Payment Filing Requirement</w:t>
            </w:r>
          </w:p>
        </w:tc>
        <w:tc>
          <w:tcPr>
            <w:tcW w:w="776" w:type="dxa"/>
            <w:shd w:val="clear" w:color="auto" w:fill="auto"/>
          </w:tcPr>
          <w:p w14:paraId="603E6C94"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55D84F3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663EEEF"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22D22DA1" w14:textId="77777777" w:rsidR="00C07B42" w:rsidRPr="004A2D2A" w:rsidRDefault="00C07B42" w:rsidP="004C54BB">
            <w:pPr>
              <w:rPr>
                <w:rFonts w:ascii="Arial" w:hAnsi="Arial" w:cs="Arial"/>
              </w:rPr>
            </w:pPr>
            <w:r w:rsidRPr="004A2D2A">
              <w:rPr>
                <w:rFonts w:ascii="Arial" w:hAnsi="Arial" w:cs="Arial"/>
              </w:rPr>
              <w:t>.0503</w:t>
            </w:r>
          </w:p>
        </w:tc>
      </w:tr>
      <w:tr w:rsidR="00C07B42" w:rsidRPr="004A2D2A" w14:paraId="631DBBA8" w14:textId="77777777" w:rsidTr="00C07B42">
        <w:trPr>
          <w:tblCellSpacing w:w="14" w:type="dxa"/>
        </w:trPr>
        <w:tc>
          <w:tcPr>
            <w:tcW w:w="5904" w:type="dxa"/>
            <w:shd w:val="clear" w:color="auto" w:fill="auto"/>
          </w:tcPr>
          <w:p w14:paraId="05594370" w14:textId="77777777" w:rsidR="00C07B42" w:rsidRPr="004A2D2A" w:rsidRDefault="00C07B42" w:rsidP="004C54BB">
            <w:pPr>
              <w:rPr>
                <w:rFonts w:ascii="Arial" w:hAnsi="Arial" w:cs="Arial"/>
              </w:rPr>
            </w:pPr>
            <w:r w:rsidRPr="004A2D2A">
              <w:rPr>
                <w:rFonts w:ascii="Arial" w:hAnsi="Arial" w:cs="Arial"/>
                <w:u w:val="single"/>
              </w:rPr>
              <w:t>Request for Hearing</w:t>
            </w:r>
          </w:p>
        </w:tc>
        <w:tc>
          <w:tcPr>
            <w:tcW w:w="776" w:type="dxa"/>
            <w:shd w:val="clear" w:color="auto" w:fill="auto"/>
          </w:tcPr>
          <w:p w14:paraId="4C7CE226"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6DFCAA10"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11514FC"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70D2D40C" w14:textId="77777777" w:rsidR="00C07B42" w:rsidRPr="004A2D2A" w:rsidRDefault="00C07B42" w:rsidP="004C54BB">
            <w:pPr>
              <w:rPr>
                <w:rFonts w:ascii="Arial" w:hAnsi="Arial" w:cs="Arial"/>
              </w:rPr>
            </w:pPr>
            <w:r w:rsidRPr="004A2D2A">
              <w:rPr>
                <w:rFonts w:ascii="Arial" w:hAnsi="Arial" w:cs="Arial"/>
              </w:rPr>
              <w:t>.0602</w:t>
            </w:r>
          </w:p>
        </w:tc>
      </w:tr>
      <w:tr w:rsidR="00C07B42" w:rsidRPr="004A2D2A" w14:paraId="0A63FB38" w14:textId="77777777" w:rsidTr="00C07B42">
        <w:trPr>
          <w:tblCellSpacing w:w="14" w:type="dxa"/>
        </w:trPr>
        <w:tc>
          <w:tcPr>
            <w:tcW w:w="5904" w:type="dxa"/>
            <w:shd w:val="clear" w:color="auto" w:fill="auto"/>
          </w:tcPr>
          <w:p w14:paraId="06B4FA12" w14:textId="77777777" w:rsidR="00C07B42" w:rsidRPr="004A2D2A" w:rsidRDefault="00C07B42" w:rsidP="004C54BB">
            <w:pPr>
              <w:rPr>
                <w:rFonts w:ascii="Arial" w:hAnsi="Arial" w:cs="Arial"/>
              </w:rPr>
            </w:pPr>
            <w:r w:rsidRPr="004A2D2A">
              <w:rPr>
                <w:rFonts w:ascii="Arial" w:hAnsi="Arial" w:cs="Arial"/>
                <w:u w:val="single"/>
              </w:rPr>
              <w:t>Responding to a Party's Request for Hearing</w:t>
            </w:r>
          </w:p>
        </w:tc>
        <w:tc>
          <w:tcPr>
            <w:tcW w:w="776" w:type="dxa"/>
            <w:shd w:val="clear" w:color="auto" w:fill="auto"/>
          </w:tcPr>
          <w:p w14:paraId="67EA3670"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1F3765D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B4ACC50"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6F8CDF6B" w14:textId="77777777" w:rsidR="00C07B42" w:rsidRPr="004A2D2A" w:rsidRDefault="00C07B42" w:rsidP="004C54BB">
            <w:pPr>
              <w:rPr>
                <w:rFonts w:ascii="Arial" w:hAnsi="Arial" w:cs="Arial"/>
              </w:rPr>
            </w:pPr>
            <w:r w:rsidRPr="004A2D2A">
              <w:rPr>
                <w:rFonts w:ascii="Arial" w:hAnsi="Arial" w:cs="Arial"/>
              </w:rPr>
              <w:t>.0603</w:t>
            </w:r>
          </w:p>
        </w:tc>
      </w:tr>
      <w:tr w:rsidR="00C07B42" w:rsidRPr="004A2D2A" w14:paraId="46D6602A" w14:textId="77777777" w:rsidTr="00C07B42">
        <w:trPr>
          <w:tblCellSpacing w:w="14" w:type="dxa"/>
        </w:trPr>
        <w:tc>
          <w:tcPr>
            <w:tcW w:w="5904" w:type="dxa"/>
            <w:shd w:val="clear" w:color="auto" w:fill="auto"/>
          </w:tcPr>
          <w:p w14:paraId="38A943D3" w14:textId="77777777" w:rsidR="00C07B42" w:rsidRPr="004A2D2A" w:rsidRDefault="00C07B42" w:rsidP="004C54BB">
            <w:pPr>
              <w:rPr>
                <w:rFonts w:ascii="Arial" w:hAnsi="Arial" w:cs="Arial"/>
              </w:rPr>
            </w:pPr>
            <w:r w:rsidRPr="004A2D2A">
              <w:rPr>
                <w:rFonts w:ascii="Arial" w:hAnsi="Arial" w:cs="Arial"/>
                <w:u w:val="single"/>
              </w:rPr>
              <w:t>Statement of Incident Leading to Claim</w:t>
            </w:r>
          </w:p>
        </w:tc>
        <w:tc>
          <w:tcPr>
            <w:tcW w:w="776" w:type="dxa"/>
            <w:shd w:val="clear" w:color="auto" w:fill="auto"/>
          </w:tcPr>
          <w:p w14:paraId="509BBD22"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01B3A622"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3F92597"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6823F762" w14:textId="77777777" w:rsidR="00C07B42" w:rsidRPr="004A2D2A" w:rsidRDefault="00C07B42" w:rsidP="004C54BB">
            <w:pPr>
              <w:rPr>
                <w:rFonts w:ascii="Arial" w:hAnsi="Arial" w:cs="Arial"/>
              </w:rPr>
            </w:pPr>
            <w:r w:rsidRPr="004A2D2A">
              <w:rPr>
                <w:rFonts w:ascii="Arial" w:hAnsi="Arial" w:cs="Arial"/>
              </w:rPr>
              <w:t>.0608</w:t>
            </w:r>
          </w:p>
        </w:tc>
      </w:tr>
      <w:tr w:rsidR="00C07B42" w:rsidRPr="004A2D2A" w14:paraId="2D0E406E" w14:textId="77777777" w:rsidTr="00C07B42">
        <w:trPr>
          <w:tblCellSpacing w:w="14" w:type="dxa"/>
        </w:trPr>
        <w:tc>
          <w:tcPr>
            <w:tcW w:w="5904" w:type="dxa"/>
            <w:shd w:val="clear" w:color="auto" w:fill="auto"/>
          </w:tcPr>
          <w:p w14:paraId="293404E0" w14:textId="77777777" w:rsidR="00C07B42" w:rsidRPr="004A2D2A" w:rsidRDefault="00C07B42" w:rsidP="004C54BB">
            <w:pPr>
              <w:rPr>
                <w:rFonts w:ascii="Arial" w:hAnsi="Arial" w:cs="Arial"/>
              </w:rPr>
            </w:pPr>
            <w:r w:rsidRPr="004A2D2A">
              <w:rPr>
                <w:rFonts w:ascii="Arial" w:hAnsi="Arial" w:cs="Arial"/>
                <w:u w:val="single"/>
              </w:rPr>
              <w:t>Medical Motions and Emergency Medical Motions</w:t>
            </w:r>
          </w:p>
        </w:tc>
        <w:tc>
          <w:tcPr>
            <w:tcW w:w="776" w:type="dxa"/>
            <w:shd w:val="clear" w:color="auto" w:fill="auto"/>
          </w:tcPr>
          <w:p w14:paraId="4BABC224"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1743C4D5"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DE2EC7C"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25970101" w14:textId="77777777" w:rsidR="00C07B42" w:rsidRPr="004A2D2A" w:rsidRDefault="00C07B42" w:rsidP="004C54BB">
            <w:pPr>
              <w:rPr>
                <w:rFonts w:ascii="Arial" w:hAnsi="Arial" w:cs="Arial"/>
              </w:rPr>
            </w:pPr>
            <w:r w:rsidRPr="004A2D2A">
              <w:rPr>
                <w:rFonts w:ascii="Arial" w:hAnsi="Arial" w:cs="Arial"/>
              </w:rPr>
              <w:t>.0609A</w:t>
            </w:r>
          </w:p>
        </w:tc>
      </w:tr>
      <w:tr w:rsidR="00C07B42" w:rsidRPr="004A2D2A" w14:paraId="7AD82702" w14:textId="77777777" w:rsidTr="00C07B42">
        <w:trPr>
          <w:tblCellSpacing w:w="14" w:type="dxa"/>
        </w:trPr>
        <w:tc>
          <w:tcPr>
            <w:tcW w:w="5904" w:type="dxa"/>
            <w:shd w:val="clear" w:color="auto" w:fill="auto"/>
          </w:tcPr>
          <w:p w14:paraId="16CA973A" w14:textId="77777777" w:rsidR="00C07B42" w:rsidRPr="004A2D2A" w:rsidRDefault="00C07B42" w:rsidP="004C54BB">
            <w:pPr>
              <w:rPr>
                <w:rFonts w:ascii="Arial" w:hAnsi="Arial" w:cs="Arial"/>
              </w:rPr>
            </w:pPr>
            <w:r w:rsidRPr="004A2D2A">
              <w:rPr>
                <w:rFonts w:ascii="Arial" w:hAnsi="Arial" w:cs="Arial"/>
                <w:u w:val="single"/>
              </w:rPr>
              <w:t>Pre-Trial Agreement</w:t>
            </w:r>
          </w:p>
        </w:tc>
        <w:tc>
          <w:tcPr>
            <w:tcW w:w="776" w:type="dxa"/>
            <w:shd w:val="clear" w:color="auto" w:fill="auto"/>
          </w:tcPr>
          <w:p w14:paraId="751848AF"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3FA95FC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FCB4474"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140E1213" w14:textId="77777777" w:rsidR="00C07B42" w:rsidRPr="004A2D2A" w:rsidRDefault="00C07B42" w:rsidP="004C54BB">
            <w:pPr>
              <w:rPr>
                <w:rFonts w:ascii="Arial" w:hAnsi="Arial" w:cs="Arial"/>
              </w:rPr>
            </w:pPr>
            <w:r w:rsidRPr="004A2D2A">
              <w:rPr>
                <w:rFonts w:ascii="Arial" w:hAnsi="Arial" w:cs="Arial"/>
              </w:rPr>
              <w:t>.0610</w:t>
            </w:r>
          </w:p>
        </w:tc>
      </w:tr>
      <w:tr w:rsidR="00C07B42" w:rsidRPr="004A2D2A" w14:paraId="657FAA01" w14:textId="77777777" w:rsidTr="00C07B42">
        <w:trPr>
          <w:tblCellSpacing w:w="14" w:type="dxa"/>
        </w:trPr>
        <w:tc>
          <w:tcPr>
            <w:tcW w:w="5904" w:type="dxa"/>
            <w:shd w:val="clear" w:color="auto" w:fill="auto"/>
          </w:tcPr>
          <w:p w14:paraId="515D7C33" w14:textId="77777777" w:rsidR="00C07B42" w:rsidRPr="004A2D2A" w:rsidRDefault="00C07B42" w:rsidP="004C54BB">
            <w:pPr>
              <w:rPr>
                <w:rFonts w:ascii="Arial" w:hAnsi="Arial" w:cs="Arial"/>
              </w:rPr>
            </w:pPr>
            <w:r w:rsidRPr="004A2D2A">
              <w:rPr>
                <w:rFonts w:ascii="Arial" w:hAnsi="Arial" w:cs="Arial"/>
                <w:u w:val="single"/>
              </w:rPr>
              <w:t>Hearings Before the Commission</w:t>
            </w:r>
          </w:p>
        </w:tc>
        <w:tc>
          <w:tcPr>
            <w:tcW w:w="776" w:type="dxa"/>
            <w:shd w:val="clear" w:color="auto" w:fill="auto"/>
          </w:tcPr>
          <w:p w14:paraId="0A728FC4"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68020082"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FDA5ECF"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6773EE08" w14:textId="77777777" w:rsidR="00C07B42" w:rsidRPr="004A2D2A" w:rsidRDefault="00C07B42" w:rsidP="004C54BB">
            <w:pPr>
              <w:rPr>
                <w:rFonts w:ascii="Arial" w:hAnsi="Arial" w:cs="Arial"/>
              </w:rPr>
            </w:pPr>
            <w:r w:rsidRPr="004A2D2A">
              <w:rPr>
                <w:rFonts w:ascii="Arial" w:hAnsi="Arial" w:cs="Arial"/>
              </w:rPr>
              <w:t>.0611</w:t>
            </w:r>
          </w:p>
        </w:tc>
      </w:tr>
      <w:tr w:rsidR="00C07B42" w:rsidRPr="004A2D2A" w14:paraId="42829E1C" w14:textId="77777777" w:rsidTr="00C07B42">
        <w:trPr>
          <w:tblCellSpacing w:w="14" w:type="dxa"/>
        </w:trPr>
        <w:tc>
          <w:tcPr>
            <w:tcW w:w="5904" w:type="dxa"/>
            <w:shd w:val="clear" w:color="auto" w:fill="auto"/>
          </w:tcPr>
          <w:p w14:paraId="6DA9E74A" w14:textId="77777777" w:rsidR="00C07B42" w:rsidRPr="004A2D2A" w:rsidRDefault="00C07B42" w:rsidP="004C54BB">
            <w:pPr>
              <w:rPr>
                <w:rFonts w:ascii="Arial" w:hAnsi="Arial" w:cs="Arial"/>
              </w:rPr>
            </w:pPr>
            <w:r w:rsidRPr="004A2D2A">
              <w:rPr>
                <w:rFonts w:ascii="Arial" w:hAnsi="Arial" w:cs="Arial"/>
                <w:u w:val="single"/>
              </w:rPr>
              <w:t>Disqualification of a Commissioner or Deputy Commissioner</w:t>
            </w:r>
          </w:p>
        </w:tc>
        <w:tc>
          <w:tcPr>
            <w:tcW w:w="776" w:type="dxa"/>
            <w:shd w:val="clear" w:color="auto" w:fill="auto"/>
          </w:tcPr>
          <w:p w14:paraId="2A1AF68C" w14:textId="77777777" w:rsidR="00C07B42" w:rsidRPr="004A2D2A" w:rsidRDefault="00C07B42" w:rsidP="004C54BB">
            <w:pPr>
              <w:jc w:val="right"/>
              <w:rPr>
                <w:rFonts w:ascii="Arial" w:hAnsi="Arial" w:cs="Arial"/>
              </w:rPr>
            </w:pPr>
            <w:r w:rsidRPr="004A2D2A">
              <w:rPr>
                <w:rFonts w:ascii="Arial" w:hAnsi="Arial" w:cs="Arial"/>
              </w:rPr>
              <w:t>11</w:t>
            </w:r>
          </w:p>
        </w:tc>
        <w:tc>
          <w:tcPr>
            <w:tcW w:w="706" w:type="dxa"/>
            <w:shd w:val="clear" w:color="auto" w:fill="auto"/>
          </w:tcPr>
          <w:p w14:paraId="67712BA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BA49ADA" w14:textId="77777777" w:rsidR="00C07B42" w:rsidRPr="004A2D2A" w:rsidRDefault="00C07B42" w:rsidP="004C54BB">
            <w:pPr>
              <w:rPr>
                <w:rFonts w:ascii="Arial" w:hAnsi="Arial" w:cs="Arial"/>
              </w:rPr>
            </w:pPr>
            <w:r w:rsidRPr="004A2D2A">
              <w:rPr>
                <w:rFonts w:ascii="Arial" w:hAnsi="Arial" w:cs="Arial"/>
              </w:rPr>
              <w:t>23A</w:t>
            </w:r>
          </w:p>
        </w:tc>
        <w:tc>
          <w:tcPr>
            <w:tcW w:w="2890" w:type="dxa"/>
            <w:shd w:val="clear" w:color="auto" w:fill="auto"/>
          </w:tcPr>
          <w:p w14:paraId="74D5A0B1" w14:textId="77777777" w:rsidR="00C07B42" w:rsidRPr="004A2D2A" w:rsidRDefault="00C07B42" w:rsidP="004C54BB">
            <w:pPr>
              <w:rPr>
                <w:rFonts w:ascii="Arial" w:hAnsi="Arial" w:cs="Arial"/>
              </w:rPr>
            </w:pPr>
            <w:r w:rsidRPr="004A2D2A">
              <w:rPr>
                <w:rFonts w:ascii="Arial" w:hAnsi="Arial" w:cs="Arial"/>
              </w:rPr>
              <w:t>.0618</w:t>
            </w:r>
          </w:p>
        </w:tc>
      </w:tr>
      <w:tr w:rsidR="00C07B42" w:rsidRPr="004A2D2A" w14:paraId="7A05974C" w14:textId="77777777" w:rsidTr="00C07B42">
        <w:trPr>
          <w:tblCellSpacing w:w="14" w:type="dxa"/>
        </w:trPr>
        <w:tc>
          <w:tcPr>
            <w:tcW w:w="10834" w:type="dxa"/>
            <w:gridSpan w:val="5"/>
            <w:shd w:val="clear" w:color="auto" w:fill="auto"/>
          </w:tcPr>
          <w:p w14:paraId="27F88319" w14:textId="77777777" w:rsidR="00897C46" w:rsidRDefault="00897C46" w:rsidP="004C54BB">
            <w:pPr>
              <w:rPr>
                <w:rFonts w:ascii="Arial" w:hAnsi="Arial" w:cs="Arial"/>
                <w:b/>
                <w:bCs/>
                <w:caps/>
              </w:rPr>
            </w:pPr>
          </w:p>
          <w:p w14:paraId="03CA1148" w14:textId="77777777" w:rsidR="00C07B42" w:rsidRPr="004A2D2A" w:rsidRDefault="00C07B42" w:rsidP="004C54BB">
            <w:pPr>
              <w:rPr>
                <w:rFonts w:ascii="Arial" w:hAnsi="Arial" w:cs="Arial"/>
                <w:b/>
                <w:bCs/>
                <w:caps/>
              </w:rPr>
            </w:pPr>
            <w:r w:rsidRPr="004A2D2A">
              <w:rPr>
                <w:rFonts w:ascii="Arial" w:hAnsi="Arial" w:cs="Arial"/>
                <w:b/>
                <w:bCs/>
                <w:caps/>
              </w:rPr>
              <w:t>Criminal Justice Education and Training Standards Commission</w:t>
            </w:r>
          </w:p>
        </w:tc>
      </w:tr>
      <w:tr w:rsidR="00C07B42" w:rsidRPr="004A2D2A" w14:paraId="6444AA37" w14:textId="77777777" w:rsidTr="00C07B42">
        <w:trPr>
          <w:tblCellSpacing w:w="14" w:type="dxa"/>
        </w:trPr>
        <w:tc>
          <w:tcPr>
            <w:tcW w:w="5904" w:type="dxa"/>
            <w:shd w:val="clear" w:color="auto" w:fill="auto"/>
          </w:tcPr>
          <w:p w14:paraId="438A3BE4" w14:textId="77777777" w:rsidR="00C07B42" w:rsidRPr="004A2D2A" w:rsidRDefault="00C07B42" w:rsidP="004C54BB">
            <w:pPr>
              <w:rPr>
                <w:rFonts w:ascii="Arial" w:hAnsi="Arial" w:cs="Arial"/>
              </w:rPr>
            </w:pPr>
            <w:r w:rsidRPr="004A2D2A">
              <w:rPr>
                <w:rFonts w:ascii="Arial" w:hAnsi="Arial" w:cs="Arial"/>
                <w:u w:val="single"/>
              </w:rPr>
              <w:t>Admission of Trainees</w:t>
            </w:r>
          </w:p>
        </w:tc>
        <w:tc>
          <w:tcPr>
            <w:tcW w:w="776" w:type="dxa"/>
            <w:shd w:val="clear" w:color="auto" w:fill="auto"/>
          </w:tcPr>
          <w:p w14:paraId="29286848"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0E354C74"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DC2BDC2" w14:textId="77777777" w:rsidR="00C07B42" w:rsidRPr="004A2D2A" w:rsidRDefault="00C07B42" w:rsidP="004C54BB">
            <w:pPr>
              <w:rPr>
                <w:rFonts w:ascii="Arial" w:hAnsi="Arial" w:cs="Arial"/>
              </w:rPr>
            </w:pPr>
            <w:r w:rsidRPr="004A2D2A">
              <w:rPr>
                <w:rFonts w:ascii="Arial" w:hAnsi="Arial" w:cs="Arial"/>
              </w:rPr>
              <w:t>09B</w:t>
            </w:r>
          </w:p>
        </w:tc>
        <w:tc>
          <w:tcPr>
            <w:tcW w:w="2890" w:type="dxa"/>
            <w:shd w:val="clear" w:color="auto" w:fill="auto"/>
          </w:tcPr>
          <w:p w14:paraId="22F6771F" w14:textId="77777777" w:rsidR="00C07B42" w:rsidRPr="004A2D2A" w:rsidRDefault="00C07B42" w:rsidP="004C54BB">
            <w:pPr>
              <w:rPr>
                <w:rFonts w:ascii="Arial" w:hAnsi="Arial" w:cs="Arial"/>
              </w:rPr>
            </w:pPr>
            <w:r w:rsidRPr="004A2D2A">
              <w:rPr>
                <w:rFonts w:ascii="Arial" w:hAnsi="Arial" w:cs="Arial"/>
              </w:rPr>
              <w:t>.0203</w:t>
            </w:r>
          </w:p>
        </w:tc>
      </w:tr>
      <w:tr w:rsidR="00C07B42" w:rsidRPr="004A2D2A" w14:paraId="4811340A" w14:textId="77777777" w:rsidTr="00C07B42">
        <w:trPr>
          <w:tblCellSpacing w:w="14" w:type="dxa"/>
        </w:trPr>
        <w:tc>
          <w:tcPr>
            <w:tcW w:w="5904" w:type="dxa"/>
            <w:shd w:val="clear" w:color="auto" w:fill="auto"/>
          </w:tcPr>
          <w:p w14:paraId="3942E489" w14:textId="77777777" w:rsidR="00C07B42" w:rsidRPr="004A2D2A" w:rsidRDefault="00C07B42" w:rsidP="004C54BB">
            <w:pPr>
              <w:rPr>
                <w:rFonts w:ascii="Arial" w:hAnsi="Arial" w:cs="Arial"/>
              </w:rPr>
            </w:pPr>
            <w:r w:rsidRPr="004A2D2A">
              <w:rPr>
                <w:rFonts w:ascii="Arial" w:hAnsi="Arial" w:cs="Arial"/>
                <w:u w:val="single"/>
              </w:rPr>
              <w:t>Certification of Instructors</w:t>
            </w:r>
          </w:p>
        </w:tc>
        <w:tc>
          <w:tcPr>
            <w:tcW w:w="776" w:type="dxa"/>
            <w:shd w:val="clear" w:color="auto" w:fill="auto"/>
          </w:tcPr>
          <w:p w14:paraId="56462C77"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5D24C31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65E59B2" w14:textId="77777777" w:rsidR="00C07B42" w:rsidRPr="004A2D2A" w:rsidRDefault="00C07B42" w:rsidP="004C54BB">
            <w:pPr>
              <w:rPr>
                <w:rFonts w:ascii="Arial" w:hAnsi="Arial" w:cs="Arial"/>
              </w:rPr>
            </w:pPr>
            <w:r w:rsidRPr="004A2D2A">
              <w:rPr>
                <w:rFonts w:ascii="Arial" w:hAnsi="Arial" w:cs="Arial"/>
              </w:rPr>
              <w:t>09B</w:t>
            </w:r>
          </w:p>
        </w:tc>
        <w:tc>
          <w:tcPr>
            <w:tcW w:w="2890" w:type="dxa"/>
            <w:shd w:val="clear" w:color="auto" w:fill="auto"/>
          </w:tcPr>
          <w:p w14:paraId="4CA3EEE9" w14:textId="77777777" w:rsidR="00C07B42" w:rsidRPr="004A2D2A" w:rsidRDefault="00C07B42" w:rsidP="004C54BB">
            <w:pPr>
              <w:rPr>
                <w:rFonts w:ascii="Arial" w:hAnsi="Arial" w:cs="Arial"/>
              </w:rPr>
            </w:pPr>
            <w:r w:rsidRPr="004A2D2A">
              <w:rPr>
                <w:rFonts w:ascii="Arial" w:hAnsi="Arial" w:cs="Arial"/>
              </w:rPr>
              <w:t>.0301</w:t>
            </w:r>
          </w:p>
        </w:tc>
      </w:tr>
      <w:tr w:rsidR="00C07B42" w:rsidRPr="004A2D2A" w14:paraId="0E79F113" w14:textId="77777777" w:rsidTr="00C07B42">
        <w:trPr>
          <w:tblCellSpacing w:w="14" w:type="dxa"/>
        </w:trPr>
        <w:tc>
          <w:tcPr>
            <w:tcW w:w="5904" w:type="dxa"/>
            <w:shd w:val="clear" w:color="auto" w:fill="auto"/>
          </w:tcPr>
          <w:p w14:paraId="570643D7" w14:textId="77777777" w:rsidR="00C07B42" w:rsidRPr="004A2D2A" w:rsidRDefault="00C07B42" w:rsidP="004C54BB">
            <w:pPr>
              <w:rPr>
                <w:rFonts w:ascii="Arial" w:hAnsi="Arial" w:cs="Arial"/>
              </w:rPr>
            </w:pPr>
            <w:r w:rsidRPr="004A2D2A">
              <w:rPr>
                <w:rFonts w:ascii="Arial" w:hAnsi="Arial" w:cs="Arial"/>
                <w:u w:val="single"/>
              </w:rPr>
              <w:t>Definitions</w:t>
            </w:r>
          </w:p>
        </w:tc>
        <w:tc>
          <w:tcPr>
            <w:tcW w:w="776" w:type="dxa"/>
            <w:shd w:val="clear" w:color="auto" w:fill="auto"/>
          </w:tcPr>
          <w:p w14:paraId="266571A3"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1CC54E96"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8649833" w14:textId="77777777" w:rsidR="00C07B42" w:rsidRPr="004A2D2A" w:rsidRDefault="00C07B42" w:rsidP="004C54BB">
            <w:pPr>
              <w:rPr>
                <w:rFonts w:ascii="Arial" w:hAnsi="Arial" w:cs="Arial"/>
              </w:rPr>
            </w:pPr>
            <w:r w:rsidRPr="004A2D2A">
              <w:rPr>
                <w:rFonts w:ascii="Arial" w:hAnsi="Arial" w:cs="Arial"/>
              </w:rPr>
              <w:t>09G</w:t>
            </w:r>
          </w:p>
        </w:tc>
        <w:tc>
          <w:tcPr>
            <w:tcW w:w="2890" w:type="dxa"/>
            <w:shd w:val="clear" w:color="auto" w:fill="auto"/>
          </w:tcPr>
          <w:p w14:paraId="262FAFD9" w14:textId="77777777" w:rsidR="00C07B42" w:rsidRPr="004A2D2A" w:rsidRDefault="00C07B42" w:rsidP="004C54BB">
            <w:pPr>
              <w:rPr>
                <w:rFonts w:ascii="Arial" w:hAnsi="Arial" w:cs="Arial"/>
              </w:rPr>
            </w:pPr>
            <w:r w:rsidRPr="004A2D2A">
              <w:rPr>
                <w:rFonts w:ascii="Arial" w:hAnsi="Arial" w:cs="Arial"/>
              </w:rPr>
              <w:t>.0102</w:t>
            </w:r>
          </w:p>
        </w:tc>
      </w:tr>
      <w:tr w:rsidR="00C07B42" w:rsidRPr="004A2D2A" w14:paraId="61601AE6" w14:textId="77777777" w:rsidTr="00C07B42">
        <w:trPr>
          <w:tblCellSpacing w:w="14" w:type="dxa"/>
        </w:trPr>
        <w:tc>
          <w:tcPr>
            <w:tcW w:w="5904" w:type="dxa"/>
            <w:shd w:val="clear" w:color="auto" w:fill="auto"/>
          </w:tcPr>
          <w:p w14:paraId="77222630" w14:textId="77777777" w:rsidR="00C07B42" w:rsidRPr="004A2D2A" w:rsidRDefault="00C07B42" w:rsidP="004C54BB">
            <w:pPr>
              <w:rPr>
                <w:rFonts w:ascii="Arial" w:hAnsi="Arial" w:cs="Arial"/>
              </w:rPr>
            </w:pPr>
            <w:r w:rsidRPr="004A2D2A">
              <w:rPr>
                <w:rFonts w:ascii="Arial" w:hAnsi="Arial" w:cs="Arial"/>
                <w:u w:val="single"/>
              </w:rPr>
              <w:t>Suspension: Revocation: or Denial of Certification</w:t>
            </w:r>
          </w:p>
        </w:tc>
        <w:tc>
          <w:tcPr>
            <w:tcW w:w="776" w:type="dxa"/>
            <w:shd w:val="clear" w:color="auto" w:fill="auto"/>
          </w:tcPr>
          <w:p w14:paraId="741FF9CB"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09BED26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89AF51C" w14:textId="77777777" w:rsidR="00C07B42" w:rsidRPr="004A2D2A" w:rsidRDefault="00C07B42" w:rsidP="004C54BB">
            <w:pPr>
              <w:rPr>
                <w:rFonts w:ascii="Arial" w:hAnsi="Arial" w:cs="Arial"/>
              </w:rPr>
            </w:pPr>
            <w:r w:rsidRPr="004A2D2A">
              <w:rPr>
                <w:rFonts w:ascii="Arial" w:hAnsi="Arial" w:cs="Arial"/>
              </w:rPr>
              <w:t>09G</w:t>
            </w:r>
          </w:p>
        </w:tc>
        <w:tc>
          <w:tcPr>
            <w:tcW w:w="2890" w:type="dxa"/>
            <w:shd w:val="clear" w:color="auto" w:fill="auto"/>
          </w:tcPr>
          <w:p w14:paraId="6BBA33BF" w14:textId="77777777" w:rsidR="00C07B42" w:rsidRPr="004A2D2A" w:rsidRDefault="00C07B42" w:rsidP="004C54BB">
            <w:pPr>
              <w:rPr>
                <w:rFonts w:ascii="Arial" w:hAnsi="Arial" w:cs="Arial"/>
              </w:rPr>
            </w:pPr>
            <w:r w:rsidRPr="004A2D2A">
              <w:rPr>
                <w:rFonts w:ascii="Arial" w:hAnsi="Arial" w:cs="Arial"/>
              </w:rPr>
              <w:t>.0504</w:t>
            </w:r>
          </w:p>
        </w:tc>
      </w:tr>
      <w:tr w:rsidR="00C07B42" w:rsidRPr="004A2D2A" w14:paraId="75C5A7CD" w14:textId="77777777" w:rsidTr="00C07B42">
        <w:trPr>
          <w:tblCellSpacing w:w="14" w:type="dxa"/>
        </w:trPr>
        <w:tc>
          <w:tcPr>
            <w:tcW w:w="5904" w:type="dxa"/>
            <w:shd w:val="clear" w:color="auto" w:fill="auto"/>
          </w:tcPr>
          <w:p w14:paraId="3EF4D4C7" w14:textId="77777777" w:rsidR="00C07B42" w:rsidRPr="004A2D2A" w:rsidRDefault="00C07B42" w:rsidP="004C54BB">
            <w:pPr>
              <w:rPr>
                <w:rFonts w:ascii="Arial" w:hAnsi="Arial" w:cs="Arial"/>
              </w:rPr>
            </w:pPr>
            <w:r w:rsidRPr="004A2D2A">
              <w:rPr>
                <w:rFonts w:ascii="Arial" w:hAnsi="Arial" w:cs="Arial"/>
                <w:u w:val="single"/>
              </w:rPr>
              <w:t>Period of Suspension: Revocation: or Denial</w:t>
            </w:r>
          </w:p>
        </w:tc>
        <w:tc>
          <w:tcPr>
            <w:tcW w:w="776" w:type="dxa"/>
            <w:shd w:val="clear" w:color="auto" w:fill="auto"/>
          </w:tcPr>
          <w:p w14:paraId="5193AD5C"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296E7EC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F03A39E" w14:textId="77777777" w:rsidR="00C07B42" w:rsidRPr="004A2D2A" w:rsidRDefault="00C07B42" w:rsidP="004C54BB">
            <w:pPr>
              <w:rPr>
                <w:rFonts w:ascii="Arial" w:hAnsi="Arial" w:cs="Arial"/>
              </w:rPr>
            </w:pPr>
            <w:r w:rsidRPr="004A2D2A">
              <w:rPr>
                <w:rFonts w:ascii="Arial" w:hAnsi="Arial" w:cs="Arial"/>
              </w:rPr>
              <w:t>09G</w:t>
            </w:r>
          </w:p>
        </w:tc>
        <w:tc>
          <w:tcPr>
            <w:tcW w:w="2890" w:type="dxa"/>
            <w:shd w:val="clear" w:color="auto" w:fill="auto"/>
          </w:tcPr>
          <w:p w14:paraId="19A8A4C4" w14:textId="77777777" w:rsidR="00C07B42" w:rsidRPr="004A2D2A" w:rsidRDefault="00C07B42" w:rsidP="004C54BB">
            <w:pPr>
              <w:rPr>
                <w:rFonts w:ascii="Arial" w:hAnsi="Arial" w:cs="Arial"/>
              </w:rPr>
            </w:pPr>
            <w:r w:rsidRPr="004A2D2A">
              <w:rPr>
                <w:rFonts w:ascii="Arial" w:hAnsi="Arial" w:cs="Arial"/>
              </w:rPr>
              <w:t>.0505</w:t>
            </w:r>
          </w:p>
        </w:tc>
      </w:tr>
      <w:tr w:rsidR="00C07B42" w:rsidRPr="004A2D2A" w14:paraId="40CBC8ED" w14:textId="77777777" w:rsidTr="00C07B42">
        <w:trPr>
          <w:tblCellSpacing w:w="14" w:type="dxa"/>
        </w:trPr>
        <w:tc>
          <w:tcPr>
            <w:tcW w:w="5904" w:type="dxa"/>
            <w:shd w:val="clear" w:color="auto" w:fill="auto"/>
          </w:tcPr>
          <w:p w14:paraId="3AC350F2" w14:textId="77777777" w:rsidR="00C07B42" w:rsidRPr="004A2D2A" w:rsidRDefault="00C07B42" w:rsidP="004C54BB">
            <w:pPr>
              <w:rPr>
                <w:rFonts w:ascii="Arial" w:hAnsi="Arial" w:cs="Arial"/>
              </w:rPr>
            </w:pPr>
            <w:r w:rsidRPr="004A2D2A">
              <w:rPr>
                <w:rFonts w:ascii="Arial" w:hAnsi="Arial" w:cs="Arial"/>
                <w:u w:val="single"/>
              </w:rPr>
              <w:t>Report: Application: and Certification Forms</w:t>
            </w:r>
          </w:p>
        </w:tc>
        <w:tc>
          <w:tcPr>
            <w:tcW w:w="776" w:type="dxa"/>
            <w:shd w:val="clear" w:color="auto" w:fill="auto"/>
          </w:tcPr>
          <w:p w14:paraId="720515EC"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4826FFE9"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B346D2E" w14:textId="77777777" w:rsidR="00C07B42" w:rsidRPr="004A2D2A" w:rsidRDefault="00C07B42" w:rsidP="004C54BB">
            <w:pPr>
              <w:rPr>
                <w:rFonts w:ascii="Arial" w:hAnsi="Arial" w:cs="Arial"/>
              </w:rPr>
            </w:pPr>
            <w:r w:rsidRPr="004A2D2A">
              <w:rPr>
                <w:rFonts w:ascii="Arial" w:hAnsi="Arial" w:cs="Arial"/>
              </w:rPr>
              <w:t>09G</w:t>
            </w:r>
          </w:p>
        </w:tc>
        <w:tc>
          <w:tcPr>
            <w:tcW w:w="2890" w:type="dxa"/>
            <w:shd w:val="clear" w:color="auto" w:fill="auto"/>
          </w:tcPr>
          <w:p w14:paraId="454D47E4" w14:textId="77777777" w:rsidR="00C07B42" w:rsidRPr="004A2D2A" w:rsidRDefault="00C07B42" w:rsidP="004C54BB">
            <w:pPr>
              <w:rPr>
                <w:rFonts w:ascii="Arial" w:hAnsi="Arial" w:cs="Arial"/>
              </w:rPr>
            </w:pPr>
            <w:r w:rsidRPr="004A2D2A">
              <w:rPr>
                <w:rFonts w:ascii="Arial" w:hAnsi="Arial" w:cs="Arial"/>
              </w:rPr>
              <w:t>.0701</w:t>
            </w:r>
          </w:p>
        </w:tc>
      </w:tr>
      <w:tr w:rsidR="00C07B42" w:rsidRPr="004A2D2A" w14:paraId="059AEF19" w14:textId="77777777" w:rsidTr="00C07B42">
        <w:trPr>
          <w:tblCellSpacing w:w="14" w:type="dxa"/>
        </w:trPr>
        <w:tc>
          <w:tcPr>
            <w:tcW w:w="10834" w:type="dxa"/>
            <w:gridSpan w:val="5"/>
            <w:shd w:val="clear" w:color="auto" w:fill="auto"/>
          </w:tcPr>
          <w:p w14:paraId="64E7F06E" w14:textId="77777777" w:rsidR="00897C46" w:rsidRDefault="00897C46" w:rsidP="004C54BB">
            <w:pPr>
              <w:rPr>
                <w:rFonts w:ascii="Arial" w:hAnsi="Arial" w:cs="Arial"/>
                <w:b/>
                <w:bCs/>
                <w:caps/>
              </w:rPr>
            </w:pPr>
          </w:p>
          <w:p w14:paraId="30FF9EFA" w14:textId="77777777" w:rsidR="00897C46" w:rsidRDefault="00897C46" w:rsidP="004C54BB">
            <w:pPr>
              <w:rPr>
                <w:rFonts w:ascii="Arial" w:hAnsi="Arial" w:cs="Arial"/>
                <w:b/>
                <w:bCs/>
                <w:caps/>
              </w:rPr>
            </w:pPr>
          </w:p>
          <w:p w14:paraId="5982AFB1" w14:textId="77777777" w:rsidR="00C07B42" w:rsidRPr="004A2D2A" w:rsidRDefault="00C07B42" w:rsidP="004C54BB">
            <w:pPr>
              <w:rPr>
                <w:rFonts w:ascii="Arial" w:hAnsi="Arial" w:cs="Arial"/>
                <w:b/>
                <w:bCs/>
                <w:caps/>
              </w:rPr>
            </w:pPr>
            <w:r w:rsidRPr="004A2D2A">
              <w:rPr>
                <w:rFonts w:ascii="Arial" w:hAnsi="Arial" w:cs="Arial"/>
                <w:b/>
                <w:bCs/>
                <w:caps/>
              </w:rPr>
              <w:lastRenderedPageBreak/>
              <w:t>Sheriffs Education and Training Standards Commission</w:t>
            </w:r>
          </w:p>
        </w:tc>
      </w:tr>
      <w:tr w:rsidR="00C07B42" w:rsidRPr="004A2D2A" w14:paraId="0562525B" w14:textId="77777777" w:rsidTr="00C07B42">
        <w:trPr>
          <w:tblCellSpacing w:w="14" w:type="dxa"/>
        </w:trPr>
        <w:tc>
          <w:tcPr>
            <w:tcW w:w="5904" w:type="dxa"/>
            <w:shd w:val="clear" w:color="auto" w:fill="auto"/>
          </w:tcPr>
          <w:p w14:paraId="23D344BC" w14:textId="77777777" w:rsidR="00C07B42" w:rsidRPr="004A2D2A" w:rsidRDefault="00C07B42" w:rsidP="004C54BB">
            <w:pPr>
              <w:rPr>
                <w:rFonts w:ascii="Arial" w:hAnsi="Arial" w:cs="Arial"/>
              </w:rPr>
            </w:pPr>
            <w:r w:rsidRPr="004A2D2A">
              <w:rPr>
                <w:rFonts w:ascii="Arial" w:hAnsi="Arial" w:cs="Arial"/>
                <w:u w:val="single"/>
              </w:rPr>
              <w:lastRenderedPageBreak/>
              <w:t>Documentation of Educational Requirement</w:t>
            </w:r>
          </w:p>
        </w:tc>
        <w:tc>
          <w:tcPr>
            <w:tcW w:w="776" w:type="dxa"/>
            <w:shd w:val="clear" w:color="auto" w:fill="auto"/>
          </w:tcPr>
          <w:p w14:paraId="7B00B20A"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64BB305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C3ADD4F" w14:textId="77777777" w:rsidR="00C07B42" w:rsidRPr="004A2D2A" w:rsidRDefault="00C07B42" w:rsidP="004C54BB">
            <w:pPr>
              <w:rPr>
                <w:rFonts w:ascii="Arial" w:hAnsi="Arial" w:cs="Arial"/>
              </w:rPr>
            </w:pPr>
            <w:r w:rsidRPr="004A2D2A">
              <w:rPr>
                <w:rFonts w:ascii="Arial" w:hAnsi="Arial" w:cs="Arial"/>
              </w:rPr>
              <w:t>10B</w:t>
            </w:r>
          </w:p>
        </w:tc>
        <w:tc>
          <w:tcPr>
            <w:tcW w:w="2890" w:type="dxa"/>
            <w:shd w:val="clear" w:color="auto" w:fill="auto"/>
          </w:tcPr>
          <w:p w14:paraId="79492020" w14:textId="77777777" w:rsidR="00C07B42" w:rsidRPr="004A2D2A" w:rsidRDefault="00C07B42" w:rsidP="004C54BB">
            <w:pPr>
              <w:rPr>
                <w:rFonts w:ascii="Arial" w:hAnsi="Arial" w:cs="Arial"/>
              </w:rPr>
            </w:pPr>
            <w:r w:rsidRPr="004A2D2A">
              <w:rPr>
                <w:rFonts w:ascii="Arial" w:hAnsi="Arial" w:cs="Arial"/>
              </w:rPr>
              <w:t>.0302</w:t>
            </w:r>
          </w:p>
        </w:tc>
      </w:tr>
      <w:tr w:rsidR="00C07B42" w:rsidRPr="004A2D2A" w14:paraId="7006DE56" w14:textId="77777777" w:rsidTr="00C07B42">
        <w:trPr>
          <w:tblCellSpacing w:w="14" w:type="dxa"/>
        </w:trPr>
        <w:tc>
          <w:tcPr>
            <w:tcW w:w="5904" w:type="dxa"/>
            <w:shd w:val="clear" w:color="auto" w:fill="auto"/>
          </w:tcPr>
          <w:p w14:paraId="27FE21BC" w14:textId="77777777" w:rsidR="00C07B42" w:rsidRPr="004A2D2A" w:rsidRDefault="00C07B42" w:rsidP="004C54BB">
            <w:pPr>
              <w:rPr>
                <w:rFonts w:ascii="Arial" w:hAnsi="Arial" w:cs="Arial"/>
              </w:rPr>
            </w:pPr>
            <w:r w:rsidRPr="004A2D2A">
              <w:rPr>
                <w:rFonts w:ascii="Arial" w:hAnsi="Arial" w:cs="Arial"/>
                <w:u w:val="single"/>
              </w:rPr>
              <w:t>Evaluation for Training Waiver</w:t>
            </w:r>
          </w:p>
        </w:tc>
        <w:tc>
          <w:tcPr>
            <w:tcW w:w="776" w:type="dxa"/>
            <w:shd w:val="clear" w:color="auto" w:fill="auto"/>
          </w:tcPr>
          <w:p w14:paraId="5B60F75F"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31FEDBB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93EE986" w14:textId="77777777" w:rsidR="00C07B42" w:rsidRPr="004A2D2A" w:rsidRDefault="00C07B42" w:rsidP="004C54BB">
            <w:pPr>
              <w:rPr>
                <w:rFonts w:ascii="Arial" w:hAnsi="Arial" w:cs="Arial"/>
              </w:rPr>
            </w:pPr>
            <w:r w:rsidRPr="004A2D2A">
              <w:rPr>
                <w:rFonts w:ascii="Arial" w:hAnsi="Arial" w:cs="Arial"/>
              </w:rPr>
              <w:t>10B</w:t>
            </w:r>
          </w:p>
        </w:tc>
        <w:tc>
          <w:tcPr>
            <w:tcW w:w="2890" w:type="dxa"/>
            <w:shd w:val="clear" w:color="auto" w:fill="auto"/>
          </w:tcPr>
          <w:p w14:paraId="1D917374" w14:textId="77777777" w:rsidR="00C07B42" w:rsidRPr="004A2D2A" w:rsidRDefault="00C07B42" w:rsidP="004C54BB">
            <w:pPr>
              <w:rPr>
                <w:rFonts w:ascii="Arial" w:hAnsi="Arial" w:cs="Arial"/>
              </w:rPr>
            </w:pPr>
            <w:r w:rsidRPr="004A2D2A">
              <w:rPr>
                <w:rFonts w:ascii="Arial" w:hAnsi="Arial" w:cs="Arial"/>
              </w:rPr>
              <w:t>.0505</w:t>
            </w:r>
          </w:p>
        </w:tc>
      </w:tr>
      <w:tr w:rsidR="00C07B42" w:rsidRPr="004A2D2A" w14:paraId="4B55EE78" w14:textId="77777777" w:rsidTr="00C07B42">
        <w:trPr>
          <w:tblCellSpacing w:w="14" w:type="dxa"/>
        </w:trPr>
        <w:tc>
          <w:tcPr>
            <w:tcW w:w="5904" w:type="dxa"/>
            <w:shd w:val="clear" w:color="auto" w:fill="auto"/>
          </w:tcPr>
          <w:p w14:paraId="528C8818" w14:textId="77777777" w:rsidR="00C07B42" w:rsidRPr="004A2D2A" w:rsidRDefault="00C07B42" w:rsidP="004C54BB">
            <w:pPr>
              <w:rPr>
                <w:rFonts w:ascii="Arial" w:hAnsi="Arial" w:cs="Arial"/>
              </w:rPr>
            </w:pPr>
            <w:r w:rsidRPr="004A2D2A">
              <w:rPr>
                <w:rFonts w:ascii="Arial" w:hAnsi="Arial" w:cs="Arial"/>
                <w:u w:val="single"/>
              </w:rPr>
              <w:t>Training for School Resource Officers</w:t>
            </w:r>
          </w:p>
        </w:tc>
        <w:tc>
          <w:tcPr>
            <w:tcW w:w="776" w:type="dxa"/>
            <w:shd w:val="clear" w:color="auto" w:fill="auto"/>
          </w:tcPr>
          <w:p w14:paraId="744DEE7C"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6CC30F3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22BC112" w14:textId="77777777" w:rsidR="00C07B42" w:rsidRPr="004A2D2A" w:rsidRDefault="00C07B42" w:rsidP="004C54BB">
            <w:pPr>
              <w:rPr>
                <w:rFonts w:ascii="Arial" w:hAnsi="Arial" w:cs="Arial"/>
              </w:rPr>
            </w:pPr>
            <w:r w:rsidRPr="004A2D2A">
              <w:rPr>
                <w:rFonts w:ascii="Arial" w:hAnsi="Arial" w:cs="Arial"/>
              </w:rPr>
              <w:t>10B</w:t>
            </w:r>
          </w:p>
        </w:tc>
        <w:tc>
          <w:tcPr>
            <w:tcW w:w="2890" w:type="dxa"/>
            <w:shd w:val="clear" w:color="auto" w:fill="auto"/>
          </w:tcPr>
          <w:p w14:paraId="339A8E68" w14:textId="77777777" w:rsidR="00C07B42" w:rsidRPr="004A2D2A" w:rsidRDefault="00C07B42" w:rsidP="004C54BB">
            <w:pPr>
              <w:rPr>
                <w:rFonts w:ascii="Arial" w:hAnsi="Arial" w:cs="Arial"/>
              </w:rPr>
            </w:pPr>
            <w:r w:rsidRPr="004A2D2A">
              <w:rPr>
                <w:rFonts w:ascii="Arial" w:hAnsi="Arial" w:cs="Arial"/>
              </w:rPr>
              <w:t>.0510</w:t>
            </w:r>
          </w:p>
        </w:tc>
      </w:tr>
      <w:tr w:rsidR="00C07B42" w:rsidRPr="004A2D2A" w14:paraId="7B59D50B" w14:textId="77777777" w:rsidTr="00C07B42">
        <w:trPr>
          <w:tblCellSpacing w:w="14" w:type="dxa"/>
        </w:trPr>
        <w:tc>
          <w:tcPr>
            <w:tcW w:w="5904" w:type="dxa"/>
            <w:shd w:val="clear" w:color="auto" w:fill="auto"/>
          </w:tcPr>
          <w:p w14:paraId="3AAA3E65" w14:textId="77777777" w:rsidR="00C07B42" w:rsidRPr="004A2D2A" w:rsidRDefault="00C07B42" w:rsidP="004C54BB">
            <w:pPr>
              <w:rPr>
                <w:rFonts w:ascii="Arial" w:hAnsi="Arial" w:cs="Arial"/>
              </w:rPr>
            </w:pPr>
            <w:r w:rsidRPr="004A2D2A">
              <w:rPr>
                <w:rFonts w:ascii="Arial" w:hAnsi="Arial" w:cs="Arial"/>
                <w:u w:val="single"/>
              </w:rPr>
              <w:t>Minimum Training Requirements</w:t>
            </w:r>
          </w:p>
        </w:tc>
        <w:tc>
          <w:tcPr>
            <w:tcW w:w="776" w:type="dxa"/>
            <w:shd w:val="clear" w:color="auto" w:fill="auto"/>
          </w:tcPr>
          <w:p w14:paraId="30288980" w14:textId="77777777" w:rsidR="00C07B42" w:rsidRPr="004A2D2A" w:rsidRDefault="00C07B42" w:rsidP="004C54BB">
            <w:pPr>
              <w:jc w:val="right"/>
              <w:rPr>
                <w:rFonts w:ascii="Arial" w:hAnsi="Arial" w:cs="Arial"/>
              </w:rPr>
            </w:pPr>
            <w:r w:rsidRPr="004A2D2A">
              <w:rPr>
                <w:rFonts w:ascii="Arial" w:hAnsi="Arial" w:cs="Arial"/>
              </w:rPr>
              <w:t>12</w:t>
            </w:r>
          </w:p>
        </w:tc>
        <w:tc>
          <w:tcPr>
            <w:tcW w:w="706" w:type="dxa"/>
            <w:shd w:val="clear" w:color="auto" w:fill="auto"/>
          </w:tcPr>
          <w:p w14:paraId="1E2FC10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90DE97D" w14:textId="77777777" w:rsidR="00C07B42" w:rsidRPr="004A2D2A" w:rsidRDefault="00C07B42" w:rsidP="004C54BB">
            <w:pPr>
              <w:rPr>
                <w:rFonts w:ascii="Arial" w:hAnsi="Arial" w:cs="Arial"/>
              </w:rPr>
            </w:pPr>
            <w:r w:rsidRPr="004A2D2A">
              <w:rPr>
                <w:rFonts w:ascii="Arial" w:hAnsi="Arial" w:cs="Arial"/>
              </w:rPr>
              <w:t>10B</w:t>
            </w:r>
          </w:p>
        </w:tc>
        <w:tc>
          <w:tcPr>
            <w:tcW w:w="2890" w:type="dxa"/>
            <w:shd w:val="clear" w:color="auto" w:fill="auto"/>
          </w:tcPr>
          <w:p w14:paraId="15C32B1E" w14:textId="77777777" w:rsidR="00C07B42" w:rsidRPr="004A2D2A" w:rsidRDefault="00C07B42" w:rsidP="004C54BB">
            <w:pPr>
              <w:rPr>
                <w:rFonts w:ascii="Arial" w:hAnsi="Arial" w:cs="Arial"/>
              </w:rPr>
            </w:pPr>
            <w:r w:rsidRPr="004A2D2A">
              <w:rPr>
                <w:rFonts w:ascii="Arial" w:hAnsi="Arial" w:cs="Arial"/>
              </w:rPr>
              <w:t>.2005</w:t>
            </w:r>
          </w:p>
        </w:tc>
      </w:tr>
      <w:tr w:rsidR="00C07B42" w:rsidRPr="004A2D2A" w14:paraId="1E3F8C49" w14:textId="77777777" w:rsidTr="00C07B42">
        <w:trPr>
          <w:tblCellSpacing w:w="14" w:type="dxa"/>
        </w:trPr>
        <w:tc>
          <w:tcPr>
            <w:tcW w:w="10834" w:type="dxa"/>
            <w:gridSpan w:val="5"/>
            <w:shd w:val="clear" w:color="auto" w:fill="auto"/>
          </w:tcPr>
          <w:p w14:paraId="404EFB36" w14:textId="77777777" w:rsidR="00897C46" w:rsidRDefault="00897C46" w:rsidP="004C54BB">
            <w:pPr>
              <w:rPr>
                <w:rFonts w:ascii="Arial" w:hAnsi="Arial" w:cs="Arial"/>
                <w:b/>
                <w:bCs/>
                <w:caps/>
              </w:rPr>
            </w:pPr>
          </w:p>
          <w:p w14:paraId="310815F8" w14:textId="77777777" w:rsidR="00C07B42" w:rsidRPr="004A2D2A" w:rsidRDefault="00C07B42" w:rsidP="004C54BB">
            <w:pPr>
              <w:rPr>
                <w:rFonts w:ascii="Arial" w:hAnsi="Arial" w:cs="Arial"/>
                <w:b/>
                <w:bCs/>
                <w:caps/>
              </w:rPr>
            </w:pPr>
            <w:r w:rsidRPr="004A2D2A">
              <w:rPr>
                <w:rFonts w:ascii="Arial" w:hAnsi="Arial" w:cs="Arial"/>
                <w:b/>
                <w:bCs/>
                <w:caps/>
              </w:rPr>
              <w:t>Alcoholic Beverage Control Commission</w:t>
            </w:r>
          </w:p>
        </w:tc>
      </w:tr>
      <w:tr w:rsidR="00C07B42" w:rsidRPr="004A2D2A" w14:paraId="4C8C60C5" w14:textId="77777777" w:rsidTr="00C07B42">
        <w:trPr>
          <w:tblCellSpacing w:w="14" w:type="dxa"/>
        </w:trPr>
        <w:tc>
          <w:tcPr>
            <w:tcW w:w="5904" w:type="dxa"/>
            <w:shd w:val="clear" w:color="auto" w:fill="auto"/>
          </w:tcPr>
          <w:p w14:paraId="06F5810C" w14:textId="77777777" w:rsidR="00C07B42" w:rsidRPr="004A2D2A" w:rsidRDefault="00C07B42" w:rsidP="004C54BB">
            <w:pPr>
              <w:rPr>
                <w:rFonts w:ascii="Arial" w:hAnsi="Arial" w:cs="Arial"/>
              </w:rPr>
            </w:pPr>
            <w:r w:rsidRPr="004A2D2A">
              <w:rPr>
                <w:rFonts w:ascii="Arial" w:hAnsi="Arial" w:cs="Arial"/>
                <w:u w:val="single"/>
              </w:rPr>
              <w:t>Definitions</w:t>
            </w:r>
          </w:p>
        </w:tc>
        <w:tc>
          <w:tcPr>
            <w:tcW w:w="776" w:type="dxa"/>
            <w:shd w:val="clear" w:color="auto" w:fill="auto"/>
          </w:tcPr>
          <w:p w14:paraId="13646980" w14:textId="77777777" w:rsidR="00C07B42" w:rsidRPr="004A2D2A" w:rsidRDefault="00C07B42" w:rsidP="004C54BB">
            <w:pPr>
              <w:jc w:val="right"/>
              <w:rPr>
                <w:rFonts w:ascii="Arial" w:hAnsi="Arial" w:cs="Arial"/>
              </w:rPr>
            </w:pPr>
            <w:r w:rsidRPr="004A2D2A">
              <w:rPr>
                <w:rFonts w:ascii="Arial" w:hAnsi="Arial" w:cs="Arial"/>
              </w:rPr>
              <w:t>14B</w:t>
            </w:r>
          </w:p>
        </w:tc>
        <w:tc>
          <w:tcPr>
            <w:tcW w:w="706" w:type="dxa"/>
            <w:shd w:val="clear" w:color="auto" w:fill="auto"/>
          </w:tcPr>
          <w:p w14:paraId="0E301990"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651566B" w14:textId="77777777" w:rsidR="00C07B42" w:rsidRPr="004A2D2A" w:rsidRDefault="00C07B42" w:rsidP="004C54BB">
            <w:pPr>
              <w:rPr>
                <w:rFonts w:ascii="Arial" w:hAnsi="Arial" w:cs="Arial"/>
              </w:rPr>
            </w:pPr>
            <w:r w:rsidRPr="004A2D2A">
              <w:rPr>
                <w:rFonts w:ascii="Arial" w:hAnsi="Arial" w:cs="Arial"/>
              </w:rPr>
              <w:t>15A</w:t>
            </w:r>
          </w:p>
        </w:tc>
        <w:tc>
          <w:tcPr>
            <w:tcW w:w="2890" w:type="dxa"/>
            <w:shd w:val="clear" w:color="auto" w:fill="auto"/>
          </w:tcPr>
          <w:p w14:paraId="596D2E0C" w14:textId="77777777" w:rsidR="00C07B42" w:rsidRPr="004A2D2A" w:rsidRDefault="00C07B42" w:rsidP="004C54BB">
            <w:pPr>
              <w:rPr>
                <w:rFonts w:ascii="Arial" w:hAnsi="Arial" w:cs="Arial"/>
              </w:rPr>
            </w:pPr>
            <w:r w:rsidRPr="004A2D2A">
              <w:rPr>
                <w:rFonts w:ascii="Arial" w:hAnsi="Arial" w:cs="Arial"/>
              </w:rPr>
              <w:t>.2201</w:t>
            </w:r>
          </w:p>
        </w:tc>
      </w:tr>
      <w:tr w:rsidR="00C07B42" w:rsidRPr="004A2D2A" w14:paraId="0EE242A7" w14:textId="77777777" w:rsidTr="00C07B42">
        <w:trPr>
          <w:tblCellSpacing w:w="14" w:type="dxa"/>
        </w:trPr>
        <w:tc>
          <w:tcPr>
            <w:tcW w:w="5904" w:type="dxa"/>
            <w:shd w:val="clear" w:color="auto" w:fill="auto"/>
          </w:tcPr>
          <w:p w14:paraId="40693A50" w14:textId="77777777" w:rsidR="00C07B42" w:rsidRPr="004A2D2A" w:rsidRDefault="00C07B42" w:rsidP="004C54BB">
            <w:pPr>
              <w:rPr>
                <w:rFonts w:ascii="Arial" w:hAnsi="Arial" w:cs="Arial"/>
              </w:rPr>
            </w:pPr>
            <w:r w:rsidRPr="004A2D2A">
              <w:rPr>
                <w:rFonts w:ascii="Arial" w:hAnsi="Arial" w:cs="Arial"/>
                <w:u w:val="single"/>
              </w:rPr>
              <w:t>Collector Transport or Sale Permits</w:t>
            </w:r>
          </w:p>
        </w:tc>
        <w:tc>
          <w:tcPr>
            <w:tcW w:w="776" w:type="dxa"/>
            <w:shd w:val="clear" w:color="auto" w:fill="auto"/>
          </w:tcPr>
          <w:p w14:paraId="1FEED340" w14:textId="77777777" w:rsidR="00C07B42" w:rsidRPr="004A2D2A" w:rsidRDefault="00C07B42" w:rsidP="004C54BB">
            <w:pPr>
              <w:jc w:val="right"/>
              <w:rPr>
                <w:rFonts w:ascii="Arial" w:hAnsi="Arial" w:cs="Arial"/>
              </w:rPr>
            </w:pPr>
            <w:r w:rsidRPr="004A2D2A">
              <w:rPr>
                <w:rFonts w:ascii="Arial" w:hAnsi="Arial" w:cs="Arial"/>
              </w:rPr>
              <w:t>14B</w:t>
            </w:r>
          </w:p>
        </w:tc>
        <w:tc>
          <w:tcPr>
            <w:tcW w:w="706" w:type="dxa"/>
            <w:shd w:val="clear" w:color="auto" w:fill="auto"/>
          </w:tcPr>
          <w:p w14:paraId="282AFCF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4376AD9" w14:textId="77777777" w:rsidR="00C07B42" w:rsidRPr="004A2D2A" w:rsidRDefault="00C07B42" w:rsidP="004C54BB">
            <w:pPr>
              <w:rPr>
                <w:rFonts w:ascii="Arial" w:hAnsi="Arial" w:cs="Arial"/>
              </w:rPr>
            </w:pPr>
            <w:r w:rsidRPr="004A2D2A">
              <w:rPr>
                <w:rFonts w:ascii="Arial" w:hAnsi="Arial" w:cs="Arial"/>
              </w:rPr>
              <w:t>15A</w:t>
            </w:r>
          </w:p>
        </w:tc>
        <w:tc>
          <w:tcPr>
            <w:tcW w:w="2890" w:type="dxa"/>
            <w:shd w:val="clear" w:color="auto" w:fill="auto"/>
          </w:tcPr>
          <w:p w14:paraId="2D0AB584" w14:textId="77777777" w:rsidR="00C07B42" w:rsidRPr="004A2D2A" w:rsidRDefault="00C07B42" w:rsidP="004C54BB">
            <w:pPr>
              <w:rPr>
                <w:rFonts w:ascii="Arial" w:hAnsi="Arial" w:cs="Arial"/>
              </w:rPr>
            </w:pPr>
            <w:r w:rsidRPr="004A2D2A">
              <w:rPr>
                <w:rFonts w:ascii="Arial" w:hAnsi="Arial" w:cs="Arial"/>
              </w:rPr>
              <w:t>.2202</w:t>
            </w:r>
          </w:p>
        </w:tc>
      </w:tr>
      <w:tr w:rsidR="00C07B42" w:rsidRPr="004A2D2A" w14:paraId="65E49BCE" w14:textId="77777777" w:rsidTr="00C07B42">
        <w:trPr>
          <w:tblCellSpacing w:w="14" w:type="dxa"/>
        </w:trPr>
        <w:tc>
          <w:tcPr>
            <w:tcW w:w="5904" w:type="dxa"/>
            <w:shd w:val="clear" w:color="auto" w:fill="auto"/>
          </w:tcPr>
          <w:p w14:paraId="1923AEE7" w14:textId="77777777" w:rsidR="00C07B42" w:rsidRPr="004A2D2A" w:rsidRDefault="00C07B42" w:rsidP="004C54BB">
            <w:pPr>
              <w:rPr>
                <w:rFonts w:ascii="Arial" w:hAnsi="Arial" w:cs="Arial"/>
              </w:rPr>
            </w:pPr>
            <w:r w:rsidRPr="004A2D2A">
              <w:rPr>
                <w:rFonts w:ascii="Arial" w:hAnsi="Arial" w:cs="Arial"/>
                <w:u w:val="single"/>
              </w:rPr>
              <w:t>Permissible Sales Under Collector Transport or Sale Permit</w:t>
            </w:r>
          </w:p>
        </w:tc>
        <w:tc>
          <w:tcPr>
            <w:tcW w:w="776" w:type="dxa"/>
            <w:shd w:val="clear" w:color="auto" w:fill="auto"/>
          </w:tcPr>
          <w:p w14:paraId="08F98A2B" w14:textId="77777777" w:rsidR="00C07B42" w:rsidRPr="004A2D2A" w:rsidRDefault="00C07B42" w:rsidP="004C54BB">
            <w:pPr>
              <w:jc w:val="right"/>
              <w:rPr>
                <w:rFonts w:ascii="Arial" w:hAnsi="Arial" w:cs="Arial"/>
              </w:rPr>
            </w:pPr>
            <w:r w:rsidRPr="004A2D2A">
              <w:rPr>
                <w:rFonts w:ascii="Arial" w:hAnsi="Arial" w:cs="Arial"/>
              </w:rPr>
              <w:t>14B</w:t>
            </w:r>
          </w:p>
        </w:tc>
        <w:tc>
          <w:tcPr>
            <w:tcW w:w="706" w:type="dxa"/>
            <w:shd w:val="clear" w:color="auto" w:fill="auto"/>
          </w:tcPr>
          <w:p w14:paraId="68365A9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83DBA22" w14:textId="77777777" w:rsidR="00C07B42" w:rsidRPr="004A2D2A" w:rsidRDefault="00C07B42" w:rsidP="004C54BB">
            <w:pPr>
              <w:rPr>
                <w:rFonts w:ascii="Arial" w:hAnsi="Arial" w:cs="Arial"/>
              </w:rPr>
            </w:pPr>
            <w:r w:rsidRPr="004A2D2A">
              <w:rPr>
                <w:rFonts w:ascii="Arial" w:hAnsi="Arial" w:cs="Arial"/>
              </w:rPr>
              <w:t>15A</w:t>
            </w:r>
          </w:p>
        </w:tc>
        <w:tc>
          <w:tcPr>
            <w:tcW w:w="2890" w:type="dxa"/>
            <w:shd w:val="clear" w:color="auto" w:fill="auto"/>
          </w:tcPr>
          <w:p w14:paraId="431A6013" w14:textId="77777777" w:rsidR="00C07B42" w:rsidRPr="004A2D2A" w:rsidRDefault="00C07B42" w:rsidP="004C54BB">
            <w:pPr>
              <w:rPr>
                <w:rFonts w:ascii="Arial" w:hAnsi="Arial" w:cs="Arial"/>
              </w:rPr>
            </w:pPr>
            <w:r w:rsidRPr="004A2D2A">
              <w:rPr>
                <w:rFonts w:ascii="Arial" w:hAnsi="Arial" w:cs="Arial"/>
              </w:rPr>
              <w:t>.2203</w:t>
            </w:r>
          </w:p>
        </w:tc>
      </w:tr>
      <w:tr w:rsidR="00C07B42" w:rsidRPr="004A2D2A" w14:paraId="27E48F91" w14:textId="77777777" w:rsidTr="00C07B42">
        <w:trPr>
          <w:tblCellSpacing w:w="14" w:type="dxa"/>
        </w:trPr>
        <w:tc>
          <w:tcPr>
            <w:tcW w:w="5904" w:type="dxa"/>
            <w:shd w:val="clear" w:color="auto" w:fill="auto"/>
          </w:tcPr>
          <w:p w14:paraId="0E3A250D" w14:textId="77777777" w:rsidR="00C07B42" w:rsidRPr="004A2D2A" w:rsidRDefault="00C07B42" w:rsidP="004C54BB">
            <w:pPr>
              <w:rPr>
                <w:rFonts w:ascii="Arial" w:hAnsi="Arial" w:cs="Arial"/>
              </w:rPr>
            </w:pPr>
            <w:r w:rsidRPr="004A2D2A">
              <w:rPr>
                <w:rFonts w:ascii="Arial" w:hAnsi="Arial" w:cs="Arial"/>
                <w:u w:val="single"/>
              </w:rPr>
              <w:t>Special Auction Permits</w:t>
            </w:r>
          </w:p>
        </w:tc>
        <w:tc>
          <w:tcPr>
            <w:tcW w:w="776" w:type="dxa"/>
            <w:shd w:val="clear" w:color="auto" w:fill="auto"/>
          </w:tcPr>
          <w:p w14:paraId="67AC16D2" w14:textId="77777777" w:rsidR="00C07B42" w:rsidRPr="004A2D2A" w:rsidRDefault="00C07B42" w:rsidP="004C54BB">
            <w:pPr>
              <w:jc w:val="right"/>
              <w:rPr>
                <w:rFonts w:ascii="Arial" w:hAnsi="Arial" w:cs="Arial"/>
              </w:rPr>
            </w:pPr>
            <w:r w:rsidRPr="004A2D2A">
              <w:rPr>
                <w:rFonts w:ascii="Arial" w:hAnsi="Arial" w:cs="Arial"/>
              </w:rPr>
              <w:t>14B</w:t>
            </w:r>
          </w:p>
        </w:tc>
        <w:tc>
          <w:tcPr>
            <w:tcW w:w="706" w:type="dxa"/>
            <w:shd w:val="clear" w:color="auto" w:fill="auto"/>
          </w:tcPr>
          <w:p w14:paraId="4FF471D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FC05976" w14:textId="77777777" w:rsidR="00C07B42" w:rsidRPr="004A2D2A" w:rsidRDefault="00C07B42" w:rsidP="004C54BB">
            <w:pPr>
              <w:rPr>
                <w:rFonts w:ascii="Arial" w:hAnsi="Arial" w:cs="Arial"/>
              </w:rPr>
            </w:pPr>
            <w:r w:rsidRPr="004A2D2A">
              <w:rPr>
                <w:rFonts w:ascii="Arial" w:hAnsi="Arial" w:cs="Arial"/>
              </w:rPr>
              <w:t>15A</w:t>
            </w:r>
          </w:p>
        </w:tc>
        <w:tc>
          <w:tcPr>
            <w:tcW w:w="2890" w:type="dxa"/>
            <w:shd w:val="clear" w:color="auto" w:fill="auto"/>
          </w:tcPr>
          <w:p w14:paraId="4134F695" w14:textId="77777777" w:rsidR="00C07B42" w:rsidRPr="004A2D2A" w:rsidRDefault="00C07B42" w:rsidP="004C54BB">
            <w:pPr>
              <w:rPr>
                <w:rFonts w:ascii="Arial" w:hAnsi="Arial" w:cs="Arial"/>
              </w:rPr>
            </w:pPr>
            <w:r w:rsidRPr="004A2D2A">
              <w:rPr>
                <w:rFonts w:ascii="Arial" w:hAnsi="Arial" w:cs="Arial"/>
              </w:rPr>
              <w:t>.2204</w:t>
            </w:r>
          </w:p>
        </w:tc>
      </w:tr>
      <w:tr w:rsidR="00C07B42" w:rsidRPr="004A2D2A" w14:paraId="2E9A3AE1" w14:textId="77777777" w:rsidTr="00C07B42">
        <w:trPr>
          <w:tblCellSpacing w:w="14" w:type="dxa"/>
        </w:trPr>
        <w:tc>
          <w:tcPr>
            <w:tcW w:w="5904" w:type="dxa"/>
            <w:shd w:val="clear" w:color="auto" w:fill="auto"/>
          </w:tcPr>
          <w:p w14:paraId="06647490" w14:textId="77777777" w:rsidR="00C07B42" w:rsidRPr="004A2D2A" w:rsidRDefault="00C07B42" w:rsidP="004C54BB">
            <w:pPr>
              <w:rPr>
                <w:rFonts w:ascii="Arial" w:hAnsi="Arial" w:cs="Arial"/>
              </w:rPr>
            </w:pPr>
            <w:r w:rsidRPr="004A2D2A">
              <w:rPr>
                <w:rFonts w:ascii="Arial" w:hAnsi="Arial" w:cs="Arial"/>
                <w:u w:val="single"/>
              </w:rPr>
              <w:t>Conditions of Sale Under Special Auction Permits</w:t>
            </w:r>
          </w:p>
        </w:tc>
        <w:tc>
          <w:tcPr>
            <w:tcW w:w="776" w:type="dxa"/>
            <w:shd w:val="clear" w:color="auto" w:fill="auto"/>
          </w:tcPr>
          <w:p w14:paraId="56D86558" w14:textId="77777777" w:rsidR="00C07B42" w:rsidRPr="004A2D2A" w:rsidRDefault="00C07B42" w:rsidP="004C54BB">
            <w:pPr>
              <w:jc w:val="right"/>
              <w:rPr>
                <w:rFonts w:ascii="Arial" w:hAnsi="Arial" w:cs="Arial"/>
              </w:rPr>
            </w:pPr>
            <w:r w:rsidRPr="004A2D2A">
              <w:rPr>
                <w:rFonts w:ascii="Arial" w:hAnsi="Arial" w:cs="Arial"/>
              </w:rPr>
              <w:t>14B</w:t>
            </w:r>
          </w:p>
        </w:tc>
        <w:tc>
          <w:tcPr>
            <w:tcW w:w="706" w:type="dxa"/>
            <w:shd w:val="clear" w:color="auto" w:fill="auto"/>
          </w:tcPr>
          <w:p w14:paraId="46B4C12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F63BDE1" w14:textId="77777777" w:rsidR="00C07B42" w:rsidRPr="004A2D2A" w:rsidRDefault="00C07B42" w:rsidP="004C54BB">
            <w:pPr>
              <w:rPr>
                <w:rFonts w:ascii="Arial" w:hAnsi="Arial" w:cs="Arial"/>
              </w:rPr>
            </w:pPr>
            <w:r w:rsidRPr="004A2D2A">
              <w:rPr>
                <w:rFonts w:ascii="Arial" w:hAnsi="Arial" w:cs="Arial"/>
              </w:rPr>
              <w:t>15A</w:t>
            </w:r>
          </w:p>
        </w:tc>
        <w:tc>
          <w:tcPr>
            <w:tcW w:w="2890" w:type="dxa"/>
            <w:shd w:val="clear" w:color="auto" w:fill="auto"/>
          </w:tcPr>
          <w:p w14:paraId="5078351B" w14:textId="77777777" w:rsidR="00C07B42" w:rsidRPr="004A2D2A" w:rsidRDefault="00C07B42" w:rsidP="004C54BB">
            <w:pPr>
              <w:rPr>
                <w:rFonts w:ascii="Arial" w:hAnsi="Arial" w:cs="Arial"/>
              </w:rPr>
            </w:pPr>
            <w:r w:rsidRPr="004A2D2A">
              <w:rPr>
                <w:rFonts w:ascii="Arial" w:hAnsi="Arial" w:cs="Arial"/>
              </w:rPr>
              <w:t>.2205</w:t>
            </w:r>
          </w:p>
        </w:tc>
      </w:tr>
      <w:tr w:rsidR="00C07B42" w:rsidRPr="004A2D2A" w14:paraId="4AB043AA" w14:textId="77777777" w:rsidTr="00C07B42">
        <w:trPr>
          <w:tblCellSpacing w:w="14" w:type="dxa"/>
        </w:trPr>
        <w:tc>
          <w:tcPr>
            <w:tcW w:w="10834" w:type="dxa"/>
            <w:gridSpan w:val="5"/>
            <w:shd w:val="clear" w:color="auto" w:fill="auto"/>
          </w:tcPr>
          <w:p w14:paraId="6DD19D0E" w14:textId="77777777" w:rsidR="00897C46" w:rsidRDefault="00897C46" w:rsidP="004C54BB">
            <w:pPr>
              <w:rPr>
                <w:rFonts w:ascii="Arial" w:hAnsi="Arial" w:cs="Arial"/>
                <w:b/>
                <w:bCs/>
                <w:caps/>
              </w:rPr>
            </w:pPr>
          </w:p>
          <w:p w14:paraId="1D8321B1" w14:textId="77777777" w:rsidR="00C07B42" w:rsidRPr="004A2D2A" w:rsidRDefault="00C07B42" w:rsidP="004C54BB">
            <w:pPr>
              <w:rPr>
                <w:rFonts w:ascii="Arial" w:hAnsi="Arial" w:cs="Arial"/>
                <w:b/>
                <w:bCs/>
                <w:caps/>
              </w:rPr>
            </w:pPr>
            <w:r w:rsidRPr="004A2D2A">
              <w:rPr>
                <w:rFonts w:ascii="Arial" w:hAnsi="Arial" w:cs="Arial"/>
                <w:b/>
                <w:bCs/>
                <w:caps/>
              </w:rPr>
              <w:t>Environmental Management Commission</w:t>
            </w:r>
          </w:p>
        </w:tc>
      </w:tr>
      <w:tr w:rsidR="00C07B42" w:rsidRPr="004A2D2A" w14:paraId="5EDE2C3F" w14:textId="77777777" w:rsidTr="00C07B42">
        <w:trPr>
          <w:tblCellSpacing w:w="14" w:type="dxa"/>
        </w:trPr>
        <w:tc>
          <w:tcPr>
            <w:tcW w:w="5904" w:type="dxa"/>
            <w:shd w:val="clear" w:color="auto" w:fill="auto"/>
          </w:tcPr>
          <w:p w14:paraId="6720ABB8" w14:textId="77777777" w:rsidR="00C07B42" w:rsidRPr="004A2D2A" w:rsidRDefault="00C07B42" w:rsidP="004C54BB">
            <w:pPr>
              <w:rPr>
                <w:rFonts w:ascii="Arial" w:hAnsi="Arial" w:cs="Arial"/>
              </w:rPr>
            </w:pPr>
            <w:r w:rsidRPr="004A2D2A">
              <w:rPr>
                <w:rFonts w:ascii="Arial" w:hAnsi="Arial" w:cs="Arial"/>
                <w:u w:val="single"/>
              </w:rPr>
              <w:t>Additional Design Requirements</w:t>
            </w:r>
          </w:p>
        </w:tc>
        <w:tc>
          <w:tcPr>
            <w:tcW w:w="776" w:type="dxa"/>
            <w:shd w:val="clear" w:color="auto" w:fill="auto"/>
          </w:tcPr>
          <w:p w14:paraId="6B689F5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7B4A85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8ABCBA1" w14:textId="77777777" w:rsidR="00C07B42" w:rsidRPr="004A2D2A" w:rsidRDefault="00C07B42" w:rsidP="004C54BB">
            <w:pPr>
              <w:rPr>
                <w:rFonts w:ascii="Arial" w:hAnsi="Arial" w:cs="Arial"/>
              </w:rPr>
            </w:pPr>
            <w:r w:rsidRPr="004A2D2A">
              <w:rPr>
                <w:rFonts w:ascii="Arial" w:hAnsi="Arial" w:cs="Arial"/>
              </w:rPr>
              <w:t>02K</w:t>
            </w:r>
          </w:p>
        </w:tc>
        <w:tc>
          <w:tcPr>
            <w:tcW w:w="2890" w:type="dxa"/>
            <w:shd w:val="clear" w:color="auto" w:fill="auto"/>
          </w:tcPr>
          <w:p w14:paraId="51AFC324" w14:textId="77777777" w:rsidR="00C07B42" w:rsidRPr="004A2D2A" w:rsidRDefault="00C07B42" w:rsidP="004C54BB">
            <w:pPr>
              <w:rPr>
                <w:rFonts w:ascii="Arial" w:hAnsi="Arial" w:cs="Arial"/>
              </w:rPr>
            </w:pPr>
            <w:r w:rsidRPr="004A2D2A">
              <w:rPr>
                <w:rFonts w:ascii="Arial" w:hAnsi="Arial" w:cs="Arial"/>
              </w:rPr>
              <w:t>.0212</w:t>
            </w:r>
          </w:p>
        </w:tc>
      </w:tr>
      <w:tr w:rsidR="00C07B42" w:rsidRPr="004A2D2A" w14:paraId="1D299D9E" w14:textId="77777777" w:rsidTr="00C07B42">
        <w:trPr>
          <w:tblCellSpacing w:w="14" w:type="dxa"/>
        </w:trPr>
        <w:tc>
          <w:tcPr>
            <w:tcW w:w="10834" w:type="dxa"/>
            <w:gridSpan w:val="5"/>
            <w:shd w:val="clear" w:color="auto" w:fill="auto"/>
          </w:tcPr>
          <w:p w14:paraId="0C544382" w14:textId="77777777" w:rsidR="00897C46" w:rsidRDefault="00897C46" w:rsidP="004C54BB">
            <w:pPr>
              <w:rPr>
                <w:rFonts w:ascii="Arial" w:hAnsi="Arial" w:cs="Arial"/>
                <w:b/>
                <w:bCs/>
                <w:caps/>
              </w:rPr>
            </w:pPr>
          </w:p>
          <w:p w14:paraId="17AE84CE" w14:textId="77777777" w:rsidR="00C07B42" w:rsidRPr="004A2D2A" w:rsidRDefault="00C07B42" w:rsidP="004C54BB">
            <w:pPr>
              <w:rPr>
                <w:rFonts w:ascii="Arial" w:hAnsi="Arial" w:cs="Arial"/>
                <w:b/>
                <w:bCs/>
                <w:caps/>
              </w:rPr>
            </w:pPr>
            <w:r w:rsidRPr="004A2D2A">
              <w:rPr>
                <w:rFonts w:ascii="Arial" w:hAnsi="Arial" w:cs="Arial"/>
                <w:b/>
                <w:bCs/>
                <w:caps/>
              </w:rPr>
              <w:t>Water Pollution Control System Operator Certification Commission</w:t>
            </w:r>
          </w:p>
        </w:tc>
      </w:tr>
      <w:tr w:rsidR="00C07B42" w:rsidRPr="004A2D2A" w14:paraId="4FC79618" w14:textId="77777777" w:rsidTr="00C07B42">
        <w:trPr>
          <w:tblCellSpacing w:w="14" w:type="dxa"/>
        </w:trPr>
        <w:tc>
          <w:tcPr>
            <w:tcW w:w="5904" w:type="dxa"/>
            <w:shd w:val="clear" w:color="auto" w:fill="auto"/>
          </w:tcPr>
          <w:p w14:paraId="60907483" w14:textId="77777777" w:rsidR="00C07B42" w:rsidRPr="004A2D2A" w:rsidRDefault="00C07B42" w:rsidP="004C54BB">
            <w:pPr>
              <w:rPr>
                <w:rFonts w:ascii="Arial" w:hAnsi="Arial" w:cs="Arial"/>
              </w:rPr>
            </w:pPr>
            <w:r w:rsidRPr="004A2D2A">
              <w:rPr>
                <w:rFonts w:ascii="Arial" w:hAnsi="Arial" w:cs="Arial"/>
                <w:u w:val="single"/>
              </w:rPr>
              <w:t>Revocation, Relinqushment or Invalidation of Certification</w:t>
            </w:r>
          </w:p>
        </w:tc>
        <w:tc>
          <w:tcPr>
            <w:tcW w:w="776" w:type="dxa"/>
            <w:shd w:val="clear" w:color="auto" w:fill="auto"/>
          </w:tcPr>
          <w:p w14:paraId="20D2B5AF"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E90CA39"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3AAC9C5" w14:textId="77777777" w:rsidR="00C07B42" w:rsidRPr="004A2D2A" w:rsidRDefault="00C07B42" w:rsidP="004C54BB">
            <w:pPr>
              <w:rPr>
                <w:rFonts w:ascii="Arial" w:hAnsi="Arial" w:cs="Arial"/>
              </w:rPr>
            </w:pPr>
            <w:r w:rsidRPr="004A2D2A">
              <w:rPr>
                <w:rFonts w:ascii="Arial" w:hAnsi="Arial" w:cs="Arial"/>
              </w:rPr>
              <w:t>08F</w:t>
            </w:r>
          </w:p>
        </w:tc>
        <w:tc>
          <w:tcPr>
            <w:tcW w:w="2890" w:type="dxa"/>
            <w:shd w:val="clear" w:color="auto" w:fill="auto"/>
          </w:tcPr>
          <w:p w14:paraId="6A0B54F8" w14:textId="77777777" w:rsidR="00C07B42" w:rsidRPr="004A2D2A" w:rsidRDefault="00C07B42" w:rsidP="004C54BB">
            <w:pPr>
              <w:rPr>
                <w:rFonts w:ascii="Arial" w:hAnsi="Arial" w:cs="Arial"/>
              </w:rPr>
            </w:pPr>
            <w:r w:rsidRPr="004A2D2A">
              <w:rPr>
                <w:rFonts w:ascii="Arial" w:hAnsi="Arial" w:cs="Arial"/>
              </w:rPr>
              <w:t>.0406</w:t>
            </w:r>
          </w:p>
        </w:tc>
      </w:tr>
      <w:tr w:rsidR="00C07B42" w:rsidRPr="004A2D2A" w14:paraId="063E5BC8" w14:textId="77777777" w:rsidTr="00C07B42">
        <w:trPr>
          <w:tblCellSpacing w:w="14" w:type="dxa"/>
        </w:trPr>
        <w:tc>
          <w:tcPr>
            <w:tcW w:w="5904" w:type="dxa"/>
            <w:shd w:val="clear" w:color="auto" w:fill="auto"/>
          </w:tcPr>
          <w:p w14:paraId="36D5F50E" w14:textId="77777777" w:rsidR="00C07B42" w:rsidRPr="004A2D2A" w:rsidRDefault="00C07B42" w:rsidP="004C54BB">
            <w:pPr>
              <w:rPr>
                <w:rFonts w:ascii="Arial" w:hAnsi="Arial" w:cs="Arial"/>
              </w:rPr>
            </w:pPr>
            <w:r w:rsidRPr="004A2D2A">
              <w:rPr>
                <w:rFonts w:ascii="Arial" w:hAnsi="Arial" w:cs="Arial"/>
                <w:u w:val="single"/>
              </w:rPr>
              <w:t>Disciplinary Actions</w:t>
            </w:r>
          </w:p>
        </w:tc>
        <w:tc>
          <w:tcPr>
            <w:tcW w:w="776" w:type="dxa"/>
            <w:shd w:val="clear" w:color="auto" w:fill="auto"/>
          </w:tcPr>
          <w:p w14:paraId="4926E7D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499D19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C0A728F" w14:textId="77777777" w:rsidR="00C07B42" w:rsidRPr="004A2D2A" w:rsidRDefault="00C07B42" w:rsidP="004C54BB">
            <w:pPr>
              <w:rPr>
                <w:rFonts w:ascii="Arial" w:hAnsi="Arial" w:cs="Arial"/>
              </w:rPr>
            </w:pPr>
            <w:r w:rsidRPr="004A2D2A">
              <w:rPr>
                <w:rFonts w:ascii="Arial" w:hAnsi="Arial" w:cs="Arial"/>
              </w:rPr>
              <w:t>08G</w:t>
            </w:r>
          </w:p>
        </w:tc>
        <w:tc>
          <w:tcPr>
            <w:tcW w:w="2890" w:type="dxa"/>
            <w:shd w:val="clear" w:color="auto" w:fill="auto"/>
          </w:tcPr>
          <w:p w14:paraId="47D9B695" w14:textId="77777777" w:rsidR="00C07B42" w:rsidRPr="004A2D2A" w:rsidRDefault="00C07B42" w:rsidP="004C54BB">
            <w:pPr>
              <w:rPr>
                <w:rFonts w:ascii="Arial" w:hAnsi="Arial" w:cs="Arial"/>
              </w:rPr>
            </w:pPr>
            <w:r w:rsidRPr="004A2D2A">
              <w:rPr>
                <w:rFonts w:ascii="Arial" w:hAnsi="Arial" w:cs="Arial"/>
              </w:rPr>
              <w:t>.0802</w:t>
            </w:r>
          </w:p>
        </w:tc>
      </w:tr>
      <w:tr w:rsidR="00C07B42" w:rsidRPr="004A2D2A" w14:paraId="160C923B" w14:textId="77777777" w:rsidTr="00C07B42">
        <w:trPr>
          <w:tblCellSpacing w:w="14" w:type="dxa"/>
        </w:trPr>
        <w:tc>
          <w:tcPr>
            <w:tcW w:w="10834" w:type="dxa"/>
            <w:gridSpan w:val="5"/>
            <w:shd w:val="clear" w:color="auto" w:fill="auto"/>
          </w:tcPr>
          <w:p w14:paraId="2153BF7B" w14:textId="77777777" w:rsidR="00897C46" w:rsidRDefault="00897C46" w:rsidP="004C54BB">
            <w:pPr>
              <w:rPr>
                <w:rFonts w:ascii="Arial" w:hAnsi="Arial" w:cs="Arial"/>
                <w:b/>
                <w:bCs/>
                <w:caps/>
              </w:rPr>
            </w:pPr>
          </w:p>
          <w:p w14:paraId="24E59186" w14:textId="77777777" w:rsidR="00C07B42" w:rsidRPr="004A2D2A" w:rsidRDefault="00C07B42" w:rsidP="004C54BB">
            <w:pPr>
              <w:rPr>
                <w:rFonts w:ascii="Arial" w:hAnsi="Arial" w:cs="Arial"/>
                <w:b/>
                <w:bCs/>
                <w:caps/>
              </w:rPr>
            </w:pPr>
            <w:r w:rsidRPr="004A2D2A">
              <w:rPr>
                <w:rFonts w:ascii="Arial" w:hAnsi="Arial" w:cs="Arial"/>
                <w:b/>
                <w:bCs/>
                <w:caps/>
              </w:rPr>
              <w:t>Environmental Management Commission</w:t>
            </w:r>
          </w:p>
        </w:tc>
      </w:tr>
      <w:tr w:rsidR="00C07B42" w:rsidRPr="004A2D2A" w14:paraId="3EC28549" w14:textId="77777777" w:rsidTr="00C07B42">
        <w:trPr>
          <w:tblCellSpacing w:w="14" w:type="dxa"/>
        </w:trPr>
        <w:tc>
          <w:tcPr>
            <w:tcW w:w="5904" w:type="dxa"/>
            <w:shd w:val="clear" w:color="auto" w:fill="auto"/>
          </w:tcPr>
          <w:p w14:paraId="7B529F05" w14:textId="77777777" w:rsidR="00C07B42" w:rsidRPr="004A2D2A" w:rsidRDefault="00C07B42" w:rsidP="004C54BB">
            <w:pPr>
              <w:rPr>
                <w:rFonts w:ascii="Arial" w:hAnsi="Arial" w:cs="Arial"/>
              </w:rPr>
            </w:pPr>
            <w:r w:rsidRPr="004A2D2A">
              <w:rPr>
                <w:rFonts w:ascii="Arial" w:hAnsi="Arial" w:cs="Arial"/>
                <w:u w:val="single"/>
              </w:rPr>
              <w:t>Definitions</w:t>
            </w:r>
          </w:p>
        </w:tc>
        <w:tc>
          <w:tcPr>
            <w:tcW w:w="776" w:type="dxa"/>
            <w:shd w:val="clear" w:color="auto" w:fill="auto"/>
          </w:tcPr>
          <w:p w14:paraId="2BAB8ED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F94542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86C5766"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5F619CA0" w14:textId="77777777" w:rsidR="00C07B42" w:rsidRPr="004A2D2A" w:rsidRDefault="00C07B42" w:rsidP="004C54BB">
            <w:pPr>
              <w:rPr>
                <w:rFonts w:ascii="Arial" w:hAnsi="Arial" w:cs="Arial"/>
              </w:rPr>
            </w:pPr>
            <w:r w:rsidRPr="004A2D2A">
              <w:rPr>
                <w:rFonts w:ascii="Arial" w:hAnsi="Arial" w:cs="Arial"/>
              </w:rPr>
              <w:t>.1101</w:t>
            </w:r>
          </w:p>
        </w:tc>
      </w:tr>
      <w:tr w:rsidR="00C07B42" w:rsidRPr="004A2D2A" w14:paraId="46E44213" w14:textId="77777777" w:rsidTr="00C07B42">
        <w:trPr>
          <w:tblCellSpacing w:w="14" w:type="dxa"/>
        </w:trPr>
        <w:tc>
          <w:tcPr>
            <w:tcW w:w="5904" w:type="dxa"/>
            <w:shd w:val="clear" w:color="auto" w:fill="auto"/>
          </w:tcPr>
          <w:p w14:paraId="47800F38" w14:textId="77777777" w:rsidR="00C07B42" w:rsidRPr="004A2D2A" w:rsidRDefault="00C07B42" w:rsidP="004C54BB">
            <w:pPr>
              <w:rPr>
                <w:rFonts w:ascii="Arial" w:hAnsi="Arial" w:cs="Arial"/>
              </w:rPr>
            </w:pPr>
            <w:r w:rsidRPr="004A2D2A">
              <w:rPr>
                <w:rFonts w:ascii="Arial" w:hAnsi="Arial" w:cs="Arial"/>
                <w:u w:val="single"/>
              </w:rPr>
              <w:t>Application Fee and Annual Permit Fee</w:t>
            </w:r>
          </w:p>
        </w:tc>
        <w:tc>
          <w:tcPr>
            <w:tcW w:w="776" w:type="dxa"/>
            <w:shd w:val="clear" w:color="auto" w:fill="auto"/>
          </w:tcPr>
          <w:p w14:paraId="16D4BF0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AB1F1D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796E38D"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12A45F2F" w14:textId="77777777" w:rsidR="00C07B42" w:rsidRPr="004A2D2A" w:rsidRDefault="00C07B42" w:rsidP="004C54BB">
            <w:pPr>
              <w:rPr>
                <w:rFonts w:ascii="Arial" w:hAnsi="Arial" w:cs="Arial"/>
              </w:rPr>
            </w:pPr>
            <w:r w:rsidRPr="004A2D2A">
              <w:rPr>
                <w:rFonts w:ascii="Arial" w:hAnsi="Arial" w:cs="Arial"/>
              </w:rPr>
              <w:t>.1102</w:t>
            </w:r>
          </w:p>
        </w:tc>
      </w:tr>
      <w:tr w:rsidR="00C07B42" w:rsidRPr="004A2D2A" w14:paraId="55324018" w14:textId="77777777" w:rsidTr="00C07B42">
        <w:trPr>
          <w:tblCellSpacing w:w="14" w:type="dxa"/>
        </w:trPr>
        <w:tc>
          <w:tcPr>
            <w:tcW w:w="5904" w:type="dxa"/>
            <w:shd w:val="clear" w:color="auto" w:fill="auto"/>
          </w:tcPr>
          <w:p w14:paraId="3DC7AEFD" w14:textId="77777777" w:rsidR="00C07B42" w:rsidRPr="004A2D2A" w:rsidRDefault="00C07B42" w:rsidP="004C54BB">
            <w:pPr>
              <w:rPr>
                <w:rFonts w:ascii="Arial" w:hAnsi="Arial" w:cs="Arial"/>
              </w:rPr>
            </w:pPr>
            <w:r w:rsidRPr="004A2D2A">
              <w:rPr>
                <w:rFonts w:ascii="Arial" w:hAnsi="Arial" w:cs="Arial"/>
                <w:u w:val="single"/>
              </w:rPr>
              <w:t>Generator of Scrap Tires</w:t>
            </w:r>
          </w:p>
        </w:tc>
        <w:tc>
          <w:tcPr>
            <w:tcW w:w="776" w:type="dxa"/>
            <w:shd w:val="clear" w:color="auto" w:fill="auto"/>
          </w:tcPr>
          <w:p w14:paraId="309102D1"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625DCC6"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5937165"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747204E2" w14:textId="77777777" w:rsidR="00C07B42" w:rsidRPr="004A2D2A" w:rsidRDefault="00C07B42" w:rsidP="004C54BB">
            <w:pPr>
              <w:rPr>
                <w:rFonts w:ascii="Arial" w:hAnsi="Arial" w:cs="Arial"/>
              </w:rPr>
            </w:pPr>
            <w:r w:rsidRPr="004A2D2A">
              <w:rPr>
                <w:rFonts w:ascii="Arial" w:hAnsi="Arial" w:cs="Arial"/>
              </w:rPr>
              <w:t>.1103</w:t>
            </w:r>
          </w:p>
        </w:tc>
      </w:tr>
      <w:tr w:rsidR="00C07B42" w:rsidRPr="004A2D2A" w14:paraId="76700C54" w14:textId="77777777" w:rsidTr="00C07B42">
        <w:trPr>
          <w:tblCellSpacing w:w="14" w:type="dxa"/>
        </w:trPr>
        <w:tc>
          <w:tcPr>
            <w:tcW w:w="5904" w:type="dxa"/>
            <w:shd w:val="clear" w:color="auto" w:fill="auto"/>
          </w:tcPr>
          <w:p w14:paraId="03D1CB70" w14:textId="77777777" w:rsidR="00C07B42" w:rsidRPr="004A2D2A" w:rsidRDefault="00C07B42" w:rsidP="004C54BB">
            <w:pPr>
              <w:rPr>
                <w:rFonts w:ascii="Arial" w:hAnsi="Arial" w:cs="Arial"/>
              </w:rPr>
            </w:pPr>
            <w:r w:rsidRPr="004A2D2A">
              <w:rPr>
                <w:rFonts w:ascii="Arial" w:hAnsi="Arial" w:cs="Arial"/>
                <w:u w:val="single"/>
              </w:rPr>
              <w:t>General Conditions</w:t>
            </w:r>
          </w:p>
        </w:tc>
        <w:tc>
          <w:tcPr>
            <w:tcW w:w="776" w:type="dxa"/>
            <w:shd w:val="clear" w:color="auto" w:fill="auto"/>
          </w:tcPr>
          <w:p w14:paraId="22763EB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D4FA5D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39A73B6"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3755ECF4" w14:textId="77777777" w:rsidR="00C07B42" w:rsidRPr="004A2D2A" w:rsidRDefault="00C07B42" w:rsidP="004C54BB">
            <w:pPr>
              <w:rPr>
                <w:rFonts w:ascii="Arial" w:hAnsi="Arial" w:cs="Arial"/>
              </w:rPr>
            </w:pPr>
            <w:r w:rsidRPr="004A2D2A">
              <w:rPr>
                <w:rFonts w:ascii="Arial" w:hAnsi="Arial" w:cs="Arial"/>
              </w:rPr>
              <w:t>.1104</w:t>
            </w:r>
          </w:p>
        </w:tc>
      </w:tr>
      <w:tr w:rsidR="00C07B42" w:rsidRPr="004A2D2A" w14:paraId="19489BE0" w14:textId="77777777" w:rsidTr="00C07B42">
        <w:trPr>
          <w:tblCellSpacing w:w="14" w:type="dxa"/>
        </w:trPr>
        <w:tc>
          <w:tcPr>
            <w:tcW w:w="5904" w:type="dxa"/>
            <w:shd w:val="clear" w:color="auto" w:fill="auto"/>
          </w:tcPr>
          <w:p w14:paraId="4395DB7E" w14:textId="77777777" w:rsidR="00C07B42" w:rsidRPr="004A2D2A" w:rsidRDefault="00C07B42" w:rsidP="004C54BB">
            <w:pPr>
              <w:rPr>
                <w:rFonts w:ascii="Arial" w:hAnsi="Arial" w:cs="Arial"/>
              </w:rPr>
            </w:pPr>
            <w:r w:rsidRPr="004A2D2A">
              <w:rPr>
                <w:rFonts w:ascii="Arial" w:hAnsi="Arial" w:cs="Arial"/>
                <w:u w:val="single"/>
              </w:rPr>
              <w:t>Permit Required</w:t>
            </w:r>
          </w:p>
        </w:tc>
        <w:tc>
          <w:tcPr>
            <w:tcW w:w="776" w:type="dxa"/>
            <w:shd w:val="clear" w:color="auto" w:fill="auto"/>
          </w:tcPr>
          <w:p w14:paraId="671236AE"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0C89D1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B40043A"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11EF02BC" w14:textId="77777777" w:rsidR="00C07B42" w:rsidRPr="004A2D2A" w:rsidRDefault="00C07B42" w:rsidP="004C54BB">
            <w:pPr>
              <w:rPr>
                <w:rFonts w:ascii="Arial" w:hAnsi="Arial" w:cs="Arial"/>
              </w:rPr>
            </w:pPr>
            <w:r w:rsidRPr="004A2D2A">
              <w:rPr>
                <w:rFonts w:ascii="Arial" w:hAnsi="Arial" w:cs="Arial"/>
              </w:rPr>
              <w:t>.1105</w:t>
            </w:r>
          </w:p>
        </w:tc>
      </w:tr>
      <w:tr w:rsidR="00C07B42" w:rsidRPr="004A2D2A" w14:paraId="4300D0C7" w14:textId="77777777" w:rsidTr="00C07B42">
        <w:trPr>
          <w:tblCellSpacing w:w="14" w:type="dxa"/>
        </w:trPr>
        <w:tc>
          <w:tcPr>
            <w:tcW w:w="5904" w:type="dxa"/>
            <w:shd w:val="clear" w:color="auto" w:fill="auto"/>
          </w:tcPr>
          <w:p w14:paraId="11908EFC" w14:textId="77777777" w:rsidR="00C07B42" w:rsidRPr="004A2D2A" w:rsidRDefault="00C07B42" w:rsidP="004C54BB">
            <w:pPr>
              <w:rPr>
                <w:rFonts w:ascii="Arial" w:hAnsi="Arial" w:cs="Arial"/>
              </w:rPr>
            </w:pPr>
            <w:r w:rsidRPr="004A2D2A">
              <w:rPr>
                <w:rFonts w:ascii="Arial" w:hAnsi="Arial" w:cs="Arial"/>
                <w:u w:val="single"/>
              </w:rPr>
              <w:t>Scrap Tire Collection Site Permit Requirements</w:t>
            </w:r>
          </w:p>
        </w:tc>
        <w:tc>
          <w:tcPr>
            <w:tcW w:w="776" w:type="dxa"/>
            <w:shd w:val="clear" w:color="auto" w:fill="auto"/>
          </w:tcPr>
          <w:p w14:paraId="71CA0C4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F45B224"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FD011AD"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4C430AC4" w14:textId="77777777" w:rsidR="00C07B42" w:rsidRPr="004A2D2A" w:rsidRDefault="00C07B42" w:rsidP="004C54BB">
            <w:pPr>
              <w:rPr>
                <w:rFonts w:ascii="Arial" w:hAnsi="Arial" w:cs="Arial"/>
              </w:rPr>
            </w:pPr>
            <w:r w:rsidRPr="004A2D2A">
              <w:rPr>
                <w:rFonts w:ascii="Arial" w:hAnsi="Arial" w:cs="Arial"/>
              </w:rPr>
              <w:t>.1106</w:t>
            </w:r>
          </w:p>
        </w:tc>
      </w:tr>
      <w:tr w:rsidR="00C07B42" w:rsidRPr="004A2D2A" w14:paraId="1B7D8729" w14:textId="77777777" w:rsidTr="00C07B42">
        <w:trPr>
          <w:tblCellSpacing w:w="14" w:type="dxa"/>
        </w:trPr>
        <w:tc>
          <w:tcPr>
            <w:tcW w:w="5904" w:type="dxa"/>
            <w:shd w:val="clear" w:color="auto" w:fill="auto"/>
          </w:tcPr>
          <w:p w14:paraId="11563864" w14:textId="77777777" w:rsidR="00C07B42" w:rsidRPr="004A2D2A" w:rsidRDefault="00C07B42" w:rsidP="004C54BB">
            <w:pPr>
              <w:rPr>
                <w:rFonts w:ascii="Arial" w:hAnsi="Arial" w:cs="Arial"/>
              </w:rPr>
            </w:pPr>
            <w:r w:rsidRPr="004A2D2A">
              <w:rPr>
                <w:rFonts w:ascii="Arial" w:hAnsi="Arial" w:cs="Arial"/>
                <w:u w:val="single"/>
              </w:rPr>
              <w:t>Scrap Tire Collection Site Operational Requirements</w:t>
            </w:r>
          </w:p>
        </w:tc>
        <w:tc>
          <w:tcPr>
            <w:tcW w:w="776" w:type="dxa"/>
            <w:shd w:val="clear" w:color="auto" w:fill="auto"/>
          </w:tcPr>
          <w:p w14:paraId="33BDFC7E"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1A8C2F0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EF54E21"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73C30401" w14:textId="77777777" w:rsidR="00C07B42" w:rsidRPr="004A2D2A" w:rsidRDefault="00C07B42" w:rsidP="004C54BB">
            <w:pPr>
              <w:rPr>
                <w:rFonts w:ascii="Arial" w:hAnsi="Arial" w:cs="Arial"/>
              </w:rPr>
            </w:pPr>
            <w:r w:rsidRPr="004A2D2A">
              <w:rPr>
                <w:rFonts w:ascii="Arial" w:hAnsi="Arial" w:cs="Arial"/>
              </w:rPr>
              <w:t>.1107</w:t>
            </w:r>
          </w:p>
        </w:tc>
      </w:tr>
      <w:tr w:rsidR="00C07B42" w:rsidRPr="004A2D2A" w14:paraId="3C038867" w14:textId="77777777" w:rsidTr="00C07B42">
        <w:trPr>
          <w:tblCellSpacing w:w="14" w:type="dxa"/>
        </w:trPr>
        <w:tc>
          <w:tcPr>
            <w:tcW w:w="5904" w:type="dxa"/>
            <w:shd w:val="clear" w:color="auto" w:fill="auto"/>
          </w:tcPr>
          <w:p w14:paraId="39B6FFD8" w14:textId="77777777" w:rsidR="00C07B42" w:rsidRPr="004A2D2A" w:rsidRDefault="00C07B42" w:rsidP="004C54BB">
            <w:pPr>
              <w:rPr>
                <w:rFonts w:ascii="Arial" w:hAnsi="Arial" w:cs="Arial"/>
              </w:rPr>
            </w:pPr>
            <w:r w:rsidRPr="004A2D2A">
              <w:rPr>
                <w:rFonts w:ascii="Arial" w:hAnsi="Arial" w:cs="Arial"/>
                <w:u w:val="single"/>
              </w:rPr>
              <w:t>Scrap Tire Disposal Site Permit and Operational Requirements</w:t>
            </w:r>
          </w:p>
        </w:tc>
        <w:tc>
          <w:tcPr>
            <w:tcW w:w="776" w:type="dxa"/>
            <w:shd w:val="clear" w:color="auto" w:fill="auto"/>
          </w:tcPr>
          <w:p w14:paraId="3C81D40A"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BB063E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8F5F182"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2E3ED87A" w14:textId="77777777" w:rsidR="00C07B42" w:rsidRPr="004A2D2A" w:rsidRDefault="00C07B42" w:rsidP="004C54BB">
            <w:pPr>
              <w:rPr>
                <w:rFonts w:ascii="Arial" w:hAnsi="Arial" w:cs="Arial"/>
              </w:rPr>
            </w:pPr>
            <w:r w:rsidRPr="004A2D2A">
              <w:rPr>
                <w:rFonts w:ascii="Arial" w:hAnsi="Arial" w:cs="Arial"/>
              </w:rPr>
              <w:t>.1108</w:t>
            </w:r>
          </w:p>
        </w:tc>
      </w:tr>
      <w:tr w:rsidR="00C07B42" w:rsidRPr="004A2D2A" w14:paraId="468581A5" w14:textId="77777777" w:rsidTr="00C07B42">
        <w:trPr>
          <w:tblCellSpacing w:w="14" w:type="dxa"/>
        </w:trPr>
        <w:tc>
          <w:tcPr>
            <w:tcW w:w="5904" w:type="dxa"/>
            <w:shd w:val="clear" w:color="auto" w:fill="auto"/>
          </w:tcPr>
          <w:p w14:paraId="6E94A737" w14:textId="77777777" w:rsidR="00C07B42" w:rsidRPr="004A2D2A" w:rsidRDefault="00C07B42" w:rsidP="004C54BB">
            <w:pPr>
              <w:rPr>
                <w:rFonts w:ascii="Arial" w:hAnsi="Arial" w:cs="Arial"/>
              </w:rPr>
            </w:pPr>
            <w:r w:rsidRPr="004A2D2A">
              <w:rPr>
                <w:rFonts w:ascii="Arial" w:hAnsi="Arial" w:cs="Arial"/>
                <w:u w:val="single"/>
              </w:rPr>
              <w:t>Closure of Non-Conforming Sites</w:t>
            </w:r>
          </w:p>
        </w:tc>
        <w:tc>
          <w:tcPr>
            <w:tcW w:w="776" w:type="dxa"/>
            <w:shd w:val="clear" w:color="auto" w:fill="auto"/>
          </w:tcPr>
          <w:p w14:paraId="57DFD3FA"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0D4065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10446B9"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3C19D823" w14:textId="77777777" w:rsidR="00C07B42" w:rsidRPr="004A2D2A" w:rsidRDefault="00C07B42" w:rsidP="004C54BB">
            <w:pPr>
              <w:rPr>
                <w:rFonts w:ascii="Arial" w:hAnsi="Arial" w:cs="Arial"/>
              </w:rPr>
            </w:pPr>
            <w:r w:rsidRPr="004A2D2A">
              <w:rPr>
                <w:rFonts w:ascii="Arial" w:hAnsi="Arial" w:cs="Arial"/>
              </w:rPr>
              <w:t>.1109</w:t>
            </w:r>
          </w:p>
        </w:tc>
      </w:tr>
      <w:tr w:rsidR="00C07B42" w:rsidRPr="004A2D2A" w14:paraId="28F62774" w14:textId="77777777" w:rsidTr="00C07B42">
        <w:trPr>
          <w:tblCellSpacing w:w="14" w:type="dxa"/>
        </w:trPr>
        <w:tc>
          <w:tcPr>
            <w:tcW w:w="5904" w:type="dxa"/>
            <w:shd w:val="clear" w:color="auto" w:fill="auto"/>
          </w:tcPr>
          <w:p w14:paraId="0ACB62FF" w14:textId="77777777" w:rsidR="00C07B42" w:rsidRPr="004A2D2A" w:rsidRDefault="00C07B42" w:rsidP="004C54BB">
            <w:pPr>
              <w:rPr>
                <w:rFonts w:ascii="Arial" w:hAnsi="Arial" w:cs="Arial"/>
              </w:rPr>
            </w:pPr>
            <w:r w:rsidRPr="004A2D2A">
              <w:rPr>
                <w:rFonts w:ascii="Arial" w:hAnsi="Arial" w:cs="Arial"/>
                <w:u w:val="single"/>
              </w:rPr>
              <w:t>Scrap Tire Processing Facilities</w:t>
            </w:r>
          </w:p>
        </w:tc>
        <w:tc>
          <w:tcPr>
            <w:tcW w:w="776" w:type="dxa"/>
            <w:shd w:val="clear" w:color="auto" w:fill="auto"/>
          </w:tcPr>
          <w:p w14:paraId="37A1922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C6FA606"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2410A32" w14:textId="77777777" w:rsidR="00C07B42" w:rsidRPr="004A2D2A" w:rsidRDefault="00C07B42" w:rsidP="004C54BB">
            <w:pPr>
              <w:rPr>
                <w:rFonts w:ascii="Arial" w:hAnsi="Arial" w:cs="Arial"/>
              </w:rPr>
            </w:pPr>
            <w:r w:rsidRPr="004A2D2A">
              <w:rPr>
                <w:rFonts w:ascii="Arial" w:hAnsi="Arial" w:cs="Arial"/>
              </w:rPr>
              <w:t>13B</w:t>
            </w:r>
          </w:p>
        </w:tc>
        <w:tc>
          <w:tcPr>
            <w:tcW w:w="2890" w:type="dxa"/>
            <w:shd w:val="clear" w:color="auto" w:fill="auto"/>
          </w:tcPr>
          <w:p w14:paraId="44310E15" w14:textId="77777777" w:rsidR="00C07B42" w:rsidRPr="004A2D2A" w:rsidRDefault="00C07B42" w:rsidP="004C54BB">
            <w:pPr>
              <w:rPr>
                <w:rFonts w:ascii="Arial" w:hAnsi="Arial" w:cs="Arial"/>
              </w:rPr>
            </w:pPr>
            <w:r w:rsidRPr="004A2D2A">
              <w:rPr>
                <w:rFonts w:ascii="Arial" w:hAnsi="Arial" w:cs="Arial"/>
              </w:rPr>
              <w:t>.1110</w:t>
            </w:r>
          </w:p>
        </w:tc>
      </w:tr>
      <w:tr w:rsidR="00C07B42" w:rsidRPr="004A2D2A" w14:paraId="4D34979B" w14:textId="77777777" w:rsidTr="00C07B42">
        <w:trPr>
          <w:tblCellSpacing w:w="14" w:type="dxa"/>
        </w:trPr>
        <w:tc>
          <w:tcPr>
            <w:tcW w:w="10834" w:type="dxa"/>
            <w:gridSpan w:val="5"/>
            <w:shd w:val="clear" w:color="auto" w:fill="auto"/>
          </w:tcPr>
          <w:p w14:paraId="06544F3B" w14:textId="77777777" w:rsidR="00897C46" w:rsidRDefault="00897C46" w:rsidP="004C54BB">
            <w:pPr>
              <w:rPr>
                <w:rFonts w:ascii="Arial" w:hAnsi="Arial" w:cs="Arial"/>
                <w:b/>
                <w:bCs/>
                <w:caps/>
              </w:rPr>
            </w:pPr>
          </w:p>
          <w:p w14:paraId="6B7045D9" w14:textId="77777777" w:rsidR="00C07B42" w:rsidRPr="004A2D2A" w:rsidRDefault="00C07B42" w:rsidP="004C54BB">
            <w:pPr>
              <w:rPr>
                <w:rFonts w:ascii="Arial" w:hAnsi="Arial" w:cs="Arial"/>
                <w:b/>
                <w:bCs/>
                <w:caps/>
              </w:rPr>
            </w:pPr>
            <w:r w:rsidRPr="004A2D2A">
              <w:rPr>
                <w:rFonts w:ascii="Arial" w:hAnsi="Arial" w:cs="Arial"/>
                <w:b/>
                <w:bCs/>
                <w:caps/>
              </w:rPr>
              <w:t>Water Treatment Facility Operators Certification Board</w:t>
            </w:r>
          </w:p>
        </w:tc>
      </w:tr>
      <w:tr w:rsidR="00C07B42" w:rsidRPr="004A2D2A" w14:paraId="1C1CCCD1" w14:textId="77777777" w:rsidTr="00C07B42">
        <w:trPr>
          <w:tblCellSpacing w:w="14" w:type="dxa"/>
        </w:trPr>
        <w:tc>
          <w:tcPr>
            <w:tcW w:w="5904" w:type="dxa"/>
            <w:shd w:val="clear" w:color="auto" w:fill="auto"/>
          </w:tcPr>
          <w:p w14:paraId="75A90639" w14:textId="77777777" w:rsidR="00C07B42" w:rsidRPr="004A2D2A" w:rsidRDefault="00C07B42" w:rsidP="004C54BB">
            <w:pPr>
              <w:rPr>
                <w:rFonts w:ascii="Arial" w:hAnsi="Arial" w:cs="Arial"/>
              </w:rPr>
            </w:pPr>
            <w:r w:rsidRPr="004A2D2A">
              <w:rPr>
                <w:rFonts w:ascii="Arial" w:hAnsi="Arial" w:cs="Arial"/>
                <w:u w:val="single"/>
              </w:rPr>
              <w:t>Certified Operator Required</w:t>
            </w:r>
          </w:p>
        </w:tc>
        <w:tc>
          <w:tcPr>
            <w:tcW w:w="776" w:type="dxa"/>
            <w:shd w:val="clear" w:color="auto" w:fill="auto"/>
          </w:tcPr>
          <w:p w14:paraId="7060AEA4"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818C62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977D59C" w14:textId="77777777" w:rsidR="00C07B42" w:rsidRPr="004A2D2A" w:rsidRDefault="00C07B42" w:rsidP="004C54BB">
            <w:pPr>
              <w:rPr>
                <w:rFonts w:ascii="Arial" w:hAnsi="Arial" w:cs="Arial"/>
              </w:rPr>
            </w:pPr>
            <w:r w:rsidRPr="004A2D2A">
              <w:rPr>
                <w:rFonts w:ascii="Arial" w:hAnsi="Arial" w:cs="Arial"/>
              </w:rPr>
              <w:t>18D</w:t>
            </w:r>
          </w:p>
        </w:tc>
        <w:tc>
          <w:tcPr>
            <w:tcW w:w="2890" w:type="dxa"/>
            <w:shd w:val="clear" w:color="auto" w:fill="auto"/>
          </w:tcPr>
          <w:p w14:paraId="054AA807" w14:textId="77777777" w:rsidR="00C07B42" w:rsidRPr="004A2D2A" w:rsidRDefault="00C07B42" w:rsidP="004C54BB">
            <w:pPr>
              <w:rPr>
                <w:rFonts w:ascii="Arial" w:hAnsi="Arial" w:cs="Arial"/>
              </w:rPr>
            </w:pPr>
            <w:r w:rsidRPr="004A2D2A">
              <w:rPr>
                <w:rFonts w:ascii="Arial" w:hAnsi="Arial" w:cs="Arial"/>
              </w:rPr>
              <w:t>.0206</w:t>
            </w:r>
          </w:p>
        </w:tc>
      </w:tr>
      <w:tr w:rsidR="00C07B42" w:rsidRPr="004A2D2A" w14:paraId="4A3418AD" w14:textId="77777777" w:rsidTr="00C07B42">
        <w:trPr>
          <w:tblCellSpacing w:w="14" w:type="dxa"/>
        </w:trPr>
        <w:tc>
          <w:tcPr>
            <w:tcW w:w="10834" w:type="dxa"/>
            <w:gridSpan w:val="5"/>
            <w:shd w:val="clear" w:color="auto" w:fill="auto"/>
          </w:tcPr>
          <w:p w14:paraId="17EA3137" w14:textId="77777777" w:rsidR="00897C46" w:rsidRDefault="00897C46" w:rsidP="004C54BB">
            <w:pPr>
              <w:rPr>
                <w:rFonts w:ascii="Arial" w:hAnsi="Arial" w:cs="Arial"/>
                <w:b/>
                <w:bCs/>
                <w:caps/>
              </w:rPr>
            </w:pPr>
          </w:p>
          <w:p w14:paraId="0E6EC2CE" w14:textId="77777777" w:rsidR="00C07B42" w:rsidRPr="004A2D2A" w:rsidRDefault="00C07B42" w:rsidP="004C54BB">
            <w:pPr>
              <w:rPr>
                <w:rFonts w:ascii="Arial" w:hAnsi="Arial" w:cs="Arial"/>
                <w:b/>
                <w:bCs/>
                <w:caps/>
              </w:rPr>
            </w:pPr>
            <w:r w:rsidRPr="004A2D2A">
              <w:rPr>
                <w:rFonts w:ascii="Arial" w:hAnsi="Arial" w:cs="Arial"/>
                <w:b/>
                <w:bCs/>
                <w:caps/>
              </w:rPr>
              <w:t>Public Health, Commission for</w:t>
            </w:r>
          </w:p>
        </w:tc>
      </w:tr>
      <w:tr w:rsidR="00C07B42" w:rsidRPr="004A2D2A" w14:paraId="2ED9158B" w14:textId="77777777" w:rsidTr="00C07B42">
        <w:trPr>
          <w:tblCellSpacing w:w="14" w:type="dxa"/>
        </w:trPr>
        <w:tc>
          <w:tcPr>
            <w:tcW w:w="5904" w:type="dxa"/>
            <w:shd w:val="clear" w:color="auto" w:fill="auto"/>
          </w:tcPr>
          <w:p w14:paraId="4BA37565" w14:textId="77777777" w:rsidR="00C07B42" w:rsidRPr="004A2D2A" w:rsidRDefault="00C07B42" w:rsidP="004C54BB">
            <w:pPr>
              <w:rPr>
                <w:rFonts w:ascii="Arial" w:hAnsi="Arial" w:cs="Arial"/>
              </w:rPr>
            </w:pPr>
            <w:r w:rsidRPr="004A2D2A">
              <w:rPr>
                <w:rFonts w:ascii="Arial" w:hAnsi="Arial" w:cs="Arial"/>
                <w:u w:val="single"/>
              </w:rPr>
              <w:t>Location of Wastewater Systems</w:t>
            </w:r>
          </w:p>
        </w:tc>
        <w:tc>
          <w:tcPr>
            <w:tcW w:w="776" w:type="dxa"/>
            <w:shd w:val="clear" w:color="auto" w:fill="auto"/>
          </w:tcPr>
          <w:p w14:paraId="58DB87A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8EFAA9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D715BE6"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0DF3AA2" w14:textId="77777777" w:rsidR="00C07B42" w:rsidRPr="004A2D2A" w:rsidRDefault="00C07B42" w:rsidP="004C54BB">
            <w:pPr>
              <w:rPr>
                <w:rFonts w:ascii="Arial" w:hAnsi="Arial" w:cs="Arial"/>
              </w:rPr>
            </w:pPr>
            <w:r w:rsidRPr="004A2D2A">
              <w:rPr>
                <w:rFonts w:ascii="Arial" w:hAnsi="Arial" w:cs="Arial"/>
              </w:rPr>
              <w:t>.0601</w:t>
            </w:r>
          </w:p>
        </w:tc>
      </w:tr>
      <w:tr w:rsidR="00C07B42" w:rsidRPr="004A2D2A" w14:paraId="13A5DB10" w14:textId="77777777" w:rsidTr="00C07B42">
        <w:trPr>
          <w:tblCellSpacing w:w="14" w:type="dxa"/>
        </w:trPr>
        <w:tc>
          <w:tcPr>
            <w:tcW w:w="5904" w:type="dxa"/>
            <w:shd w:val="clear" w:color="auto" w:fill="auto"/>
          </w:tcPr>
          <w:p w14:paraId="591C5447" w14:textId="77777777" w:rsidR="00C07B42" w:rsidRPr="004A2D2A" w:rsidRDefault="00C07B42" w:rsidP="004C54BB">
            <w:pPr>
              <w:rPr>
                <w:rFonts w:ascii="Arial" w:hAnsi="Arial" w:cs="Arial"/>
              </w:rPr>
            </w:pPr>
            <w:r w:rsidRPr="004A2D2A">
              <w:rPr>
                <w:rFonts w:ascii="Arial" w:hAnsi="Arial" w:cs="Arial"/>
                <w:u w:val="single"/>
              </w:rPr>
              <w:t>Applicability of Setbacks</w:t>
            </w:r>
          </w:p>
        </w:tc>
        <w:tc>
          <w:tcPr>
            <w:tcW w:w="776" w:type="dxa"/>
            <w:shd w:val="clear" w:color="auto" w:fill="auto"/>
          </w:tcPr>
          <w:p w14:paraId="2EDA1F61"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0F2A22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744A5A9"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F943444" w14:textId="77777777" w:rsidR="00C07B42" w:rsidRPr="004A2D2A" w:rsidRDefault="00C07B42" w:rsidP="004C54BB">
            <w:pPr>
              <w:rPr>
                <w:rFonts w:ascii="Arial" w:hAnsi="Arial" w:cs="Arial"/>
              </w:rPr>
            </w:pPr>
            <w:r w:rsidRPr="004A2D2A">
              <w:rPr>
                <w:rFonts w:ascii="Arial" w:hAnsi="Arial" w:cs="Arial"/>
              </w:rPr>
              <w:t>.0602</w:t>
            </w:r>
          </w:p>
        </w:tc>
      </w:tr>
      <w:tr w:rsidR="00C07B42" w:rsidRPr="004A2D2A" w14:paraId="19FC1BAA" w14:textId="77777777" w:rsidTr="00C07B42">
        <w:trPr>
          <w:tblCellSpacing w:w="14" w:type="dxa"/>
        </w:trPr>
        <w:tc>
          <w:tcPr>
            <w:tcW w:w="5904" w:type="dxa"/>
            <w:shd w:val="clear" w:color="auto" w:fill="auto"/>
          </w:tcPr>
          <w:p w14:paraId="5CD1BDCB" w14:textId="77777777" w:rsidR="00C07B42" w:rsidRPr="004A2D2A" w:rsidRDefault="00C07B42" w:rsidP="004C54BB">
            <w:pPr>
              <w:rPr>
                <w:rFonts w:ascii="Arial" w:hAnsi="Arial" w:cs="Arial"/>
              </w:rPr>
            </w:pPr>
            <w:r w:rsidRPr="004A2D2A">
              <w:rPr>
                <w:rFonts w:ascii="Arial" w:hAnsi="Arial" w:cs="Arial"/>
                <w:u w:val="single"/>
              </w:rPr>
              <w:t>Collection Sewers</w:t>
            </w:r>
          </w:p>
        </w:tc>
        <w:tc>
          <w:tcPr>
            <w:tcW w:w="776" w:type="dxa"/>
            <w:shd w:val="clear" w:color="auto" w:fill="auto"/>
          </w:tcPr>
          <w:p w14:paraId="756AEB6F"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1D70799"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14B3F3D"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EC5EC03" w14:textId="77777777" w:rsidR="00C07B42" w:rsidRPr="004A2D2A" w:rsidRDefault="00C07B42" w:rsidP="004C54BB">
            <w:pPr>
              <w:rPr>
                <w:rFonts w:ascii="Arial" w:hAnsi="Arial" w:cs="Arial"/>
              </w:rPr>
            </w:pPr>
            <w:r w:rsidRPr="004A2D2A">
              <w:rPr>
                <w:rFonts w:ascii="Arial" w:hAnsi="Arial" w:cs="Arial"/>
              </w:rPr>
              <w:t>.0701</w:t>
            </w:r>
          </w:p>
        </w:tc>
      </w:tr>
      <w:tr w:rsidR="00C07B42" w:rsidRPr="004A2D2A" w14:paraId="7DECFE0B" w14:textId="77777777" w:rsidTr="00C07B42">
        <w:trPr>
          <w:tblCellSpacing w:w="14" w:type="dxa"/>
        </w:trPr>
        <w:tc>
          <w:tcPr>
            <w:tcW w:w="5904" w:type="dxa"/>
            <w:shd w:val="clear" w:color="auto" w:fill="auto"/>
          </w:tcPr>
          <w:p w14:paraId="77BE03CC" w14:textId="77777777" w:rsidR="00C07B42" w:rsidRPr="004A2D2A" w:rsidRDefault="00C07B42" w:rsidP="004C54BB">
            <w:pPr>
              <w:rPr>
                <w:rFonts w:ascii="Arial" w:hAnsi="Arial" w:cs="Arial"/>
              </w:rPr>
            </w:pPr>
            <w:r w:rsidRPr="004A2D2A">
              <w:rPr>
                <w:rFonts w:ascii="Arial" w:hAnsi="Arial" w:cs="Arial"/>
                <w:u w:val="single"/>
              </w:rPr>
              <w:t>Raw Sewage Lift Stations</w:t>
            </w:r>
          </w:p>
        </w:tc>
        <w:tc>
          <w:tcPr>
            <w:tcW w:w="776" w:type="dxa"/>
            <w:shd w:val="clear" w:color="auto" w:fill="auto"/>
          </w:tcPr>
          <w:p w14:paraId="4FA4AE68"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BC3AB0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C848D20"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426C1FE" w14:textId="77777777" w:rsidR="00C07B42" w:rsidRPr="004A2D2A" w:rsidRDefault="00C07B42" w:rsidP="004C54BB">
            <w:pPr>
              <w:rPr>
                <w:rFonts w:ascii="Arial" w:hAnsi="Arial" w:cs="Arial"/>
              </w:rPr>
            </w:pPr>
            <w:r w:rsidRPr="004A2D2A">
              <w:rPr>
                <w:rFonts w:ascii="Arial" w:hAnsi="Arial" w:cs="Arial"/>
              </w:rPr>
              <w:t>.0702</w:t>
            </w:r>
          </w:p>
        </w:tc>
      </w:tr>
      <w:tr w:rsidR="00C07B42" w:rsidRPr="004A2D2A" w14:paraId="35A34EC2" w14:textId="77777777" w:rsidTr="00C07B42">
        <w:trPr>
          <w:tblCellSpacing w:w="14" w:type="dxa"/>
        </w:trPr>
        <w:tc>
          <w:tcPr>
            <w:tcW w:w="5904" w:type="dxa"/>
            <w:shd w:val="clear" w:color="auto" w:fill="auto"/>
          </w:tcPr>
          <w:p w14:paraId="07DAE4DC" w14:textId="77777777" w:rsidR="00C07B42" w:rsidRPr="004A2D2A" w:rsidRDefault="00C07B42" w:rsidP="004C54BB">
            <w:pPr>
              <w:rPr>
                <w:rFonts w:ascii="Arial" w:hAnsi="Arial" w:cs="Arial"/>
              </w:rPr>
            </w:pPr>
            <w:r w:rsidRPr="004A2D2A">
              <w:rPr>
                <w:rFonts w:ascii="Arial" w:hAnsi="Arial" w:cs="Arial"/>
                <w:u w:val="single"/>
              </w:rPr>
              <w:t>Pipe Materials</w:t>
            </w:r>
          </w:p>
        </w:tc>
        <w:tc>
          <w:tcPr>
            <w:tcW w:w="776" w:type="dxa"/>
            <w:shd w:val="clear" w:color="auto" w:fill="auto"/>
          </w:tcPr>
          <w:p w14:paraId="738A7EF2"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334FE8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314669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00B18761" w14:textId="77777777" w:rsidR="00C07B42" w:rsidRPr="004A2D2A" w:rsidRDefault="00C07B42" w:rsidP="004C54BB">
            <w:pPr>
              <w:rPr>
                <w:rFonts w:ascii="Arial" w:hAnsi="Arial" w:cs="Arial"/>
              </w:rPr>
            </w:pPr>
            <w:r w:rsidRPr="004A2D2A">
              <w:rPr>
                <w:rFonts w:ascii="Arial" w:hAnsi="Arial" w:cs="Arial"/>
              </w:rPr>
              <w:t>.0703</w:t>
            </w:r>
          </w:p>
        </w:tc>
      </w:tr>
      <w:tr w:rsidR="00C07B42" w:rsidRPr="004A2D2A" w14:paraId="50DBFF2B" w14:textId="77777777" w:rsidTr="00C07B42">
        <w:trPr>
          <w:tblCellSpacing w:w="14" w:type="dxa"/>
        </w:trPr>
        <w:tc>
          <w:tcPr>
            <w:tcW w:w="5904" w:type="dxa"/>
            <w:shd w:val="clear" w:color="auto" w:fill="auto"/>
          </w:tcPr>
          <w:p w14:paraId="55113CFF" w14:textId="77777777" w:rsidR="00C07B42" w:rsidRPr="004A2D2A" w:rsidRDefault="00C07B42" w:rsidP="004C54BB">
            <w:pPr>
              <w:rPr>
                <w:rFonts w:ascii="Arial" w:hAnsi="Arial" w:cs="Arial"/>
              </w:rPr>
            </w:pPr>
            <w:r w:rsidRPr="004A2D2A">
              <w:rPr>
                <w:rFonts w:ascii="Arial" w:hAnsi="Arial" w:cs="Arial"/>
                <w:u w:val="single"/>
              </w:rPr>
              <w:t>General Design and Installation Criteria for Subsurface D...</w:t>
            </w:r>
          </w:p>
        </w:tc>
        <w:tc>
          <w:tcPr>
            <w:tcW w:w="776" w:type="dxa"/>
            <w:shd w:val="clear" w:color="auto" w:fill="auto"/>
          </w:tcPr>
          <w:p w14:paraId="115DE3BF"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9F6D972"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E00DA0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31BA3DA7" w14:textId="77777777" w:rsidR="00C07B42" w:rsidRPr="004A2D2A" w:rsidRDefault="00C07B42" w:rsidP="004C54BB">
            <w:pPr>
              <w:rPr>
                <w:rFonts w:ascii="Arial" w:hAnsi="Arial" w:cs="Arial"/>
              </w:rPr>
            </w:pPr>
            <w:r w:rsidRPr="004A2D2A">
              <w:rPr>
                <w:rFonts w:ascii="Arial" w:hAnsi="Arial" w:cs="Arial"/>
              </w:rPr>
              <w:t>.0901</w:t>
            </w:r>
          </w:p>
        </w:tc>
      </w:tr>
      <w:tr w:rsidR="00C07B42" w:rsidRPr="004A2D2A" w14:paraId="64F3B447" w14:textId="77777777" w:rsidTr="00C07B42">
        <w:trPr>
          <w:tblCellSpacing w:w="14" w:type="dxa"/>
        </w:trPr>
        <w:tc>
          <w:tcPr>
            <w:tcW w:w="5904" w:type="dxa"/>
            <w:shd w:val="clear" w:color="auto" w:fill="auto"/>
          </w:tcPr>
          <w:p w14:paraId="22D8E3BF" w14:textId="77777777" w:rsidR="00C07B42" w:rsidRPr="004A2D2A" w:rsidRDefault="00C07B42" w:rsidP="004C54BB">
            <w:pPr>
              <w:rPr>
                <w:rFonts w:ascii="Arial" w:hAnsi="Arial" w:cs="Arial"/>
              </w:rPr>
            </w:pPr>
            <w:r w:rsidRPr="004A2D2A">
              <w:rPr>
                <w:rFonts w:ascii="Arial" w:hAnsi="Arial" w:cs="Arial"/>
                <w:u w:val="single"/>
              </w:rPr>
              <w:t>Conventional Wastewater Systems</w:t>
            </w:r>
          </w:p>
        </w:tc>
        <w:tc>
          <w:tcPr>
            <w:tcW w:w="776" w:type="dxa"/>
            <w:shd w:val="clear" w:color="auto" w:fill="auto"/>
          </w:tcPr>
          <w:p w14:paraId="75A5E908"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8E9BF2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A57470F"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14DE915" w14:textId="77777777" w:rsidR="00C07B42" w:rsidRPr="004A2D2A" w:rsidRDefault="00C07B42" w:rsidP="004C54BB">
            <w:pPr>
              <w:rPr>
                <w:rFonts w:ascii="Arial" w:hAnsi="Arial" w:cs="Arial"/>
              </w:rPr>
            </w:pPr>
            <w:r w:rsidRPr="004A2D2A">
              <w:rPr>
                <w:rFonts w:ascii="Arial" w:hAnsi="Arial" w:cs="Arial"/>
              </w:rPr>
              <w:t>.0902</w:t>
            </w:r>
          </w:p>
        </w:tc>
      </w:tr>
      <w:tr w:rsidR="00C07B42" w:rsidRPr="004A2D2A" w14:paraId="6FF86271" w14:textId="77777777" w:rsidTr="00C07B42">
        <w:trPr>
          <w:tblCellSpacing w:w="14" w:type="dxa"/>
        </w:trPr>
        <w:tc>
          <w:tcPr>
            <w:tcW w:w="5904" w:type="dxa"/>
            <w:shd w:val="clear" w:color="auto" w:fill="auto"/>
          </w:tcPr>
          <w:p w14:paraId="7457E5FA" w14:textId="77777777" w:rsidR="00C07B42" w:rsidRPr="004A2D2A" w:rsidRDefault="00C07B42" w:rsidP="004C54BB">
            <w:pPr>
              <w:rPr>
                <w:rFonts w:ascii="Arial" w:hAnsi="Arial" w:cs="Arial"/>
              </w:rPr>
            </w:pPr>
            <w:r w:rsidRPr="004A2D2A">
              <w:rPr>
                <w:rFonts w:ascii="Arial" w:hAnsi="Arial" w:cs="Arial"/>
                <w:u w:val="single"/>
              </w:rPr>
              <w:t>Bed Systems</w:t>
            </w:r>
          </w:p>
        </w:tc>
        <w:tc>
          <w:tcPr>
            <w:tcW w:w="776" w:type="dxa"/>
            <w:shd w:val="clear" w:color="auto" w:fill="auto"/>
          </w:tcPr>
          <w:p w14:paraId="6B1E8E0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E3B4CBB"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3FB5F9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D8F5D3B" w14:textId="77777777" w:rsidR="00C07B42" w:rsidRPr="004A2D2A" w:rsidRDefault="00C07B42" w:rsidP="004C54BB">
            <w:pPr>
              <w:rPr>
                <w:rFonts w:ascii="Arial" w:hAnsi="Arial" w:cs="Arial"/>
              </w:rPr>
            </w:pPr>
            <w:r w:rsidRPr="004A2D2A">
              <w:rPr>
                <w:rFonts w:ascii="Arial" w:hAnsi="Arial" w:cs="Arial"/>
              </w:rPr>
              <w:t>.0903</w:t>
            </w:r>
          </w:p>
        </w:tc>
      </w:tr>
      <w:tr w:rsidR="00C07B42" w:rsidRPr="004A2D2A" w14:paraId="690727F6" w14:textId="77777777" w:rsidTr="00C07B42">
        <w:trPr>
          <w:tblCellSpacing w:w="14" w:type="dxa"/>
        </w:trPr>
        <w:tc>
          <w:tcPr>
            <w:tcW w:w="5904" w:type="dxa"/>
            <w:shd w:val="clear" w:color="auto" w:fill="auto"/>
          </w:tcPr>
          <w:p w14:paraId="26E58A3B" w14:textId="77777777" w:rsidR="00C07B42" w:rsidRPr="004A2D2A" w:rsidRDefault="00C07B42" w:rsidP="004C54BB">
            <w:pPr>
              <w:rPr>
                <w:rFonts w:ascii="Arial" w:hAnsi="Arial" w:cs="Arial"/>
              </w:rPr>
            </w:pPr>
            <w:r w:rsidRPr="004A2D2A">
              <w:rPr>
                <w:rFonts w:ascii="Arial" w:hAnsi="Arial" w:cs="Arial"/>
                <w:u w:val="single"/>
              </w:rPr>
              <w:t>Large Diameter Pipe Systems</w:t>
            </w:r>
          </w:p>
        </w:tc>
        <w:tc>
          <w:tcPr>
            <w:tcW w:w="776" w:type="dxa"/>
            <w:shd w:val="clear" w:color="auto" w:fill="auto"/>
          </w:tcPr>
          <w:p w14:paraId="4EF4B29A"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1C74AE7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356C481"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72BD738F" w14:textId="77777777" w:rsidR="00C07B42" w:rsidRPr="004A2D2A" w:rsidRDefault="00C07B42" w:rsidP="004C54BB">
            <w:pPr>
              <w:rPr>
                <w:rFonts w:ascii="Arial" w:hAnsi="Arial" w:cs="Arial"/>
              </w:rPr>
            </w:pPr>
            <w:r w:rsidRPr="004A2D2A">
              <w:rPr>
                <w:rFonts w:ascii="Arial" w:hAnsi="Arial" w:cs="Arial"/>
              </w:rPr>
              <w:t>.0904</w:t>
            </w:r>
          </w:p>
        </w:tc>
      </w:tr>
      <w:tr w:rsidR="00C07B42" w:rsidRPr="004A2D2A" w14:paraId="241C10C7" w14:textId="77777777" w:rsidTr="00C07B42">
        <w:trPr>
          <w:tblCellSpacing w:w="14" w:type="dxa"/>
        </w:trPr>
        <w:tc>
          <w:tcPr>
            <w:tcW w:w="5904" w:type="dxa"/>
            <w:shd w:val="clear" w:color="auto" w:fill="auto"/>
          </w:tcPr>
          <w:p w14:paraId="529501AD" w14:textId="77777777" w:rsidR="00C07B42" w:rsidRPr="004A2D2A" w:rsidRDefault="00C07B42" w:rsidP="004C54BB">
            <w:pPr>
              <w:rPr>
                <w:rFonts w:ascii="Arial" w:hAnsi="Arial" w:cs="Arial"/>
              </w:rPr>
            </w:pPr>
            <w:r w:rsidRPr="004A2D2A">
              <w:rPr>
                <w:rFonts w:ascii="Arial" w:hAnsi="Arial" w:cs="Arial"/>
                <w:u w:val="single"/>
              </w:rPr>
              <w:t>Prefabricated Permeable Block Panel Systems</w:t>
            </w:r>
          </w:p>
        </w:tc>
        <w:tc>
          <w:tcPr>
            <w:tcW w:w="776" w:type="dxa"/>
            <w:shd w:val="clear" w:color="auto" w:fill="auto"/>
          </w:tcPr>
          <w:p w14:paraId="396E269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1CC039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AB1A3CD"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BE5A5F2" w14:textId="77777777" w:rsidR="00C07B42" w:rsidRPr="004A2D2A" w:rsidRDefault="00C07B42" w:rsidP="004C54BB">
            <w:pPr>
              <w:rPr>
                <w:rFonts w:ascii="Arial" w:hAnsi="Arial" w:cs="Arial"/>
              </w:rPr>
            </w:pPr>
            <w:r w:rsidRPr="004A2D2A">
              <w:rPr>
                <w:rFonts w:ascii="Arial" w:hAnsi="Arial" w:cs="Arial"/>
              </w:rPr>
              <w:t>.0905</w:t>
            </w:r>
          </w:p>
        </w:tc>
      </w:tr>
      <w:tr w:rsidR="00C07B42" w:rsidRPr="004A2D2A" w14:paraId="70028D43" w14:textId="77777777" w:rsidTr="00C07B42">
        <w:trPr>
          <w:tblCellSpacing w:w="14" w:type="dxa"/>
        </w:trPr>
        <w:tc>
          <w:tcPr>
            <w:tcW w:w="5904" w:type="dxa"/>
            <w:shd w:val="clear" w:color="auto" w:fill="auto"/>
          </w:tcPr>
          <w:p w14:paraId="63BC704B" w14:textId="77777777" w:rsidR="00C07B42" w:rsidRPr="004A2D2A" w:rsidRDefault="00C07B42" w:rsidP="004C54BB">
            <w:pPr>
              <w:rPr>
                <w:rFonts w:ascii="Arial" w:hAnsi="Arial" w:cs="Arial"/>
              </w:rPr>
            </w:pPr>
            <w:r w:rsidRPr="004A2D2A">
              <w:rPr>
                <w:rFonts w:ascii="Arial" w:hAnsi="Arial" w:cs="Arial"/>
                <w:u w:val="single"/>
              </w:rPr>
              <w:t>Sand Lined Trench Systems</w:t>
            </w:r>
          </w:p>
        </w:tc>
        <w:tc>
          <w:tcPr>
            <w:tcW w:w="776" w:type="dxa"/>
            <w:shd w:val="clear" w:color="auto" w:fill="auto"/>
          </w:tcPr>
          <w:p w14:paraId="4F2CCA7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45FC2D9"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8C2B83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1226828" w14:textId="77777777" w:rsidR="00C07B42" w:rsidRPr="004A2D2A" w:rsidRDefault="00C07B42" w:rsidP="004C54BB">
            <w:pPr>
              <w:rPr>
                <w:rFonts w:ascii="Arial" w:hAnsi="Arial" w:cs="Arial"/>
              </w:rPr>
            </w:pPr>
            <w:r w:rsidRPr="004A2D2A">
              <w:rPr>
                <w:rFonts w:ascii="Arial" w:hAnsi="Arial" w:cs="Arial"/>
              </w:rPr>
              <w:t>.0906</w:t>
            </w:r>
          </w:p>
        </w:tc>
      </w:tr>
      <w:tr w:rsidR="00C07B42" w:rsidRPr="004A2D2A" w14:paraId="30B53161" w14:textId="77777777" w:rsidTr="00C07B42">
        <w:trPr>
          <w:tblCellSpacing w:w="14" w:type="dxa"/>
        </w:trPr>
        <w:tc>
          <w:tcPr>
            <w:tcW w:w="5904" w:type="dxa"/>
            <w:shd w:val="clear" w:color="auto" w:fill="auto"/>
          </w:tcPr>
          <w:p w14:paraId="2CF22F2A" w14:textId="77777777" w:rsidR="00C07B42" w:rsidRPr="004A2D2A" w:rsidRDefault="00C07B42" w:rsidP="004C54BB">
            <w:pPr>
              <w:rPr>
                <w:rFonts w:ascii="Arial" w:hAnsi="Arial" w:cs="Arial"/>
              </w:rPr>
            </w:pPr>
            <w:r w:rsidRPr="004A2D2A">
              <w:rPr>
                <w:rFonts w:ascii="Arial" w:hAnsi="Arial" w:cs="Arial"/>
                <w:u w:val="single"/>
              </w:rPr>
              <w:t>Low Pressure Pipe Systems</w:t>
            </w:r>
          </w:p>
        </w:tc>
        <w:tc>
          <w:tcPr>
            <w:tcW w:w="776" w:type="dxa"/>
            <w:shd w:val="clear" w:color="auto" w:fill="auto"/>
          </w:tcPr>
          <w:p w14:paraId="6208206B"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CD0919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86F580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0291DC18" w14:textId="77777777" w:rsidR="00C07B42" w:rsidRPr="004A2D2A" w:rsidRDefault="00C07B42" w:rsidP="004C54BB">
            <w:pPr>
              <w:rPr>
                <w:rFonts w:ascii="Arial" w:hAnsi="Arial" w:cs="Arial"/>
              </w:rPr>
            </w:pPr>
            <w:r w:rsidRPr="004A2D2A">
              <w:rPr>
                <w:rFonts w:ascii="Arial" w:hAnsi="Arial" w:cs="Arial"/>
              </w:rPr>
              <w:t>.0907</w:t>
            </w:r>
          </w:p>
        </w:tc>
      </w:tr>
      <w:tr w:rsidR="00C07B42" w:rsidRPr="004A2D2A" w14:paraId="67AA1D5B" w14:textId="77777777" w:rsidTr="00C07B42">
        <w:trPr>
          <w:tblCellSpacing w:w="14" w:type="dxa"/>
        </w:trPr>
        <w:tc>
          <w:tcPr>
            <w:tcW w:w="5904" w:type="dxa"/>
            <w:shd w:val="clear" w:color="auto" w:fill="auto"/>
          </w:tcPr>
          <w:p w14:paraId="3234139C" w14:textId="77777777" w:rsidR="00C07B42" w:rsidRPr="004A2D2A" w:rsidRDefault="00C07B42" w:rsidP="004C54BB">
            <w:pPr>
              <w:rPr>
                <w:rFonts w:ascii="Arial" w:hAnsi="Arial" w:cs="Arial"/>
              </w:rPr>
            </w:pPr>
            <w:r w:rsidRPr="004A2D2A">
              <w:rPr>
                <w:rFonts w:ascii="Arial" w:hAnsi="Arial" w:cs="Arial"/>
                <w:u w:val="single"/>
              </w:rPr>
              <w:t>Drip Dispersal Systems</w:t>
            </w:r>
          </w:p>
        </w:tc>
        <w:tc>
          <w:tcPr>
            <w:tcW w:w="776" w:type="dxa"/>
            <w:shd w:val="clear" w:color="auto" w:fill="auto"/>
          </w:tcPr>
          <w:p w14:paraId="12E10916"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E265A6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067BB61"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68C190F" w14:textId="77777777" w:rsidR="00C07B42" w:rsidRPr="004A2D2A" w:rsidRDefault="00C07B42" w:rsidP="004C54BB">
            <w:pPr>
              <w:rPr>
                <w:rFonts w:ascii="Arial" w:hAnsi="Arial" w:cs="Arial"/>
              </w:rPr>
            </w:pPr>
            <w:r w:rsidRPr="004A2D2A">
              <w:rPr>
                <w:rFonts w:ascii="Arial" w:hAnsi="Arial" w:cs="Arial"/>
              </w:rPr>
              <w:t>.0908</w:t>
            </w:r>
          </w:p>
        </w:tc>
      </w:tr>
      <w:tr w:rsidR="00C07B42" w:rsidRPr="004A2D2A" w14:paraId="3D52B0E6" w14:textId="77777777" w:rsidTr="00C07B42">
        <w:trPr>
          <w:tblCellSpacing w:w="14" w:type="dxa"/>
        </w:trPr>
        <w:tc>
          <w:tcPr>
            <w:tcW w:w="5904" w:type="dxa"/>
            <w:shd w:val="clear" w:color="auto" w:fill="auto"/>
          </w:tcPr>
          <w:p w14:paraId="04350A2C" w14:textId="77777777" w:rsidR="00C07B42" w:rsidRPr="004A2D2A" w:rsidRDefault="00C07B42" w:rsidP="004C54BB">
            <w:pPr>
              <w:rPr>
                <w:rFonts w:ascii="Arial" w:hAnsi="Arial" w:cs="Arial"/>
              </w:rPr>
            </w:pPr>
            <w:r w:rsidRPr="004A2D2A">
              <w:rPr>
                <w:rFonts w:ascii="Arial" w:hAnsi="Arial" w:cs="Arial"/>
                <w:u w:val="single"/>
              </w:rPr>
              <w:lastRenderedPageBreak/>
              <w:t>Fill Systems</w:t>
            </w:r>
          </w:p>
        </w:tc>
        <w:tc>
          <w:tcPr>
            <w:tcW w:w="776" w:type="dxa"/>
            <w:shd w:val="clear" w:color="auto" w:fill="auto"/>
          </w:tcPr>
          <w:p w14:paraId="01D3F2D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3B18903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861E4A7"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E8DB482" w14:textId="77777777" w:rsidR="00C07B42" w:rsidRPr="004A2D2A" w:rsidRDefault="00C07B42" w:rsidP="004C54BB">
            <w:pPr>
              <w:rPr>
                <w:rFonts w:ascii="Arial" w:hAnsi="Arial" w:cs="Arial"/>
              </w:rPr>
            </w:pPr>
            <w:r w:rsidRPr="004A2D2A">
              <w:rPr>
                <w:rFonts w:ascii="Arial" w:hAnsi="Arial" w:cs="Arial"/>
              </w:rPr>
              <w:t>.0909</w:t>
            </w:r>
          </w:p>
        </w:tc>
      </w:tr>
      <w:tr w:rsidR="00C07B42" w:rsidRPr="004A2D2A" w14:paraId="2CB6925E" w14:textId="77777777" w:rsidTr="00C07B42">
        <w:trPr>
          <w:tblCellSpacing w:w="14" w:type="dxa"/>
        </w:trPr>
        <w:tc>
          <w:tcPr>
            <w:tcW w:w="5904" w:type="dxa"/>
            <w:shd w:val="clear" w:color="auto" w:fill="auto"/>
          </w:tcPr>
          <w:p w14:paraId="285940F2" w14:textId="77777777" w:rsidR="00C07B42" w:rsidRPr="004A2D2A" w:rsidRDefault="00C07B42" w:rsidP="004C54BB">
            <w:pPr>
              <w:rPr>
                <w:rFonts w:ascii="Arial" w:hAnsi="Arial" w:cs="Arial"/>
              </w:rPr>
            </w:pPr>
            <w:r w:rsidRPr="004A2D2A">
              <w:rPr>
                <w:rFonts w:ascii="Arial" w:hAnsi="Arial" w:cs="Arial"/>
                <w:u w:val="single"/>
              </w:rPr>
              <w:t>Artificial Drainage Systems</w:t>
            </w:r>
          </w:p>
        </w:tc>
        <w:tc>
          <w:tcPr>
            <w:tcW w:w="776" w:type="dxa"/>
            <w:shd w:val="clear" w:color="auto" w:fill="auto"/>
          </w:tcPr>
          <w:p w14:paraId="031D522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16E4FAD5"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977895B"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9DD5FF2" w14:textId="77777777" w:rsidR="00C07B42" w:rsidRPr="004A2D2A" w:rsidRDefault="00C07B42" w:rsidP="004C54BB">
            <w:pPr>
              <w:rPr>
                <w:rFonts w:ascii="Arial" w:hAnsi="Arial" w:cs="Arial"/>
              </w:rPr>
            </w:pPr>
            <w:r w:rsidRPr="004A2D2A">
              <w:rPr>
                <w:rFonts w:ascii="Arial" w:hAnsi="Arial" w:cs="Arial"/>
              </w:rPr>
              <w:t>.0910</w:t>
            </w:r>
          </w:p>
        </w:tc>
      </w:tr>
      <w:tr w:rsidR="00C07B42" w:rsidRPr="004A2D2A" w14:paraId="7046BDA3" w14:textId="77777777" w:rsidTr="00C07B42">
        <w:trPr>
          <w:tblCellSpacing w:w="14" w:type="dxa"/>
        </w:trPr>
        <w:tc>
          <w:tcPr>
            <w:tcW w:w="5904" w:type="dxa"/>
            <w:shd w:val="clear" w:color="auto" w:fill="auto"/>
          </w:tcPr>
          <w:p w14:paraId="7319F69D" w14:textId="77777777" w:rsidR="00C07B42" w:rsidRPr="004A2D2A" w:rsidRDefault="00C07B42" w:rsidP="004C54BB">
            <w:pPr>
              <w:rPr>
                <w:rFonts w:ascii="Arial" w:hAnsi="Arial" w:cs="Arial"/>
              </w:rPr>
            </w:pPr>
            <w:r w:rsidRPr="004A2D2A">
              <w:rPr>
                <w:rFonts w:ascii="Arial" w:hAnsi="Arial" w:cs="Arial"/>
                <w:u w:val="single"/>
              </w:rPr>
              <w:t>Privies</w:t>
            </w:r>
          </w:p>
        </w:tc>
        <w:tc>
          <w:tcPr>
            <w:tcW w:w="776" w:type="dxa"/>
            <w:shd w:val="clear" w:color="auto" w:fill="auto"/>
          </w:tcPr>
          <w:p w14:paraId="4616D667"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52C008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41C8C4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63EBF89" w14:textId="77777777" w:rsidR="00C07B42" w:rsidRPr="004A2D2A" w:rsidRDefault="00C07B42" w:rsidP="004C54BB">
            <w:pPr>
              <w:rPr>
                <w:rFonts w:ascii="Arial" w:hAnsi="Arial" w:cs="Arial"/>
              </w:rPr>
            </w:pPr>
            <w:r w:rsidRPr="004A2D2A">
              <w:rPr>
                <w:rFonts w:ascii="Arial" w:hAnsi="Arial" w:cs="Arial"/>
              </w:rPr>
              <w:t>.0911</w:t>
            </w:r>
          </w:p>
        </w:tc>
      </w:tr>
      <w:tr w:rsidR="00C07B42" w:rsidRPr="004A2D2A" w14:paraId="67A0E45A" w14:textId="77777777" w:rsidTr="00C07B42">
        <w:trPr>
          <w:tblCellSpacing w:w="14" w:type="dxa"/>
        </w:trPr>
        <w:tc>
          <w:tcPr>
            <w:tcW w:w="5904" w:type="dxa"/>
            <w:shd w:val="clear" w:color="auto" w:fill="auto"/>
          </w:tcPr>
          <w:p w14:paraId="64E6125E" w14:textId="77777777" w:rsidR="00C07B42" w:rsidRPr="004A2D2A" w:rsidRDefault="00C07B42" w:rsidP="004C54BB">
            <w:pPr>
              <w:rPr>
                <w:rFonts w:ascii="Arial" w:hAnsi="Arial" w:cs="Arial"/>
              </w:rPr>
            </w:pPr>
            <w:r w:rsidRPr="004A2D2A">
              <w:rPr>
                <w:rFonts w:ascii="Arial" w:hAnsi="Arial" w:cs="Arial"/>
                <w:u w:val="single"/>
              </w:rPr>
              <w:t>Alternative Toilets</w:t>
            </w:r>
          </w:p>
        </w:tc>
        <w:tc>
          <w:tcPr>
            <w:tcW w:w="776" w:type="dxa"/>
            <w:shd w:val="clear" w:color="auto" w:fill="auto"/>
          </w:tcPr>
          <w:p w14:paraId="695B9F99"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B06AFA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A8DC2A2"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3B708B68" w14:textId="77777777" w:rsidR="00C07B42" w:rsidRPr="004A2D2A" w:rsidRDefault="00C07B42" w:rsidP="004C54BB">
            <w:pPr>
              <w:rPr>
                <w:rFonts w:ascii="Arial" w:hAnsi="Arial" w:cs="Arial"/>
              </w:rPr>
            </w:pPr>
            <w:r w:rsidRPr="004A2D2A">
              <w:rPr>
                <w:rFonts w:ascii="Arial" w:hAnsi="Arial" w:cs="Arial"/>
              </w:rPr>
              <w:t>.1001</w:t>
            </w:r>
          </w:p>
        </w:tc>
      </w:tr>
      <w:tr w:rsidR="00C07B42" w:rsidRPr="004A2D2A" w14:paraId="5AF1706D" w14:textId="77777777" w:rsidTr="00C07B42">
        <w:trPr>
          <w:tblCellSpacing w:w="14" w:type="dxa"/>
        </w:trPr>
        <w:tc>
          <w:tcPr>
            <w:tcW w:w="5904" w:type="dxa"/>
            <w:shd w:val="clear" w:color="auto" w:fill="auto"/>
          </w:tcPr>
          <w:p w14:paraId="22654D27" w14:textId="77777777" w:rsidR="00C07B42" w:rsidRPr="004A2D2A" w:rsidRDefault="00C07B42" w:rsidP="004C54BB">
            <w:pPr>
              <w:rPr>
                <w:rFonts w:ascii="Arial" w:hAnsi="Arial" w:cs="Arial"/>
              </w:rPr>
            </w:pPr>
            <w:r w:rsidRPr="004A2D2A">
              <w:rPr>
                <w:rFonts w:ascii="Arial" w:hAnsi="Arial" w:cs="Arial"/>
                <w:u w:val="single"/>
              </w:rPr>
              <w:t>Reclaimed Water Systems</w:t>
            </w:r>
          </w:p>
        </w:tc>
        <w:tc>
          <w:tcPr>
            <w:tcW w:w="776" w:type="dxa"/>
            <w:shd w:val="clear" w:color="auto" w:fill="auto"/>
          </w:tcPr>
          <w:p w14:paraId="234D9FB2"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3F430E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A05D5F3"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CEDD42C" w14:textId="77777777" w:rsidR="00C07B42" w:rsidRPr="004A2D2A" w:rsidRDefault="00C07B42" w:rsidP="004C54BB">
            <w:pPr>
              <w:rPr>
                <w:rFonts w:ascii="Arial" w:hAnsi="Arial" w:cs="Arial"/>
              </w:rPr>
            </w:pPr>
            <w:r w:rsidRPr="004A2D2A">
              <w:rPr>
                <w:rFonts w:ascii="Arial" w:hAnsi="Arial" w:cs="Arial"/>
              </w:rPr>
              <w:t>.1002</w:t>
            </w:r>
          </w:p>
        </w:tc>
      </w:tr>
      <w:tr w:rsidR="00C07B42" w:rsidRPr="004A2D2A" w14:paraId="7D383EEE" w14:textId="77777777" w:rsidTr="00C07B42">
        <w:trPr>
          <w:tblCellSpacing w:w="14" w:type="dxa"/>
        </w:trPr>
        <w:tc>
          <w:tcPr>
            <w:tcW w:w="5904" w:type="dxa"/>
            <w:shd w:val="clear" w:color="auto" w:fill="auto"/>
          </w:tcPr>
          <w:p w14:paraId="7B72FAA2" w14:textId="77777777" w:rsidR="00C07B42" w:rsidRPr="004A2D2A" w:rsidRDefault="00C07B42" w:rsidP="004C54BB">
            <w:pPr>
              <w:rPr>
                <w:rFonts w:ascii="Arial" w:hAnsi="Arial" w:cs="Arial"/>
              </w:rPr>
            </w:pPr>
            <w:r w:rsidRPr="004A2D2A">
              <w:rPr>
                <w:rFonts w:ascii="Arial" w:hAnsi="Arial" w:cs="Arial"/>
                <w:u w:val="single"/>
              </w:rPr>
              <w:t>General Dosing System Requirements</w:t>
            </w:r>
          </w:p>
        </w:tc>
        <w:tc>
          <w:tcPr>
            <w:tcW w:w="776" w:type="dxa"/>
            <w:shd w:val="clear" w:color="auto" w:fill="auto"/>
          </w:tcPr>
          <w:p w14:paraId="05060E6B"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463D232"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483B244"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B5A95F9" w14:textId="77777777" w:rsidR="00C07B42" w:rsidRPr="004A2D2A" w:rsidRDefault="00C07B42" w:rsidP="004C54BB">
            <w:pPr>
              <w:rPr>
                <w:rFonts w:ascii="Arial" w:hAnsi="Arial" w:cs="Arial"/>
              </w:rPr>
            </w:pPr>
            <w:r w:rsidRPr="004A2D2A">
              <w:rPr>
                <w:rFonts w:ascii="Arial" w:hAnsi="Arial" w:cs="Arial"/>
              </w:rPr>
              <w:t>.1101</w:t>
            </w:r>
          </w:p>
        </w:tc>
      </w:tr>
      <w:tr w:rsidR="00C07B42" w:rsidRPr="004A2D2A" w14:paraId="078970C2" w14:textId="77777777" w:rsidTr="00C07B42">
        <w:trPr>
          <w:tblCellSpacing w:w="14" w:type="dxa"/>
        </w:trPr>
        <w:tc>
          <w:tcPr>
            <w:tcW w:w="5904" w:type="dxa"/>
            <w:shd w:val="clear" w:color="auto" w:fill="auto"/>
          </w:tcPr>
          <w:p w14:paraId="71D3299E" w14:textId="77777777" w:rsidR="00C07B42" w:rsidRPr="004A2D2A" w:rsidRDefault="00C07B42" w:rsidP="004C54BB">
            <w:pPr>
              <w:rPr>
                <w:rFonts w:ascii="Arial" w:hAnsi="Arial" w:cs="Arial"/>
              </w:rPr>
            </w:pPr>
            <w:r w:rsidRPr="004A2D2A">
              <w:rPr>
                <w:rFonts w:ascii="Arial" w:hAnsi="Arial" w:cs="Arial"/>
                <w:u w:val="single"/>
              </w:rPr>
              <w:t>Pump Dosing</w:t>
            </w:r>
          </w:p>
        </w:tc>
        <w:tc>
          <w:tcPr>
            <w:tcW w:w="776" w:type="dxa"/>
            <w:shd w:val="clear" w:color="auto" w:fill="auto"/>
          </w:tcPr>
          <w:p w14:paraId="4CF087A9"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291429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9B3D59F"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631714E5" w14:textId="77777777" w:rsidR="00C07B42" w:rsidRPr="004A2D2A" w:rsidRDefault="00C07B42" w:rsidP="004C54BB">
            <w:pPr>
              <w:rPr>
                <w:rFonts w:ascii="Arial" w:hAnsi="Arial" w:cs="Arial"/>
              </w:rPr>
            </w:pPr>
            <w:r w:rsidRPr="004A2D2A">
              <w:rPr>
                <w:rFonts w:ascii="Arial" w:hAnsi="Arial" w:cs="Arial"/>
              </w:rPr>
              <w:t>.1102</w:t>
            </w:r>
          </w:p>
        </w:tc>
      </w:tr>
      <w:tr w:rsidR="00C07B42" w:rsidRPr="004A2D2A" w14:paraId="307AA395" w14:textId="77777777" w:rsidTr="00C07B42">
        <w:trPr>
          <w:tblCellSpacing w:w="14" w:type="dxa"/>
        </w:trPr>
        <w:tc>
          <w:tcPr>
            <w:tcW w:w="5904" w:type="dxa"/>
            <w:shd w:val="clear" w:color="auto" w:fill="auto"/>
          </w:tcPr>
          <w:p w14:paraId="3EB7749B" w14:textId="77777777" w:rsidR="00C07B42" w:rsidRPr="004A2D2A" w:rsidRDefault="00C07B42" w:rsidP="004C54BB">
            <w:pPr>
              <w:rPr>
                <w:rFonts w:ascii="Arial" w:hAnsi="Arial" w:cs="Arial"/>
              </w:rPr>
            </w:pPr>
            <w:r w:rsidRPr="004A2D2A">
              <w:rPr>
                <w:rFonts w:ascii="Arial" w:hAnsi="Arial" w:cs="Arial"/>
                <w:u w:val="single"/>
              </w:rPr>
              <w:t>Control Panels</w:t>
            </w:r>
          </w:p>
        </w:tc>
        <w:tc>
          <w:tcPr>
            <w:tcW w:w="776" w:type="dxa"/>
            <w:shd w:val="clear" w:color="auto" w:fill="auto"/>
          </w:tcPr>
          <w:p w14:paraId="1F0125A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A0DDB6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0A785B7"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5C1A242" w14:textId="77777777" w:rsidR="00C07B42" w:rsidRPr="004A2D2A" w:rsidRDefault="00C07B42" w:rsidP="004C54BB">
            <w:pPr>
              <w:rPr>
                <w:rFonts w:ascii="Arial" w:hAnsi="Arial" w:cs="Arial"/>
              </w:rPr>
            </w:pPr>
            <w:r w:rsidRPr="004A2D2A">
              <w:rPr>
                <w:rFonts w:ascii="Arial" w:hAnsi="Arial" w:cs="Arial"/>
              </w:rPr>
              <w:t>.1103</w:t>
            </w:r>
          </w:p>
        </w:tc>
      </w:tr>
      <w:tr w:rsidR="00C07B42" w:rsidRPr="004A2D2A" w14:paraId="710D3B50" w14:textId="77777777" w:rsidTr="00C07B42">
        <w:trPr>
          <w:tblCellSpacing w:w="14" w:type="dxa"/>
        </w:trPr>
        <w:tc>
          <w:tcPr>
            <w:tcW w:w="5904" w:type="dxa"/>
            <w:shd w:val="clear" w:color="auto" w:fill="auto"/>
          </w:tcPr>
          <w:p w14:paraId="6BE24A4B" w14:textId="77777777" w:rsidR="00C07B42" w:rsidRPr="004A2D2A" w:rsidRDefault="00C07B42" w:rsidP="004C54BB">
            <w:pPr>
              <w:rPr>
                <w:rFonts w:ascii="Arial" w:hAnsi="Arial" w:cs="Arial"/>
              </w:rPr>
            </w:pPr>
            <w:r w:rsidRPr="004A2D2A">
              <w:rPr>
                <w:rFonts w:ascii="Arial" w:hAnsi="Arial" w:cs="Arial"/>
                <w:u w:val="single"/>
              </w:rPr>
              <w:t>Siphon Dosing</w:t>
            </w:r>
          </w:p>
        </w:tc>
        <w:tc>
          <w:tcPr>
            <w:tcW w:w="776" w:type="dxa"/>
            <w:shd w:val="clear" w:color="auto" w:fill="auto"/>
          </w:tcPr>
          <w:p w14:paraId="6348FDCE"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23DAAA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2C92C01"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AA9D996" w14:textId="77777777" w:rsidR="00C07B42" w:rsidRPr="004A2D2A" w:rsidRDefault="00C07B42" w:rsidP="004C54BB">
            <w:pPr>
              <w:rPr>
                <w:rFonts w:ascii="Arial" w:hAnsi="Arial" w:cs="Arial"/>
              </w:rPr>
            </w:pPr>
            <w:r w:rsidRPr="004A2D2A">
              <w:rPr>
                <w:rFonts w:ascii="Arial" w:hAnsi="Arial" w:cs="Arial"/>
              </w:rPr>
              <w:t>.1104</w:t>
            </w:r>
          </w:p>
        </w:tc>
      </w:tr>
      <w:tr w:rsidR="00C07B42" w:rsidRPr="004A2D2A" w14:paraId="0D92D53A" w14:textId="77777777" w:rsidTr="00C07B42">
        <w:trPr>
          <w:tblCellSpacing w:w="14" w:type="dxa"/>
        </w:trPr>
        <w:tc>
          <w:tcPr>
            <w:tcW w:w="5904" w:type="dxa"/>
            <w:shd w:val="clear" w:color="auto" w:fill="auto"/>
          </w:tcPr>
          <w:p w14:paraId="23A95484" w14:textId="77777777" w:rsidR="00C07B42" w:rsidRPr="004A2D2A" w:rsidRDefault="00C07B42" w:rsidP="004C54BB">
            <w:pPr>
              <w:rPr>
                <w:rFonts w:ascii="Arial" w:hAnsi="Arial" w:cs="Arial"/>
              </w:rPr>
            </w:pPr>
            <w:r w:rsidRPr="004A2D2A">
              <w:rPr>
                <w:rFonts w:ascii="Arial" w:hAnsi="Arial" w:cs="Arial"/>
                <w:u w:val="single"/>
              </w:rPr>
              <w:t>Timed Dosing</w:t>
            </w:r>
          </w:p>
        </w:tc>
        <w:tc>
          <w:tcPr>
            <w:tcW w:w="776" w:type="dxa"/>
            <w:shd w:val="clear" w:color="auto" w:fill="auto"/>
          </w:tcPr>
          <w:p w14:paraId="321C0786"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85962A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82AFC6F"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422FEB9" w14:textId="77777777" w:rsidR="00C07B42" w:rsidRPr="004A2D2A" w:rsidRDefault="00C07B42" w:rsidP="004C54BB">
            <w:pPr>
              <w:rPr>
                <w:rFonts w:ascii="Arial" w:hAnsi="Arial" w:cs="Arial"/>
              </w:rPr>
            </w:pPr>
            <w:r w:rsidRPr="004A2D2A">
              <w:rPr>
                <w:rFonts w:ascii="Arial" w:hAnsi="Arial" w:cs="Arial"/>
              </w:rPr>
              <w:t>.1105</w:t>
            </w:r>
          </w:p>
        </w:tc>
      </w:tr>
      <w:tr w:rsidR="00C07B42" w:rsidRPr="004A2D2A" w14:paraId="1D9DB28B" w14:textId="77777777" w:rsidTr="00C07B42">
        <w:trPr>
          <w:tblCellSpacing w:w="14" w:type="dxa"/>
        </w:trPr>
        <w:tc>
          <w:tcPr>
            <w:tcW w:w="5904" w:type="dxa"/>
            <w:shd w:val="clear" w:color="auto" w:fill="auto"/>
          </w:tcPr>
          <w:p w14:paraId="550AD9A0" w14:textId="77777777" w:rsidR="00C07B42" w:rsidRPr="004A2D2A" w:rsidRDefault="00C07B42" w:rsidP="004C54BB">
            <w:pPr>
              <w:rPr>
                <w:rFonts w:ascii="Arial" w:hAnsi="Arial" w:cs="Arial"/>
              </w:rPr>
            </w:pPr>
            <w:r w:rsidRPr="004A2D2A">
              <w:rPr>
                <w:rFonts w:ascii="Arial" w:hAnsi="Arial" w:cs="Arial"/>
                <w:u w:val="single"/>
              </w:rPr>
              <w:t>Pressure Dosed Gravity Distribution Devices</w:t>
            </w:r>
          </w:p>
        </w:tc>
        <w:tc>
          <w:tcPr>
            <w:tcW w:w="776" w:type="dxa"/>
            <w:shd w:val="clear" w:color="auto" w:fill="auto"/>
          </w:tcPr>
          <w:p w14:paraId="1C4BBAE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04CDE7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0006DAD"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6B7C60E2" w14:textId="77777777" w:rsidR="00C07B42" w:rsidRPr="004A2D2A" w:rsidRDefault="00C07B42" w:rsidP="004C54BB">
            <w:pPr>
              <w:rPr>
                <w:rFonts w:ascii="Arial" w:hAnsi="Arial" w:cs="Arial"/>
              </w:rPr>
            </w:pPr>
            <w:r w:rsidRPr="004A2D2A">
              <w:rPr>
                <w:rFonts w:ascii="Arial" w:hAnsi="Arial" w:cs="Arial"/>
              </w:rPr>
              <w:t>.1106</w:t>
            </w:r>
          </w:p>
        </w:tc>
      </w:tr>
      <w:tr w:rsidR="00C07B42" w:rsidRPr="004A2D2A" w14:paraId="44BBF543" w14:textId="77777777" w:rsidTr="00C07B42">
        <w:trPr>
          <w:tblCellSpacing w:w="14" w:type="dxa"/>
        </w:trPr>
        <w:tc>
          <w:tcPr>
            <w:tcW w:w="5904" w:type="dxa"/>
            <w:shd w:val="clear" w:color="auto" w:fill="auto"/>
          </w:tcPr>
          <w:p w14:paraId="45D73C76" w14:textId="77777777" w:rsidR="00C07B42" w:rsidRPr="004A2D2A" w:rsidRDefault="00C07B42" w:rsidP="004C54BB">
            <w:pPr>
              <w:rPr>
                <w:rFonts w:ascii="Arial" w:hAnsi="Arial" w:cs="Arial"/>
              </w:rPr>
            </w:pPr>
            <w:r w:rsidRPr="004A2D2A">
              <w:rPr>
                <w:rFonts w:ascii="Arial" w:hAnsi="Arial" w:cs="Arial"/>
                <w:u w:val="single"/>
              </w:rPr>
              <w:t>Advanced Pretreatment System Standards</w:t>
            </w:r>
          </w:p>
        </w:tc>
        <w:tc>
          <w:tcPr>
            <w:tcW w:w="776" w:type="dxa"/>
            <w:shd w:val="clear" w:color="auto" w:fill="auto"/>
          </w:tcPr>
          <w:p w14:paraId="6D375D0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7FF8871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C6299EC"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6DB7F196" w14:textId="77777777" w:rsidR="00C07B42" w:rsidRPr="004A2D2A" w:rsidRDefault="00C07B42" w:rsidP="004C54BB">
            <w:pPr>
              <w:rPr>
                <w:rFonts w:ascii="Arial" w:hAnsi="Arial" w:cs="Arial"/>
              </w:rPr>
            </w:pPr>
            <w:r w:rsidRPr="004A2D2A">
              <w:rPr>
                <w:rFonts w:ascii="Arial" w:hAnsi="Arial" w:cs="Arial"/>
              </w:rPr>
              <w:t>.1201</w:t>
            </w:r>
          </w:p>
        </w:tc>
      </w:tr>
      <w:tr w:rsidR="00C07B42" w:rsidRPr="004A2D2A" w14:paraId="0260058B" w14:textId="77777777" w:rsidTr="00C07B42">
        <w:trPr>
          <w:tblCellSpacing w:w="14" w:type="dxa"/>
        </w:trPr>
        <w:tc>
          <w:tcPr>
            <w:tcW w:w="5904" w:type="dxa"/>
            <w:shd w:val="clear" w:color="auto" w:fill="auto"/>
          </w:tcPr>
          <w:p w14:paraId="79BCE939" w14:textId="77777777" w:rsidR="00C07B42" w:rsidRPr="004A2D2A" w:rsidRDefault="00C07B42" w:rsidP="004C54BB">
            <w:pPr>
              <w:rPr>
                <w:rFonts w:ascii="Arial" w:hAnsi="Arial" w:cs="Arial"/>
              </w:rPr>
            </w:pPr>
            <w:r w:rsidRPr="004A2D2A">
              <w:rPr>
                <w:rFonts w:ascii="Arial" w:hAnsi="Arial" w:cs="Arial"/>
                <w:u w:val="single"/>
              </w:rPr>
              <w:t>Siting and Sizing Criteria for Advanced Pretreatment Syst...</w:t>
            </w:r>
          </w:p>
        </w:tc>
        <w:tc>
          <w:tcPr>
            <w:tcW w:w="776" w:type="dxa"/>
            <w:shd w:val="clear" w:color="auto" w:fill="auto"/>
          </w:tcPr>
          <w:p w14:paraId="5F4C2066"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683CA1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8EC9074"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766E592D" w14:textId="77777777" w:rsidR="00C07B42" w:rsidRPr="004A2D2A" w:rsidRDefault="00C07B42" w:rsidP="004C54BB">
            <w:pPr>
              <w:rPr>
                <w:rFonts w:ascii="Arial" w:hAnsi="Arial" w:cs="Arial"/>
              </w:rPr>
            </w:pPr>
            <w:r w:rsidRPr="004A2D2A">
              <w:rPr>
                <w:rFonts w:ascii="Arial" w:hAnsi="Arial" w:cs="Arial"/>
              </w:rPr>
              <w:t>.1202</w:t>
            </w:r>
          </w:p>
        </w:tc>
      </w:tr>
      <w:tr w:rsidR="00C07B42" w:rsidRPr="004A2D2A" w14:paraId="07B45262" w14:textId="77777777" w:rsidTr="00C07B42">
        <w:trPr>
          <w:tblCellSpacing w:w="14" w:type="dxa"/>
        </w:trPr>
        <w:tc>
          <w:tcPr>
            <w:tcW w:w="5904" w:type="dxa"/>
            <w:shd w:val="clear" w:color="auto" w:fill="auto"/>
          </w:tcPr>
          <w:p w14:paraId="38C15214" w14:textId="77777777" w:rsidR="00C07B42" w:rsidRPr="004A2D2A" w:rsidRDefault="00C07B42" w:rsidP="004C54BB">
            <w:pPr>
              <w:rPr>
                <w:rFonts w:ascii="Arial" w:hAnsi="Arial" w:cs="Arial"/>
              </w:rPr>
            </w:pPr>
            <w:r w:rsidRPr="004A2D2A">
              <w:rPr>
                <w:rFonts w:ascii="Arial" w:hAnsi="Arial" w:cs="Arial"/>
                <w:u w:val="single"/>
              </w:rPr>
              <w:t>Siting and Sizing Criteria for Advanced Pretreatment Syst...</w:t>
            </w:r>
          </w:p>
        </w:tc>
        <w:tc>
          <w:tcPr>
            <w:tcW w:w="776" w:type="dxa"/>
            <w:shd w:val="clear" w:color="auto" w:fill="auto"/>
          </w:tcPr>
          <w:p w14:paraId="6B76A607"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1CC467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4B7261B"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13DB779" w14:textId="77777777" w:rsidR="00C07B42" w:rsidRPr="004A2D2A" w:rsidRDefault="00C07B42" w:rsidP="004C54BB">
            <w:pPr>
              <w:rPr>
                <w:rFonts w:ascii="Arial" w:hAnsi="Arial" w:cs="Arial"/>
              </w:rPr>
            </w:pPr>
            <w:r w:rsidRPr="004A2D2A">
              <w:rPr>
                <w:rFonts w:ascii="Arial" w:hAnsi="Arial" w:cs="Arial"/>
              </w:rPr>
              <w:t>.1203</w:t>
            </w:r>
          </w:p>
        </w:tc>
      </w:tr>
      <w:tr w:rsidR="00C07B42" w:rsidRPr="004A2D2A" w14:paraId="2B8F971A" w14:textId="77777777" w:rsidTr="00C07B42">
        <w:trPr>
          <w:tblCellSpacing w:w="14" w:type="dxa"/>
        </w:trPr>
        <w:tc>
          <w:tcPr>
            <w:tcW w:w="5904" w:type="dxa"/>
            <w:shd w:val="clear" w:color="auto" w:fill="auto"/>
          </w:tcPr>
          <w:p w14:paraId="2BC940A3" w14:textId="77777777" w:rsidR="00C07B42" w:rsidRPr="004A2D2A" w:rsidRDefault="00C07B42" w:rsidP="004C54BB">
            <w:pPr>
              <w:rPr>
                <w:rFonts w:ascii="Arial" w:hAnsi="Arial" w:cs="Arial"/>
              </w:rPr>
            </w:pPr>
            <w:r w:rsidRPr="004A2D2A">
              <w:rPr>
                <w:rFonts w:ascii="Arial" w:hAnsi="Arial" w:cs="Arial"/>
                <w:u w:val="single"/>
              </w:rPr>
              <w:t>Advanced Pretreatment Dispersal Systems</w:t>
            </w:r>
          </w:p>
        </w:tc>
        <w:tc>
          <w:tcPr>
            <w:tcW w:w="776" w:type="dxa"/>
            <w:shd w:val="clear" w:color="auto" w:fill="auto"/>
          </w:tcPr>
          <w:p w14:paraId="62C1682E"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30C6AB0B"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09C81E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F30BB56" w14:textId="77777777" w:rsidR="00C07B42" w:rsidRPr="004A2D2A" w:rsidRDefault="00C07B42" w:rsidP="004C54BB">
            <w:pPr>
              <w:rPr>
                <w:rFonts w:ascii="Arial" w:hAnsi="Arial" w:cs="Arial"/>
              </w:rPr>
            </w:pPr>
            <w:r w:rsidRPr="004A2D2A">
              <w:rPr>
                <w:rFonts w:ascii="Arial" w:hAnsi="Arial" w:cs="Arial"/>
              </w:rPr>
              <w:t>.1204</w:t>
            </w:r>
          </w:p>
        </w:tc>
      </w:tr>
      <w:tr w:rsidR="00C07B42" w:rsidRPr="004A2D2A" w14:paraId="2CE2BB0D" w14:textId="77777777" w:rsidTr="00C07B42">
        <w:trPr>
          <w:tblCellSpacing w:w="14" w:type="dxa"/>
        </w:trPr>
        <w:tc>
          <w:tcPr>
            <w:tcW w:w="5904" w:type="dxa"/>
            <w:shd w:val="clear" w:color="auto" w:fill="auto"/>
          </w:tcPr>
          <w:p w14:paraId="3EA49783" w14:textId="77777777" w:rsidR="00C07B42" w:rsidRPr="004A2D2A" w:rsidRDefault="00C07B42" w:rsidP="004C54BB">
            <w:pPr>
              <w:rPr>
                <w:rFonts w:ascii="Arial" w:hAnsi="Arial" w:cs="Arial"/>
              </w:rPr>
            </w:pPr>
            <w:r w:rsidRPr="004A2D2A">
              <w:rPr>
                <w:rFonts w:ascii="Arial" w:hAnsi="Arial" w:cs="Arial"/>
                <w:u w:val="single"/>
              </w:rPr>
              <w:t>Advanced Pretreatment Sand Lined Trench Systems</w:t>
            </w:r>
          </w:p>
        </w:tc>
        <w:tc>
          <w:tcPr>
            <w:tcW w:w="776" w:type="dxa"/>
            <w:shd w:val="clear" w:color="auto" w:fill="auto"/>
          </w:tcPr>
          <w:p w14:paraId="4B5558FA"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443473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410AF86"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F2A82A4" w14:textId="77777777" w:rsidR="00C07B42" w:rsidRPr="004A2D2A" w:rsidRDefault="00C07B42" w:rsidP="004C54BB">
            <w:pPr>
              <w:rPr>
                <w:rFonts w:ascii="Arial" w:hAnsi="Arial" w:cs="Arial"/>
              </w:rPr>
            </w:pPr>
            <w:r w:rsidRPr="004A2D2A">
              <w:rPr>
                <w:rFonts w:ascii="Arial" w:hAnsi="Arial" w:cs="Arial"/>
              </w:rPr>
              <w:t>.1205</w:t>
            </w:r>
          </w:p>
        </w:tc>
      </w:tr>
      <w:tr w:rsidR="00C07B42" w:rsidRPr="004A2D2A" w14:paraId="6BCFFA29" w14:textId="77777777" w:rsidTr="00C07B42">
        <w:trPr>
          <w:tblCellSpacing w:w="14" w:type="dxa"/>
        </w:trPr>
        <w:tc>
          <w:tcPr>
            <w:tcW w:w="5904" w:type="dxa"/>
            <w:shd w:val="clear" w:color="auto" w:fill="auto"/>
          </w:tcPr>
          <w:p w14:paraId="112EA3AA" w14:textId="77777777" w:rsidR="00C07B42" w:rsidRPr="004A2D2A" w:rsidRDefault="00C07B42" w:rsidP="004C54BB">
            <w:pPr>
              <w:rPr>
                <w:rFonts w:ascii="Arial" w:hAnsi="Arial" w:cs="Arial"/>
              </w:rPr>
            </w:pPr>
            <w:r w:rsidRPr="004A2D2A">
              <w:rPr>
                <w:rFonts w:ascii="Arial" w:hAnsi="Arial" w:cs="Arial"/>
                <w:u w:val="single"/>
              </w:rPr>
              <w:t>Advanced Pretreatment Bed Systems</w:t>
            </w:r>
          </w:p>
        </w:tc>
        <w:tc>
          <w:tcPr>
            <w:tcW w:w="776" w:type="dxa"/>
            <w:shd w:val="clear" w:color="auto" w:fill="auto"/>
          </w:tcPr>
          <w:p w14:paraId="45495E3D"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AB12DD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A3774B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6C86008C" w14:textId="77777777" w:rsidR="00C07B42" w:rsidRPr="004A2D2A" w:rsidRDefault="00C07B42" w:rsidP="004C54BB">
            <w:pPr>
              <w:rPr>
                <w:rFonts w:ascii="Arial" w:hAnsi="Arial" w:cs="Arial"/>
              </w:rPr>
            </w:pPr>
            <w:r w:rsidRPr="004A2D2A">
              <w:rPr>
                <w:rFonts w:ascii="Arial" w:hAnsi="Arial" w:cs="Arial"/>
              </w:rPr>
              <w:t>.1206</w:t>
            </w:r>
          </w:p>
        </w:tc>
      </w:tr>
      <w:tr w:rsidR="00C07B42" w:rsidRPr="004A2D2A" w14:paraId="450A7903" w14:textId="77777777" w:rsidTr="00C07B42">
        <w:trPr>
          <w:tblCellSpacing w:w="14" w:type="dxa"/>
        </w:trPr>
        <w:tc>
          <w:tcPr>
            <w:tcW w:w="5904" w:type="dxa"/>
            <w:shd w:val="clear" w:color="auto" w:fill="auto"/>
          </w:tcPr>
          <w:p w14:paraId="24BCE81D" w14:textId="77777777" w:rsidR="00C07B42" w:rsidRPr="004A2D2A" w:rsidRDefault="00C07B42" w:rsidP="004C54BB">
            <w:pPr>
              <w:rPr>
                <w:rFonts w:ascii="Arial" w:hAnsi="Arial" w:cs="Arial"/>
              </w:rPr>
            </w:pPr>
            <w:r w:rsidRPr="004A2D2A">
              <w:rPr>
                <w:rFonts w:ascii="Arial" w:hAnsi="Arial" w:cs="Arial"/>
                <w:u w:val="single"/>
              </w:rPr>
              <w:t>Operation and Maintenance of Advanced Pretreatment Systems</w:t>
            </w:r>
          </w:p>
        </w:tc>
        <w:tc>
          <w:tcPr>
            <w:tcW w:w="776" w:type="dxa"/>
            <w:shd w:val="clear" w:color="auto" w:fill="auto"/>
          </w:tcPr>
          <w:p w14:paraId="7E2165B1"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2472A3D"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F2C5893"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34EE741" w14:textId="77777777" w:rsidR="00C07B42" w:rsidRPr="004A2D2A" w:rsidRDefault="00C07B42" w:rsidP="004C54BB">
            <w:pPr>
              <w:rPr>
                <w:rFonts w:ascii="Arial" w:hAnsi="Arial" w:cs="Arial"/>
              </w:rPr>
            </w:pPr>
            <w:r w:rsidRPr="004A2D2A">
              <w:rPr>
                <w:rFonts w:ascii="Arial" w:hAnsi="Arial" w:cs="Arial"/>
              </w:rPr>
              <w:t>.1302</w:t>
            </w:r>
          </w:p>
        </w:tc>
      </w:tr>
      <w:tr w:rsidR="00C07B42" w:rsidRPr="004A2D2A" w14:paraId="15E5721D" w14:textId="77777777" w:rsidTr="00C07B42">
        <w:trPr>
          <w:tblCellSpacing w:w="14" w:type="dxa"/>
        </w:trPr>
        <w:tc>
          <w:tcPr>
            <w:tcW w:w="5904" w:type="dxa"/>
            <w:shd w:val="clear" w:color="auto" w:fill="auto"/>
          </w:tcPr>
          <w:p w14:paraId="3DD13E1C" w14:textId="77777777" w:rsidR="00C07B42" w:rsidRPr="004A2D2A" w:rsidRDefault="00C07B42" w:rsidP="004C54BB">
            <w:pPr>
              <w:rPr>
                <w:rFonts w:ascii="Arial" w:hAnsi="Arial" w:cs="Arial"/>
              </w:rPr>
            </w:pPr>
            <w:r w:rsidRPr="004A2D2A">
              <w:rPr>
                <w:rFonts w:ascii="Arial" w:hAnsi="Arial" w:cs="Arial"/>
                <w:u w:val="single"/>
              </w:rPr>
              <w:t>Owner Responsibilities for Wastewater System Operation an...</w:t>
            </w:r>
          </w:p>
        </w:tc>
        <w:tc>
          <w:tcPr>
            <w:tcW w:w="776" w:type="dxa"/>
            <w:shd w:val="clear" w:color="auto" w:fill="auto"/>
          </w:tcPr>
          <w:p w14:paraId="1F487FBB"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3B58EE5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DBB7AE8"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7C66FC2E" w14:textId="77777777" w:rsidR="00C07B42" w:rsidRPr="004A2D2A" w:rsidRDefault="00C07B42" w:rsidP="004C54BB">
            <w:pPr>
              <w:rPr>
                <w:rFonts w:ascii="Arial" w:hAnsi="Arial" w:cs="Arial"/>
              </w:rPr>
            </w:pPr>
            <w:r w:rsidRPr="004A2D2A">
              <w:rPr>
                <w:rFonts w:ascii="Arial" w:hAnsi="Arial" w:cs="Arial"/>
              </w:rPr>
              <w:t>.1303</w:t>
            </w:r>
          </w:p>
        </w:tc>
      </w:tr>
      <w:tr w:rsidR="00C07B42" w:rsidRPr="004A2D2A" w14:paraId="563D7479" w14:textId="77777777" w:rsidTr="00C07B42">
        <w:trPr>
          <w:tblCellSpacing w:w="14" w:type="dxa"/>
        </w:trPr>
        <w:tc>
          <w:tcPr>
            <w:tcW w:w="5904" w:type="dxa"/>
            <w:shd w:val="clear" w:color="auto" w:fill="auto"/>
          </w:tcPr>
          <w:p w14:paraId="1E5790B0" w14:textId="77777777" w:rsidR="00C07B42" w:rsidRPr="004A2D2A" w:rsidRDefault="00C07B42" w:rsidP="004C54BB">
            <w:pPr>
              <w:rPr>
                <w:rFonts w:ascii="Arial" w:hAnsi="Arial" w:cs="Arial"/>
              </w:rPr>
            </w:pPr>
            <w:r w:rsidRPr="004A2D2A">
              <w:rPr>
                <w:rFonts w:ascii="Arial" w:hAnsi="Arial" w:cs="Arial"/>
                <w:u w:val="single"/>
              </w:rPr>
              <w:t>Management Entity Responsibilities for Wastewater System ...</w:t>
            </w:r>
          </w:p>
        </w:tc>
        <w:tc>
          <w:tcPr>
            <w:tcW w:w="776" w:type="dxa"/>
            <w:shd w:val="clear" w:color="auto" w:fill="auto"/>
          </w:tcPr>
          <w:p w14:paraId="205674B9"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FC8AD4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40AD69D8"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57C25B82" w14:textId="77777777" w:rsidR="00C07B42" w:rsidRPr="004A2D2A" w:rsidRDefault="00C07B42" w:rsidP="004C54BB">
            <w:pPr>
              <w:rPr>
                <w:rFonts w:ascii="Arial" w:hAnsi="Arial" w:cs="Arial"/>
              </w:rPr>
            </w:pPr>
            <w:r w:rsidRPr="004A2D2A">
              <w:rPr>
                <w:rFonts w:ascii="Arial" w:hAnsi="Arial" w:cs="Arial"/>
              </w:rPr>
              <w:t>.1304</w:t>
            </w:r>
          </w:p>
        </w:tc>
      </w:tr>
      <w:tr w:rsidR="00C07B42" w:rsidRPr="004A2D2A" w14:paraId="4CB4FFBB" w14:textId="77777777" w:rsidTr="00C07B42">
        <w:trPr>
          <w:tblCellSpacing w:w="14" w:type="dxa"/>
        </w:trPr>
        <w:tc>
          <w:tcPr>
            <w:tcW w:w="5904" w:type="dxa"/>
            <w:shd w:val="clear" w:color="auto" w:fill="auto"/>
          </w:tcPr>
          <w:p w14:paraId="0EAA3587" w14:textId="77777777" w:rsidR="00C07B42" w:rsidRPr="004A2D2A" w:rsidRDefault="00C07B42" w:rsidP="004C54BB">
            <w:pPr>
              <w:rPr>
                <w:rFonts w:ascii="Arial" w:hAnsi="Arial" w:cs="Arial"/>
              </w:rPr>
            </w:pPr>
            <w:r w:rsidRPr="004A2D2A">
              <w:rPr>
                <w:rFonts w:ascii="Arial" w:hAnsi="Arial" w:cs="Arial"/>
                <w:u w:val="single"/>
              </w:rPr>
              <w:t>Local Health Department Responsibilities for Wastewater S...</w:t>
            </w:r>
          </w:p>
        </w:tc>
        <w:tc>
          <w:tcPr>
            <w:tcW w:w="776" w:type="dxa"/>
            <w:shd w:val="clear" w:color="auto" w:fill="auto"/>
          </w:tcPr>
          <w:p w14:paraId="32D44147"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13D9145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09EE1564"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0DB75142" w14:textId="77777777" w:rsidR="00C07B42" w:rsidRPr="004A2D2A" w:rsidRDefault="00C07B42" w:rsidP="004C54BB">
            <w:pPr>
              <w:rPr>
                <w:rFonts w:ascii="Arial" w:hAnsi="Arial" w:cs="Arial"/>
              </w:rPr>
            </w:pPr>
            <w:r w:rsidRPr="004A2D2A">
              <w:rPr>
                <w:rFonts w:ascii="Arial" w:hAnsi="Arial" w:cs="Arial"/>
              </w:rPr>
              <w:t>.1305</w:t>
            </w:r>
          </w:p>
        </w:tc>
      </w:tr>
      <w:tr w:rsidR="00C07B42" w:rsidRPr="004A2D2A" w14:paraId="33476DD8" w14:textId="77777777" w:rsidTr="00C07B42">
        <w:trPr>
          <w:tblCellSpacing w:w="14" w:type="dxa"/>
        </w:trPr>
        <w:tc>
          <w:tcPr>
            <w:tcW w:w="5904" w:type="dxa"/>
            <w:shd w:val="clear" w:color="auto" w:fill="auto"/>
          </w:tcPr>
          <w:p w14:paraId="56C38FF5" w14:textId="77777777" w:rsidR="00C07B42" w:rsidRPr="004A2D2A" w:rsidRDefault="00C07B42" w:rsidP="004C54BB">
            <w:pPr>
              <w:rPr>
                <w:rFonts w:ascii="Arial" w:hAnsi="Arial" w:cs="Arial"/>
              </w:rPr>
            </w:pPr>
            <w:r w:rsidRPr="004A2D2A">
              <w:rPr>
                <w:rFonts w:ascii="Arial" w:hAnsi="Arial" w:cs="Arial"/>
                <w:u w:val="single"/>
              </w:rPr>
              <w:t>System Malfunction and Repair</w:t>
            </w:r>
          </w:p>
        </w:tc>
        <w:tc>
          <w:tcPr>
            <w:tcW w:w="776" w:type="dxa"/>
            <w:shd w:val="clear" w:color="auto" w:fill="auto"/>
          </w:tcPr>
          <w:p w14:paraId="2776A0D8"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D053518"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BD29D28"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79E3CD49" w14:textId="77777777" w:rsidR="00C07B42" w:rsidRPr="004A2D2A" w:rsidRDefault="00C07B42" w:rsidP="004C54BB">
            <w:pPr>
              <w:rPr>
                <w:rFonts w:ascii="Arial" w:hAnsi="Arial" w:cs="Arial"/>
              </w:rPr>
            </w:pPr>
            <w:r w:rsidRPr="004A2D2A">
              <w:rPr>
                <w:rFonts w:ascii="Arial" w:hAnsi="Arial" w:cs="Arial"/>
              </w:rPr>
              <w:t>.1306</w:t>
            </w:r>
          </w:p>
        </w:tc>
      </w:tr>
      <w:tr w:rsidR="00C07B42" w:rsidRPr="004A2D2A" w14:paraId="10CA9EC5" w14:textId="77777777" w:rsidTr="00C07B42">
        <w:trPr>
          <w:tblCellSpacing w:w="14" w:type="dxa"/>
        </w:trPr>
        <w:tc>
          <w:tcPr>
            <w:tcW w:w="5904" w:type="dxa"/>
            <w:shd w:val="clear" w:color="auto" w:fill="auto"/>
          </w:tcPr>
          <w:p w14:paraId="564DC8EA" w14:textId="77777777" w:rsidR="00C07B42" w:rsidRPr="004A2D2A" w:rsidRDefault="00C07B42" w:rsidP="004C54BB">
            <w:pPr>
              <w:rPr>
                <w:rFonts w:ascii="Arial" w:hAnsi="Arial" w:cs="Arial"/>
              </w:rPr>
            </w:pPr>
            <w:r w:rsidRPr="004A2D2A">
              <w:rPr>
                <w:rFonts w:ascii="Arial" w:hAnsi="Arial" w:cs="Arial"/>
                <w:u w:val="single"/>
              </w:rPr>
              <w:t>Wastewater Systems Abandonment</w:t>
            </w:r>
          </w:p>
        </w:tc>
        <w:tc>
          <w:tcPr>
            <w:tcW w:w="776" w:type="dxa"/>
            <w:shd w:val="clear" w:color="auto" w:fill="auto"/>
          </w:tcPr>
          <w:p w14:paraId="0121A3D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297E32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7F1F370"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3814CB5E" w14:textId="77777777" w:rsidR="00C07B42" w:rsidRPr="004A2D2A" w:rsidRDefault="00C07B42" w:rsidP="004C54BB">
            <w:pPr>
              <w:rPr>
                <w:rFonts w:ascii="Arial" w:hAnsi="Arial" w:cs="Arial"/>
              </w:rPr>
            </w:pPr>
            <w:r w:rsidRPr="004A2D2A">
              <w:rPr>
                <w:rFonts w:ascii="Arial" w:hAnsi="Arial" w:cs="Arial"/>
              </w:rPr>
              <w:t>.1307</w:t>
            </w:r>
          </w:p>
        </w:tc>
      </w:tr>
      <w:tr w:rsidR="00C07B42" w:rsidRPr="004A2D2A" w14:paraId="10634EF8" w14:textId="77777777" w:rsidTr="00C07B42">
        <w:trPr>
          <w:tblCellSpacing w:w="14" w:type="dxa"/>
        </w:trPr>
        <w:tc>
          <w:tcPr>
            <w:tcW w:w="5904" w:type="dxa"/>
            <w:shd w:val="clear" w:color="auto" w:fill="auto"/>
          </w:tcPr>
          <w:p w14:paraId="48399D9E" w14:textId="77777777" w:rsidR="00C07B42" w:rsidRPr="004A2D2A" w:rsidRDefault="00C07B42" w:rsidP="004C54BB">
            <w:pPr>
              <w:rPr>
                <w:rFonts w:ascii="Arial" w:hAnsi="Arial" w:cs="Arial"/>
              </w:rPr>
            </w:pPr>
            <w:r w:rsidRPr="004A2D2A">
              <w:rPr>
                <w:rFonts w:ascii="Arial" w:hAnsi="Arial" w:cs="Arial"/>
                <w:u w:val="single"/>
              </w:rPr>
              <w:t>General</w:t>
            </w:r>
          </w:p>
        </w:tc>
        <w:tc>
          <w:tcPr>
            <w:tcW w:w="776" w:type="dxa"/>
            <w:shd w:val="clear" w:color="auto" w:fill="auto"/>
          </w:tcPr>
          <w:p w14:paraId="65609D2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678AF96"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EF4FAF7"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374C97AB" w14:textId="77777777" w:rsidR="00C07B42" w:rsidRPr="004A2D2A" w:rsidRDefault="00C07B42" w:rsidP="004C54BB">
            <w:pPr>
              <w:rPr>
                <w:rFonts w:ascii="Arial" w:hAnsi="Arial" w:cs="Arial"/>
              </w:rPr>
            </w:pPr>
            <w:r w:rsidRPr="004A2D2A">
              <w:rPr>
                <w:rFonts w:ascii="Arial" w:hAnsi="Arial" w:cs="Arial"/>
              </w:rPr>
              <w:t>.1701</w:t>
            </w:r>
          </w:p>
        </w:tc>
      </w:tr>
      <w:tr w:rsidR="00C07B42" w:rsidRPr="004A2D2A" w14:paraId="2FE027EA" w14:textId="77777777" w:rsidTr="00C07B42">
        <w:trPr>
          <w:tblCellSpacing w:w="14" w:type="dxa"/>
        </w:trPr>
        <w:tc>
          <w:tcPr>
            <w:tcW w:w="5904" w:type="dxa"/>
            <w:shd w:val="clear" w:color="auto" w:fill="auto"/>
          </w:tcPr>
          <w:p w14:paraId="4CD93D62" w14:textId="77777777" w:rsidR="00C07B42" w:rsidRPr="004A2D2A" w:rsidRDefault="00C07B42" w:rsidP="004C54BB">
            <w:pPr>
              <w:rPr>
                <w:rFonts w:ascii="Arial" w:hAnsi="Arial" w:cs="Arial"/>
              </w:rPr>
            </w:pPr>
            <w:r w:rsidRPr="004A2D2A">
              <w:rPr>
                <w:rFonts w:ascii="Arial" w:hAnsi="Arial" w:cs="Arial"/>
                <w:u w:val="single"/>
              </w:rPr>
              <w:t>Application</w:t>
            </w:r>
          </w:p>
        </w:tc>
        <w:tc>
          <w:tcPr>
            <w:tcW w:w="776" w:type="dxa"/>
            <w:shd w:val="clear" w:color="auto" w:fill="auto"/>
          </w:tcPr>
          <w:p w14:paraId="4514C8C5"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4967042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0185804"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0F55C3C" w14:textId="77777777" w:rsidR="00C07B42" w:rsidRPr="004A2D2A" w:rsidRDefault="00C07B42" w:rsidP="004C54BB">
            <w:pPr>
              <w:rPr>
                <w:rFonts w:ascii="Arial" w:hAnsi="Arial" w:cs="Arial"/>
              </w:rPr>
            </w:pPr>
            <w:r w:rsidRPr="004A2D2A">
              <w:rPr>
                <w:rFonts w:ascii="Arial" w:hAnsi="Arial" w:cs="Arial"/>
              </w:rPr>
              <w:t>.1702</w:t>
            </w:r>
          </w:p>
        </w:tc>
      </w:tr>
      <w:tr w:rsidR="00C07B42" w:rsidRPr="004A2D2A" w14:paraId="335F5A04" w14:textId="77777777" w:rsidTr="00C07B42">
        <w:trPr>
          <w:tblCellSpacing w:w="14" w:type="dxa"/>
        </w:trPr>
        <w:tc>
          <w:tcPr>
            <w:tcW w:w="5904" w:type="dxa"/>
            <w:shd w:val="clear" w:color="auto" w:fill="auto"/>
          </w:tcPr>
          <w:p w14:paraId="456805BD" w14:textId="77777777" w:rsidR="00C07B42" w:rsidRPr="004A2D2A" w:rsidRDefault="00C07B42" w:rsidP="004C54BB">
            <w:pPr>
              <w:rPr>
                <w:rFonts w:ascii="Arial" w:hAnsi="Arial" w:cs="Arial"/>
              </w:rPr>
            </w:pPr>
            <w:r w:rsidRPr="004A2D2A">
              <w:rPr>
                <w:rFonts w:ascii="Arial" w:hAnsi="Arial" w:cs="Arial"/>
                <w:u w:val="single"/>
              </w:rPr>
              <w:t>Department of Commission Application Review</w:t>
            </w:r>
          </w:p>
        </w:tc>
        <w:tc>
          <w:tcPr>
            <w:tcW w:w="776" w:type="dxa"/>
            <w:shd w:val="clear" w:color="auto" w:fill="auto"/>
          </w:tcPr>
          <w:p w14:paraId="42B0F34F"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1972FAC3"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B0AD53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9A39387" w14:textId="77777777" w:rsidR="00C07B42" w:rsidRPr="004A2D2A" w:rsidRDefault="00C07B42" w:rsidP="004C54BB">
            <w:pPr>
              <w:rPr>
                <w:rFonts w:ascii="Arial" w:hAnsi="Arial" w:cs="Arial"/>
              </w:rPr>
            </w:pPr>
            <w:r w:rsidRPr="004A2D2A">
              <w:rPr>
                <w:rFonts w:ascii="Arial" w:hAnsi="Arial" w:cs="Arial"/>
              </w:rPr>
              <w:t>.1703</w:t>
            </w:r>
          </w:p>
        </w:tc>
      </w:tr>
      <w:tr w:rsidR="00C07B42" w:rsidRPr="004A2D2A" w14:paraId="6BE0CBB4" w14:textId="77777777" w:rsidTr="00C07B42">
        <w:trPr>
          <w:tblCellSpacing w:w="14" w:type="dxa"/>
        </w:trPr>
        <w:tc>
          <w:tcPr>
            <w:tcW w:w="5904" w:type="dxa"/>
            <w:shd w:val="clear" w:color="auto" w:fill="auto"/>
          </w:tcPr>
          <w:p w14:paraId="6C0D193A" w14:textId="77777777" w:rsidR="00C07B42" w:rsidRPr="004A2D2A" w:rsidRDefault="00C07B42" w:rsidP="004C54BB">
            <w:pPr>
              <w:rPr>
                <w:rFonts w:ascii="Arial" w:hAnsi="Arial" w:cs="Arial"/>
              </w:rPr>
            </w:pPr>
            <w:r w:rsidRPr="004A2D2A">
              <w:rPr>
                <w:rFonts w:ascii="Arial" w:hAnsi="Arial" w:cs="Arial"/>
                <w:u w:val="single"/>
              </w:rPr>
              <w:t>Approval Criteria for Provisional Systems</w:t>
            </w:r>
          </w:p>
        </w:tc>
        <w:tc>
          <w:tcPr>
            <w:tcW w:w="776" w:type="dxa"/>
            <w:shd w:val="clear" w:color="auto" w:fill="auto"/>
          </w:tcPr>
          <w:p w14:paraId="4D8DB4BD"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05B9B70"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566FD4A"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3B0FE569" w14:textId="77777777" w:rsidR="00C07B42" w:rsidRPr="004A2D2A" w:rsidRDefault="00C07B42" w:rsidP="004C54BB">
            <w:pPr>
              <w:rPr>
                <w:rFonts w:ascii="Arial" w:hAnsi="Arial" w:cs="Arial"/>
              </w:rPr>
            </w:pPr>
            <w:r w:rsidRPr="004A2D2A">
              <w:rPr>
                <w:rFonts w:ascii="Arial" w:hAnsi="Arial" w:cs="Arial"/>
              </w:rPr>
              <w:t>.1704</w:t>
            </w:r>
          </w:p>
        </w:tc>
      </w:tr>
      <w:tr w:rsidR="00C07B42" w:rsidRPr="004A2D2A" w14:paraId="59D4941A" w14:textId="77777777" w:rsidTr="00C07B42">
        <w:trPr>
          <w:tblCellSpacing w:w="14" w:type="dxa"/>
        </w:trPr>
        <w:tc>
          <w:tcPr>
            <w:tcW w:w="5904" w:type="dxa"/>
            <w:shd w:val="clear" w:color="auto" w:fill="auto"/>
          </w:tcPr>
          <w:p w14:paraId="29F39B13" w14:textId="77777777" w:rsidR="00C07B42" w:rsidRPr="004A2D2A" w:rsidRDefault="00C07B42" w:rsidP="004C54BB">
            <w:pPr>
              <w:rPr>
                <w:rFonts w:ascii="Arial" w:hAnsi="Arial" w:cs="Arial"/>
              </w:rPr>
            </w:pPr>
            <w:r w:rsidRPr="004A2D2A">
              <w:rPr>
                <w:rFonts w:ascii="Arial" w:hAnsi="Arial" w:cs="Arial"/>
                <w:u w:val="single"/>
              </w:rPr>
              <w:t>Approval Criteria for Innovative Systems</w:t>
            </w:r>
          </w:p>
        </w:tc>
        <w:tc>
          <w:tcPr>
            <w:tcW w:w="776" w:type="dxa"/>
            <w:shd w:val="clear" w:color="auto" w:fill="auto"/>
          </w:tcPr>
          <w:p w14:paraId="0190E3ED"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E849B2B"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30419092"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5E540F1C" w14:textId="77777777" w:rsidR="00C07B42" w:rsidRPr="004A2D2A" w:rsidRDefault="00C07B42" w:rsidP="004C54BB">
            <w:pPr>
              <w:rPr>
                <w:rFonts w:ascii="Arial" w:hAnsi="Arial" w:cs="Arial"/>
              </w:rPr>
            </w:pPr>
            <w:r w:rsidRPr="004A2D2A">
              <w:rPr>
                <w:rFonts w:ascii="Arial" w:hAnsi="Arial" w:cs="Arial"/>
              </w:rPr>
              <w:t>.1705</w:t>
            </w:r>
          </w:p>
        </w:tc>
      </w:tr>
      <w:tr w:rsidR="00C07B42" w:rsidRPr="004A2D2A" w14:paraId="74D94C78" w14:textId="77777777" w:rsidTr="00C07B42">
        <w:trPr>
          <w:tblCellSpacing w:w="14" w:type="dxa"/>
        </w:trPr>
        <w:tc>
          <w:tcPr>
            <w:tcW w:w="5904" w:type="dxa"/>
            <w:shd w:val="clear" w:color="auto" w:fill="auto"/>
          </w:tcPr>
          <w:p w14:paraId="4B429365" w14:textId="77777777" w:rsidR="00C07B42" w:rsidRPr="004A2D2A" w:rsidRDefault="00C07B42" w:rsidP="004C54BB">
            <w:pPr>
              <w:rPr>
                <w:rFonts w:ascii="Arial" w:hAnsi="Arial" w:cs="Arial"/>
              </w:rPr>
            </w:pPr>
            <w:r w:rsidRPr="004A2D2A">
              <w:rPr>
                <w:rFonts w:ascii="Arial" w:hAnsi="Arial" w:cs="Arial"/>
                <w:u w:val="single"/>
              </w:rPr>
              <w:t>Approval Criteria for Accepted Systems</w:t>
            </w:r>
          </w:p>
        </w:tc>
        <w:tc>
          <w:tcPr>
            <w:tcW w:w="776" w:type="dxa"/>
            <w:shd w:val="clear" w:color="auto" w:fill="auto"/>
          </w:tcPr>
          <w:p w14:paraId="541D5D63"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059474B0"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B4D2F9F"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4B28BCA1" w14:textId="77777777" w:rsidR="00C07B42" w:rsidRPr="004A2D2A" w:rsidRDefault="00C07B42" w:rsidP="004C54BB">
            <w:pPr>
              <w:rPr>
                <w:rFonts w:ascii="Arial" w:hAnsi="Arial" w:cs="Arial"/>
              </w:rPr>
            </w:pPr>
            <w:r w:rsidRPr="004A2D2A">
              <w:rPr>
                <w:rFonts w:ascii="Arial" w:hAnsi="Arial" w:cs="Arial"/>
              </w:rPr>
              <w:t>.1706</w:t>
            </w:r>
          </w:p>
        </w:tc>
      </w:tr>
      <w:tr w:rsidR="00C07B42" w:rsidRPr="004A2D2A" w14:paraId="610586E5" w14:textId="77777777" w:rsidTr="00C07B42">
        <w:trPr>
          <w:tblCellSpacing w:w="14" w:type="dxa"/>
        </w:trPr>
        <w:tc>
          <w:tcPr>
            <w:tcW w:w="5904" w:type="dxa"/>
            <w:shd w:val="clear" w:color="auto" w:fill="auto"/>
          </w:tcPr>
          <w:p w14:paraId="4F578B95" w14:textId="77777777" w:rsidR="00C07B42" w:rsidRPr="004A2D2A" w:rsidRDefault="00C07B42" w:rsidP="004C54BB">
            <w:pPr>
              <w:rPr>
                <w:rFonts w:ascii="Arial" w:hAnsi="Arial" w:cs="Arial"/>
              </w:rPr>
            </w:pPr>
            <w:r w:rsidRPr="004A2D2A">
              <w:rPr>
                <w:rFonts w:ascii="Arial" w:hAnsi="Arial" w:cs="Arial"/>
                <w:u w:val="single"/>
              </w:rPr>
              <w:t>Design and Installation Criteria for Provisional, Innovat...</w:t>
            </w:r>
          </w:p>
        </w:tc>
        <w:tc>
          <w:tcPr>
            <w:tcW w:w="776" w:type="dxa"/>
            <w:shd w:val="clear" w:color="auto" w:fill="auto"/>
          </w:tcPr>
          <w:p w14:paraId="6C92B3DC"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30AEBDE"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50781A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6C06EED6" w14:textId="77777777" w:rsidR="00C07B42" w:rsidRPr="004A2D2A" w:rsidRDefault="00C07B42" w:rsidP="004C54BB">
            <w:pPr>
              <w:rPr>
                <w:rFonts w:ascii="Arial" w:hAnsi="Arial" w:cs="Arial"/>
              </w:rPr>
            </w:pPr>
            <w:r w:rsidRPr="004A2D2A">
              <w:rPr>
                <w:rFonts w:ascii="Arial" w:hAnsi="Arial" w:cs="Arial"/>
              </w:rPr>
              <w:t>.1707</w:t>
            </w:r>
          </w:p>
        </w:tc>
      </w:tr>
      <w:tr w:rsidR="00C07B42" w:rsidRPr="004A2D2A" w14:paraId="29CFAFA0" w14:textId="77777777" w:rsidTr="00C07B42">
        <w:trPr>
          <w:tblCellSpacing w:w="14" w:type="dxa"/>
        </w:trPr>
        <w:tc>
          <w:tcPr>
            <w:tcW w:w="5904" w:type="dxa"/>
            <w:shd w:val="clear" w:color="auto" w:fill="auto"/>
          </w:tcPr>
          <w:p w14:paraId="2C14E279" w14:textId="77777777" w:rsidR="00C07B42" w:rsidRPr="004A2D2A" w:rsidRDefault="00C07B42" w:rsidP="004C54BB">
            <w:pPr>
              <w:rPr>
                <w:rFonts w:ascii="Arial" w:hAnsi="Arial" w:cs="Arial"/>
              </w:rPr>
            </w:pPr>
            <w:r w:rsidRPr="004A2D2A">
              <w:rPr>
                <w:rFonts w:ascii="Arial" w:hAnsi="Arial" w:cs="Arial"/>
                <w:u w:val="single"/>
              </w:rPr>
              <w:t>Wastewater Sampling Requirements for Advanced Pretreatmen...</w:t>
            </w:r>
          </w:p>
        </w:tc>
        <w:tc>
          <w:tcPr>
            <w:tcW w:w="776" w:type="dxa"/>
            <w:shd w:val="clear" w:color="auto" w:fill="auto"/>
          </w:tcPr>
          <w:p w14:paraId="38410949"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320DFA61"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D4B324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8D5B6B9" w14:textId="77777777" w:rsidR="00C07B42" w:rsidRPr="004A2D2A" w:rsidRDefault="00C07B42" w:rsidP="004C54BB">
            <w:pPr>
              <w:rPr>
                <w:rFonts w:ascii="Arial" w:hAnsi="Arial" w:cs="Arial"/>
              </w:rPr>
            </w:pPr>
            <w:r w:rsidRPr="004A2D2A">
              <w:rPr>
                <w:rFonts w:ascii="Arial" w:hAnsi="Arial" w:cs="Arial"/>
              </w:rPr>
              <w:t>.1709</w:t>
            </w:r>
          </w:p>
        </w:tc>
      </w:tr>
      <w:tr w:rsidR="00C07B42" w:rsidRPr="004A2D2A" w14:paraId="69A6CF7B" w14:textId="77777777" w:rsidTr="00C07B42">
        <w:trPr>
          <w:tblCellSpacing w:w="14" w:type="dxa"/>
        </w:trPr>
        <w:tc>
          <w:tcPr>
            <w:tcW w:w="5904" w:type="dxa"/>
            <w:shd w:val="clear" w:color="auto" w:fill="auto"/>
          </w:tcPr>
          <w:p w14:paraId="1F914D7E" w14:textId="77777777" w:rsidR="00C07B42" w:rsidRPr="004A2D2A" w:rsidRDefault="00C07B42" w:rsidP="004C54BB">
            <w:pPr>
              <w:rPr>
                <w:rFonts w:ascii="Arial" w:hAnsi="Arial" w:cs="Arial"/>
              </w:rPr>
            </w:pPr>
            <w:r w:rsidRPr="004A2D2A">
              <w:rPr>
                <w:rFonts w:ascii="Arial" w:hAnsi="Arial" w:cs="Arial"/>
                <w:u w:val="single"/>
              </w:rPr>
              <w:t>Compliance Criteria for Advanced Pretreatment Systems</w:t>
            </w:r>
          </w:p>
        </w:tc>
        <w:tc>
          <w:tcPr>
            <w:tcW w:w="776" w:type="dxa"/>
            <w:shd w:val="clear" w:color="auto" w:fill="auto"/>
          </w:tcPr>
          <w:p w14:paraId="24568F6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27C71CF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CAFB17C"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1B38B5E5" w14:textId="77777777" w:rsidR="00C07B42" w:rsidRPr="004A2D2A" w:rsidRDefault="00C07B42" w:rsidP="004C54BB">
            <w:pPr>
              <w:rPr>
                <w:rFonts w:ascii="Arial" w:hAnsi="Arial" w:cs="Arial"/>
              </w:rPr>
            </w:pPr>
            <w:r w:rsidRPr="004A2D2A">
              <w:rPr>
                <w:rFonts w:ascii="Arial" w:hAnsi="Arial" w:cs="Arial"/>
              </w:rPr>
              <w:t>.1710</w:t>
            </w:r>
          </w:p>
        </w:tc>
      </w:tr>
      <w:tr w:rsidR="00C07B42" w:rsidRPr="004A2D2A" w14:paraId="6F2C9A40" w14:textId="77777777" w:rsidTr="00C07B42">
        <w:trPr>
          <w:tblCellSpacing w:w="14" w:type="dxa"/>
        </w:trPr>
        <w:tc>
          <w:tcPr>
            <w:tcW w:w="5904" w:type="dxa"/>
            <w:shd w:val="clear" w:color="auto" w:fill="auto"/>
          </w:tcPr>
          <w:p w14:paraId="3F7291DA" w14:textId="77777777" w:rsidR="00C07B42" w:rsidRPr="004A2D2A" w:rsidRDefault="00C07B42" w:rsidP="004C54BB">
            <w:pPr>
              <w:rPr>
                <w:rFonts w:ascii="Arial" w:hAnsi="Arial" w:cs="Arial"/>
              </w:rPr>
            </w:pPr>
            <w:r w:rsidRPr="004A2D2A">
              <w:rPr>
                <w:rFonts w:ascii="Arial" w:hAnsi="Arial" w:cs="Arial"/>
                <w:u w:val="single"/>
              </w:rPr>
              <w:t>Provisional and Innovative Approval Renewal</w:t>
            </w:r>
          </w:p>
        </w:tc>
        <w:tc>
          <w:tcPr>
            <w:tcW w:w="776" w:type="dxa"/>
            <w:shd w:val="clear" w:color="auto" w:fill="auto"/>
          </w:tcPr>
          <w:p w14:paraId="29522ED0"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50DABA80"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7231B1A4"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7778C50E" w14:textId="77777777" w:rsidR="00C07B42" w:rsidRPr="004A2D2A" w:rsidRDefault="00C07B42" w:rsidP="004C54BB">
            <w:pPr>
              <w:rPr>
                <w:rFonts w:ascii="Arial" w:hAnsi="Arial" w:cs="Arial"/>
              </w:rPr>
            </w:pPr>
            <w:r w:rsidRPr="004A2D2A">
              <w:rPr>
                <w:rFonts w:ascii="Arial" w:hAnsi="Arial" w:cs="Arial"/>
              </w:rPr>
              <w:t>.1711</w:t>
            </w:r>
          </w:p>
        </w:tc>
      </w:tr>
      <w:tr w:rsidR="00C07B42" w:rsidRPr="004A2D2A" w14:paraId="2DAC42B2" w14:textId="77777777" w:rsidTr="00C07B42">
        <w:trPr>
          <w:tblCellSpacing w:w="14" w:type="dxa"/>
        </w:trPr>
        <w:tc>
          <w:tcPr>
            <w:tcW w:w="5904" w:type="dxa"/>
            <w:shd w:val="clear" w:color="auto" w:fill="auto"/>
          </w:tcPr>
          <w:p w14:paraId="1D26864F" w14:textId="77777777" w:rsidR="00C07B42" w:rsidRPr="004A2D2A" w:rsidRDefault="00C07B42" w:rsidP="004C54BB">
            <w:pPr>
              <w:rPr>
                <w:rFonts w:ascii="Arial" w:hAnsi="Arial" w:cs="Arial"/>
              </w:rPr>
            </w:pPr>
            <w:r w:rsidRPr="004A2D2A">
              <w:rPr>
                <w:rFonts w:ascii="Arial" w:hAnsi="Arial" w:cs="Arial"/>
                <w:u w:val="single"/>
              </w:rPr>
              <w:t>Authorized Designers, Installers, and Management Entities</w:t>
            </w:r>
          </w:p>
        </w:tc>
        <w:tc>
          <w:tcPr>
            <w:tcW w:w="776" w:type="dxa"/>
            <w:shd w:val="clear" w:color="auto" w:fill="auto"/>
          </w:tcPr>
          <w:p w14:paraId="69FB3E51"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6929D6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21ADCC3E"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3812D1C" w14:textId="77777777" w:rsidR="00C07B42" w:rsidRPr="004A2D2A" w:rsidRDefault="00C07B42" w:rsidP="004C54BB">
            <w:pPr>
              <w:rPr>
                <w:rFonts w:ascii="Arial" w:hAnsi="Arial" w:cs="Arial"/>
              </w:rPr>
            </w:pPr>
            <w:r w:rsidRPr="004A2D2A">
              <w:rPr>
                <w:rFonts w:ascii="Arial" w:hAnsi="Arial" w:cs="Arial"/>
              </w:rPr>
              <w:t>.1712</w:t>
            </w:r>
          </w:p>
        </w:tc>
      </w:tr>
      <w:tr w:rsidR="00C07B42" w:rsidRPr="004A2D2A" w14:paraId="5F2A8ECC" w14:textId="77777777" w:rsidTr="00C07B42">
        <w:trPr>
          <w:tblCellSpacing w:w="14" w:type="dxa"/>
        </w:trPr>
        <w:tc>
          <w:tcPr>
            <w:tcW w:w="5904" w:type="dxa"/>
            <w:shd w:val="clear" w:color="auto" w:fill="auto"/>
          </w:tcPr>
          <w:p w14:paraId="448770FE" w14:textId="77777777" w:rsidR="00C07B42" w:rsidRPr="004A2D2A" w:rsidRDefault="00C07B42" w:rsidP="004C54BB">
            <w:pPr>
              <w:rPr>
                <w:rFonts w:ascii="Arial" w:hAnsi="Arial" w:cs="Arial"/>
              </w:rPr>
            </w:pPr>
            <w:r w:rsidRPr="004A2D2A">
              <w:rPr>
                <w:rFonts w:ascii="Arial" w:hAnsi="Arial" w:cs="Arial"/>
                <w:u w:val="single"/>
              </w:rPr>
              <w:t>Local Health Department Responsibilities</w:t>
            </w:r>
          </w:p>
        </w:tc>
        <w:tc>
          <w:tcPr>
            <w:tcW w:w="776" w:type="dxa"/>
            <w:shd w:val="clear" w:color="auto" w:fill="auto"/>
          </w:tcPr>
          <w:p w14:paraId="1B06A14F" w14:textId="77777777" w:rsidR="00C07B42" w:rsidRPr="004A2D2A" w:rsidRDefault="00C07B42" w:rsidP="004C54BB">
            <w:pPr>
              <w:jc w:val="right"/>
              <w:rPr>
                <w:rFonts w:ascii="Arial" w:hAnsi="Arial" w:cs="Arial"/>
              </w:rPr>
            </w:pPr>
            <w:r w:rsidRPr="004A2D2A">
              <w:rPr>
                <w:rFonts w:ascii="Arial" w:hAnsi="Arial" w:cs="Arial"/>
              </w:rPr>
              <w:t>15A</w:t>
            </w:r>
          </w:p>
        </w:tc>
        <w:tc>
          <w:tcPr>
            <w:tcW w:w="706" w:type="dxa"/>
            <w:shd w:val="clear" w:color="auto" w:fill="auto"/>
          </w:tcPr>
          <w:p w14:paraId="68670FCA"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4D5AC25" w14:textId="77777777" w:rsidR="00C07B42" w:rsidRPr="004A2D2A" w:rsidRDefault="00C07B42" w:rsidP="004C54BB">
            <w:pPr>
              <w:rPr>
                <w:rFonts w:ascii="Arial" w:hAnsi="Arial" w:cs="Arial"/>
              </w:rPr>
            </w:pPr>
            <w:r w:rsidRPr="004A2D2A">
              <w:rPr>
                <w:rFonts w:ascii="Arial" w:hAnsi="Arial" w:cs="Arial"/>
              </w:rPr>
              <w:t>18E</w:t>
            </w:r>
          </w:p>
        </w:tc>
        <w:tc>
          <w:tcPr>
            <w:tcW w:w="2890" w:type="dxa"/>
            <w:shd w:val="clear" w:color="auto" w:fill="auto"/>
          </w:tcPr>
          <w:p w14:paraId="2439F9A2" w14:textId="77777777" w:rsidR="00C07B42" w:rsidRPr="004A2D2A" w:rsidRDefault="00C07B42" w:rsidP="004C54BB">
            <w:pPr>
              <w:rPr>
                <w:rFonts w:ascii="Arial" w:hAnsi="Arial" w:cs="Arial"/>
              </w:rPr>
            </w:pPr>
            <w:r w:rsidRPr="004A2D2A">
              <w:rPr>
                <w:rFonts w:ascii="Arial" w:hAnsi="Arial" w:cs="Arial"/>
              </w:rPr>
              <w:t>.1713</w:t>
            </w:r>
          </w:p>
        </w:tc>
      </w:tr>
      <w:tr w:rsidR="00C07B42" w:rsidRPr="004A2D2A" w14:paraId="746A9D7A" w14:textId="77777777" w:rsidTr="00C07B42">
        <w:trPr>
          <w:tblCellSpacing w:w="14" w:type="dxa"/>
        </w:trPr>
        <w:tc>
          <w:tcPr>
            <w:tcW w:w="10834" w:type="dxa"/>
            <w:gridSpan w:val="5"/>
            <w:shd w:val="clear" w:color="auto" w:fill="auto"/>
          </w:tcPr>
          <w:p w14:paraId="7EB504DE" w14:textId="77777777" w:rsidR="00897C46" w:rsidRDefault="00897C46" w:rsidP="004C54BB">
            <w:pPr>
              <w:rPr>
                <w:rFonts w:ascii="Arial" w:hAnsi="Arial" w:cs="Arial"/>
                <w:b/>
                <w:bCs/>
                <w:caps/>
              </w:rPr>
            </w:pPr>
          </w:p>
          <w:p w14:paraId="0188B3E9" w14:textId="77777777" w:rsidR="00C07B42" w:rsidRPr="004A2D2A" w:rsidRDefault="00C07B42" w:rsidP="004C54BB">
            <w:pPr>
              <w:rPr>
                <w:rFonts w:ascii="Arial" w:hAnsi="Arial" w:cs="Arial"/>
                <w:b/>
                <w:bCs/>
                <w:caps/>
              </w:rPr>
            </w:pPr>
            <w:r w:rsidRPr="004A2D2A">
              <w:rPr>
                <w:rFonts w:ascii="Arial" w:hAnsi="Arial" w:cs="Arial"/>
                <w:b/>
                <w:bCs/>
                <w:caps/>
              </w:rPr>
              <w:t>Foresters, Board of Registration for</w:t>
            </w:r>
          </w:p>
        </w:tc>
      </w:tr>
      <w:tr w:rsidR="00C07B42" w:rsidRPr="004A2D2A" w14:paraId="1FFE5759" w14:textId="77777777" w:rsidTr="00C07B42">
        <w:trPr>
          <w:tblCellSpacing w:w="14" w:type="dxa"/>
        </w:trPr>
        <w:tc>
          <w:tcPr>
            <w:tcW w:w="5904" w:type="dxa"/>
            <w:shd w:val="clear" w:color="auto" w:fill="auto"/>
          </w:tcPr>
          <w:p w14:paraId="39283520" w14:textId="77777777" w:rsidR="00C07B42" w:rsidRPr="004A2D2A" w:rsidRDefault="00C07B42" w:rsidP="004C54BB">
            <w:pPr>
              <w:rPr>
                <w:rFonts w:ascii="Arial" w:hAnsi="Arial" w:cs="Arial"/>
              </w:rPr>
            </w:pPr>
            <w:r w:rsidRPr="004A2D2A">
              <w:rPr>
                <w:rFonts w:ascii="Arial" w:hAnsi="Arial" w:cs="Arial"/>
                <w:u w:val="single"/>
              </w:rPr>
              <w:t>Qualifications for Registration</w:t>
            </w:r>
          </w:p>
        </w:tc>
        <w:tc>
          <w:tcPr>
            <w:tcW w:w="776" w:type="dxa"/>
            <w:shd w:val="clear" w:color="auto" w:fill="auto"/>
          </w:tcPr>
          <w:p w14:paraId="568AEFE7" w14:textId="77777777" w:rsidR="00C07B42" w:rsidRPr="004A2D2A" w:rsidRDefault="00C07B42" w:rsidP="004C54BB">
            <w:pPr>
              <w:jc w:val="right"/>
              <w:rPr>
                <w:rFonts w:ascii="Arial" w:hAnsi="Arial" w:cs="Arial"/>
              </w:rPr>
            </w:pPr>
            <w:r w:rsidRPr="004A2D2A">
              <w:rPr>
                <w:rFonts w:ascii="Arial" w:hAnsi="Arial" w:cs="Arial"/>
              </w:rPr>
              <w:t>21</w:t>
            </w:r>
          </w:p>
        </w:tc>
        <w:tc>
          <w:tcPr>
            <w:tcW w:w="706" w:type="dxa"/>
            <w:shd w:val="clear" w:color="auto" w:fill="auto"/>
          </w:tcPr>
          <w:p w14:paraId="2B22649C"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617A7987" w14:textId="77777777" w:rsidR="00C07B42" w:rsidRPr="004A2D2A" w:rsidRDefault="00C07B42" w:rsidP="004C54BB">
            <w:pPr>
              <w:rPr>
                <w:rFonts w:ascii="Arial" w:hAnsi="Arial" w:cs="Arial"/>
              </w:rPr>
            </w:pPr>
            <w:r w:rsidRPr="004A2D2A">
              <w:rPr>
                <w:rFonts w:ascii="Arial" w:hAnsi="Arial" w:cs="Arial"/>
              </w:rPr>
              <w:t>20</w:t>
            </w:r>
          </w:p>
        </w:tc>
        <w:tc>
          <w:tcPr>
            <w:tcW w:w="2890" w:type="dxa"/>
            <w:shd w:val="clear" w:color="auto" w:fill="auto"/>
          </w:tcPr>
          <w:p w14:paraId="32952D79" w14:textId="77777777" w:rsidR="00C07B42" w:rsidRPr="004A2D2A" w:rsidRDefault="00C07B42" w:rsidP="004C54BB">
            <w:pPr>
              <w:rPr>
                <w:rFonts w:ascii="Arial" w:hAnsi="Arial" w:cs="Arial"/>
              </w:rPr>
            </w:pPr>
            <w:r w:rsidRPr="004A2D2A">
              <w:rPr>
                <w:rFonts w:ascii="Arial" w:hAnsi="Arial" w:cs="Arial"/>
              </w:rPr>
              <w:t>.0103</w:t>
            </w:r>
          </w:p>
        </w:tc>
      </w:tr>
      <w:tr w:rsidR="00C07B42" w:rsidRPr="004A2D2A" w14:paraId="6A98E59F" w14:textId="77777777" w:rsidTr="00C07B42">
        <w:trPr>
          <w:tblCellSpacing w:w="14" w:type="dxa"/>
        </w:trPr>
        <w:tc>
          <w:tcPr>
            <w:tcW w:w="5904" w:type="dxa"/>
            <w:shd w:val="clear" w:color="auto" w:fill="auto"/>
          </w:tcPr>
          <w:p w14:paraId="7B69A361" w14:textId="77777777" w:rsidR="00C07B42" w:rsidRPr="004A2D2A" w:rsidRDefault="00C07B42" w:rsidP="004C54BB">
            <w:pPr>
              <w:rPr>
                <w:rFonts w:ascii="Arial" w:hAnsi="Arial" w:cs="Arial"/>
              </w:rPr>
            </w:pPr>
            <w:r w:rsidRPr="004A2D2A">
              <w:rPr>
                <w:rFonts w:ascii="Arial" w:hAnsi="Arial" w:cs="Arial"/>
                <w:u w:val="single"/>
              </w:rPr>
              <w:t>Examinations</w:t>
            </w:r>
          </w:p>
        </w:tc>
        <w:tc>
          <w:tcPr>
            <w:tcW w:w="776" w:type="dxa"/>
            <w:shd w:val="clear" w:color="auto" w:fill="auto"/>
          </w:tcPr>
          <w:p w14:paraId="1EADCD55" w14:textId="77777777" w:rsidR="00C07B42" w:rsidRPr="004A2D2A" w:rsidRDefault="00C07B42" w:rsidP="004C54BB">
            <w:pPr>
              <w:jc w:val="right"/>
              <w:rPr>
                <w:rFonts w:ascii="Arial" w:hAnsi="Arial" w:cs="Arial"/>
              </w:rPr>
            </w:pPr>
            <w:r w:rsidRPr="004A2D2A">
              <w:rPr>
                <w:rFonts w:ascii="Arial" w:hAnsi="Arial" w:cs="Arial"/>
              </w:rPr>
              <w:t>21</w:t>
            </w:r>
          </w:p>
        </w:tc>
        <w:tc>
          <w:tcPr>
            <w:tcW w:w="706" w:type="dxa"/>
            <w:shd w:val="clear" w:color="auto" w:fill="auto"/>
          </w:tcPr>
          <w:p w14:paraId="0CAAEA8F"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13F517AA" w14:textId="77777777" w:rsidR="00C07B42" w:rsidRPr="004A2D2A" w:rsidRDefault="00C07B42" w:rsidP="004C54BB">
            <w:pPr>
              <w:rPr>
                <w:rFonts w:ascii="Arial" w:hAnsi="Arial" w:cs="Arial"/>
              </w:rPr>
            </w:pPr>
            <w:r w:rsidRPr="004A2D2A">
              <w:rPr>
                <w:rFonts w:ascii="Arial" w:hAnsi="Arial" w:cs="Arial"/>
              </w:rPr>
              <w:t>20</w:t>
            </w:r>
          </w:p>
        </w:tc>
        <w:tc>
          <w:tcPr>
            <w:tcW w:w="2890" w:type="dxa"/>
            <w:shd w:val="clear" w:color="auto" w:fill="auto"/>
          </w:tcPr>
          <w:p w14:paraId="3C999293" w14:textId="77777777" w:rsidR="00C07B42" w:rsidRPr="004A2D2A" w:rsidRDefault="00C07B42" w:rsidP="004C54BB">
            <w:pPr>
              <w:rPr>
                <w:rFonts w:ascii="Arial" w:hAnsi="Arial" w:cs="Arial"/>
              </w:rPr>
            </w:pPr>
            <w:r w:rsidRPr="004A2D2A">
              <w:rPr>
                <w:rFonts w:ascii="Arial" w:hAnsi="Arial" w:cs="Arial"/>
              </w:rPr>
              <w:t>.0104</w:t>
            </w:r>
          </w:p>
        </w:tc>
      </w:tr>
      <w:tr w:rsidR="00C07B42" w:rsidRPr="004A2D2A" w14:paraId="37B0C49B" w14:textId="77777777" w:rsidTr="00C07B42">
        <w:trPr>
          <w:tblCellSpacing w:w="14" w:type="dxa"/>
        </w:trPr>
        <w:tc>
          <w:tcPr>
            <w:tcW w:w="10834" w:type="dxa"/>
            <w:gridSpan w:val="5"/>
            <w:shd w:val="clear" w:color="auto" w:fill="auto"/>
          </w:tcPr>
          <w:p w14:paraId="06ADE4E6" w14:textId="77777777" w:rsidR="00897C46" w:rsidRDefault="00897C46" w:rsidP="004C54BB">
            <w:pPr>
              <w:rPr>
                <w:rFonts w:ascii="Arial" w:hAnsi="Arial" w:cs="Arial"/>
                <w:b/>
                <w:bCs/>
                <w:caps/>
              </w:rPr>
            </w:pPr>
          </w:p>
          <w:p w14:paraId="583300C1" w14:textId="77777777" w:rsidR="00C07B42" w:rsidRPr="004A2D2A" w:rsidRDefault="00C07B42" w:rsidP="004C54BB">
            <w:pPr>
              <w:rPr>
                <w:rFonts w:ascii="Arial" w:hAnsi="Arial" w:cs="Arial"/>
                <w:b/>
                <w:bCs/>
                <w:caps/>
              </w:rPr>
            </w:pPr>
            <w:r w:rsidRPr="004A2D2A">
              <w:rPr>
                <w:rFonts w:ascii="Arial" w:hAnsi="Arial" w:cs="Arial"/>
                <w:b/>
                <w:bCs/>
                <w:caps/>
              </w:rPr>
              <w:t>Medical Board</w:t>
            </w:r>
          </w:p>
        </w:tc>
      </w:tr>
      <w:tr w:rsidR="00C07B42" w:rsidRPr="004A2D2A" w14:paraId="5D3B1A4B" w14:textId="77777777" w:rsidTr="00C07B42">
        <w:trPr>
          <w:tblCellSpacing w:w="14" w:type="dxa"/>
        </w:trPr>
        <w:tc>
          <w:tcPr>
            <w:tcW w:w="5904" w:type="dxa"/>
            <w:shd w:val="clear" w:color="auto" w:fill="auto"/>
          </w:tcPr>
          <w:p w14:paraId="137335A5" w14:textId="77777777" w:rsidR="00C07B42" w:rsidRPr="004A2D2A" w:rsidRDefault="00C07B42" w:rsidP="004C54BB">
            <w:pPr>
              <w:rPr>
                <w:rFonts w:ascii="Arial" w:hAnsi="Arial" w:cs="Arial"/>
              </w:rPr>
            </w:pPr>
            <w:r w:rsidRPr="004A2D2A">
              <w:rPr>
                <w:rFonts w:ascii="Arial" w:hAnsi="Arial" w:cs="Arial"/>
                <w:u w:val="single"/>
              </w:rPr>
              <w:t>Reporting Criteria</w:t>
            </w:r>
          </w:p>
        </w:tc>
        <w:tc>
          <w:tcPr>
            <w:tcW w:w="776" w:type="dxa"/>
            <w:shd w:val="clear" w:color="auto" w:fill="auto"/>
          </w:tcPr>
          <w:p w14:paraId="45DDAB6C" w14:textId="77777777" w:rsidR="00C07B42" w:rsidRPr="004A2D2A" w:rsidRDefault="00C07B42" w:rsidP="004C54BB">
            <w:pPr>
              <w:jc w:val="right"/>
              <w:rPr>
                <w:rFonts w:ascii="Arial" w:hAnsi="Arial" w:cs="Arial"/>
              </w:rPr>
            </w:pPr>
            <w:r w:rsidRPr="004A2D2A">
              <w:rPr>
                <w:rFonts w:ascii="Arial" w:hAnsi="Arial" w:cs="Arial"/>
              </w:rPr>
              <w:t>21</w:t>
            </w:r>
          </w:p>
        </w:tc>
        <w:tc>
          <w:tcPr>
            <w:tcW w:w="706" w:type="dxa"/>
            <w:shd w:val="clear" w:color="auto" w:fill="auto"/>
          </w:tcPr>
          <w:p w14:paraId="640615B7" w14:textId="77777777" w:rsidR="00C07B42" w:rsidRPr="004A2D2A" w:rsidRDefault="00C07B42" w:rsidP="004C54BB">
            <w:pPr>
              <w:rPr>
                <w:rFonts w:ascii="Arial" w:hAnsi="Arial" w:cs="Arial"/>
              </w:rPr>
            </w:pPr>
            <w:r w:rsidRPr="004A2D2A">
              <w:rPr>
                <w:rFonts w:ascii="Arial" w:hAnsi="Arial" w:cs="Arial"/>
              </w:rPr>
              <w:t>NCAC</w:t>
            </w:r>
          </w:p>
        </w:tc>
        <w:tc>
          <w:tcPr>
            <w:tcW w:w="446" w:type="dxa"/>
            <w:shd w:val="clear" w:color="auto" w:fill="auto"/>
          </w:tcPr>
          <w:p w14:paraId="587BF242" w14:textId="77777777" w:rsidR="00C07B42" w:rsidRPr="004A2D2A" w:rsidRDefault="00C07B42" w:rsidP="004C54BB">
            <w:pPr>
              <w:rPr>
                <w:rFonts w:ascii="Arial" w:hAnsi="Arial" w:cs="Arial"/>
              </w:rPr>
            </w:pPr>
            <w:r w:rsidRPr="004A2D2A">
              <w:rPr>
                <w:rFonts w:ascii="Arial" w:hAnsi="Arial" w:cs="Arial"/>
              </w:rPr>
              <w:t>32Y</w:t>
            </w:r>
          </w:p>
        </w:tc>
        <w:tc>
          <w:tcPr>
            <w:tcW w:w="2890" w:type="dxa"/>
            <w:shd w:val="clear" w:color="auto" w:fill="auto"/>
          </w:tcPr>
          <w:p w14:paraId="2609B395" w14:textId="77777777" w:rsidR="00C07B42" w:rsidRPr="004A2D2A" w:rsidRDefault="00C07B42" w:rsidP="004C54BB">
            <w:pPr>
              <w:rPr>
                <w:rFonts w:ascii="Arial" w:hAnsi="Arial" w:cs="Arial"/>
              </w:rPr>
            </w:pPr>
            <w:r w:rsidRPr="004A2D2A">
              <w:rPr>
                <w:rFonts w:ascii="Arial" w:hAnsi="Arial" w:cs="Arial"/>
              </w:rPr>
              <w:t>.0101</w:t>
            </w:r>
          </w:p>
        </w:tc>
      </w:tr>
      <w:tr w:rsidR="00C07B42" w:rsidRPr="004A2D2A" w14:paraId="1BFF7C43" w14:textId="77777777" w:rsidTr="00C07B42">
        <w:trPr>
          <w:tblCellSpacing w:w="14" w:type="dxa"/>
        </w:trPr>
        <w:tc>
          <w:tcPr>
            <w:tcW w:w="10834" w:type="dxa"/>
            <w:gridSpan w:val="5"/>
            <w:shd w:val="clear" w:color="auto" w:fill="auto"/>
          </w:tcPr>
          <w:p w14:paraId="3F6C8DCE" w14:textId="77777777" w:rsidR="00897C46" w:rsidRDefault="00897C46" w:rsidP="004C54BB">
            <w:pPr>
              <w:rPr>
                <w:rFonts w:ascii="Arial" w:hAnsi="Arial" w:cs="Arial"/>
                <w:b/>
                <w:bCs/>
                <w:caps/>
              </w:rPr>
            </w:pPr>
          </w:p>
          <w:p w14:paraId="4288FA84" w14:textId="77777777" w:rsidR="00C07B42" w:rsidRPr="004A2D2A" w:rsidRDefault="00C07B42" w:rsidP="004C54BB">
            <w:pPr>
              <w:rPr>
                <w:rFonts w:ascii="Arial" w:hAnsi="Arial" w:cs="Arial"/>
                <w:b/>
                <w:bCs/>
                <w:caps/>
              </w:rPr>
            </w:pPr>
            <w:r w:rsidRPr="004A2D2A">
              <w:rPr>
                <w:rFonts w:ascii="Arial" w:hAnsi="Arial" w:cs="Arial"/>
                <w:b/>
                <w:bCs/>
                <w:caps/>
              </w:rPr>
              <w:t>Building Code Council</w:t>
            </w:r>
          </w:p>
        </w:tc>
      </w:tr>
      <w:tr w:rsidR="00C07B42" w:rsidRPr="004A2D2A" w14:paraId="17579534" w14:textId="77777777" w:rsidTr="00C07B42">
        <w:trPr>
          <w:tblCellSpacing w:w="14" w:type="dxa"/>
        </w:trPr>
        <w:tc>
          <w:tcPr>
            <w:tcW w:w="5904" w:type="dxa"/>
            <w:shd w:val="clear" w:color="auto" w:fill="auto"/>
          </w:tcPr>
          <w:p w14:paraId="334ED5CE" w14:textId="77777777" w:rsidR="00C07B42" w:rsidRPr="004A2D2A" w:rsidRDefault="00C07B42" w:rsidP="004C54BB">
            <w:pPr>
              <w:rPr>
                <w:rFonts w:ascii="Arial" w:hAnsi="Arial" w:cs="Arial"/>
              </w:rPr>
            </w:pPr>
            <w:r w:rsidRPr="004A2D2A">
              <w:rPr>
                <w:rFonts w:ascii="Arial" w:hAnsi="Arial" w:cs="Arial"/>
                <w:u w:val="single"/>
              </w:rPr>
              <w:t>2018 NC Residential Code/Tying and bracing of wood piles</w:t>
            </w:r>
          </w:p>
        </w:tc>
        <w:tc>
          <w:tcPr>
            <w:tcW w:w="776" w:type="dxa"/>
            <w:shd w:val="clear" w:color="auto" w:fill="auto"/>
          </w:tcPr>
          <w:p w14:paraId="726D13E7" w14:textId="77777777" w:rsidR="00C07B42" w:rsidRPr="004A2D2A" w:rsidRDefault="00C07B42" w:rsidP="004C54BB">
            <w:pPr>
              <w:jc w:val="right"/>
              <w:rPr>
                <w:rFonts w:ascii="Arial" w:hAnsi="Arial" w:cs="Arial"/>
              </w:rPr>
            </w:pPr>
          </w:p>
        </w:tc>
        <w:tc>
          <w:tcPr>
            <w:tcW w:w="4098" w:type="dxa"/>
            <w:gridSpan w:val="3"/>
            <w:shd w:val="clear" w:color="auto" w:fill="auto"/>
          </w:tcPr>
          <w:p w14:paraId="5DA17D7A" w14:textId="77777777" w:rsidR="00C07B42" w:rsidRPr="004A2D2A" w:rsidRDefault="00C07B42" w:rsidP="004C54BB">
            <w:pPr>
              <w:rPr>
                <w:rFonts w:ascii="Arial" w:hAnsi="Arial" w:cs="Arial"/>
              </w:rPr>
            </w:pPr>
            <w:r w:rsidRPr="004A2D2A">
              <w:rPr>
                <w:rFonts w:ascii="Arial" w:hAnsi="Arial" w:cs="Arial"/>
              </w:rPr>
              <w:t>R4603.6</w:t>
            </w:r>
          </w:p>
        </w:tc>
      </w:tr>
      <w:tr w:rsidR="00C07B42" w:rsidRPr="004A2D2A" w14:paraId="319B259E" w14:textId="77777777" w:rsidTr="00C07B42">
        <w:trPr>
          <w:tblCellSpacing w:w="14" w:type="dxa"/>
        </w:trPr>
        <w:tc>
          <w:tcPr>
            <w:tcW w:w="5904" w:type="dxa"/>
            <w:shd w:val="clear" w:color="auto" w:fill="auto"/>
          </w:tcPr>
          <w:p w14:paraId="1603A43D" w14:textId="77777777" w:rsidR="00C07B42" w:rsidRPr="004A2D2A" w:rsidRDefault="00C07B42" w:rsidP="004C54BB">
            <w:pPr>
              <w:rPr>
                <w:rFonts w:ascii="Arial" w:hAnsi="Arial" w:cs="Arial"/>
              </w:rPr>
            </w:pPr>
            <w:r w:rsidRPr="004A2D2A">
              <w:rPr>
                <w:rFonts w:ascii="Arial" w:hAnsi="Arial" w:cs="Arial"/>
                <w:u w:val="single"/>
              </w:rPr>
              <w:t>2018 NC Residential Code/Girder Connection to Side of Post</w:t>
            </w:r>
          </w:p>
        </w:tc>
        <w:tc>
          <w:tcPr>
            <w:tcW w:w="776" w:type="dxa"/>
            <w:shd w:val="clear" w:color="auto" w:fill="auto"/>
          </w:tcPr>
          <w:p w14:paraId="24C0826B" w14:textId="77777777" w:rsidR="00C07B42" w:rsidRPr="004A2D2A" w:rsidRDefault="00C07B42" w:rsidP="004C54BB">
            <w:pPr>
              <w:jc w:val="right"/>
              <w:rPr>
                <w:rFonts w:ascii="Arial" w:hAnsi="Arial" w:cs="Arial"/>
              </w:rPr>
            </w:pPr>
          </w:p>
        </w:tc>
        <w:tc>
          <w:tcPr>
            <w:tcW w:w="4098" w:type="dxa"/>
            <w:gridSpan w:val="3"/>
            <w:shd w:val="clear" w:color="auto" w:fill="auto"/>
          </w:tcPr>
          <w:p w14:paraId="0857F693" w14:textId="77777777" w:rsidR="00C07B42" w:rsidRPr="004A2D2A" w:rsidRDefault="00C07B42" w:rsidP="004C54BB">
            <w:pPr>
              <w:rPr>
                <w:rFonts w:ascii="Arial" w:hAnsi="Arial" w:cs="Arial"/>
              </w:rPr>
            </w:pPr>
            <w:r w:rsidRPr="004A2D2A">
              <w:rPr>
                <w:rFonts w:ascii="Arial" w:hAnsi="Arial" w:cs="Arial"/>
              </w:rPr>
              <w:t>AM105.1</w:t>
            </w:r>
          </w:p>
        </w:tc>
      </w:tr>
      <w:tr w:rsidR="00C07B42" w:rsidRPr="004A2D2A" w14:paraId="12652A45" w14:textId="77777777" w:rsidTr="00C07B42">
        <w:trPr>
          <w:tblCellSpacing w:w="14" w:type="dxa"/>
        </w:trPr>
        <w:tc>
          <w:tcPr>
            <w:tcW w:w="5904" w:type="dxa"/>
            <w:shd w:val="clear" w:color="auto" w:fill="auto"/>
          </w:tcPr>
          <w:p w14:paraId="27FEEB6D" w14:textId="77777777" w:rsidR="00C07B42" w:rsidRPr="004A2D2A" w:rsidRDefault="00C07B42" w:rsidP="004C54BB">
            <w:pPr>
              <w:rPr>
                <w:rFonts w:ascii="Arial" w:hAnsi="Arial" w:cs="Arial"/>
              </w:rPr>
            </w:pPr>
            <w:r w:rsidRPr="004A2D2A">
              <w:rPr>
                <w:rFonts w:ascii="Arial" w:hAnsi="Arial" w:cs="Arial"/>
                <w:u w:val="single"/>
              </w:rPr>
              <w:t>2018 NC Fire Prevention Code/Vehicles</w:t>
            </w:r>
          </w:p>
        </w:tc>
        <w:tc>
          <w:tcPr>
            <w:tcW w:w="776" w:type="dxa"/>
            <w:shd w:val="clear" w:color="auto" w:fill="auto"/>
          </w:tcPr>
          <w:p w14:paraId="799A83F2" w14:textId="77777777" w:rsidR="00C07B42" w:rsidRPr="004A2D2A" w:rsidRDefault="00C07B42" w:rsidP="004C54BB">
            <w:pPr>
              <w:jc w:val="right"/>
              <w:rPr>
                <w:rFonts w:ascii="Arial" w:hAnsi="Arial" w:cs="Arial"/>
              </w:rPr>
            </w:pPr>
          </w:p>
        </w:tc>
        <w:tc>
          <w:tcPr>
            <w:tcW w:w="4098" w:type="dxa"/>
            <w:gridSpan w:val="3"/>
            <w:shd w:val="clear" w:color="auto" w:fill="auto"/>
          </w:tcPr>
          <w:p w14:paraId="37C4C277" w14:textId="77777777" w:rsidR="00C07B42" w:rsidRPr="004A2D2A" w:rsidRDefault="00C07B42" w:rsidP="004C54BB">
            <w:pPr>
              <w:rPr>
                <w:rFonts w:ascii="Arial" w:hAnsi="Arial" w:cs="Arial"/>
              </w:rPr>
            </w:pPr>
            <w:r w:rsidRPr="004A2D2A">
              <w:rPr>
                <w:rFonts w:ascii="Arial" w:hAnsi="Arial" w:cs="Arial"/>
              </w:rPr>
              <w:t>314.4</w:t>
            </w:r>
          </w:p>
        </w:tc>
      </w:tr>
      <w:tr w:rsidR="00C07B42" w:rsidRPr="004A2D2A" w14:paraId="1DBE8A4D" w14:textId="77777777" w:rsidTr="00C07B42">
        <w:trPr>
          <w:tblCellSpacing w:w="14" w:type="dxa"/>
        </w:trPr>
        <w:tc>
          <w:tcPr>
            <w:tcW w:w="5904" w:type="dxa"/>
            <w:shd w:val="clear" w:color="auto" w:fill="auto"/>
          </w:tcPr>
          <w:p w14:paraId="4E136724" w14:textId="77777777" w:rsidR="00C07B42" w:rsidRPr="004A2D2A" w:rsidRDefault="00C07B42" w:rsidP="004C54BB">
            <w:pPr>
              <w:rPr>
                <w:rFonts w:ascii="Arial" w:hAnsi="Arial" w:cs="Arial"/>
              </w:rPr>
            </w:pPr>
            <w:r w:rsidRPr="004A2D2A">
              <w:rPr>
                <w:rFonts w:ascii="Arial" w:hAnsi="Arial" w:cs="Arial"/>
                <w:u w:val="single"/>
              </w:rPr>
              <w:t>2018 NC Building Code/Stairway Doors</w:t>
            </w:r>
          </w:p>
        </w:tc>
        <w:tc>
          <w:tcPr>
            <w:tcW w:w="776" w:type="dxa"/>
            <w:shd w:val="clear" w:color="auto" w:fill="auto"/>
          </w:tcPr>
          <w:p w14:paraId="5968B442" w14:textId="77777777" w:rsidR="00C07B42" w:rsidRPr="004A2D2A" w:rsidRDefault="00C07B42" w:rsidP="004C54BB">
            <w:pPr>
              <w:jc w:val="right"/>
              <w:rPr>
                <w:rFonts w:ascii="Arial" w:hAnsi="Arial" w:cs="Arial"/>
              </w:rPr>
            </w:pPr>
          </w:p>
        </w:tc>
        <w:tc>
          <w:tcPr>
            <w:tcW w:w="4098" w:type="dxa"/>
            <w:gridSpan w:val="3"/>
            <w:shd w:val="clear" w:color="auto" w:fill="auto"/>
          </w:tcPr>
          <w:p w14:paraId="20D81C33" w14:textId="77777777" w:rsidR="00C07B42" w:rsidRPr="004A2D2A" w:rsidRDefault="00C07B42" w:rsidP="004C54BB">
            <w:pPr>
              <w:rPr>
                <w:rFonts w:ascii="Arial" w:hAnsi="Arial" w:cs="Arial"/>
              </w:rPr>
            </w:pPr>
            <w:r w:rsidRPr="004A2D2A">
              <w:rPr>
                <w:rFonts w:ascii="Arial" w:hAnsi="Arial" w:cs="Arial"/>
              </w:rPr>
              <w:t>1010.1.9.11</w:t>
            </w:r>
          </w:p>
        </w:tc>
      </w:tr>
      <w:tr w:rsidR="00C07B42" w:rsidRPr="004A2D2A" w14:paraId="55612582" w14:textId="77777777" w:rsidTr="00C07B42">
        <w:trPr>
          <w:tblCellSpacing w:w="14" w:type="dxa"/>
        </w:trPr>
        <w:tc>
          <w:tcPr>
            <w:tcW w:w="5904" w:type="dxa"/>
            <w:shd w:val="clear" w:color="auto" w:fill="auto"/>
          </w:tcPr>
          <w:p w14:paraId="31CC612C" w14:textId="77777777" w:rsidR="00C07B42" w:rsidRPr="004A2D2A" w:rsidRDefault="00C07B42" w:rsidP="004C54BB">
            <w:pPr>
              <w:rPr>
                <w:rFonts w:ascii="Arial" w:hAnsi="Arial" w:cs="Arial"/>
              </w:rPr>
            </w:pPr>
            <w:r w:rsidRPr="004A2D2A">
              <w:rPr>
                <w:rFonts w:ascii="Arial" w:hAnsi="Arial" w:cs="Arial"/>
                <w:u w:val="single"/>
              </w:rPr>
              <w:lastRenderedPageBreak/>
              <w:t>2017 NC Electrical Code/Definition. Closet Storage Space</w:t>
            </w:r>
          </w:p>
        </w:tc>
        <w:tc>
          <w:tcPr>
            <w:tcW w:w="776" w:type="dxa"/>
            <w:shd w:val="clear" w:color="auto" w:fill="auto"/>
          </w:tcPr>
          <w:p w14:paraId="08B8AD7A" w14:textId="77777777" w:rsidR="00C07B42" w:rsidRPr="004A2D2A" w:rsidRDefault="00C07B42" w:rsidP="004C54BB">
            <w:pPr>
              <w:jc w:val="right"/>
              <w:rPr>
                <w:rFonts w:ascii="Arial" w:hAnsi="Arial" w:cs="Arial"/>
              </w:rPr>
            </w:pPr>
          </w:p>
        </w:tc>
        <w:tc>
          <w:tcPr>
            <w:tcW w:w="4098" w:type="dxa"/>
            <w:gridSpan w:val="3"/>
            <w:shd w:val="clear" w:color="auto" w:fill="auto"/>
          </w:tcPr>
          <w:p w14:paraId="2FE3E8A7" w14:textId="77777777" w:rsidR="00C07B42" w:rsidRPr="004A2D2A" w:rsidRDefault="00C07B42" w:rsidP="004C54BB">
            <w:pPr>
              <w:rPr>
                <w:rFonts w:ascii="Arial" w:hAnsi="Arial" w:cs="Arial"/>
              </w:rPr>
            </w:pPr>
            <w:r w:rsidRPr="004A2D2A">
              <w:rPr>
                <w:rFonts w:ascii="Arial" w:hAnsi="Arial" w:cs="Arial"/>
              </w:rPr>
              <w:t>410.2</w:t>
            </w:r>
          </w:p>
        </w:tc>
      </w:tr>
      <w:tr w:rsidR="00C07B42" w:rsidRPr="004A2D2A" w14:paraId="64110812" w14:textId="77777777" w:rsidTr="00C07B42">
        <w:trPr>
          <w:tblCellSpacing w:w="14" w:type="dxa"/>
        </w:trPr>
        <w:tc>
          <w:tcPr>
            <w:tcW w:w="5904" w:type="dxa"/>
            <w:shd w:val="clear" w:color="auto" w:fill="auto"/>
          </w:tcPr>
          <w:p w14:paraId="0AE8DA13" w14:textId="77777777" w:rsidR="00C07B42" w:rsidRPr="004A2D2A" w:rsidRDefault="00C07B42" w:rsidP="004C54BB">
            <w:pPr>
              <w:rPr>
                <w:rFonts w:ascii="Arial" w:hAnsi="Arial" w:cs="Arial"/>
              </w:rPr>
            </w:pPr>
            <w:r w:rsidRPr="004A2D2A">
              <w:rPr>
                <w:rFonts w:ascii="Arial" w:hAnsi="Arial" w:cs="Arial"/>
                <w:u w:val="single"/>
              </w:rPr>
              <w:t>2017 Electrical Code/Luminaires in Clothes Closets</w:t>
            </w:r>
          </w:p>
        </w:tc>
        <w:tc>
          <w:tcPr>
            <w:tcW w:w="776" w:type="dxa"/>
            <w:shd w:val="clear" w:color="auto" w:fill="auto"/>
          </w:tcPr>
          <w:p w14:paraId="2202C952" w14:textId="77777777" w:rsidR="00C07B42" w:rsidRPr="004A2D2A" w:rsidRDefault="00C07B42" w:rsidP="004C54BB">
            <w:pPr>
              <w:jc w:val="right"/>
              <w:rPr>
                <w:rFonts w:ascii="Arial" w:hAnsi="Arial" w:cs="Arial"/>
              </w:rPr>
            </w:pPr>
          </w:p>
        </w:tc>
        <w:tc>
          <w:tcPr>
            <w:tcW w:w="4098" w:type="dxa"/>
            <w:gridSpan w:val="3"/>
            <w:shd w:val="clear" w:color="auto" w:fill="auto"/>
          </w:tcPr>
          <w:p w14:paraId="5FF20E07" w14:textId="77777777" w:rsidR="00C07B42" w:rsidRPr="004A2D2A" w:rsidRDefault="00C07B42" w:rsidP="004C54BB">
            <w:pPr>
              <w:rPr>
                <w:rFonts w:ascii="Arial" w:hAnsi="Arial" w:cs="Arial"/>
              </w:rPr>
            </w:pPr>
            <w:r w:rsidRPr="004A2D2A">
              <w:rPr>
                <w:rFonts w:ascii="Arial" w:hAnsi="Arial" w:cs="Arial"/>
              </w:rPr>
              <w:t>410.16</w:t>
            </w:r>
          </w:p>
        </w:tc>
      </w:tr>
    </w:tbl>
    <w:p w14:paraId="7C6F7918" w14:textId="77777777" w:rsidR="00C07B42" w:rsidRPr="004A2D2A" w:rsidRDefault="00C07B42" w:rsidP="004C54BB">
      <w:pPr>
        <w:rPr>
          <w:rFonts w:ascii="Arial" w:hAnsi="Arial" w:cs="Arial"/>
        </w:rPr>
      </w:pPr>
    </w:p>
    <w:p w14:paraId="5B8596C3" w14:textId="77777777" w:rsidR="00C07B42" w:rsidRPr="004A2D2A" w:rsidRDefault="00C07B42" w:rsidP="004C54BB">
      <w:pPr>
        <w:pBdr>
          <w:top w:val="single" w:sz="18" w:space="1" w:color="auto"/>
        </w:pBdr>
        <w:rPr>
          <w:rFonts w:ascii="Arial" w:hAnsi="Arial" w:cs="Arial"/>
        </w:rPr>
      </w:pPr>
    </w:p>
    <w:p w14:paraId="2EF59939" w14:textId="77777777" w:rsidR="00C07B42" w:rsidRPr="004A2D2A" w:rsidRDefault="00C07B42" w:rsidP="004C54BB">
      <w:pPr>
        <w:jc w:val="center"/>
        <w:rPr>
          <w:rFonts w:ascii="Arial" w:hAnsi="Arial" w:cs="Arial"/>
          <w:b/>
          <w:bCs/>
          <w:caps/>
          <w:color w:val="000000"/>
        </w:rPr>
      </w:pPr>
      <w:r w:rsidRPr="004A2D2A">
        <w:rPr>
          <w:rFonts w:ascii="Arial" w:hAnsi="Arial" w:cs="Arial"/>
          <w:b/>
          <w:bCs/>
          <w:color w:val="000000"/>
        </w:rPr>
        <w:t>RRC Determination</w:t>
      </w:r>
      <w:r w:rsidRPr="004A2D2A">
        <w:rPr>
          <w:rFonts w:ascii="Arial" w:hAnsi="Arial" w:cs="Arial"/>
          <w:b/>
          <w:bCs/>
          <w:caps/>
          <w:color w:val="000000"/>
        </w:rPr>
        <w:br/>
      </w:r>
      <w:r w:rsidRPr="004A2D2A">
        <w:rPr>
          <w:rFonts w:ascii="Arial" w:hAnsi="Arial" w:cs="Arial"/>
          <w:b/>
          <w:bCs/>
          <w:color w:val="000000"/>
        </w:rPr>
        <w:t>Periodic Rule Review</w:t>
      </w:r>
    </w:p>
    <w:p w14:paraId="1F03E624" w14:textId="77777777" w:rsidR="00C07B42" w:rsidRPr="004A2D2A" w:rsidRDefault="00C07B42" w:rsidP="004C54BB">
      <w:pPr>
        <w:jc w:val="center"/>
        <w:rPr>
          <w:rFonts w:ascii="Arial" w:hAnsi="Arial" w:cs="Arial"/>
          <w:b/>
          <w:bCs/>
          <w:color w:val="000000"/>
        </w:rPr>
      </w:pPr>
      <w:r w:rsidRPr="004A2D2A">
        <w:rPr>
          <w:rFonts w:ascii="Arial" w:hAnsi="Arial" w:cs="Arial"/>
          <w:b/>
          <w:bCs/>
          <w:color w:val="000000"/>
        </w:rPr>
        <w:t>November 15, 2018</w:t>
      </w:r>
    </w:p>
    <w:p w14:paraId="73A0C306" w14:textId="77777777" w:rsidR="00C07B42" w:rsidRPr="004A2D2A" w:rsidRDefault="00C07B42" w:rsidP="004C54BB">
      <w:pPr>
        <w:jc w:val="center"/>
        <w:rPr>
          <w:rFonts w:ascii="Arial" w:hAnsi="Arial" w:cs="Arial"/>
          <w:b/>
          <w:bCs/>
          <w:color w:val="000000"/>
        </w:rPr>
      </w:pPr>
      <w:r w:rsidRPr="004A2D2A">
        <w:rPr>
          <w:rFonts w:ascii="Arial" w:hAnsi="Arial" w:cs="Arial"/>
          <w:b/>
          <w:bCs/>
          <w:color w:val="000000"/>
        </w:rPr>
        <w:t>Necessary with substantive public interest</w:t>
      </w:r>
    </w:p>
    <w:p w14:paraId="7966B61C" w14:textId="77777777" w:rsidR="00C07B42" w:rsidRPr="004A2D2A" w:rsidRDefault="00C07B42" w:rsidP="004C54BB">
      <w:pPr>
        <w:rPr>
          <w:rFonts w:ascii="Arial" w:hAnsi="Arial" w:cs="Arial"/>
          <w:b/>
          <w:bCs/>
          <w:color w:val="000000"/>
        </w:rPr>
      </w:pPr>
    </w:p>
    <w:p w14:paraId="746556F7" w14:textId="77777777" w:rsidR="00C07B42" w:rsidRPr="004A2D2A" w:rsidRDefault="00C07B42" w:rsidP="004C54BB">
      <w:pPr>
        <w:divId w:val="216741892"/>
        <w:rPr>
          <w:rFonts w:ascii="Arial" w:hAnsi="Arial" w:cs="Arial"/>
          <w:b/>
          <w:bCs/>
          <w:color w:val="000000"/>
        </w:rPr>
        <w:sectPr w:rsidR="00C07B42" w:rsidRPr="004A2D2A" w:rsidSect="004C54BB">
          <w:type w:val="continuous"/>
          <w:pgSz w:w="12240" w:h="15840"/>
          <w:pgMar w:top="360" w:right="720" w:bottom="360" w:left="720" w:header="360" w:footer="360" w:gutter="0"/>
          <w:cols w:space="720"/>
        </w:sectPr>
      </w:pPr>
    </w:p>
    <w:p w14:paraId="6EC6393D" w14:textId="77777777" w:rsidR="00C07B42" w:rsidRPr="004A2D2A" w:rsidRDefault="00C07B42" w:rsidP="004C54BB">
      <w:pPr>
        <w:divId w:val="216741892"/>
        <w:rPr>
          <w:rFonts w:ascii="Arial" w:hAnsi="Arial" w:cs="Arial"/>
          <w:b/>
          <w:bCs/>
          <w:color w:val="000000"/>
        </w:rPr>
      </w:pPr>
      <w:r w:rsidRPr="004A2D2A">
        <w:rPr>
          <w:rFonts w:ascii="Arial" w:hAnsi="Arial" w:cs="Arial"/>
          <w:b/>
          <w:bCs/>
          <w:color w:val="000000"/>
        </w:rPr>
        <w:t>HHS - Health Service Regulation, Division of</w:t>
      </w:r>
    </w:p>
    <w:p w14:paraId="458ECE93" w14:textId="77777777" w:rsidR="00C07B42" w:rsidRPr="004A2D2A" w:rsidRDefault="006850C5" w:rsidP="004C54BB">
      <w:pPr>
        <w:divId w:val="216741892"/>
        <w:rPr>
          <w:rFonts w:ascii="Arial" w:hAnsi="Arial" w:cs="Arial"/>
          <w:color w:val="000000"/>
        </w:rPr>
      </w:pPr>
      <w:hyperlink r:id="rId3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4" w:history="1">
        <w:r w:rsidR="00C07B42" w:rsidRPr="004A2D2A">
          <w:rPr>
            <w:rStyle w:val="Hyperlink"/>
            <w:rFonts w:ascii="Arial" w:hAnsi="Arial" w:cs="Arial"/>
            <w:color w:val="000000"/>
          </w:rPr>
          <w:t>.0202</w:t>
        </w:r>
      </w:hyperlink>
    </w:p>
    <w:p w14:paraId="1297A928" w14:textId="77777777" w:rsidR="00C07B42" w:rsidRPr="004A2D2A" w:rsidRDefault="006850C5" w:rsidP="004C54BB">
      <w:pPr>
        <w:divId w:val="216741892"/>
        <w:rPr>
          <w:rFonts w:ascii="Arial" w:hAnsi="Arial" w:cs="Arial"/>
          <w:color w:val="000000"/>
        </w:rPr>
      </w:pPr>
      <w:hyperlink r:id="rId3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8" w:history="1">
        <w:r w:rsidR="00C07B42" w:rsidRPr="004A2D2A">
          <w:rPr>
            <w:rStyle w:val="Hyperlink"/>
            <w:rFonts w:ascii="Arial" w:hAnsi="Arial" w:cs="Arial"/>
            <w:color w:val="000000"/>
          </w:rPr>
          <w:t>.0203</w:t>
        </w:r>
      </w:hyperlink>
    </w:p>
    <w:p w14:paraId="5F412F82" w14:textId="77777777" w:rsidR="00C07B42" w:rsidRPr="004A2D2A" w:rsidRDefault="006850C5" w:rsidP="004C54BB">
      <w:pPr>
        <w:divId w:val="216741892"/>
        <w:rPr>
          <w:rFonts w:ascii="Arial" w:hAnsi="Arial" w:cs="Arial"/>
          <w:color w:val="000000"/>
        </w:rPr>
      </w:pPr>
      <w:hyperlink r:id="rId3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2" w:history="1">
        <w:r w:rsidR="00C07B42" w:rsidRPr="004A2D2A">
          <w:rPr>
            <w:rStyle w:val="Hyperlink"/>
            <w:rFonts w:ascii="Arial" w:hAnsi="Arial" w:cs="Arial"/>
            <w:color w:val="000000"/>
          </w:rPr>
          <w:t>.0205</w:t>
        </w:r>
      </w:hyperlink>
    </w:p>
    <w:p w14:paraId="62C86F1B" w14:textId="77777777" w:rsidR="00C07B42" w:rsidRPr="004A2D2A" w:rsidRDefault="006850C5" w:rsidP="004C54BB">
      <w:pPr>
        <w:divId w:val="216741892"/>
        <w:rPr>
          <w:rFonts w:ascii="Arial" w:hAnsi="Arial" w:cs="Arial"/>
          <w:color w:val="000000"/>
        </w:rPr>
      </w:pPr>
      <w:hyperlink r:id="rId4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6" w:history="1">
        <w:r w:rsidR="00C07B42" w:rsidRPr="004A2D2A">
          <w:rPr>
            <w:rStyle w:val="Hyperlink"/>
            <w:rFonts w:ascii="Arial" w:hAnsi="Arial" w:cs="Arial"/>
            <w:color w:val="000000"/>
          </w:rPr>
          <w:t>.0303</w:t>
        </w:r>
      </w:hyperlink>
    </w:p>
    <w:p w14:paraId="3E5B59B1" w14:textId="77777777" w:rsidR="00C07B42" w:rsidRPr="004A2D2A" w:rsidRDefault="006850C5" w:rsidP="004C54BB">
      <w:pPr>
        <w:divId w:val="216741892"/>
        <w:rPr>
          <w:rFonts w:ascii="Arial" w:hAnsi="Arial" w:cs="Arial"/>
          <w:color w:val="000000"/>
        </w:rPr>
      </w:pPr>
      <w:hyperlink r:id="rId4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50" w:history="1">
        <w:r w:rsidR="00C07B42" w:rsidRPr="004A2D2A">
          <w:rPr>
            <w:rStyle w:val="Hyperlink"/>
            <w:rFonts w:ascii="Arial" w:hAnsi="Arial" w:cs="Arial"/>
            <w:color w:val="000000"/>
          </w:rPr>
          <w:t>.1102</w:t>
        </w:r>
      </w:hyperlink>
    </w:p>
    <w:p w14:paraId="518CB0F1" w14:textId="77777777" w:rsidR="00C07B42" w:rsidRPr="004A2D2A" w:rsidRDefault="006850C5" w:rsidP="004C54BB">
      <w:pPr>
        <w:divId w:val="216741892"/>
        <w:rPr>
          <w:rFonts w:ascii="Arial" w:hAnsi="Arial" w:cs="Arial"/>
          <w:color w:val="000000"/>
        </w:rPr>
      </w:pPr>
      <w:hyperlink r:id="rId5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5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5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54" w:history="1">
        <w:r w:rsidR="00C07B42" w:rsidRPr="004A2D2A">
          <w:rPr>
            <w:rStyle w:val="Hyperlink"/>
            <w:rFonts w:ascii="Arial" w:hAnsi="Arial" w:cs="Arial"/>
            <w:color w:val="000000"/>
          </w:rPr>
          <w:t>.1401</w:t>
        </w:r>
      </w:hyperlink>
    </w:p>
    <w:p w14:paraId="1D6CFEFF" w14:textId="77777777" w:rsidR="00C07B42" w:rsidRPr="004A2D2A" w:rsidRDefault="006850C5" w:rsidP="004C54BB">
      <w:pPr>
        <w:divId w:val="216741892"/>
        <w:rPr>
          <w:rFonts w:ascii="Arial" w:hAnsi="Arial" w:cs="Arial"/>
          <w:color w:val="000000"/>
        </w:rPr>
      </w:pPr>
      <w:hyperlink r:id="rId5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5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5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58" w:history="1">
        <w:r w:rsidR="00C07B42" w:rsidRPr="004A2D2A">
          <w:rPr>
            <w:rStyle w:val="Hyperlink"/>
            <w:rFonts w:ascii="Arial" w:hAnsi="Arial" w:cs="Arial"/>
            <w:color w:val="000000"/>
          </w:rPr>
          <w:t>.1403</w:t>
        </w:r>
      </w:hyperlink>
    </w:p>
    <w:p w14:paraId="797F3042" w14:textId="77777777" w:rsidR="00C07B42" w:rsidRPr="004A2D2A" w:rsidRDefault="006850C5" w:rsidP="004C54BB">
      <w:pPr>
        <w:divId w:val="216741892"/>
        <w:rPr>
          <w:rFonts w:ascii="Arial" w:hAnsi="Arial" w:cs="Arial"/>
          <w:color w:val="000000"/>
        </w:rPr>
      </w:pPr>
      <w:hyperlink r:id="rId5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6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6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62" w:history="1">
        <w:r w:rsidR="00C07B42" w:rsidRPr="004A2D2A">
          <w:rPr>
            <w:rStyle w:val="Hyperlink"/>
            <w:rFonts w:ascii="Arial" w:hAnsi="Arial" w:cs="Arial"/>
            <w:color w:val="000000"/>
          </w:rPr>
          <w:t>.1601</w:t>
        </w:r>
      </w:hyperlink>
    </w:p>
    <w:p w14:paraId="1F6B59F3" w14:textId="77777777" w:rsidR="00C07B42" w:rsidRPr="004A2D2A" w:rsidRDefault="006850C5" w:rsidP="004C54BB">
      <w:pPr>
        <w:divId w:val="216741892"/>
        <w:rPr>
          <w:rFonts w:ascii="Arial" w:hAnsi="Arial" w:cs="Arial"/>
          <w:color w:val="000000"/>
        </w:rPr>
      </w:pPr>
      <w:hyperlink r:id="rId6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6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6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66" w:history="1">
        <w:r w:rsidR="00C07B42" w:rsidRPr="004A2D2A">
          <w:rPr>
            <w:rStyle w:val="Hyperlink"/>
            <w:rFonts w:ascii="Arial" w:hAnsi="Arial" w:cs="Arial"/>
            <w:color w:val="000000"/>
          </w:rPr>
          <w:t>.1603</w:t>
        </w:r>
      </w:hyperlink>
    </w:p>
    <w:p w14:paraId="7466906C" w14:textId="77777777" w:rsidR="00C07B42" w:rsidRPr="004A2D2A" w:rsidRDefault="006850C5" w:rsidP="004C54BB">
      <w:pPr>
        <w:divId w:val="216741892"/>
        <w:rPr>
          <w:rFonts w:ascii="Arial" w:hAnsi="Arial" w:cs="Arial"/>
          <w:color w:val="000000"/>
        </w:rPr>
      </w:pPr>
      <w:hyperlink r:id="rId6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6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6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70" w:history="1">
        <w:r w:rsidR="00C07B42" w:rsidRPr="004A2D2A">
          <w:rPr>
            <w:rStyle w:val="Hyperlink"/>
            <w:rFonts w:ascii="Arial" w:hAnsi="Arial" w:cs="Arial"/>
            <w:color w:val="000000"/>
          </w:rPr>
          <w:t>.1701</w:t>
        </w:r>
      </w:hyperlink>
    </w:p>
    <w:p w14:paraId="1DBF7493" w14:textId="77777777" w:rsidR="00C07B42" w:rsidRPr="004A2D2A" w:rsidRDefault="006850C5" w:rsidP="004C54BB">
      <w:pPr>
        <w:divId w:val="216741892"/>
        <w:rPr>
          <w:rFonts w:ascii="Arial" w:hAnsi="Arial" w:cs="Arial"/>
          <w:color w:val="000000"/>
        </w:rPr>
      </w:pPr>
      <w:hyperlink r:id="rId7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7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7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74" w:history="1">
        <w:r w:rsidR="00C07B42" w:rsidRPr="004A2D2A">
          <w:rPr>
            <w:rStyle w:val="Hyperlink"/>
            <w:rFonts w:ascii="Arial" w:hAnsi="Arial" w:cs="Arial"/>
            <w:color w:val="000000"/>
          </w:rPr>
          <w:t>.1703</w:t>
        </w:r>
      </w:hyperlink>
    </w:p>
    <w:p w14:paraId="54E7F043" w14:textId="77777777" w:rsidR="00C07B42" w:rsidRPr="004A2D2A" w:rsidRDefault="006850C5" w:rsidP="004C54BB">
      <w:pPr>
        <w:divId w:val="216741892"/>
        <w:rPr>
          <w:rFonts w:ascii="Arial" w:hAnsi="Arial" w:cs="Arial"/>
          <w:color w:val="000000"/>
        </w:rPr>
      </w:pPr>
      <w:hyperlink r:id="rId7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7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7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78" w:history="1">
        <w:r w:rsidR="00C07B42" w:rsidRPr="004A2D2A">
          <w:rPr>
            <w:rStyle w:val="Hyperlink"/>
            <w:rFonts w:ascii="Arial" w:hAnsi="Arial" w:cs="Arial"/>
            <w:color w:val="000000"/>
          </w:rPr>
          <w:t>.1901</w:t>
        </w:r>
      </w:hyperlink>
    </w:p>
    <w:p w14:paraId="60F91168" w14:textId="77777777" w:rsidR="00C07B42" w:rsidRPr="004A2D2A" w:rsidRDefault="006850C5" w:rsidP="004C54BB">
      <w:pPr>
        <w:divId w:val="216741892"/>
        <w:rPr>
          <w:rFonts w:ascii="Arial" w:hAnsi="Arial" w:cs="Arial"/>
          <w:color w:val="000000"/>
        </w:rPr>
      </w:pPr>
      <w:hyperlink r:id="rId7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8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8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82" w:history="1">
        <w:r w:rsidR="00C07B42" w:rsidRPr="004A2D2A">
          <w:rPr>
            <w:rStyle w:val="Hyperlink"/>
            <w:rFonts w:ascii="Arial" w:hAnsi="Arial" w:cs="Arial"/>
            <w:color w:val="000000"/>
          </w:rPr>
          <w:t>.1903</w:t>
        </w:r>
      </w:hyperlink>
    </w:p>
    <w:p w14:paraId="4E1D9F2B" w14:textId="77777777" w:rsidR="00C07B42" w:rsidRPr="004A2D2A" w:rsidRDefault="006850C5" w:rsidP="004C54BB">
      <w:pPr>
        <w:divId w:val="216741892"/>
        <w:rPr>
          <w:rFonts w:ascii="Arial" w:hAnsi="Arial" w:cs="Arial"/>
          <w:color w:val="000000"/>
        </w:rPr>
      </w:pPr>
      <w:hyperlink r:id="rId8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8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8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86" w:history="1">
        <w:r w:rsidR="00C07B42" w:rsidRPr="004A2D2A">
          <w:rPr>
            <w:rStyle w:val="Hyperlink"/>
            <w:rFonts w:ascii="Arial" w:hAnsi="Arial" w:cs="Arial"/>
            <w:color w:val="000000"/>
          </w:rPr>
          <w:t>.2001</w:t>
        </w:r>
      </w:hyperlink>
    </w:p>
    <w:p w14:paraId="61700D09" w14:textId="77777777" w:rsidR="00C07B42" w:rsidRPr="004A2D2A" w:rsidRDefault="006850C5" w:rsidP="004C54BB">
      <w:pPr>
        <w:divId w:val="216741892"/>
        <w:rPr>
          <w:rFonts w:ascii="Arial" w:hAnsi="Arial" w:cs="Arial"/>
          <w:color w:val="000000"/>
        </w:rPr>
      </w:pPr>
      <w:hyperlink r:id="rId8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8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8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90" w:history="1">
        <w:r w:rsidR="00C07B42" w:rsidRPr="004A2D2A">
          <w:rPr>
            <w:rStyle w:val="Hyperlink"/>
            <w:rFonts w:ascii="Arial" w:hAnsi="Arial" w:cs="Arial"/>
            <w:color w:val="000000"/>
          </w:rPr>
          <w:t>.2003</w:t>
        </w:r>
      </w:hyperlink>
    </w:p>
    <w:p w14:paraId="22B0F900" w14:textId="77777777" w:rsidR="00C07B42" w:rsidRPr="004A2D2A" w:rsidRDefault="006850C5" w:rsidP="004C54BB">
      <w:pPr>
        <w:divId w:val="216741892"/>
        <w:rPr>
          <w:rFonts w:ascii="Arial" w:hAnsi="Arial" w:cs="Arial"/>
          <w:color w:val="000000"/>
        </w:rPr>
      </w:pPr>
      <w:hyperlink r:id="rId9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9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9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94" w:history="1">
        <w:r w:rsidR="00C07B42" w:rsidRPr="004A2D2A">
          <w:rPr>
            <w:rStyle w:val="Hyperlink"/>
            <w:rFonts w:ascii="Arial" w:hAnsi="Arial" w:cs="Arial"/>
            <w:color w:val="000000"/>
          </w:rPr>
          <w:t>.2101</w:t>
        </w:r>
      </w:hyperlink>
    </w:p>
    <w:p w14:paraId="7A4D2999" w14:textId="77777777" w:rsidR="00C07B42" w:rsidRPr="004A2D2A" w:rsidRDefault="006850C5" w:rsidP="004C54BB">
      <w:pPr>
        <w:divId w:val="216741892"/>
        <w:rPr>
          <w:rFonts w:ascii="Arial" w:hAnsi="Arial" w:cs="Arial"/>
          <w:color w:val="000000"/>
        </w:rPr>
      </w:pPr>
      <w:hyperlink r:id="rId9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9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9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98" w:history="1">
        <w:r w:rsidR="00C07B42" w:rsidRPr="004A2D2A">
          <w:rPr>
            <w:rStyle w:val="Hyperlink"/>
            <w:rFonts w:ascii="Arial" w:hAnsi="Arial" w:cs="Arial"/>
            <w:color w:val="000000"/>
          </w:rPr>
          <w:t>.2103</w:t>
        </w:r>
      </w:hyperlink>
    </w:p>
    <w:p w14:paraId="7D41C00D" w14:textId="77777777" w:rsidR="00C07B42" w:rsidRPr="004A2D2A" w:rsidRDefault="006850C5" w:rsidP="004C54BB">
      <w:pPr>
        <w:divId w:val="216741892"/>
        <w:rPr>
          <w:rFonts w:ascii="Arial" w:hAnsi="Arial" w:cs="Arial"/>
          <w:color w:val="000000"/>
        </w:rPr>
      </w:pPr>
      <w:hyperlink r:id="rId9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0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0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02" w:history="1">
        <w:r w:rsidR="00C07B42" w:rsidRPr="004A2D2A">
          <w:rPr>
            <w:rStyle w:val="Hyperlink"/>
            <w:rFonts w:ascii="Arial" w:hAnsi="Arial" w:cs="Arial"/>
            <w:color w:val="000000"/>
          </w:rPr>
          <w:t>.2201</w:t>
        </w:r>
      </w:hyperlink>
    </w:p>
    <w:p w14:paraId="5E719B19" w14:textId="77777777" w:rsidR="00C07B42" w:rsidRPr="004A2D2A" w:rsidRDefault="006850C5" w:rsidP="004C54BB">
      <w:pPr>
        <w:divId w:val="216741892"/>
        <w:rPr>
          <w:rFonts w:ascii="Arial" w:hAnsi="Arial" w:cs="Arial"/>
          <w:color w:val="000000"/>
        </w:rPr>
      </w:pPr>
      <w:hyperlink r:id="rId10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0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0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06" w:history="1">
        <w:r w:rsidR="00C07B42" w:rsidRPr="004A2D2A">
          <w:rPr>
            <w:rStyle w:val="Hyperlink"/>
            <w:rFonts w:ascii="Arial" w:hAnsi="Arial" w:cs="Arial"/>
            <w:color w:val="000000"/>
          </w:rPr>
          <w:t>.2203</w:t>
        </w:r>
      </w:hyperlink>
    </w:p>
    <w:p w14:paraId="4757E8F8" w14:textId="77777777" w:rsidR="00C07B42" w:rsidRPr="004A2D2A" w:rsidRDefault="006850C5" w:rsidP="004C54BB">
      <w:pPr>
        <w:divId w:val="216741892"/>
        <w:rPr>
          <w:rFonts w:ascii="Arial" w:hAnsi="Arial" w:cs="Arial"/>
          <w:color w:val="000000"/>
        </w:rPr>
      </w:pPr>
      <w:hyperlink r:id="rId10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0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0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10" w:history="1">
        <w:r w:rsidR="00C07B42" w:rsidRPr="004A2D2A">
          <w:rPr>
            <w:rStyle w:val="Hyperlink"/>
            <w:rFonts w:ascii="Arial" w:hAnsi="Arial" w:cs="Arial"/>
            <w:color w:val="000000"/>
          </w:rPr>
          <w:t>.2301</w:t>
        </w:r>
      </w:hyperlink>
    </w:p>
    <w:p w14:paraId="12915899" w14:textId="77777777" w:rsidR="00C07B42" w:rsidRPr="004A2D2A" w:rsidRDefault="006850C5" w:rsidP="004C54BB">
      <w:pPr>
        <w:divId w:val="216741892"/>
        <w:rPr>
          <w:rFonts w:ascii="Arial" w:hAnsi="Arial" w:cs="Arial"/>
          <w:color w:val="000000"/>
        </w:rPr>
      </w:pPr>
      <w:hyperlink r:id="rId11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1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1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14" w:history="1">
        <w:r w:rsidR="00C07B42" w:rsidRPr="004A2D2A">
          <w:rPr>
            <w:rStyle w:val="Hyperlink"/>
            <w:rFonts w:ascii="Arial" w:hAnsi="Arial" w:cs="Arial"/>
            <w:color w:val="000000"/>
          </w:rPr>
          <w:t>.2303</w:t>
        </w:r>
      </w:hyperlink>
    </w:p>
    <w:p w14:paraId="6D00ABA3" w14:textId="77777777" w:rsidR="00C07B42" w:rsidRPr="004A2D2A" w:rsidRDefault="006850C5" w:rsidP="004C54BB">
      <w:pPr>
        <w:divId w:val="216741892"/>
        <w:rPr>
          <w:rFonts w:ascii="Arial" w:hAnsi="Arial" w:cs="Arial"/>
          <w:color w:val="000000"/>
        </w:rPr>
      </w:pPr>
      <w:hyperlink r:id="rId11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1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1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18" w:history="1">
        <w:r w:rsidR="00C07B42" w:rsidRPr="004A2D2A">
          <w:rPr>
            <w:rStyle w:val="Hyperlink"/>
            <w:rFonts w:ascii="Arial" w:hAnsi="Arial" w:cs="Arial"/>
            <w:color w:val="000000"/>
          </w:rPr>
          <w:t>.2401</w:t>
        </w:r>
      </w:hyperlink>
    </w:p>
    <w:p w14:paraId="4DC5860C" w14:textId="77777777" w:rsidR="00C07B42" w:rsidRPr="004A2D2A" w:rsidRDefault="006850C5" w:rsidP="004C54BB">
      <w:pPr>
        <w:divId w:val="216741892"/>
        <w:rPr>
          <w:rFonts w:ascii="Arial" w:hAnsi="Arial" w:cs="Arial"/>
          <w:color w:val="000000"/>
        </w:rPr>
      </w:pPr>
      <w:hyperlink r:id="rId11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2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2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22" w:history="1">
        <w:r w:rsidR="00C07B42" w:rsidRPr="004A2D2A">
          <w:rPr>
            <w:rStyle w:val="Hyperlink"/>
            <w:rFonts w:ascii="Arial" w:hAnsi="Arial" w:cs="Arial"/>
            <w:color w:val="000000"/>
          </w:rPr>
          <w:t>.2403</w:t>
        </w:r>
      </w:hyperlink>
    </w:p>
    <w:p w14:paraId="2DB461B0" w14:textId="77777777" w:rsidR="00C07B42" w:rsidRPr="004A2D2A" w:rsidRDefault="006850C5" w:rsidP="004C54BB">
      <w:pPr>
        <w:divId w:val="216741892"/>
        <w:rPr>
          <w:rFonts w:ascii="Arial" w:hAnsi="Arial" w:cs="Arial"/>
          <w:color w:val="000000"/>
        </w:rPr>
      </w:pPr>
      <w:hyperlink r:id="rId12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2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2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26" w:history="1">
        <w:r w:rsidR="00C07B42" w:rsidRPr="004A2D2A">
          <w:rPr>
            <w:rStyle w:val="Hyperlink"/>
            <w:rFonts w:ascii="Arial" w:hAnsi="Arial" w:cs="Arial"/>
            <w:color w:val="000000"/>
          </w:rPr>
          <w:t>.2501</w:t>
        </w:r>
      </w:hyperlink>
    </w:p>
    <w:p w14:paraId="7C1462EB" w14:textId="77777777" w:rsidR="00C07B42" w:rsidRPr="004A2D2A" w:rsidRDefault="006850C5" w:rsidP="004C54BB">
      <w:pPr>
        <w:divId w:val="216741892"/>
        <w:rPr>
          <w:rFonts w:ascii="Arial" w:hAnsi="Arial" w:cs="Arial"/>
          <w:color w:val="000000"/>
        </w:rPr>
      </w:pPr>
      <w:hyperlink r:id="rId12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2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2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30" w:history="1">
        <w:r w:rsidR="00C07B42" w:rsidRPr="004A2D2A">
          <w:rPr>
            <w:rStyle w:val="Hyperlink"/>
            <w:rFonts w:ascii="Arial" w:hAnsi="Arial" w:cs="Arial"/>
            <w:color w:val="000000"/>
          </w:rPr>
          <w:t>.2503</w:t>
        </w:r>
      </w:hyperlink>
    </w:p>
    <w:p w14:paraId="3523C43D" w14:textId="77777777" w:rsidR="00C07B42" w:rsidRPr="004A2D2A" w:rsidRDefault="006850C5" w:rsidP="004C54BB">
      <w:pPr>
        <w:divId w:val="216741892"/>
        <w:rPr>
          <w:rFonts w:ascii="Arial" w:hAnsi="Arial" w:cs="Arial"/>
          <w:color w:val="000000"/>
        </w:rPr>
      </w:pPr>
      <w:hyperlink r:id="rId13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3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3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34" w:history="1">
        <w:r w:rsidR="00C07B42" w:rsidRPr="004A2D2A">
          <w:rPr>
            <w:rStyle w:val="Hyperlink"/>
            <w:rFonts w:ascii="Arial" w:hAnsi="Arial" w:cs="Arial"/>
            <w:color w:val="000000"/>
          </w:rPr>
          <w:t>.2601</w:t>
        </w:r>
      </w:hyperlink>
    </w:p>
    <w:p w14:paraId="382C1D2B" w14:textId="77777777" w:rsidR="00C07B42" w:rsidRPr="004A2D2A" w:rsidRDefault="006850C5" w:rsidP="004C54BB">
      <w:pPr>
        <w:divId w:val="216741892"/>
        <w:rPr>
          <w:rFonts w:ascii="Arial" w:hAnsi="Arial" w:cs="Arial"/>
          <w:color w:val="000000"/>
        </w:rPr>
      </w:pPr>
      <w:hyperlink r:id="rId13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3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3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38" w:history="1">
        <w:r w:rsidR="00C07B42" w:rsidRPr="004A2D2A">
          <w:rPr>
            <w:rStyle w:val="Hyperlink"/>
            <w:rFonts w:ascii="Arial" w:hAnsi="Arial" w:cs="Arial"/>
            <w:color w:val="000000"/>
          </w:rPr>
          <w:t>.2603</w:t>
        </w:r>
      </w:hyperlink>
    </w:p>
    <w:p w14:paraId="0F67DFA1" w14:textId="77777777" w:rsidR="00C07B42" w:rsidRPr="004A2D2A" w:rsidRDefault="006850C5" w:rsidP="004C54BB">
      <w:pPr>
        <w:divId w:val="216741892"/>
        <w:rPr>
          <w:rFonts w:ascii="Arial" w:hAnsi="Arial" w:cs="Arial"/>
          <w:color w:val="000000"/>
        </w:rPr>
      </w:pPr>
      <w:hyperlink r:id="rId13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4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4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42" w:history="1">
        <w:r w:rsidR="00C07B42" w:rsidRPr="004A2D2A">
          <w:rPr>
            <w:rStyle w:val="Hyperlink"/>
            <w:rFonts w:ascii="Arial" w:hAnsi="Arial" w:cs="Arial"/>
            <w:color w:val="000000"/>
          </w:rPr>
          <w:t>.2701</w:t>
        </w:r>
      </w:hyperlink>
    </w:p>
    <w:p w14:paraId="1EFAD146" w14:textId="77777777" w:rsidR="00C07B42" w:rsidRPr="004A2D2A" w:rsidRDefault="006850C5" w:rsidP="004C54BB">
      <w:pPr>
        <w:divId w:val="216741892"/>
        <w:rPr>
          <w:rFonts w:ascii="Arial" w:hAnsi="Arial" w:cs="Arial"/>
          <w:color w:val="000000"/>
        </w:rPr>
      </w:pPr>
      <w:hyperlink r:id="rId14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4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4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46" w:history="1">
        <w:r w:rsidR="00C07B42" w:rsidRPr="004A2D2A">
          <w:rPr>
            <w:rStyle w:val="Hyperlink"/>
            <w:rFonts w:ascii="Arial" w:hAnsi="Arial" w:cs="Arial"/>
            <w:color w:val="000000"/>
          </w:rPr>
          <w:t>.2703</w:t>
        </w:r>
      </w:hyperlink>
    </w:p>
    <w:p w14:paraId="173B1D3C" w14:textId="77777777" w:rsidR="00C07B42" w:rsidRPr="004A2D2A" w:rsidRDefault="006850C5" w:rsidP="004C54BB">
      <w:pPr>
        <w:divId w:val="216741892"/>
        <w:rPr>
          <w:rFonts w:ascii="Arial" w:hAnsi="Arial" w:cs="Arial"/>
          <w:color w:val="000000"/>
        </w:rPr>
      </w:pPr>
      <w:hyperlink r:id="rId14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4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4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50" w:history="1">
        <w:r w:rsidR="00C07B42" w:rsidRPr="004A2D2A">
          <w:rPr>
            <w:rStyle w:val="Hyperlink"/>
            <w:rFonts w:ascii="Arial" w:hAnsi="Arial" w:cs="Arial"/>
            <w:color w:val="000000"/>
          </w:rPr>
          <w:t>.2801</w:t>
        </w:r>
      </w:hyperlink>
    </w:p>
    <w:p w14:paraId="51DD401E" w14:textId="77777777" w:rsidR="00C07B42" w:rsidRPr="004A2D2A" w:rsidRDefault="006850C5" w:rsidP="004C54BB">
      <w:pPr>
        <w:divId w:val="216741892"/>
        <w:rPr>
          <w:rFonts w:ascii="Arial" w:hAnsi="Arial" w:cs="Arial"/>
          <w:color w:val="000000"/>
        </w:rPr>
      </w:pPr>
      <w:hyperlink r:id="rId15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5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5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54" w:history="1">
        <w:r w:rsidR="00C07B42" w:rsidRPr="004A2D2A">
          <w:rPr>
            <w:rStyle w:val="Hyperlink"/>
            <w:rFonts w:ascii="Arial" w:hAnsi="Arial" w:cs="Arial"/>
            <w:color w:val="000000"/>
          </w:rPr>
          <w:t>.2803</w:t>
        </w:r>
      </w:hyperlink>
    </w:p>
    <w:p w14:paraId="2FF19704" w14:textId="77777777" w:rsidR="00C07B42" w:rsidRPr="004A2D2A" w:rsidRDefault="006850C5" w:rsidP="004C54BB">
      <w:pPr>
        <w:divId w:val="216741892"/>
        <w:rPr>
          <w:rFonts w:ascii="Arial" w:hAnsi="Arial" w:cs="Arial"/>
          <w:color w:val="000000"/>
        </w:rPr>
      </w:pPr>
      <w:hyperlink r:id="rId15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5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5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58" w:history="1">
        <w:r w:rsidR="00C07B42" w:rsidRPr="004A2D2A">
          <w:rPr>
            <w:rStyle w:val="Hyperlink"/>
            <w:rFonts w:ascii="Arial" w:hAnsi="Arial" w:cs="Arial"/>
            <w:color w:val="000000"/>
          </w:rPr>
          <w:t>.3701</w:t>
        </w:r>
      </w:hyperlink>
    </w:p>
    <w:p w14:paraId="623B3F4E" w14:textId="77777777" w:rsidR="00C07B42" w:rsidRPr="004A2D2A" w:rsidRDefault="006850C5" w:rsidP="004C54BB">
      <w:pPr>
        <w:divId w:val="216741892"/>
        <w:rPr>
          <w:rFonts w:ascii="Arial" w:hAnsi="Arial" w:cs="Arial"/>
          <w:color w:val="000000"/>
        </w:rPr>
      </w:pPr>
      <w:hyperlink r:id="rId15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6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6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62" w:history="1">
        <w:r w:rsidR="00C07B42" w:rsidRPr="004A2D2A">
          <w:rPr>
            <w:rStyle w:val="Hyperlink"/>
            <w:rFonts w:ascii="Arial" w:hAnsi="Arial" w:cs="Arial"/>
            <w:color w:val="000000"/>
          </w:rPr>
          <w:t>.3703</w:t>
        </w:r>
      </w:hyperlink>
    </w:p>
    <w:p w14:paraId="15F87EC9" w14:textId="77777777" w:rsidR="00C07B42" w:rsidRPr="004A2D2A" w:rsidRDefault="006850C5" w:rsidP="004C54BB">
      <w:pPr>
        <w:divId w:val="216741892"/>
        <w:rPr>
          <w:rFonts w:ascii="Arial" w:hAnsi="Arial" w:cs="Arial"/>
          <w:color w:val="000000"/>
        </w:rPr>
      </w:pPr>
      <w:hyperlink r:id="rId16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6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6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66" w:history="1">
        <w:r w:rsidR="00C07B42" w:rsidRPr="004A2D2A">
          <w:rPr>
            <w:rStyle w:val="Hyperlink"/>
            <w:rFonts w:ascii="Arial" w:hAnsi="Arial" w:cs="Arial"/>
            <w:color w:val="000000"/>
          </w:rPr>
          <w:t>.3801</w:t>
        </w:r>
      </w:hyperlink>
    </w:p>
    <w:p w14:paraId="7924AAA0" w14:textId="77777777" w:rsidR="00C07B42" w:rsidRPr="004A2D2A" w:rsidRDefault="006850C5" w:rsidP="004C54BB">
      <w:pPr>
        <w:divId w:val="216741892"/>
        <w:rPr>
          <w:rFonts w:ascii="Arial" w:hAnsi="Arial" w:cs="Arial"/>
          <w:color w:val="000000"/>
        </w:rPr>
      </w:pPr>
      <w:hyperlink r:id="rId16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6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6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70" w:history="1">
        <w:r w:rsidR="00C07B42" w:rsidRPr="004A2D2A">
          <w:rPr>
            <w:rStyle w:val="Hyperlink"/>
            <w:rFonts w:ascii="Arial" w:hAnsi="Arial" w:cs="Arial"/>
            <w:color w:val="000000"/>
          </w:rPr>
          <w:t>.3803</w:t>
        </w:r>
      </w:hyperlink>
    </w:p>
    <w:p w14:paraId="0EB2B284" w14:textId="77777777" w:rsidR="00C07B42" w:rsidRPr="004A2D2A" w:rsidRDefault="006850C5" w:rsidP="004C54BB">
      <w:pPr>
        <w:divId w:val="216741892"/>
        <w:rPr>
          <w:rFonts w:ascii="Arial" w:hAnsi="Arial" w:cs="Arial"/>
          <w:color w:val="000000"/>
        </w:rPr>
      </w:pPr>
      <w:hyperlink r:id="rId17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7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7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74" w:history="1">
        <w:r w:rsidR="00C07B42" w:rsidRPr="004A2D2A">
          <w:rPr>
            <w:rStyle w:val="Hyperlink"/>
            <w:rFonts w:ascii="Arial" w:hAnsi="Arial" w:cs="Arial"/>
            <w:color w:val="000000"/>
          </w:rPr>
          <w:t>.3901</w:t>
        </w:r>
      </w:hyperlink>
    </w:p>
    <w:p w14:paraId="78772520" w14:textId="77777777" w:rsidR="00C07B42" w:rsidRPr="004A2D2A" w:rsidRDefault="006850C5" w:rsidP="004C54BB">
      <w:pPr>
        <w:divId w:val="216741892"/>
        <w:rPr>
          <w:rFonts w:ascii="Arial" w:hAnsi="Arial" w:cs="Arial"/>
          <w:color w:val="000000"/>
        </w:rPr>
      </w:pPr>
      <w:hyperlink r:id="rId17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7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7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78" w:history="1">
        <w:r w:rsidR="00C07B42" w:rsidRPr="004A2D2A">
          <w:rPr>
            <w:rStyle w:val="Hyperlink"/>
            <w:rFonts w:ascii="Arial" w:hAnsi="Arial" w:cs="Arial"/>
            <w:color w:val="000000"/>
          </w:rPr>
          <w:t>.3903</w:t>
        </w:r>
      </w:hyperlink>
    </w:p>
    <w:p w14:paraId="0DD83F27" w14:textId="77777777" w:rsidR="00C07B42" w:rsidRPr="004A2D2A" w:rsidRDefault="006850C5" w:rsidP="004C54BB">
      <w:pPr>
        <w:divId w:val="216741892"/>
        <w:rPr>
          <w:rFonts w:ascii="Arial" w:hAnsi="Arial" w:cs="Arial"/>
          <w:color w:val="000000"/>
        </w:rPr>
      </w:pPr>
      <w:hyperlink r:id="rId17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8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8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82" w:history="1">
        <w:r w:rsidR="00C07B42" w:rsidRPr="004A2D2A">
          <w:rPr>
            <w:rStyle w:val="Hyperlink"/>
            <w:rFonts w:ascii="Arial" w:hAnsi="Arial" w:cs="Arial"/>
            <w:color w:val="000000"/>
          </w:rPr>
          <w:t>.4001</w:t>
        </w:r>
      </w:hyperlink>
    </w:p>
    <w:p w14:paraId="3BFB7ED4" w14:textId="77777777" w:rsidR="00C07B42" w:rsidRPr="004A2D2A" w:rsidRDefault="006850C5" w:rsidP="004C54BB">
      <w:pPr>
        <w:divId w:val="216741892"/>
        <w:rPr>
          <w:rFonts w:ascii="Arial" w:hAnsi="Arial" w:cs="Arial"/>
          <w:color w:val="000000"/>
        </w:rPr>
      </w:pPr>
      <w:hyperlink r:id="rId18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18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8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186" w:history="1">
        <w:r w:rsidR="00C07B42" w:rsidRPr="004A2D2A">
          <w:rPr>
            <w:rStyle w:val="Hyperlink"/>
            <w:rFonts w:ascii="Arial" w:hAnsi="Arial" w:cs="Arial"/>
            <w:color w:val="000000"/>
          </w:rPr>
          <w:t>.4003</w:t>
        </w:r>
      </w:hyperlink>
    </w:p>
    <w:p w14:paraId="3A3D65AE" w14:textId="77777777" w:rsidR="00C07B42" w:rsidRPr="004A2D2A" w:rsidRDefault="00C07B42" w:rsidP="004C54BB">
      <w:pPr>
        <w:divId w:val="216741892"/>
        <w:rPr>
          <w:rFonts w:ascii="Arial" w:hAnsi="Arial" w:cs="Arial"/>
          <w:b/>
          <w:bCs/>
          <w:color w:val="000000"/>
        </w:rPr>
      </w:pPr>
    </w:p>
    <w:p w14:paraId="607295CE" w14:textId="77777777" w:rsidR="00C07B42" w:rsidRPr="004A2D2A" w:rsidRDefault="00C07B42" w:rsidP="004C54BB">
      <w:pPr>
        <w:divId w:val="216741892"/>
        <w:rPr>
          <w:rFonts w:ascii="Arial" w:hAnsi="Arial" w:cs="Arial"/>
          <w:b/>
          <w:bCs/>
          <w:color w:val="000000"/>
        </w:rPr>
      </w:pPr>
      <w:r w:rsidRPr="004A2D2A">
        <w:rPr>
          <w:rFonts w:ascii="Arial" w:hAnsi="Arial" w:cs="Arial"/>
          <w:b/>
          <w:bCs/>
          <w:color w:val="000000"/>
        </w:rPr>
        <w:t>Insurance, Department of</w:t>
      </w:r>
    </w:p>
    <w:p w14:paraId="26E9F89F" w14:textId="77777777" w:rsidR="00C07B42" w:rsidRPr="004A2D2A" w:rsidRDefault="006850C5" w:rsidP="004C54BB">
      <w:pPr>
        <w:divId w:val="216741892"/>
        <w:rPr>
          <w:rFonts w:ascii="Arial" w:hAnsi="Arial" w:cs="Arial"/>
          <w:color w:val="000000"/>
        </w:rPr>
      </w:pPr>
      <w:hyperlink r:id="rId18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18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89"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190" w:history="1">
        <w:r w:rsidR="00C07B42" w:rsidRPr="004A2D2A">
          <w:rPr>
            <w:rStyle w:val="Hyperlink"/>
            <w:rFonts w:ascii="Arial" w:hAnsi="Arial" w:cs="Arial"/>
            <w:color w:val="000000"/>
          </w:rPr>
          <w:t>.0301</w:t>
        </w:r>
      </w:hyperlink>
    </w:p>
    <w:p w14:paraId="78F3BE1B" w14:textId="77777777" w:rsidR="00C07B42" w:rsidRPr="004A2D2A" w:rsidRDefault="006850C5" w:rsidP="004C54BB">
      <w:pPr>
        <w:divId w:val="216741892"/>
        <w:rPr>
          <w:rFonts w:ascii="Arial" w:hAnsi="Arial" w:cs="Arial"/>
          <w:color w:val="000000"/>
        </w:rPr>
      </w:pPr>
      <w:hyperlink r:id="rId19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19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93"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194" w:history="1">
        <w:r w:rsidR="00C07B42" w:rsidRPr="004A2D2A">
          <w:rPr>
            <w:rStyle w:val="Hyperlink"/>
            <w:rFonts w:ascii="Arial" w:hAnsi="Arial" w:cs="Arial"/>
            <w:color w:val="000000"/>
          </w:rPr>
          <w:t>.0113</w:t>
        </w:r>
      </w:hyperlink>
    </w:p>
    <w:p w14:paraId="39D1038D" w14:textId="77777777" w:rsidR="00C07B42" w:rsidRPr="004A2D2A" w:rsidRDefault="006850C5" w:rsidP="004C54BB">
      <w:pPr>
        <w:divId w:val="216741892"/>
        <w:rPr>
          <w:rFonts w:ascii="Arial" w:hAnsi="Arial" w:cs="Arial"/>
          <w:color w:val="000000"/>
        </w:rPr>
      </w:pPr>
      <w:hyperlink r:id="rId19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19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197"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198" w:history="1">
        <w:r w:rsidR="00C07B42" w:rsidRPr="004A2D2A">
          <w:rPr>
            <w:rStyle w:val="Hyperlink"/>
            <w:rFonts w:ascii="Arial" w:hAnsi="Arial" w:cs="Arial"/>
            <w:color w:val="000000"/>
          </w:rPr>
          <w:t>.0114</w:t>
        </w:r>
      </w:hyperlink>
    </w:p>
    <w:p w14:paraId="228207E0" w14:textId="77777777" w:rsidR="00C07B42" w:rsidRPr="004A2D2A" w:rsidRDefault="006850C5" w:rsidP="004C54BB">
      <w:pPr>
        <w:divId w:val="216741892"/>
        <w:rPr>
          <w:rFonts w:ascii="Arial" w:hAnsi="Arial" w:cs="Arial"/>
          <w:color w:val="000000"/>
        </w:rPr>
      </w:pPr>
      <w:hyperlink r:id="rId19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0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01"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202" w:history="1">
        <w:r w:rsidR="00C07B42" w:rsidRPr="004A2D2A">
          <w:rPr>
            <w:rStyle w:val="Hyperlink"/>
            <w:rFonts w:ascii="Arial" w:hAnsi="Arial" w:cs="Arial"/>
            <w:color w:val="000000"/>
          </w:rPr>
          <w:t>.0115</w:t>
        </w:r>
      </w:hyperlink>
    </w:p>
    <w:p w14:paraId="7174D312" w14:textId="77777777" w:rsidR="00C07B42" w:rsidRPr="004A2D2A" w:rsidRDefault="00C07B42" w:rsidP="004C54BB">
      <w:pPr>
        <w:divId w:val="216741892"/>
        <w:rPr>
          <w:rFonts w:ascii="Arial" w:hAnsi="Arial" w:cs="Arial"/>
          <w:color w:val="000000"/>
        </w:rPr>
      </w:pPr>
    </w:p>
    <w:p w14:paraId="29D24A4F" w14:textId="77777777" w:rsidR="00C07B42" w:rsidRPr="004A2D2A" w:rsidRDefault="00C07B42" w:rsidP="004C54BB">
      <w:pPr>
        <w:divId w:val="2042893983"/>
        <w:rPr>
          <w:rFonts w:ascii="Arial" w:hAnsi="Arial" w:cs="Arial"/>
          <w:color w:val="000000"/>
        </w:rPr>
        <w:sectPr w:rsidR="00C07B42" w:rsidRPr="004A2D2A" w:rsidSect="004C54BB">
          <w:type w:val="continuous"/>
          <w:pgSz w:w="12240" w:h="15840"/>
          <w:pgMar w:top="360" w:right="720" w:bottom="360" w:left="720" w:header="720" w:footer="720" w:gutter="0"/>
          <w:cols w:num="3" w:space="720"/>
          <w:docGrid w:linePitch="360"/>
        </w:sectPr>
      </w:pPr>
    </w:p>
    <w:p w14:paraId="03797A6A" w14:textId="77777777" w:rsidR="00C07B42" w:rsidRPr="004A2D2A" w:rsidRDefault="00C07B42" w:rsidP="004C54BB">
      <w:pPr>
        <w:divId w:val="2042893983"/>
        <w:rPr>
          <w:rFonts w:ascii="Arial" w:hAnsi="Arial" w:cs="Arial"/>
          <w:color w:val="000000"/>
        </w:rPr>
      </w:pPr>
    </w:p>
    <w:p w14:paraId="6659F372" w14:textId="77777777" w:rsidR="00C07B42" w:rsidRPr="004A2D2A" w:rsidRDefault="00C07B42" w:rsidP="004C54BB">
      <w:pPr>
        <w:pBdr>
          <w:top w:val="single" w:sz="18" w:space="1" w:color="auto"/>
        </w:pBdr>
        <w:rPr>
          <w:rFonts w:ascii="Arial" w:hAnsi="Arial" w:cs="Arial"/>
          <w:b/>
          <w:bCs/>
          <w:caps/>
          <w:color w:val="000000"/>
        </w:rPr>
      </w:pPr>
    </w:p>
    <w:p w14:paraId="23DD4C6F" w14:textId="77777777" w:rsidR="00C07B42" w:rsidRPr="004A2D2A" w:rsidRDefault="00C07B42" w:rsidP="004C54BB">
      <w:pPr>
        <w:jc w:val="center"/>
        <w:rPr>
          <w:rFonts w:ascii="Arial" w:hAnsi="Arial" w:cs="Arial"/>
          <w:b/>
          <w:bCs/>
          <w:caps/>
          <w:color w:val="000000"/>
        </w:rPr>
      </w:pPr>
      <w:r w:rsidRPr="004A2D2A">
        <w:rPr>
          <w:rFonts w:ascii="Arial" w:hAnsi="Arial" w:cs="Arial"/>
          <w:b/>
          <w:bCs/>
          <w:color w:val="000000"/>
        </w:rPr>
        <w:t>RRC Determination</w:t>
      </w:r>
      <w:r w:rsidRPr="004A2D2A">
        <w:rPr>
          <w:rFonts w:ascii="Arial" w:hAnsi="Arial" w:cs="Arial"/>
          <w:b/>
          <w:bCs/>
          <w:caps/>
          <w:color w:val="000000"/>
        </w:rPr>
        <w:br/>
      </w:r>
      <w:r w:rsidRPr="004A2D2A">
        <w:rPr>
          <w:rFonts w:ascii="Arial" w:hAnsi="Arial" w:cs="Arial"/>
          <w:b/>
          <w:bCs/>
          <w:color w:val="000000"/>
        </w:rPr>
        <w:t>Periodic Rule Review</w:t>
      </w:r>
    </w:p>
    <w:p w14:paraId="7BCA0700" w14:textId="77777777" w:rsidR="00C07B42" w:rsidRPr="004A2D2A" w:rsidRDefault="00C07B42" w:rsidP="004C54BB">
      <w:pPr>
        <w:jc w:val="center"/>
        <w:rPr>
          <w:rFonts w:ascii="Arial" w:hAnsi="Arial" w:cs="Arial"/>
          <w:b/>
          <w:bCs/>
          <w:color w:val="000000"/>
        </w:rPr>
      </w:pPr>
      <w:r w:rsidRPr="004A2D2A">
        <w:rPr>
          <w:rFonts w:ascii="Arial" w:hAnsi="Arial" w:cs="Arial"/>
          <w:b/>
          <w:bCs/>
          <w:color w:val="000000"/>
        </w:rPr>
        <w:t>November 15, 2018</w:t>
      </w:r>
    </w:p>
    <w:p w14:paraId="107B928C" w14:textId="77777777" w:rsidR="00C07B42" w:rsidRPr="004A2D2A" w:rsidRDefault="00C07B42" w:rsidP="004C54BB">
      <w:pPr>
        <w:jc w:val="center"/>
        <w:rPr>
          <w:rFonts w:ascii="Arial" w:hAnsi="Arial" w:cs="Arial"/>
          <w:b/>
          <w:bCs/>
          <w:color w:val="000000"/>
        </w:rPr>
      </w:pPr>
      <w:r w:rsidRPr="004A2D2A">
        <w:rPr>
          <w:rFonts w:ascii="Arial" w:hAnsi="Arial" w:cs="Arial"/>
          <w:b/>
          <w:bCs/>
          <w:color w:val="000000"/>
        </w:rPr>
        <w:t>Necessary without substantive public interest</w:t>
      </w:r>
    </w:p>
    <w:p w14:paraId="6FB1CEF6" w14:textId="77777777" w:rsidR="00C07B42" w:rsidRPr="004A2D2A" w:rsidRDefault="00C07B42" w:rsidP="004C54BB">
      <w:pPr>
        <w:rPr>
          <w:rFonts w:ascii="Arial" w:hAnsi="Arial" w:cs="Arial"/>
          <w:b/>
          <w:bCs/>
          <w:color w:val="000000"/>
        </w:rPr>
      </w:pPr>
    </w:p>
    <w:p w14:paraId="135DA5DC" w14:textId="77777777" w:rsidR="00C07B42" w:rsidRPr="004A2D2A" w:rsidRDefault="00C07B42" w:rsidP="004C54BB">
      <w:pPr>
        <w:divId w:val="674455583"/>
        <w:rPr>
          <w:rFonts w:ascii="Arial" w:hAnsi="Arial" w:cs="Arial"/>
          <w:b/>
          <w:bCs/>
          <w:color w:val="000000"/>
        </w:rPr>
        <w:sectPr w:rsidR="00C07B42" w:rsidRPr="004A2D2A" w:rsidSect="004C54BB">
          <w:type w:val="continuous"/>
          <w:pgSz w:w="12240" w:h="15840"/>
          <w:pgMar w:top="360" w:right="720" w:bottom="360" w:left="720" w:header="720" w:footer="720" w:gutter="0"/>
          <w:cols w:space="720"/>
          <w:docGrid w:linePitch="360"/>
        </w:sectPr>
      </w:pPr>
    </w:p>
    <w:p w14:paraId="0AB0B162" w14:textId="77777777" w:rsidR="00C07B42" w:rsidRPr="004A2D2A" w:rsidRDefault="00C07B42" w:rsidP="004C54BB">
      <w:pPr>
        <w:divId w:val="674455583"/>
        <w:rPr>
          <w:rFonts w:ascii="Arial" w:hAnsi="Arial" w:cs="Arial"/>
          <w:b/>
          <w:bCs/>
          <w:color w:val="000000"/>
        </w:rPr>
      </w:pPr>
      <w:r w:rsidRPr="004A2D2A">
        <w:rPr>
          <w:rFonts w:ascii="Arial" w:hAnsi="Arial" w:cs="Arial"/>
          <w:b/>
          <w:bCs/>
          <w:color w:val="000000"/>
        </w:rPr>
        <w:t>HHS - Health Service Regulation, Division of</w:t>
      </w:r>
    </w:p>
    <w:p w14:paraId="3791A284" w14:textId="77777777" w:rsidR="00C07B42" w:rsidRPr="004A2D2A" w:rsidRDefault="006850C5" w:rsidP="004C54BB">
      <w:pPr>
        <w:divId w:val="674455583"/>
        <w:rPr>
          <w:rFonts w:ascii="Arial" w:hAnsi="Arial" w:cs="Arial"/>
          <w:color w:val="000000"/>
        </w:rPr>
      </w:pPr>
      <w:hyperlink r:id="rId20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20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0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206" w:history="1">
        <w:r w:rsidR="00C07B42" w:rsidRPr="004A2D2A">
          <w:rPr>
            <w:rStyle w:val="Hyperlink"/>
            <w:rFonts w:ascii="Arial" w:hAnsi="Arial" w:cs="Arial"/>
            <w:color w:val="000000"/>
          </w:rPr>
          <w:t>.0102</w:t>
        </w:r>
      </w:hyperlink>
    </w:p>
    <w:p w14:paraId="69147858" w14:textId="77777777" w:rsidR="00C07B42" w:rsidRPr="004A2D2A" w:rsidRDefault="006850C5" w:rsidP="004C54BB">
      <w:pPr>
        <w:divId w:val="674455583"/>
        <w:rPr>
          <w:rFonts w:ascii="Arial" w:hAnsi="Arial" w:cs="Arial"/>
          <w:color w:val="000000"/>
        </w:rPr>
      </w:pPr>
      <w:hyperlink r:id="rId20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20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0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210" w:history="1">
        <w:r w:rsidR="00C07B42" w:rsidRPr="004A2D2A">
          <w:rPr>
            <w:rStyle w:val="Hyperlink"/>
            <w:rFonts w:ascii="Arial" w:hAnsi="Arial" w:cs="Arial"/>
            <w:color w:val="000000"/>
          </w:rPr>
          <w:t>.0204</w:t>
        </w:r>
      </w:hyperlink>
    </w:p>
    <w:p w14:paraId="5159B25E" w14:textId="77777777" w:rsidR="00C07B42" w:rsidRPr="004A2D2A" w:rsidRDefault="006850C5" w:rsidP="004C54BB">
      <w:pPr>
        <w:divId w:val="674455583"/>
        <w:rPr>
          <w:rFonts w:ascii="Arial" w:hAnsi="Arial" w:cs="Arial"/>
          <w:color w:val="000000"/>
        </w:rPr>
      </w:pPr>
      <w:hyperlink r:id="rId21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21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1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214" w:history="1">
        <w:r w:rsidR="00C07B42" w:rsidRPr="004A2D2A">
          <w:rPr>
            <w:rStyle w:val="Hyperlink"/>
            <w:rFonts w:ascii="Arial" w:hAnsi="Arial" w:cs="Arial"/>
            <w:color w:val="000000"/>
          </w:rPr>
          <w:t>.0402</w:t>
        </w:r>
      </w:hyperlink>
    </w:p>
    <w:p w14:paraId="791C9749" w14:textId="77777777" w:rsidR="00C07B42" w:rsidRPr="004A2D2A" w:rsidRDefault="00C07B42" w:rsidP="004C54BB">
      <w:pPr>
        <w:divId w:val="674455583"/>
        <w:rPr>
          <w:rFonts w:ascii="Arial" w:hAnsi="Arial" w:cs="Arial"/>
          <w:b/>
          <w:bCs/>
          <w:color w:val="000000"/>
        </w:rPr>
      </w:pPr>
    </w:p>
    <w:p w14:paraId="58E4D53D" w14:textId="77777777" w:rsidR="00C07B42" w:rsidRPr="004A2D2A" w:rsidRDefault="00C07B42" w:rsidP="004C54BB">
      <w:pPr>
        <w:divId w:val="674455583"/>
        <w:rPr>
          <w:rFonts w:ascii="Arial" w:hAnsi="Arial" w:cs="Arial"/>
          <w:b/>
          <w:bCs/>
          <w:color w:val="000000"/>
        </w:rPr>
      </w:pPr>
      <w:r w:rsidRPr="004A2D2A">
        <w:rPr>
          <w:rFonts w:ascii="Arial" w:hAnsi="Arial" w:cs="Arial"/>
          <w:b/>
          <w:bCs/>
          <w:color w:val="000000"/>
        </w:rPr>
        <w:t>Insurance, Department of</w:t>
      </w:r>
    </w:p>
    <w:p w14:paraId="5DD5599A" w14:textId="77777777" w:rsidR="00C07B42" w:rsidRPr="004A2D2A" w:rsidRDefault="006850C5" w:rsidP="004C54BB">
      <w:pPr>
        <w:divId w:val="674455583"/>
        <w:rPr>
          <w:rFonts w:ascii="Arial" w:hAnsi="Arial" w:cs="Arial"/>
          <w:color w:val="000000"/>
        </w:rPr>
      </w:pPr>
      <w:hyperlink r:id="rId21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1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17"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18" w:history="1">
        <w:r w:rsidR="00C07B42" w:rsidRPr="004A2D2A">
          <w:rPr>
            <w:rStyle w:val="Hyperlink"/>
            <w:rFonts w:ascii="Arial" w:hAnsi="Arial" w:cs="Arial"/>
            <w:color w:val="000000"/>
          </w:rPr>
          <w:t>.0101</w:t>
        </w:r>
      </w:hyperlink>
    </w:p>
    <w:p w14:paraId="5CDB5DFB" w14:textId="77777777" w:rsidR="00C07B42" w:rsidRPr="004A2D2A" w:rsidRDefault="006850C5" w:rsidP="004C54BB">
      <w:pPr>
        <w:divId w:val="674455583"/>
        <w:rPr>
          <w:rFonts w:ascii="Arial" w:hAnsi="Arial" w:cs="Arial"/>
          <w:color w:val="000000"/>
        </w:rPr>
      </w:pPr>
      <w:hyperlink r:id="rId21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2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21"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22" w:history="1">
        <w:r w:rsidR="00C07B42" w:rsidRPr="004A2D2A">
          <w:rPr>
            <w:rStyle w:val="Hyperlink"/>
            <w:rFonts w:ascii="Arial" w:hAnsi="Arial" w:cs="Arial"/>
            <w:color w:val="000000"/>
          </w:rPr>
          <w:t>.0103</w:t>
        </w:r>
      </w:hyperlink>
    </w:p>
    <w:p w14:paraId="66B15BBE" w14:textId="77777777" w:rsidR="00C07B42" w:rsidRPr="004A2D2A" w:rsidRDefault="006850C5" w:rsidP="004C54BB">
      <w:pPr>
        <w:divId w:val="674455583"/>
        <w:rPr>
          <w:rFonts w:ascii="Arial" w:hAnsi="Arial" w:cs="Arial"/>
          <w:color w:val="000000"/>
        </w:rPr>
      </w:pPr>
      <w:hyperlink r:id="rId22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2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25"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26" w:history="1">
        <w:r w:rsidR="00C07B42" w:rsidRPr="004A2D2A">
          <w:rPr>
            <w:rStyle w:val="Hyperlink"/>
            <w:rFonts w:ascii="Arial" w:hAnsi="Arial" w:cs="Arial"/>
            <w:color w:val="000000"/>
          </w:rPr>
          <w:t>.0202</w:t>
        </w:r>
      </w:hyperlink>
    </w:p>
    <w:p w14:paraId="3D198800" w14:textId="77777777" w:rsidR="00C07B42" w:rsidRPr="004A2D2A" w:rsidRDefault="006850C5" w:rsidP="004C54BB">
      <w:pPr>
        <w:divId w:val="674455583"/>
        <w:rPr>
          <w:rFonts w:ascii="Arial" w:hAnsi="Arial" w:cs="Arial"/>
          <w:color w:val="000000"/>
        </w:rPr>
      </w:pPr>
      <w:hyperlink r:id="rId22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2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29"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30" w:history="1">
        <w:r w:rsidR="00C07B42" w:rsidRPr="004A2D2A">
          <w:rPr>
            <w:rStyle w:val="Hyperlink"/>
            <w:rFonts w:ascii="Arial" w:hAnsi="Arial" w:cs="Arial"/>
            <w:color w:val="000000"/>
          </w:rPr>
          <w:t>.0302</w:t>
        </w:r>
      </w:hyperlink>
    </w:p>
    <w:p w14:paraId="17834B22" w14:textId="77777777" w:rsidR="00C07B42" w:rsidRPr="004A2D2A" w:rsidRDefault="006850C5" w:rsidP="004C54BB">
      <w:pPr>
        <w:divId w:val="674455583"/>
        <w:rPr>
          <w:rFonts w:ascii="Arial" w:hAnsi="Arial" w:cs="Arial"/>
          <w:color w:val="000000"/>
        </w:rPr>
      </w:pPr>
      <w:hyperlink r:id="rId23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3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33"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34" w:history="1">
        <w:r w:rsidR="00C07B42" w:rsidRPr="004A2D2A">
          <w:rPr>
            <w:rStyle w:val="Hyperlink"/>
            <w:rFonts w:ascii="Arial" w:hAnsi="Arial" w:cs="Arial"/>
            <w:color w:val="000000"/>
          </w:rPr>
          <w:t>.0303</w:t>
        </w:r>
      </w:hyperlink>
    </w:p>
    <w:p w14:paraId="22E616BE" w14:textId="77777777" w:rsidR="00C07B42" w:rsidRPr="004A2D2A" w:rsidRDefault="006850C5" w:rsidP="004C54BB">
      <w:pPr>
        <w:divId w:val="674455583"/>
        <w:rPr>
          <w:rFonts w:ascii="Arial" w:hAnsi="Arial" w:cs="Arial"/>
          <w:color w:val="000000"/>
        </w:rPr>
      </w:pPr>
      <w:hyperlink r:id="rId23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3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37"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38" w:history="1">
        <w:r w:rsidR="00C07B42" w:rsidRPr="004A2D2A">
          <w:rPr>
            <w:rStyle w:val="Hyperlink"/>
            <w:rFonts w:ascii="Arial" w:hAnsi="Arial" w:cs="Arial"/>
            <w:color w:val="000000"/>
          </w:rPr>
          <w:t>.0602</w:t>
        </w:r>
      </w:hyperlink>
    </w:p>
    <w:p w14:paraId="7003441F" w14:textId="77777777" w:rsidR="00C07B42" w:rsidRPr="004A2D2A" w:rsidRDefault="006850C5" w:rsidP="004C54BB">
      <w:pPr>
        <w:divId w:val="674455583"/>
        <w:rPr>
          <w:rFonts w:ascii="Arial" w:hAnsi="Arial" w:cs="Arial"/>
          <w:color w:val="000000"/>
        </w:rPr>
      </w:pPr>
      <w:hyperlink r:id="rId23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4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41"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42" w:history="1">
        <w:r w:rsidR="00C07B42" w:rsidRPr="004A2D2A">
          <w:rPr>
            <w:rStyle w:val="Hyperlink"/>
            <w:rFonts w:ascii="Arial" w:hAnsi="Arial" w:cs="Arial"/>
            <w:color w:val="000000"/>
          </w:rPr>
          <w:t>.0603</w:t>
        </w:r>
      </w:hyperlink>
    </w:p>
    <w:p w14:paraId="485955F1" w14:textId="77777777" w:rsidR="00C07B42" w:rsidRPr="004A2D2A" w:rsidRDefault="006850C5" w:rsidP="004C54BB">
      <w:pPr>
        <w:divId w:val="674455583"/>
        <w:rPr>
          <w:rFonts w:ascii="Arial" w:hAnsi="Arial" w:cs="Arial"/>
          <w:color w:val="000000"/>
        </w:rPr>
      </w:pPr>
      <w:hyperlink r:id="rId24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4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45"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46" w:history="1">
        <w:r w:rsidR="00C07B42" w:rsidRPr="004A2D2A">
          <w:rPr>
            <w:rStyle w:val="Hyperlink"/>
            <w:rFonts w:ascii="Arial" w:hAnsi="Arial" w:cs="Arial"/>
            <w:color w:val="000000"/>
          </w:rPr>
          <w:t>.0604</w:t>
        </w:r>
      </w:hyperlink>
    </w:p>
    <w:p w14:paraId="2642E1FC" w14:textId="77777777" w:rsidR="00C07B42" w:rsidRPr="004A2D2A" w:rsidRDefault="006850C5" w:rsidP="004C54BB">
      <w:pPr>
        <w:divId w:val="674455583"/>
        <w:rPr>
          <w:rFonts w:ascii="Arial" w:hAnsi="Arial" w:cs="Arial"/>
          <w:color w:val="000000"/>
        </w:rPr>
      </w:pPr>
      <w:hyperlink r:id="rId24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4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49"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50" w:history="1">
        <w:r w:rsidR="00C07B42" w:rsidRPr="004A2D2A">
          <w:rPr>
            <w:rStyle w:val="Hyperlink"/>
            <w:rFonts w:ascii="Arial" w:hAnsi="Arial" w:cs="Arial"/>
            <w:color w:val="000000"/>
          </w:rPr>
          <w:t>.0701</w:t>
        </w:r>
      </w:hyperlink>
    </w:p>
    <w:p w14:paraId="6EE43572" w14:textId="77777777" w:rsidR="00C07B42" w:rsidRPr="004A2D2A" w:rsidRDefault="006850C5" w:rsidP="004C54BB">
      <w:pPr>
        <w:divId w:val="674455583"/>
        <w:rPr>
          <w:rFonts w:ascii="Arial" w:hAnsi="Arial" w:cs="Arial"/>
          <w:color w:val="000000"/>
        </w:rPr>
      </w:pPr>
      <w:hyperlink r:id="rId25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5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53"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54" w:history="1">
        <w:r w:rsidR="00C07B42" w:rsidRPr="004A2D2A">
          <w:rPr>
            <w:rStyle w:val="Hyperlink"/>
            <w:rFonts w:ascii="Arial" w:hAnsi="Arial" w:cs="Arial"/>
            <w:color w:val="000000"/>
          </w:rPr>
          <w:t>.0702</w:t>
        </w:r>
      </w:hyperlink>
    </w:p>
    <w:p w14:paraId="43E33965" w14:textId="77777777" w:rsidR="00C07B42" w:rsidRPr="004A2D2A" w:rsidRDefault="006850C5" w:rsidP="004C54BB">
      <w:pPr>
        <w:divId w:val="674455583"/>
        <w:rPr>
          <w:rFonts w:ascii="Arial" w:hAnsi="Arial" w:cs="Arial"/>
          <w:color w:val="000000"/>
        </w:rPr>
      </w:pPr>
      <w:hyperlink r:id="rId25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5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57"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58" w:history="1">
        <w:r w:rsidR="00C07B42" w:rsidRPr="004A2D2A">
          <w:rPr>
            <w:rStyle w:val="Hyperlink"/>
            <w:rFonts w:ascii="Arial" w:hAnsi="Arial" w:cs="Arial"/>
            <w:color w:val="000000"/>
          </w:rPr>
          <w:t>.0703</w:t>
        </w:r>
      </w:hyperlink>
    </w:p>
    <w:p w14:paraId="7F1DAF94" w14:textId="77777777" w:rsidR="00C07B42" w:rsidRPr="004A2D2A" w:rsidRDefault="006850C5" w:rsidP="004C54BB">
      <w:pPr>
        <w:divId w:val="674455583"/>
        <w:rPr>
          <w:rFonts w:ascii="Arial" w:hAnsi="Arial" w:cs="Arial"/>
          <w:color w:val="000000"/>
        </w:rPr>
      </w:pPr>
      <w:hyperlink r:id="rId25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6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61"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62" w:history="1">
        <w:r w:rsidR="00C07B42" w:rsidRPr="004A2D2A">
          <w:rPr>
            <w:rStyle w:val="Hyperlink"/>
            <w:rFonts w:ascii="Arial" w:hAnsi="Arial" w:cs="Arial"/>
            <w:color w:val="000000"/>
          </w:rPr>
          <w:t>.0705</w:t>
        </w:r>
      </w:hyperlink>
    </w:p>
    <w:p w14:paraId="30E5C371" w14:textId="77777777" w:rsidR="00C07B42" w:rsidRPr="004A2D2A" w:rsidRDefault="006850C5" w:rsidP="004C54BB">
      <w:pPr>
        <w:divId w:val="674455583"/>
        <w:rPr>
          <w:rFonts w:ascii="Arial" w:hAnsi="Arial" w:cs="Arial"/>
          <w:color w:val="000000"/>
        </w:rPr>
      </w:pPr>
      <w:hyperlink r:id="rId26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6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65" w:history="1">
        <w:r w:rsidR="00C07B42" w:rsidRPr="004A2D2A">
          <w:rPr>
            <w:rStyle w:val="Hyperlink"/>
            <w:rFonts w:ascii="Arial" w:hAnsi="Arial" w:cs="Arial"/>
            <w:color w:val="000000"/>
          </w:rPr>
          <w:t>05A</w:t>
        </w:r>
      </w:hyperlink>
      <w:r w:rsidR="00C07B42" w:rsidRPr="004A2D2A">
        <w:rPr>
          <w:rFonts w:ascii="Arial" w:hAnsi="Arial" w:cs="Arial"/>
          <w:color w:val="000000"/>
        </w:rPr>
        <w:t xml:space="preserve"> </w:t>
      </w:r>
      <w:hyperlink r:id="rId266" w:history="1">
        <w:r w:rsidR="00C07B42" w:rsidRPr="004A2D2A">
          <w:rPr>
            <w:rStyle w:val="Hyperlink"/>
            <w:rFonts w:ascii="Arial" w:hAnsi="Arial" w:cs="Arial"/>
            <w:color w:val="000000"/>
          </w:rPr>
          <w:t>.0801</w:t>
        </w:r>
      </w:hyperlink>
    </w:p>
    <w:p w14:paraId="7987977F" w14:textId="77777777" w:rsidR="00C07B42" w:rsidRPr="004A2D2A" w:rsidRDefault="006850C5" w:rsidP="004C54BB">
      <w:pPr>
        <w:divId w:val="674455583"/>
        <w:rPr>
          <w:rFonts w:ascii="Arial" w:hAnsi="Arial" w:cs="Arial"/>
          <w:color w:val="000000"/>
        </w:rPr>
      </w:pPr>
      <w:hyperlink r:id="rId26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6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69"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70" w:history="1">
        <w:r w:rsidR="00C07B42" w:rsidRPr="004A2D2A">
          <w:rPr>
            <w:rStyle w:val="Hyperlink"/>
            <w:rFonts w:ascii="Arial" w:hAnsi="Arial" w:cs="Arial"/>
            <w:color w:val="000000"/>
          </w:rPr>
          <w:t>.0101</w:t>
        </w:r>
      </w:hyperlink>
    </w:p>
    <w:p w14:paraId="61CBCDFC" w14:textId="77777777" w:rsidR="00C07B42" w:rsidRPr="004A2D2A" w:rsidRDefault="006850C5" w:rsidP="004C54BB">
      <w:pPr>
        <w:divId w:val="674455583"/>
        <w:rPr>
          <w:rFonts w:ascii="Arial" w:hAnsi="Arial" w:cs="Arial"/>
          <w:color w:val="000000"/>
        </w:rPr>
      </w:pPr>
      <w:hyperlink r:id="rId27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7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73"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74" w:history="1">
        <w:r w:rsidR="00C07B42" w:rsidRPr="004A2D2A">
          <w:rPr>
            <w:rStyle w:val="Hyperlink"/>
            <w:rFonts w:ascii="Arial" w:hAnsi="Arial" w:cs="Arial"/>
            <w:color w:val="000000"/>
          </w:rPr>
          <w:t>.0102</w:t>
        </w:r>
      </w:hyperlink>
    </w:p>
    <w:p w14:paraId="62AA1749" w14:textId="77777777" w:rsidR="00C07B42" w:rsidRPr="004A2D2A" w:rsidRDefault="006850C5" w:rsidP="004C54BB">
      <w:pPr>
        <w:divId w:val="674455583"/>
        <w:rPr>
          <w:rFonts w:ascii="Arial" w:hAnsi="Arial" w:cs="Arial"/>
          <w:color w:val="000000"/>
        </w:rPr>
      </w:pPr>
      <w:hyperlink r:id="rId27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7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77"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78" w:history="1">
        <w:r w:rsidR="00C07B42" w:rsidRPr="004A2D2A">
          <w:rPr>
            <w:rStyle w:val="Hyperlink"/>
            <w:rFonts w:ascii="Arial" w:hAnsi="Arial" w:cs="Arial"/>
            <w:color w:val="000000"/>
          </w:rPr>
          <w:t>.0103</w:t>
        </w:r>
      </w:hyperlink>
    </w:p>
    <w:p w14:paraId="324C2416" w14:textId="77777777" w:rsidR="00C07B42" w:rsidRPr="004A2D2A" w:rsidRDefault="006850C5" w:rsidP="004C54BB">
      <w:pPr>
        <w:divId w:val="674455583"/>
        <w:rPr>
          <w:rFonts w:ascii="Arial" w:hAnsi="Arial" w:cs="Arial"/>
          <w:color w:val="000000"/>
        </w:rPr>
      </w:pPr>
      <w:hyperlink r:id="rId27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8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81"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82" w:history="1">
        <w:r w:rsidR="00C07B42" w:rsidRPr="004A2D2A">
          <w:rPr>
            <w:rStyle w:val="Hyperlink"/>
            <w:rFonts w:ascii="Arial" w:hAnsi="Arial" w:cs="Arial"/>
            <w:color w:val="000000"/>
          </w:rPr>
          <w:t>.0201</w:t>
        </w:r>
      </w:hyperlink>
    </w:p>
    <w:p w14:paraId="2E112E4B" w14:textId="77777777" w:rsidR="00C07B42" w:rsidRPr="004A2D2A" w:rsidRDefault="006850C5" w:rsidP="004C54BB">
      <w:pPr>
        <w:divId w:val="674455583"/>
        <w:rPr>
          <w:rFonts w:ascii="Arial" w:hAnsi="Arial" w:cs="Arial"/>
          <w:color w:val="000000"/>
        </w:rPr>
      </w:pPr>
      <w:hyperlink r:id="rId28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8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85"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86" w:history="1">
        <w:r w:rsidR="00C07B42" w:rsidRPr="004A2D2A">
          <w:rPr>
            <w:rStyle w:val="Hyperlink"/>
            <w:rFonts w:ascii="Arial" w:hAnsi="Arial" w:cs="Arial"/>
            <w:color w:val="000000"/>
          </w:rPr>
          <w:t>.0202</w:t>
        </w:r>
      </w:hyperlink>
    </w:p>
    <w:p w14:paraId="6429C5F7" w14:textId="77777777" w:rsidR="00C07B42" w:rsidRPr="004A2D2A" w:rsidRDefault="006850C5" w:rsidP="004C54BB">
      <w:pPr>
        <w:divId w:val="674455583"/>
        <w:rPr>
          <w:rFonts w:ascii="Arial" w:hAnsi="Arial" w:cs="Arial"/>
          <w:color w:val="000000"/>
        </w:rPr>
      </w:pPr>
      <w:hyperlink r:id="rId28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8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89"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90" w:history="1">
        <w:r w:rsidR="00C07B42" w:rsidRPr="004A2D2A">
          <w:rPr>
            <w:rStyle w:val="Hyperlink"/>
            <w:rFonts w:ascii="Arial" w:hAnsi="Arial" w:cs="Arial"/>
            <w:color w:val="000000"/>
          </w:rPr>
          <w:t>.0302</w:t>
        </w:r>
      </w:hyperlink>
    </w:p>
    <w:p w14:paraId="319C82F4" w14:textId="77777777" w:rsidR="00C07B42" w:rsidRPr="004A2D2A" w:rsidRDefault="006850C5" w:rsidP="004C54BB">
      <w:pPr>
        <w:divId w:val="674455583"/>
        <w:rPr>
          <w:rFonts w:ascii="Arial" w:hAnsi="Arial" w:cs="Arial"/>
          <w:color w:val="000000"/>
        </w:rPr>
      </w:pPr>
      <w:hyperlink r:id="rId29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9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93"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94" w:history="1">
        <w:r w:rsidR="00C07B42" w:rsidRPr="004A2D2A">
          <w:rPr>
            <w:rStyle w:val="Hyperlink"/>
            <w:rFonts w:ascii="Arial" w:hAnsi="Arial" w:cs="Arial"/>
            <w:color w:val="000000"/>
          </w:rPr>
          <w:t>.0303</w:t>
        </w:r>
      </w:hyperlink>
    </w:p>
    <w:p w14:paraId="5C588588" w14:textId="77777777" w:rsidR="00C07B42" w:rsidRPr="004A2D2A" w:rsidRDefault="006850C5" w:rsidP="004C54BB">
      <w:pPr>
        <w:divId w:val="674455583"/>
        <w:rPr>
          <w:rFonts w:ascii="Arial" w:hAnsi="Arial" w:cs="Arial"/>
          <w:color w:val="000000"/>
        </w:rPr>
      </w:pPr>
      <w:hyperlink r:id="rId29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29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297"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298" w:history="1">
        <w:r w:rsidR="00C07B42" w:rsidRPr="004A2D2A">
          <w:rPr>
            <w:rStyle w:val="Hyperlink"/>
            <w:rFonts w:ascii="Arial" w:hAnsi="Arial" w:cs="Arial"/>
            <w:color w:val="000000"/>
          </w:rPr>
          <w:t>.0401</w:t>
        </w:r>
      </w:hyperlink>
    </w:p>
    <w:p w14:paraId="4B07A9C4" w14:textId="77777777" w:rsidR="00C07B42" w:rsidRPr="004A2D2A" w:rsidRDefault="006850C5" w:rsidP="004C54BB">
      <w:pPr>
        <w:divId w:val="674455583"/>
        <w:rPr>
          <w:rFonts w:ascii="Arial" w:hAnsi="Arial" w:cs="Arial"/>
          <w:color w:val="000000"/>
        </w:rPr>
      </w:pPr>
      <w:hyperlink r:id="rId29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0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01"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302" w:history="1">
        <w:r w:rsidR="00C07B42" w:rsidRPr="004A2D2A">
          <w:rPr>
            <w:rStyle w:val="Hyperlink"/>
            <w:rFonts w:ascii="Arial" w:hAnsi="Arial" w:cs="Arial"/>
            <w:color w:val="000000"/>
          </w:rPr>
          <w:t>.0402</w:t>
        </w:r>
      </w:hyperlink>
    </w:p>
    <w:p w14:paraId="0008AB9C" w14:textId="77777777" w:rsidR="00C07B42" w:rsidRPr="004A2D2A" w:rsidRDefault="006850C5" w:rsidP="004C54BB">
      <w:pPr>
        <w:divId w:val="674455583"/>
        <w:rPr>
          <w:rFonts w:ascii="Arial" w:hAnsi="Arial" w:cs="Arial"/>
          <w:color w:val="000000"/>
        </w:rPr>
      </w:pPr>
      <w:hyperlink r:id="rId30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0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05"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306" w:history="1">
        <w:r w:rsidR="00C07B42" w:rsidRPr="004A2D2A">
          <w:rPr>
            <w:rStyle w:val="Hyperlink"/>
            <w:rFonts w:ascii="Arial" w:hAnsi="Arial" w:cs="Arial"/>
            <w:color w:val="000000"/>
          </w:rPr>
          <w:t>.0501</w:t>
        </w:r>
      </w:hyperlink>
    </w:p>
    <w:p w14:paraId="67AC2642" w14:textId="77777777" w:rsidR="00C07B42" w:rsidRPr="004A2D2A" w:rsidRDefault="006850C5" w:rsidP="004C54BB">
      <w:pPr>
        <w:divId w:val="674455583"/>
        <w:rPr>
          <w:rFonts w:ascii="Arial" w:hAnsi="Arial" w:cs="Arial"/>
          <w:color w:val="000000"/>
        </w:rPr>
      </w:pPr>
      <w:hyperlink r:id="rId30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0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09" w:history="1">
        <w:r w:rsidR="00C07B42" w:rsidRPr="004A2D2A">
          <w:rPr>
            <w:rStyle w:val="Hyperlink"/>
            <w:rFonts w:ascii="Arial" w:hAnsi="Arial" w:cs="Arial"/>
            <w:color w:val="000000"/>
          </w:rPr>
          <w:t>05B</w:t>
        </w:r>
      </w:hyperlink>
      <w:r w:rsidR="00C07B42" w:rsidRPr="004A2D2A">
        <w:rPr>
          <w:rFonts w:ascii="Arial" w:hAnsi="Arial" w:cs="Arial"/>
          <w:color w:val="000000"/>
        </w:rPr>
        <w:t xml:space="preserve"> </w:t>
      </w:r>
      <w:hyperlink r:id="rId310" w:history="1">
        <w:r w:rsidR="00C07B42" w:rsidRPr="004A2D2A">
          <w:rPr>
            <w:rStyle w:val="Hyperlink"/>
            <w:rFonts w:ascii="Arial" w:hAnsi="Arial" w:cs="Arial"/>
            <w:color w:val="000000"/>
          </w:rPr>
          <w:t>.0502</w:t>
        </w:r>
      </w:hyperlink>
    </w:p>
    <w:p w14:paraId="5244A0B9" w14:textId="77777777" w:rsidR="00C07B42" w:rsidRPr="004A2D2A" w:rsidRDefault="006850C5" w:rsidP="004C54BB">
      <w:pPr>
        <w:divId w:val="674455583"/>
        <w:rPr>
          <w:rFonts w:ascii="Arial" w:hAnsi="Arial" w:cs="Arial"/>
          <w:color w:val="000000"/>
        </w:rPr>
      </w:pPr>
      <w:hyperlink r:id="rId31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1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13" w:history="1">
        <w:r w:rsidR="00C07B42" w:rsidRPr="004A2D2A">
          <w:rPr>
            <w:rStyle w:val="Hyperlink"/>
            <w:rFonts w:ascii="Arial" w:hAnsi="Arial" w:cs="Arial"/>
            <w:color w:val="000000"/>
          </w:rPr>
          <w:t>05C</w:t>
        </w:r>
      </w:hyperlink>
      <w:r w:rsidR="00C07B42" w:rsidRPr="004A2D2A">
        <w:rPr>
          <w:rFonts w:ascii="Arial" w:hAnsi="Arial" w:cs="Arial"/>
          <w:color w:val="000000"/>
        </w:rPr>
        <w:t xml:space="preserve"> </w:t>
      </w:r>
      <w:hyperlink r:id="rId314" w:history="1">
        <w:r w:rsidR="00C07B42" w:rsidRPr="004A2D2A">
          <w:rPr>
            <w:rStyle w:val="Hyperlink"/>
            <w:rFonts w:ascii="Arial" w:hAnsi="Arial" w:cs="Arial"/>
            <w:color w:val="000000"/>
          </w:rPr>
          <w:t>.0101</w:t>
        </w:r>
      </w:hyperlink>
    </w:p>
    <w:p w14:paraId="2DD6AC27" w14:textId="77777777" w:rsidR="00C07B42" w:rsidRPr="004A2D2A" w:rsidRDefault="006850C5" w:rsidP="004C54BB">
      <w:pPr>
        <w:divId w:val="674455583"/>
        <w:rPr>
          <w:rFonts w:ascii="Arial" w:hAnsi="Arial" w:cs="Arial"/>
          <w:color w:val="000000"/>
        </w:rPr>
      </w:pPr>
      <w:hyperlink r:id="rId31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1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17" w:history="1">
        <w:r w:rsidR="00C07B42" w:rsidRPr="004A2D2A">
          <w:rPr>
            <w:rStyle w:val="Hyperlink"/>
            <w:rFonts w:ascii="Arial" w:hAnsi="Arial" w:cs="Arial"/>
            <w:color w:val="000000"/>
          </w:rPr>
          <w:t>05C</w:t>
        </w:r>
      </w:hyperlink>
      <w:r w:rsidR="00C07B42" w:rsidRPr="004A2D2A">
        <w:rPr>
          <w:rFonts w:ascii="Arial" w:hAnsi="Arial" w:cs="Arial"/>
          <w:color w:val="000000"/>
        </w:rPr>
        <w:t xml:space="preserve"> </w:t>
      </w:r>
      <w:hyperlink r:id="rId318" w:history="1">
        <w:r w:rsidR="00C07B42" w:rsidRPr="004A2D2A">
          <w:rPr>
            <w:rStyle w:val="Hyperlink"/>
            <w:rFonts w:ascii="Arial" w:hAnsi="Arial" w:cs="Arial"/>
            <w:color w:val="000000"/>
          </w:rPr>
          <w:t>.0102</w:t>
        </w:r>
      </w:hyperlink>
    </w:p>
    <w:p w14:paraId="1F9730EE" w14:textId="77777777" w:rsidR="00C07B42" w:rsidRPr="004A2D2A" w:rsidRDefault="006850C5" w:rsidP="004C54BB">
      <w:pPr>
        <w:divId w:val="674455583"/>
        <w:rPr>
          <w:rFonts w:ascii="Arial" w:hAnsi="Arial" w:cs="Arial"/>
          <w:color w:val="000000"/>
        </w:rPr>
      </w:pPr>
      <w:hyperlink r:id="rId31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2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21" w:history="1">
        <w:r w:rsidR="00C07B42" w:rsidRPr="004A2D2A">
          <w:rPr>
            <w:rStyle w:val="Hyperlink"/>
            <w:rFonts w:ascii="Arial" w:hAnsi="Arial" w:cs="Arial"/>
            <w:color w:val="000000"/>
          </w:rPr>
          <w:t>05C</w:t>
        </w:r>
      </w:hyperlink>
      <w:r w:rsidR="00C07B42" w:rsidRPr="004A2D2A">
        <w:rPr>
          <w:rFonts w:ascii="Arial" w:hAnsi="Arial" w:cs="Arial"/>
          <w:color w:val="000000"/>
        </w:rPr>
        <w:t xml:space="preserve"> </w:t>
      </w:r>
      <w:hyperlink r:id="rId322" w:history="1">
        <w:r w:rsidR="00C07B42" w:rsidRPr="004A2D2A">
          <w:rPr>
            <w:rStyle w:val="Hyperlink"/>
            <w:rFonts w:ascii="Arial" w:hAnsi="Arial" w:cs="Arial"/>
            <w:color w:val="000000"/>
          </w:rPr>
          <w:t>.0103</w:t>
        </w:r>
      </w:hyperlink>
    </w:p>
    <w:p w14:paraId="063CEF5C" w14:textId="77777777" w:rsidR="00C07B42" w:rsidRPr="004A2D2A" w:rsidRDefault="006850C5" w:rsidP="004C54BB">
      <w:pPr>
        <w:divId w:val="674455583"/>
        <w:rPr>
          <w:rFonts w:ascii="Arial" w:hAnsi="Arial" w:cs="Arial"/>
          <w:color w:val="000000"/>
        </w:rPr>
      </w:pPr>
      <w:hyperlink r:id="rId32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2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25"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26" w:history="1">
        <w:r w:rsidR="00C07B42" w:rsidRPr="004A2D2A">
          <w:rPr>
            <w:rStyle w:val="Hyperlink"/>
            <w:rFonts w:ascii="Arial" w:hAnsi="Arial" w:cs="Arial"/>
            <w:color w:val="000000"/>
          </w:rPr>
          <w:t>.0101</w:t>
        </w:r>
      </w:hyperlink>
    </w:p>
    <w:p w14:paraId="6AB7482D" w14:textId="77777777" w:rsidR="00C07B42" w:rsidRPr="004A2D2A" w:rsidRDefault="006850C5" w:rsidP="004C54BB">
      <w:pPr>
        <w:divId w:val="674455583"/>
        <w:rPr>
          <w:rFonts w:ascii="Arial" w:hAnsi="Arial" w:cs="Arial"/>
          <w:color w:val="000000"/>
        </w:rPr>
      </w:pPr>
      <w:hyperlink r:id="rId32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2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29"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30" w:history="1">
        <w:r w:rsidR="00C07B42" w:rsidRPr="004A2D2A">
          <w:rPr>
            <w:rStyle w:val="Hyperlink"/>
            <w:rFonts w:ascii="Arial" w:hAnsi="Arial" w:cs="Arial"/>
            <w:color w:val="000000"/>
          </w:rPr>
          <w:t>.0105</w:t>
        </w:r>
      </w:hyperlink>
    </w:p>
    <w:p w14:paraId="1458E98D" w14:textId="77777777" w:rsidR="00C07B42" w:rsidRPr="004A2D2A" w:rsidRDefault="006850C5" w:rsidP="004C54BB">
      <w:pPr>
        <w:divId w:val="674455583"/>
        <w:rPr>
          <w:rFonts w:ascii="Arial" w:hAnsi="Arial" w:cs="Arial"/>
          <w:color w:val="000000"/>
        </w:rPr>
      </w:pPr>
      <w:hyperlink r:id="rId33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3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33"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34" w:history="1">
        <w:r w:rsidR="00C07B42" w:rsidRPr="004A2D2A">
          <w:rPr>
            <w:rStyle w:val="Hyperlink"/>
            <w:rFonts w:ascii="Arial" w:hAnsi="Arial" w:cs="Arial"/>
            <w:color w:val="000000"/>
          </w:rPr>
          <w:t>.0106</w:t>
        </w:r>
      </w:hyperlink>
    </w:p>
    <w:p w14:paraId="32047BB9" w14:textId="77777777" w:rsidR="00C07B42" w:rsidRPr="004A2D2A" w:rsidRDefault="006850C5" w:rsidP="004C54BB">
      <w:pPr>
        <w:divId w:val="674455583"/>
        <w:rPr>
          <w:rFonts w:ascii="Arial" w:hAnsi="Arial" w:cs="Arial"/>
          <w:color w:val="000000"/>
        </w:rPr>
      </w:pPr>
      <w:hyperlink r:id="rId33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3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37"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38" w:history="1">
        <w:r w:rsidR="00C07B42" w:rsidRPr="004A2D2A">
          <w:rPr>
            <w:rStyle w:val="Hyperlink"/>
            <w:rFonts w:ascii="Arial" w:hAnsi="Arial" w:cs="Arial"/>
            <w:color w:val="000000"/>
          </w:rPr>
          <w:t>.0303</w:t>
        </w:r>
      </w:hyperlink>
    </w:p>
    <w:p w14:paraId="710B3634" w14:textId="77777777" w:rsidR="00C07B42" w:rsidRPr="004A2D2A" w:rsidRDefault="006850C5" w:rsidP="004C54BB">
      <w:pPr>
        <w:divId w:val="674455583"/>
        <w:rPr>
          <w:rFonts w:ascii="Arial" w:hAnsi="Arial" w:cs="Arial"/>
          <w:color w:val="000000"/>
        </w:rPr>
      </w:pPr>
      <w:hyperlink r:id="rId33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4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41"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42" w:history="1">
        <w:r w:rsidR="00C07B42" w:rsidRPr="004A2D2A">
          <w:rPr>
            <w:rStyle w:val="Hyperlink"/>
            <w:rFonts w:ascii="Arial" w:hAnsi="Arial" w:cs="Arial"/>
            <w:color w:val="000000"/>
          </w:rPr>
          <w:t>.0304</w:t>
        </w:r>
      </w:hyperlink>
    </w:p>
    <w:p w14:paraId="562B6C77" w14:textId="77777777" w:rsidR="00C07B42" w:rsidRPr="004A2D2A" w:rsidRDefault="006850C5" w:rsidP="004C54BB">
      <w:pPr>
        <w:divId w:val="674455583"/>
        <w:rPr>
          <w:rFonts w:ascii="Arial" w:hAnsi="Arial" w:cs="Arial"/>
          <w:color w:val="000000"/>
        </w:rPr>
      </w:pPr>
      <w:hyperlink r:id="rId34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4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45"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46" w:history="1">
        <w:r w:rsidR="00C07B42" w:rsidRPr="004A2D2A">
          <w:rPr>
            <w:rStyle w:val="Hyperlink"/>
            <w:rFonts w:ascii="Arial" w:hAnsi="Arial" w:cs="Arial"/>
            <w:color w:val="000000"/>
          </w:rPr>
          <w:t>.0305</w:t>
        </w:r>
      </w:hyperlink>
    </w:p>
    <w:p w14:paraId="5AECE992" w14:textId="77777777" w:rsidR="00C07B42" w:rsidRPr="004A2D2A" w:rsidRDefault="006850C5" w:rsidP="004C54BB">
      <w:pPr>
        <w:divId w:val="674455583"/>
        <w:rPr>
          <w:rFonts w:ascii="Arial" w:hAnsi="Arial" w:cs="Arial"/>
          <w:color w:val="000000"/>
        </w:rPr>
      </w:pPr>
      <w:hyperlink r:id="rId34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34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49"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350" w:history="1">
        <w:r w:rsidR="00C07B42" w:rsidRPr="004A2D2A">
          <w:rPr>
            <w:rStyle w:val="Hyperlink"/>
            <w:rFonts w:ascii="Arial" w:hAnsi="Arial" w:cs="Arial"/>
            <w:color w:val="000000"/>
          </w:rPr>
          <w:t>.0306</w:t>
        </w:r>
      </w:hyperlink>
    </w:p>
    <w:p w14:paraId="4DC965CC" w14:textId="77777777" w:rsidR="00C07B42" w:rsidRPr="004A2D2A" w:rsidRDefault="00C07B42" w:rsidP="004C54BB">
      <w:pPr>
        <w:divId w:val="674455583"/>
        <w:rPr>
          <w:rFonts w:ascii="Arial" w:hAnsi="Arial" w:cs="Arial"/>
          <w:color w:val="000000"/>
        </w:rPr>
      </w:pPr>
    </w:p>
    <w:p w14:paraId="42532232" w14:textId="77777777" w:rsidR="00C07B42" w:rsidRPr="004A2D2A" w:rsidRDefault="00C07B42" w:rsidP="004C54BB">
      <w:pPr>
        <w:divId w:val="2042893983"/>
        <w:rPr>
          <w:rFonts w:ascii="Arial" w:hAnsi="Arial" w:cs="Arial"/>
          <w:color w:val="000000"/>
        </w:rPr>
        <w:sectPr w:rsidR="00C07B42" w:rsidRPr="004A2D2A" w:rsidSect="004C54BB">
          <w:type w:val="continuous"/>
          <w:pgSz w:w="12240" w:h="15840"/>
          <w:pgMar w:top="360" w:right="720" w:bottom="360" w:left="720" w:header="720" w:footer="720" w:gutter="0"/>
          <w:cols w:num="3" w:space="720"/>
          <w:docGrid w:linePitch="360"/>
        </w:sectPr>
      </w:pPr>
    </w:p>
    <w:p w14:paraId="0A539EE6" w14:textId="77777777" w:rsidR="00C07B42" w:rsidRPr="004A2D2A" w:rsidRDefault="00C07B42" w:rsidP="004C54BB">
      <w:pPr>
        <w:divId w:val="2042893983"/>
        <w:rPr>
          <w:rFonts w:ascii="Arial" w:hAnsi="Arial" w:cs="Arial"/>
          <w:color w:val="000000"/>
        </w:rPr>
      </w:pPr>
    </w:p>
    <w:p w14:paraId="4503A303" w14:textId="77777777" w:rsidR="00C07B42" w:rsidRPr="004A2D2A" w:rsidRDefault="00C07B42" w:rsidP="004C54BB">
      <w:pPr>
        <w:pBdr>
          <w:top w:val="single" w:sz="18" w:space="1" w:color="auto"/>
        </w:pBdr>
        <w:divId w:val="2042893983"/>
        <w:rPr>
          <w:rFonts w:ascii="Arial" w:hAnsi="Arial" w:cs="Arial"/>
          <w:color w:val="000000"/>
        </w:rPr>
      </w:pPr>
    </w:p>
    <w:p w14:paraId="3791928A" w14:textId="77777777" w:rsidR="00C07B42" w:rsidRPr="004A2D2A" w:rsidRDefault="00C07B42" w:rsidP="004C54BB">
      <w:pPr>
        <w:jc w:val="center"/>
        <w:divId w:val="2042893983"/>
        <w:rPr>
          <w:rFonts w:ascii="Arial" w:hAnsi="Arial" w:cs="Arial"/>
          <w:b/>
          <w:bCs/>
          <w:caps/>
          <w:color w:val="000000"/>
        </w:rPr>
      </w:pPr>
      <w:r w:rsidRPr="004A2D2A">
        <w:rPr>
          <w:rFonts w:ascii="Arial" w:hAnsi="Arial" w:cs="Arial"/>
          <w:b/>
          <w:bCs/>
          <w:color w:val="000000"/>
        </w:rPr>
        <w:t>RRC Determination</w:t>
      </w:r>
      <w:r w:rsidRPr="004A2D2A">
        <w:rPr>
          <w:rFonts w:ascii="Arial" w:hAnsi="Arial" w:cs="Arial"/>
          <w:b/>
          <w:bCs/>
          <w:caps/>
          <w:color w:val="000000"/>
        </w:rPr>
        <w:br/>
      </w:r>
      <w:r w:rsidRPr="004A2D2A">
        <w:rPr>
          <w:rFonts w:ascii="Arial" w:hAnsi="Arial" w:cs="Arial"/>
          <w:b/>
          <w:bCs/>
          <w:color w:val="000000"/>
        </w:rPr>
        <w:t>Periodic Rule Review</w:t>
      </w:r>
    </w:p>
    <w:p w14:paraId="66AF99EA" w14:textId="77777777" w:rsidR="00C07B42" w:rsidRPr="004A2D2A" w:rsidRDefault="00C07B42" w:rsidP="004C54BB">
      <w:pPr>
        <w:jc w:val="center"/>
        <w:divId w:val="2042893983"/>
        <w:rPr>
          <w:rFonts w:ascii="Arial" w:hAnsi="Arial" w:cs="Arial"/>
          <w:b/>
          <w:bCs/>
          <w:color w:val="000000"/>
        </w:rPr>
      </w:pPr>
      <w:r w:rsidRPr="004A2D2A">
        <w:rPr>
          <w:rFonts w:ascii="Arial" w:hAnsi="Arial" w:cs="Arial"/>
          <w:b/>
          <w:bCs/>
          <w:color w:val="000000"/>
        </w:rPr>
        <w:t>November 15, 2018</w:t>
      </w:r>
    </w:p>
    <w:p w14:paraId="79B0816B" w14:textId="77777777" w:rsidR="00C07B42" w:rsidRPr="004A2D2A" w:rsidRDefault="00C07B42" w:rsidP="004C54BB">
      <w:pPr>
        <w:jc w:val="center"/>
        <w:divId w:val="2042893983"/>
        <w:rPr>
          <w:rFonts w:ascii="Arial" w:hAnsi="Arial" w:cs="Arial"/>
          <w:b/>
          <w:bCs/>
          <w:color w:val="000000"/>
        </w:rPr>
      </w:pPr>
      <w:r w:rsidRPr="004A2D2A">
        <w:rPr>
          <w:rFonts w:ascii="Arial" w:hAnsi="Arial" w:cs="Arial"/>
          <w:b/>
          <w:bCs/>
          <w:color w:val="000000"/>
        </w:rPr>
        <w:t>Unnecessary</w:t>
      </w:r>
    </w:p>
    <w:p w14:paraId="0361D6CB" w14:textId="77777777" w:rsidR="00C07B42" w:rsidRPr="004A2D2A" w:rsidRDefault="00C07B42" w:rsidP="004C54BB">
      <w:pPr>
        <w:divId w:val="2042893983"/>
        <w:rPr>
          <w:rFonts w:ascii="Arial" w:hAnsi="Arial" w:cs="Arial"/>
          <w:b/>
          <w:bCs/>
          <w:color w:val="000000"/>
        </w:rPr>
      </w:pPr>
    </w:p>
    <w:p w14:paraId="5B79D308" w14:textId="77777777" w:rsidR="00C07B42" w:rsidRPr="004A2D2A" w:rsidRDefault="00C07B42" w:rsidP="004C54BB">
      <w:pPr>
        <w:divId w:val="2042893983"/>
        <w:rPr>
          <w:rFonts w:ascii="Arial" w:hAnsi="Arial" w:cs="Arial"/>
          <w:b/>
          <w:bCs/>
          <w:color w:val="000000"/>
        </w:rPr>
        <w:sectPr w:rsidR="00C07B42" w:rsidRPr="004A2D2A" w:rsidSect="004C54BB">
          <w:type w:val="continuous"/>
          <w:pgSz w:w="12240" w:h="15840"/>
          <w:pgMar w:top="360" w:right="720" w:bottom="360" w:left="720" w:header="720" w:footer="720" w:gutter="0"/>
          <w:cols w:space="720"/>
          <w:docGrid w:linePitch="360"/>
        </w:sectPr>
      </w:pPr>
    </w:p>
    <w:p w14:paraId="6BA1B6F7" w14:textId="77777777" w:rsidR="00C07B42" w:rsidRPr="004A2D2A" w:rsidRDefault="00C07B42" w:rsidP="004C54BB">
      <w:pPr>
        <w:divId w:val="2042893983"/>
        <w:rPr>
          <w:rFonts w:ascii="Arial" w:hAnsi="Arial" w:cs="Arial"/>
          <w:b/>
          <w:bCs/>
          <w:color w:val="000000"/>
        </w:rPr>
      </w:pPr>
      <w:r w:rsidRPr="004A2D2A">
        <w:rPr>
          <w:rFonts w:ascii="Arial" w:hAnsi="Arial" w:cs="Arial"/>
          <w:b/>
          <w:bCs/>
          <w:color w:val="000000"/>
        </w:rPr>
        <w:t>HHS - Health Service Regulation, Division of</w:t>
      </w:r>
    </w:p>
    <w:p w14:paraId="35F51280" w14:textId="77777777" w:rsidR="00C07B42" w:rsidRPr="004A2D2A" w:rsidRDefault="006850C5" w:rsidP="004C54BB">
      <w:pPr>
        <w:divId w:val="2042893983"/>
        <w:rPr>
          <w:rFonts w:ascii="Arial" w:hAnsi="Arial" w:cs="Arial"/>
          <w:color w:val="000000"/>
        </w:rPr>
      </w:pPr>
      <w:hyperlink r:id="rId35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5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5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54" w:history="1">
        <w:r w:rsidR="00C07B42" w:rsidRPr="004A2D2A">
          <w:rPr>
            <w:rStyle w:val="Hyperlink"/>
            <w:rFonts w:ascii="Arial" w:hAnsi="Arial" w:cs="Arial"/>
            <w:color w:val="000000"/>
          </w:rPr>
          <w:t>.0101</w:t>
        </w:r>
      </w:hyperlink>
    </w:p>
    <w:p w14:paraId="15D37A37" w14:textId="77777777" w:rsidR="00C07B42" w:rsidRPr="004A2D2A" w:rsidRDefault="006850C5" w:rsidP="004C54BB">
      <w:pPr>
        <w:divId w:val="2042893983"/>
        <w:rPr>
          <w:rFonts w:ascii="Arial" w:hAnsi="Arial" w:cs="Arial"/>
          <w:color w:val="000000"/>
        </w:rPr>
      </w:pPr>
      <w:hyperlink r:id="rId35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5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5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58" w:history="1">
        <w:r w:rsidR="00C07B42" w:rsidRPr="004A2D2A">
          <w:rPr>
            <w:rStyle w:val="Hyperlink"/>
            <w:rFonts w:ascii="Arial" w:hAnsi="Arial" w:cs="Arial"/>
            <w:color w:val="000000"/>
          </w:rPr>
          <w:t>.0206</w:t>
        </w:r>
      </w:hyperlink>
    </w:p>
    <w:p w14:paraId="6D044EEB" w14:textId="77777777" w:rsidR="00C07B42" w:rsidRPr="004A2D2A" w:rsidRDefault="006850C5" w:rsidP="004C54BB">
      <w:pPr>
        <w:divId w:val="2042893983"/>
        <w:rPr>
          <w:rFonts w:ascii="Arial" w:hAnsi="Arial" w:cs="Arial"/>
          <w:color w:val="000000"/>
        </w:rPr>
      </w:pPr>
      <w:hyperlink r:id="rId35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6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6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62" w:history="1">
        <w:r w:rsidR="00C07B42" w:rsidRPr="004A2D2A">
          <w:rPr>
            <w:rStyle w:val="Hyperlink"/>
            <w:rFonts w:ascii="Arial" w:hAnsi="Arial" w:cs="Arial"/>
            <w:color w:val="000000"/>
          </w:rPr>
          <w:t>.0207</w:t>
        </w:r>
      </w:hyperlink>
    </w:p>
    <w:p w14:paraId="59547D63" w14:textId="77777777" w:rsidR="00C07B42" w:rsidRPr="004A2D2A" w:rsidRDefault="006850C5" w:rsidP="004C54BB">
      <w:pPr>
        <w:divId w:val="2042893983"/>
        <w:rPr>
          <w:rFonts w:ascii="Arial" w:hAnsi="Arial" w:cs="Arial"/>
          <w:color w:val="000000"/>
        </w:rPr>
      </w:pPr>
      <w:hyperlink r:id="rId36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6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6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66" w:history="1">
        <w:r w:rsidR="00C07B42" w:rsidRPr="004A2D2A">
          <w:rPr>
            <w:rStyle w:val="Hyperlink"/>
            <w:rFonts w:ascii="Arial" w:hAnsi="Arial" w:cs="Arial"/>
            <w:color w:val="000000"/>
          </w:rPr>
          <w:t>.0208</w:t>
        </w:r>
      </w:hyperlink>
    </w:p>
    <w:p w14:paraId="195B2E16" w14:textId="77777777" w:rsidR="00C07B42" w:rsidRPr="004A2D2A" w:rsidRDefault="006850C5" w:rsidP="004C54BB">
      <w:pPr>
        <w:divId w:val="2042893983"/>
        <w:rPr>
          <w:rFonts w:ascii="Arial" w:hAnsi="Arial" w:cs="Arial"/>
          <w:color w:val="000000"/>
        </w:rPr>
      </w:pPr>
      <w:hyperlink r:id="rId36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6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6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70" w:history="1">
        <w:r w:rsidR="00C07B42" w:rsidRPr="004A2D2A">
          <w:rPr>
            <w:rStyle w:val="Hyperlink"/>
            <w:rFonts w:ascii="Arial" w:hAnsi="Arial" w:cs="Arial"/>
            <w:color w:val="000000"/>
          </w:rPr>
          <w:t>.0209</w:t>
        </w:r>
      </w:hyperlink>
    </w:p>
    <w:p w14:paraId="5A03C3C7" w14:textId="77777777" w:rsidR="00C07B42" w:rsidRPr="004A2D2A" w:rsidRDefault="006850C5" w:rsidP="004C54BB">
      <w:pPr>
        <w:divId w:val="2042893983"/>
        <w:rPr>
          <w:rFonts w:ascii="Arial" w:hAnsi="Arial" w:cs="Arial"/>
          <w:color w:val="000000"/>
        </w:rPr>
      </w:pPr>
      <w:hyperlink r:id="rId37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7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7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74" w:history="1">
        <w:r w:rsidR="00C07B42" w:rsidRPr="004A2D2A">
          <w:rPr>
            <w:rStyle w:val="Hyperlink"/>
            <w:rFonts w:ascii="Arial" w:hAnsi="Arial" w:cs="Arial"/>
            <w:color w:val="000000"/>
          </w:rPr>
          <w:t>.0301</w:t>
        </w:r>
      </w:hyperlink>
    </w:p>
    <w:p w14:paraId="5D7A9590" w14:textId="77777777" w:rsidR="00C07B42" w:rsidRPr="004A2D2A" w:rsidRDefault="006850C5" w:rsidP="004C54BB">
      <w:pPr>
        <w:divId w:val="2042893983"/>
        <w:rPr>
          <w:rFonts w:ascii="Arial" w:hAnsi="Arial" w:cs="Arial"/>
          <w:color w:val="000000"/>
        </w:rPr>
      </w:pPr>
      <w:hyperlink r:id="rId37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7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7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78" w:history="1">
        <w:r w:rsidR="00C07B42" w:rsidRPr="004A2D2A">
          <w:rPr>
            <w:rStyle w:val="Hyperlink"/>
            <w:rFonts w:ascii="Arial" w:hAnsi="Arial" w:cs="Arial"/>
            <w:color w:val="000000"/>
          </w:rPr>
          <w:t>.0304</w:t>
        </w:r>
      </w:hyperlink>
    </w:p>
    <w:p w14:paraId="42C8A136" w14:textId="77777777" w:rsidR="00C07B42" w:rsidRPr="004A2D2A" w:rsidRDefault="006850C5" w:rsidP="004C54BB">
      <w:pPr>
        <w:divId w:val="2042893983"/>
        <w:rPr>
          <w:rFonts w:ascii="Arial" w:hAnsi="Arial" w:cs="Arial"/>
          <w:color w:val="000000"/>
        </w:rPr>
      </w:pPr>
      <w:hyperlink r:id="rId37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8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8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82" w:history="1">
        <w:r w:rsidR="00C07B42" w:rsidRPr="004A2D2A">
          <w:rPr>
            <w:rStyle w:val="Hyperlink"/>
            <w:rFonts w:ascii="Arial" w:hAnsi="Arial" w:cs="Arial"/>
            <w:color w:val="000000"/>
          </w:rPr>
          <w:t>.0501</w:t>
        </w:r>
      </w:hyperlink>
    </w:p>
    <w:p w14:paraId="25DD5DAD" w14:textId="77777777" w:rsidR="00C07B42" w:rsidRPr="004A2D2A" w:rsidRDefault="006850C5" w:rsidP="004C54BB">
      <w:pPr>
        <w:divId w:val="2042893983"/>
        <w:rPr>
          <w:rFonts w:ascii="Arial" w:hAnsi="Arial" w:cs="Arial"/>
          <w:color w:val="000000"/>
        </w:rPr>
      </w:pPr>
      <w:hyperlink r:id="rId38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8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8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86" w:history="1">
        <w:r w:rsidR="00C07B42" w:rsidRPr="004A2D2A">
          <w:rPr>
            <w:rStyle w:val="Hyperlink"/>
            <w:rFonts w:ascii="Arial" w:hAnsi="Arial" w:cs="Arial"/>
            <w:color w:val="000000"/>
          </w:rPr>
          <w:t>.0502</w:t>
        </w:r>
      </w:hyperlink>
    </w:p>
    <w:p w14:paraId="385F6D25" w14:textId="77777777" w:rsidR="00C07B42" w:rsidRPr="004A2D2A" w:rsidRDefault="006850C5" w:rsidP="004C54BB">
      <w:pPr>
        <w:divId w:val="2042893983"/>
        <w:rPr>
          <w:rFonts w:ascii="Arial" w:hAnsi="Arial" w:cs="Arial"/>
          <w:color w:val="000000"/>
        </w:rPr>
      </w:pPr>
      <w:hyperlink r:id="rId38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8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8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90" w:history="1">
        <w:r w:rsidR="00C07B42" w:rsidRPr="004A2D2A">
          <w:rPr>
            <w:rStyle w:val="Hyperlink"/>
            <w:rFonts w:ascii="Arial" w:hAnsi="Arial" w:cs="Arial"/>
            <w:color w:val="000000"/>
          </w:rPr>
          <w:t>.1201</w:t>
        </w:r>
      </w:hyperlink>
    </w:p>
    <w:p w14:paraId="3FEB003B" w14:textId="77777777" w:rsidR="00C07B42" w:rsidRPr="004A2D2A" w:rsidRDefault="006850C5" w:rsidP="004C54BB">
      <w:pPr>
        <w:divId w:val="2042893983"/>
        <w:rPr>
          <w:rFonts w:ascii="Arial" w:hAnsi="Arial" w:cs="Arial"/>
          <w:color w:val="000000"/>
        </w:rPr>
      </w:pPr>
      <w:hyperlink r:id="rId39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9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9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94" w:history="1">
        <w:r w:rsidR="00C07B42" w:rsidRPr="004A2D2A">
          <w:rPr>
            <w:rStyle w:val="Hyperlink"/>
            <w:rFonts w:ascii="Arial" w:hAnsi="Arial" w:cs="Arial"/>
            <w:color w:val="000000"/>
          </w:rPr>
          <w:t>.1203</w:t>
        </w:r>
      </w:hyperlink>
    </w:p>
    <w:p w14:paraId="35749E77" w14:textId="77777777" w:rsidR="00C07B42" w:rsidRPr="004A2D2A" w:rsidRDefault="006850C5" w:rsidP="004C54BB">
      <w:pPr>
        <w:divId w:val="2042893983"/>
        <w:rPr>
          <w:rFonts w:ascii="Arial" w:hAnsi="Arial" w:cs="Arial"/>
          <w:color w:val="000000"/>
        </w:rPr>
      </w:pPr>
      <w:hyperlink r:id="rId39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39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39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398" w:history="1">
        <w:r w:rsidR="00C07B42" w:rsidRPr="004A2D2A">
          <w:rPr>
            <w:rStyle w:val="Hyperlink"/>
            <w:rFonts w:ascii="Arial" w:hAnsi="Arial" w:cs="Arial"/>
            <w:color w:val="000000"/>
          </w:rPr>
          <w:t>.1301</w:t>
        </w:r>
      </w:hyperlink>
    </w:p>
    <w:p w14:paraId="55F01C90" w14:textId="77777777" w:rsidR="00C07B42" w:rsidRPr="004A2D2A" w:rsidRDefault="006850C5" w:rsidP="004C54BB">
      <w:pPr>
        <w:divId w:val="2042893983"/>
        <w:rPr>
          <w:rFonts w:ascii="Arial" w:hAnsi="Arial" w:cs="Arial"/>
          <w:color w:val="000000"/>
        </w:rPr>
      </w:pPr>
      <w:hyperlink r:id="rId39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0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0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02" w:history="1">
        <w:r w:rsidR="00C07B42" w:rsidRPr="004A2D2A">
          <w:rPr>
            <w:rStyle w:val="Hyperlink"/>
            <w:rFonts w:ascii="Arial" w:hAnsi="Arial" w:cs="Arial"/>
            <w:color w:val="000000"/>
          </w:rPr>
          <w:t>.1303</w:t>
        </w:r>
      </w:hyperlink>
    </w:p>
    <w:p w14:paraId="77849846" w14:textId="77777777" w:rsidR="00C07B42" w:rsidRPr="004A2D2A" w:rsidRDefault="006850C5" w:rsidP="004C54BB">
      <w:pPr>
        <w:divId w:val="2042893983"/>
        <w:rPr>
          <w:rFonts w:ascii="Arial" w:hAnsi="Arial" w:cs="Arial"/>
          <w:color w:val="000000"/>
        </w:rPr>
      </w:pPr>
      <w:hyperlink r:id="rId40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0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0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06" w:history="1">
        <w:r w:rsidR="00C07B42" w:rsidRPr="004A2D2A">
          <w:rPr>
            <w:rStyle w:val="Hyperlink"/>
            <w:rFonts w:ascii="Arial" w:hAnsi="Arial" w:cs="Arial"/>
            <w:color w:val="000000"/>
          </w:rPr>
          <w:t>.1501</w:t>
        </w:r>
      </w:hyperlink>
    </w:p>
    <w:p w14:paraId="34D2BF13" w14:textId="77777777" w:rsidR="00C07B42" w:rsidRPr="004A2D2A" w:rsidRDefault="006850C5" w:rsidP="004C54BB">
      <w:pPr>
        <w:divId w:val="2042893983"/>
        <w:rPr>
          <w:rFonts w:ascii="Arial" w:hAnsi="Arial" w:cs="Arial"/>
          <w:color w:val="000000"/>
        </w:rPr>
      </w:pPr>
      <w:hyperlink r:id="rId40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0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0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10" w:history="1">
        <w:r w:rsidR="00C07B42" w:rsidRPr="004A2D2A">
          <w:rPr>
            <w:rStyle w:val="Hyperlink"/>
            <w:rFonts w:ascii="Arial" w:hAnsi="Arial" w:cs="Arial"/>
            <w:color w:val="000000"/>
          </w:rPr>
          <w:t>.1503</w:t>
        </w:r>
      </w:hyperlink>
    </w:p>
    <w:p w14:paraId="13F9094E" w14:textId="77777777" w:rsidR="00C07B42" w:rsidRPr="004A2D2A" w:rsidRDefault="006850C5" w:rsidP="004C54BB">
      <w:pPr>
        <w:divId w:val="2042893983"/>
        <w:rPr>
          <w:rFonts w:ascii="Arial" w:hAnsi="Arial" w:cs="Arial"/>
          <w:color w:val="000000"/>
        </w:rPr>
      </w:pPr>
      <w:hyperlink r:id="rId41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1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1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14" w:history="1">
        <w:r w:rsidR="00C07B42" w:rsidRPr="004A2D2A">
          <w:rPr>
            <w:rStyle w:val="Hyperlink"/>
            <w:rFonts w:ascii="Arial" w:hAnsi="Arial" w:cs="Arial"/>
            <w:color w:val="000000"/>
          </w:rPr>
          <w:t>.2901</w:t>
        </w:r>
      </w:hyperlink>
    </w:p>
    <w:p w14:paraId="53E6C12A" w14:textId="77777777" w:rsidR="00C07B42" w:rsidRPr="004A2D2A" w:rsidRDefault="006850C5" w:rsidP="004C54BB">
      <w:pPr>
        <w:divId w:val="2042893983"/>
        <w:rPr>
          <w:rFonts w:ascii="Arial" w:hAnsi="Arial" w:cs="Arial"/>
          <w:color w:val="000000"/>
        </w:rPr>
      </w:pPr>
      <w:hyperlink r:id="rId415"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1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17"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18" w:history="1">
        <w:r w:rsidR="00C07B42" w:rsidRPr="004A2D2A">
          <w:rPr>
            <w:rStyle w:val="Hyperlink"/>
            <w:rFonts w:ascii="Arial" w:hAnsi="Arial" w:cs="Arial"/>
            <w:color w:val="000000"/>
          </w:rPr>
          <w:t>.2903</w:t>
        </w:r>
      </w:hyperlink>
    </w:p>
    <w:p w14:paraId="568D3B34" w14:textId="77777777" w:rsidR="00C07B42" w:rsidRPr="004A2D2A" w:rsidRDefault="006850C5" w:rsidP="004C54BB">
      <w:pPr>
        <w:divId w:val="2042893983"/>
        <w:rPr>
          <w:rFonts w:ascii="Arial" w:hAnsi="Arial" w:cs="Arial"/>
          <w:color w:val="000000"/>
        </w:rPr>
      </w:pPr>
      <w:hyperlink r:id="rId419"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2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21"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22" w:history="1">
        <w:r w:rsidR="00C07B42" w:rsidRPr="004A2D2A">
          <w:rPr>
            <w:rStyle w:val="Hyperlink"/>
            <w:rFonts w:ascii="Arial" w:hAnsi="Arial" w:cs="Arial"/>
            <w:color w:val="000000"/>
          </w:rPr>
          <w:t>.3401</w:t>
        </w:r>
      </w:hyperlink>
    </w:p>
    <w:p w14:paraId="032516A8" w14:textId="77777777" w:rsidR="00C07B42" w:rsidRPr="004A2D2A" w:rsidRDefault="006850C5" w:rsidP="004C54BB">
      <w:pPr>
        <w:divId w:val="2042893983"/>
        <w:rPr>
          <w:rFonts w:ascii="Arial" w:hAnsi="Arial" w:cs="Arial"/>
          <w:color w:val="000000"/>
        </w:rPr>
      </w:pPr>
      <w:hyperlink r:id="rId423"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2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25"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26" w:history="1">
        <w:r w:rsidR="00C07B42" w:rsidRPr="004A2D2A">
          <w:rPr>
            <w:rStyle w:val="Hyperlink"/>
            <w:rFonts w:ascii="Arial" w:hAnsi="Arial" w:cs="Arial"/>
            <w:color w:val="000000"/>
          </w:rPr>
          <w:t>.3403</w:t>
        </w:r>
      </w:hyperlink>
    </w:p>
    <w:p w14:paraId="40E2D990" w14:textId="77777777" w:rsidR="00C07B42" w:rsidRPr="004A2D2A" w:rsidRDefault="006850C5" w:rsidP="004C54BB">
      <w:pPr>
        <w:divId w:val="2042893983"/>
        <w:rPr>
          <w:rFonts w:ascii="Arial" w:hAnsi="Arial" w:cs="Arial"/>
          <w:color w:val="000000"/>
        </w:rPr>
      </w:pPr>
      <w:hyperlink r:id="rId427"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2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29"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30" w:history="1">
        <w:r w:rsidR="00C07B42" w:rsidRPr="004A2D2A">
          <w:rPr>
            <w:rStyle w:val="Hyperlink"/>
            <w:rFonts w:ascii="Arial" w:hAnsi="Arial" w:cs="Arial"/>
            <w:color w:val="000000"/>
          </w:rPr>
          <w:t>.3601</w:t>
        </w:r>
      </w:hyperlink>
    </w:p>
    <w:p w14:paraId="59C13B6F" w14:textId="77777777" w:rsidR="00C07B42" w:rsidRPr="004A2D2A" w:rsidRDefault="006850C5" w:rsidP="004C54BB">
      <w:pPr>
        <w:divId w:val="2042893983"/>
        <w:rPr>
          <w:rFonts w:ascii="Arial" w:hAnsi="Arial" w:cs="Arial"/>
          <w:color w:val="000000"/>
        </w:rPr>
      </w:pPr>
      <w:hyperlink r:id="rId431" w:history="1">
        <w:r w:rsidR="00C07B42" w:rsidRPr="004A2D2A">
          <w:rPr>
            <w:rStyle w:val="Hyperlink"/>
            <w:rFonts w:ascii="Arial" w:hAnsi="Arial" w:cs="Arial"/>
            <w:color w:val="000000"/>
          </w:rPr>
          <w:t>10A</w:t>
        </w:r>
      </w:hyperlink>
      <w:r w:rsidR="00C07B42" w:rsidRPr="004A2D2A">
        <w:rPr>
          <w:rFonts w:ascii="Arial" w:hAnsi="Arial" w:cs="Arial"/>
          <w:color w:val="000000"/>
        </w:rPr>
        <w:t xml:space="preserve"> </w:t>
      </w:r>
      <w:hyperlink r:id="rId43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33" w:history="1">
        <w:r w:rsidR="00C07B42" w:rsidRPr="004A2D2A">
          <w:rPr>
            <w:rStyle w:val="Hyperlink"/>
            <w:rFonts w:ascii="Arial" w:hAnsi="Arial" w:cs="Arial"/>
            <w:color w:val="000000"/>
          </w:rPr>
          <w:t>14C</w:t>
        </w:r>
      </w:hyperlink>
      <w:r w:rsidR="00C07B42" w:rsidRPr="004A2D2A">
        <w:rPr>
          <w:rFonts w:ascii="Arial" w:hAnsi="Arial" w:cs="Arial"/>
          <w:color w:val="000000"/>
        </w:rPr>
        <w:t xml:space="preserve"> </w:t>
      </w:r>
      <w:hyperlink r:id="rId434" w:history="1">
        <w:r w:rsidR="00C07B42" w:rsidRPr="004A2D2A">
          <w:rPr>
            <w:rStyle w:val="Hyperlink"/>
            <w:rFonts w:ascii="Arial" w:hAnsi="Arial" w:cs="Arial"/>
            <w:color w:val="000000"/>
          </w:rPr>
          <w:t>.3603</w:t>
        </w:r>
      </w:hyperlink>
    </w:p>
    <w:p w14:paraId="65120529" w14:textId="77777777" w:rsidR="00C07B42" w:rsidRPr="004A2D2A" w:rsidRDefault="00C07B42" w:rsidP="004C54BB">
      <w:pPr>
        <w:divId w:val="2042893983"/>
        <w:rPr>
          <w:rFonts w:ascii="Arial" w:hAnsi="Arial" w:cs="Arial"/>
          <w:b/>
          <w:bCs/>
          <w:color w:val="000000"/>
        </w:rPr>
      </w:pPr>
      <w:r w:rsidRPr="004A2D2A">
        <w:rPr>
          <w:rFonts w:ascii="Arial" w:hAnsi="Arial" w:cs="Arial"/>
          <w:b/>
          <w:bCs/>
          <w:color w:val="000000"/>
        </w:rPr>
        <w:t>Insurance, Department of</w:t>
      </w:r>
    </w:p>
    <w:p w14:paraId="7F5CEF0D" w14:textId="77777777" w:rsidR="00C07B42" w:rsidRPr="004A2D2A" w:rsidRDefault="006850C5" w:rsidP="004C54BB">
      <w:pPr>
        <w:divId w:val="2042893983"/>
        <w:rPr>
          <w:rFonts w:ascii="Arial" w:hAnsi="Arial" w:cs="Arial"/>
          <w:color w:val="000000"/>
        </w:rPr>
      </w:pPr>
      <w:hyperlink r:id="rId43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3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37"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38" w:history="1">
        <w:r w:rsidR="00C07B42" w:rsidRPr="004A2D2A">
          <w:rPr>
            <w:rStyle w:val="Hyperlink"/>
            <w:rFonts w:ascii="Arial" w:hAnsi="Arial" w:cs="Arial"/>
            <w:color w:val="000000"/>
          </w:rPr>
          <w:t>.0101</w:t>
        </w:r>
      </w:hyperlink>
    </w:p>
    <w:p w14:paraId="2B4BBAE9" w14:textId="77777777" w:rsidR="00C07B42" w:rsidRPr="004A2D2A" w:rsidRDefault="006850C5" w:rsidP="004C54BB">
      <w:pPr>
        <w:divId w:val="2042893983"/>
        <w:rPr>
          <w:rFonts w:ascii="Arial" w:hAnsi="Arial" w:cs="Arial"/>
          <w:color w:val="000000"/>
        </w:rPr>
      </w:pPr>
      <w:hyperlink r:id="rId43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4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41"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42" w:history="1">
        <w:r w:rsidR="00C07B42" w:rsidRPr="004A2D2A">
          <w:rPr>
            <w:rStyle w:val="Hyperlink"/>
            <w:rFonts w:ascii="Arial" w:hAnsi="Arial" w:cs="Arial"/>
            <w:color w:val="000000"/>
          </w:rPr>
          <w:t>.0102</w:t>
        </w:r>
      </w:hyperlink>
    </w:p>
    <w:p w14:paraId="134E59C9" w14:textId="77777777" w:rsidR="00C07B42" w:rsidRPr="004A2D2A" w:rsidRDefault="006850C5" w:rsidP="004C54BB">
      <w:pPr>
        <w:divId w:val="2042893983"/>
        <w:rPr>
          <w:rFonts w:ascii="Arial" w:hAnsi="Arial" w:cs="Arial"/>
          <w:color w:val="000000"/>
        </w:rPr>
      </w:pPr>
      <w:hyperlink r:id="rId44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4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45"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46" w:history="1">
        <w:r w:rsidR="00C07B42" w:rsidRPr="004A2D2A">
          <w:rPr>
            <w:rStyle w:val="Hyperlink"/>
            <w:rFonts w:ascii="Arial" w:hAnsi="Arial" w:cs="Arial"/>
            <w:color w:val="000000"/>
          </w:rPr>
          <w:t>.0103</w:t>
        </w:r>
      </w:hyperlink>
    </w:p>
    <w:p w14:paraId="3FD71F07" w14:textId="77777777" w:rsidR="00C07B42" w:rsidRPr="004A2D2A" w:rsidRDefault="006850C5" w:rsidP="004C54BB">
      <w:pPr>
        <w:divId w:val="2042893983"/>
        <w:rPr>
          <w:rFonts w:ascii="Arial" w:hAnsi="Arial" w:cs="Arial"/>
          <w:color w:val="000000"/>
        </w:rPr>
      </w:pPr>
      <w:hyperlink r:id="rId44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4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49"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50" w:history="1">
        <w:r w:rsidR="00C07B42" w:rsidRPr="004A2D2A">
          <w:rPr>
            <w:rStyle w:val="Hyperlink"/>
            <w:rFonts w:ascii="Arial" w:hAnsi="Arial" w:cs="Arial"/>
            <w:color w:val="000000"/>
          </w:rPr>
          <w:t>.0104</w:t>
        </w:r>
      </w:hyperlink>
    </w:p>
    <w:p w14:paraId="3ACE336C" w14:textId="77777777" w:rsidR="00C07B42" w:rsidRPr="004A2D2A" w:rsidRDefault="006850C5" w:rsidP="004C54BB">
      <w:pPr>
        <w:divId w:val="2042893983"/>
        <w:rPr>
          <w:rFonts w:ascii="Arial" w:hAnsi="Arial" w:cs="Arial"/>
          <w:color w:val="000000"/>
        </w:rPr>
      </w:pPr>
      <w:hyperlink r:id="rId45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5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53"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54" w:history="1">
        <w:r w:rsidR="00C07B42" w:rsidRPr="004A2D2A">
          <w:rPr>
            <w:rStyle w:val="Hyperlink"/>
            <w:rFonts w:ascii="Arial" w:hAnsi="Arial" w:cs="Arial"/>
            <w:color w:val="000000"/>
          </w:rPr>
          <w:t>.0105</w:t>
        </w:r>
      </w:hyperlink>
    </w:p>
    <w:p w14:paraId="139794F2" w14:textId="77777777" w:rsidR="00C07B42" w:rsidRPr="004A2D2A" w:rsidRDefault="006850C5" w:rsidP="004C54BB">
      <w:pPr>
        <w:divId w:val="2042893983"/>
        <w:rPr>
          <w:rFonts w:ascii="Arial" w:hAnsi="Arial" w:cs="Arial"/>
          <w:color w:val="000000"/>
        </w:rPr>
      </w:pPr>
      <w:hyperlink r:id="rId45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5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57"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58" w:history="1">
        <w:r w:rsidR="00C07B42" w:rsidRPr="004A2D2A">
          <w:rPr>
            <w:rStyle w:val="Hyperlink"/>
            <w:rFonts w:ascii="Arial" w:hAnsi="Arial" w:cs="Arial"/>
            <w:color w:val="000000"/>
          </w:rPr>
          <w:t>.0106</w:t>
        </w:r>
      </w:hyperlink>
    </w:p>
    <w:p w14:paraId="3939D22B" w14:textId="77777777" w:rsidR="00C07B42" w:rsidRPr="004A2D2A" w:rsidRDefault="006850C5" w:rsidP="004C54BB">
      <w:pPr>
        <w:divId w:val="2042893983"/>
        <w:rPr>
          <w:rFonts w:ascii="Arial" w:hAnsi="Arial" w:cs="Arial"/>
          <w:color w:val="000000"/>
        </w:rPr>
      </w:pPr>
      <w:hyperlink r:id="rId45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6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61"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62" w:history="1">
        <w:r w:rsidR="00C07B42" w:rsidRPr="004A2D2A">
          <w:rPr>
            <w:rStyle w:val="Hyperlink"/>
            <w:rFonts w:ascii="Arial" w:hAnsi="Arial" w:cs="Arial"/>
            <w:color w:val="000000"/>
          </w:rPr>
          <w:t>.0107</w:t>
        </w:r>
      </w:hyperlink>
    </w:p>
    <w:p w14:paraId="7A4095AF" w14:textId="77777777" w:rsidR="00C07B42" w:rsidRPr="004A2D2A" w:rsidRDefault="006850C5" w:rsidP="004C54BB">
      <w:pPr>
        <w:divId w:val="2042893983"/>
        <w:rPr>
          <w:rFonts w:ascii="Arial" w:hAnsi="Arial" w:cs="Arial"/>
          <w:color w:val="000000"/>
        </w:rPr>
      </w:pPr>
      <w:hyperlink r:id="rId46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6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65"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66" w:history="1">
        <w:r w:rsidR="00C07B42" w:rsidRPr="004A2D2A">
          <w:rPr>
            <w:rStyle w:val="Hyperlink"/>
            <w:rFonts w:ascii="Arial" w:hAnsi="Arial" w:cs="Arial"/>
            <w:color w:val="000000"/>
          </w:rPr>
          <w:t>.0108</w:t>
        </w:r>
      </w:hyperlink>
    </w:p>
    <w:p w14:paraId="1ABB4127" w14:textId="77777777" w:rsidR="00C07B42" w:rsidRPr="004A2D2A" w:rsidRDefault="006850C5" w:rsidP="004C54BB">
      <w:pPr>
        <w:divId w:val="2042893983"/>
        <w:rPr>
          <w:rFonts w:ascii="Arial" w:hAnsi="Arial" w:cs="Arial"/>
          <w:color w:val="000000"/>
        </w:rPr>
      </w:pPr>
      <w:hyperlink r:id="rId467"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68"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69"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70" w:history="1">
        <w:r w:rsidR="00C07B42" w:rsidRPr="004A2D2A">
          <w:rPr>
            <w:rStyle w:val="Hyperlink"/>
            <w:rFonts w:ascii="Arial" w:hAnsi="Arial" w:cs="Arial"/>
            <w:color w:val="000000"/>
          </w:rPr>
          <w:t>.0109</w:t>
        </w:r>
      </w:hyperlink>
    </w:p>
    <w:p w14:paraId="1CBF4246" w14:textId="77777777" w:rsidR="00C07B42" w:rsidRPr="004A2D2A" w:rsidRDefault="006850C5" w:rsidP="004C54BB">
      <w:pPr>
        <w:divId w:val="2042893983"/>
        <w:rPr>
          <w:rFonts w:ascii="Arial" w:hAnsi="Arial" w:cs="Arial"/>
          <w:color w:val="000000"/>
        </w:rPr>
      </w:pPr>
      <w:hyperlink r:id="rId471"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72"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73"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74" w:history="1">
        <w:r w:rsidR="00C07B42" w:rsidRPr="004A2D2A">
          <w:rPr>
            <w:rStyle w:val="Hyperlink"/>
            <w:rFonts w:ascii="Arial" w:hAnsi="Arial" w:cs="Arial"/>
            <w:color w:val="000000"/>
          </w:rPr>
          <w:t>.0110</w:t>
        </w:r>
      </w:hyperlink>
    </w:p>
    <w:p w14:paraId="705E2762" w14:textId="77777777" w:rsidR="00C07B42" w:rsidRPr="004A2D2A" w:rsidRDefault="006850C5" w:rsidP="004C54BB">
      <w:pPr>
        <w:divId w:val="2042893983"/>
        <w:rPr>
          <w:rFonts w:ascii="Arial" w:hAnsi="Arial" w:cs="Arial"/>
          <w:color w:val="000000"/>
        </w:rPr>
      </w:pPr>
      <w:hyperlink r:id="rId475"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76"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77"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78" w:history="1">
        <w:r w:rsidR="00C07B42" w:rsidRPr="004A2D2A">
          <w:rPr>
            <w:rStyle w:val="Hyperlink"/>
            <w:rFonts w:ascii="Arial" w:hAnsi="Arial" w:cs="Arial"/>
            <w:color w:val="000000"/>
          </w:rPr>
          <w:t>.0111</w:t>
        </w:r>
      </w:hyperlink>
    </w:p>
    <w:p w14:paraId="6719BE08" w14:textId="77777777" w:rsidR="00C07B42" w:rsidRPr="004A2D2A" w:rsidRDefault="006850C5" w:rsidP="004C54BB">
      <w:pPr>
        <w:divId w:val="2042893983"/>
        <w:rPr>
          <w:rFonts w:ascii="Arial" w:hAnsi="Arial" w:cs="Arial"/>
          <w:color w:val="000000"/>
        </w:rPr>
      </w:pPr>
      <w:hyperlink r:id="rId479"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80"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81" w:history="1">
        <w:r w:rsidR="00C07B42" w:rsidRPr="004A2D2A">
          <w:rPr>
            <w:rStyle w:val="Hyperlink"/>
            <w:rFonts w:ascii="Arial" w:hAnsi="Arial" w:cs="Arial"/>
            <w:color w:val="000000"/>
          </w:rPr>
          <w:t>05D</w:t>
        </w:r>
      </w:hyperlink>
      <w:r w:rsidR="00C07B42" w:rsidRPr="004A2D2A">
        <w:rPr>
          <w:rFonts w:ascii="Arial" w:hAnsi="Arial" w:cs="Arial"/>
          <w:color w:val="000000"/>
        </w:rPr>
        <w:t xml:space="preserve"> </w:t>
      </w:r>
      <w:hyperlink r:id="rId482" w:history="1">
        <w:r w:rsidR="00C07B42" w:rsidRPr="004A2D2A">
          <w:rPr>
            <w:rStyle w:val="Hyperlink"/>
            <w:rFonts w:ascii="Arial" w:hAnsi="Arial" w:cs="Arial"/>
            <w:color w:val="000000"/>
          </w:rPr>
          <w:t>.0112</w:t>
        </w:r>
      </w:hyperlink>
    </w:p>
    <w:p w14:paraId="619C143E" w14:textId="77777777" w:rsidR="00C07B42" w:rsidRPr="004A2D2A" w:rsidRDefault="006850C5" w:rsidP="004C54BB">
      <w:pPr>
        <w:divId w:val="2042893983"/>
        <w:rPr>
          <w:rFonts w:ascii="Arial" w:hAnsi="Arial" w:cs="Arial"/>
          <w:color w:val="000000"/>
        </w:rPr>
      </w:pPr>
      <w:hyperlink r:id="rId483" w:history="1">
        <w:r w:rsidR="00C07B42" w:rsidRPr="004A2D2A">
          <w:rPr>
            <w:rStyle w:val="Hyperlink"/>
            <w:rFonts w:ascii="Arial" w:hAnsi="Arial" w:cs="Arial"/>
            <w:color w:val="000000"/>
          </w:rPr>
          <w:t>11</w:t>
        </w:r>
      </w:hyperlink>
      <w:r w:rsidR="00C07B42" w:rsidRPr="004A2D2A">
        <w:rPr>
          <w:rFonts w:ascii="Arial" w:hAnsi="Arial" w:cs="Arial"/>
          <w:color w:val="000000"/>
        </w:rPr>
        <w:t xml:space="preserve"> </w:t>
      </w:r>
      <w:hyperlink r:id="rId484" w:history="1">
        <w:r w:rsidR="00C07B42" w:rsidRPr="004A2D2A">
          <w:rPr>
            <w:rStyle w:val="Hyperlink"/>
            <w:rFonts w:ascii="Arial" w:hAnsi="Arial" w:cs="Arial"/>
            <w:color w:val="000000"/>
          </w:rPr>
          <w:t>NCAC</w:t>
        </w:r>
      </w:hyperlink>
      <w:r w:rsidR="00C07B42" w:rsidRPr="004A2D2A">
        <w:rPr>
          <w:rFonts w:ascii="Arial" w:hAnsi="Arial" w:cs="Arial"/>
          <w:color w:val="000000"/>
        </w:rPr>
        <w:t xml:space="preserve"> </w:t>
      </w:r>
      <w:hyperlink r:id="rId485" w:history="1">
        <w:r w:rsidR="00C07B42" w:rsidRPr="004A2D2A">
          <w:rPr>
            <w:rStyle w:val="Hyperlink"/>
            <w:rFonts w:ascii="Arial" w:hAnsi="Arial" w:cs="Arial"/>
            <w:color w:val="000000"/>
          </w:rPr>
          <w:t>07</w:t>
        </w:r>
      </w:hyperlink>
      <w:r w:rsidR="00C07B42" w:rsidRPr="004A2D2A">
        <w:rPr>
          <w:rFonts w:ascii="Arial" w:hAnsi="Arial" w:cs="Arial"/>
          <w:color w:val="000000"/>
        </w:rPr>
        <w:t xml:space="preserve"> </w:t>
      </w:r>
      <w:hyperlink r:id="rId486" w:history="1">
        <w:r w:rsidR="00C07B42" w:rsidRPr="004A2D2A">
          <w:rPr>
            <w:rStyle w:val="Hyperlink"/>
            <w:rFonts w:ascii="Arial" w:hAnsi="Arial" w:cs="Arial"/>
            <w:color w:val="000000"/>
          </w:rPr>
          <w:t>.0201</w:t>
        </w:r>
      </w:hyperlink>
    </w:p>
    <w:p w14:paraId="3BC17879" w14:textId="77777777" w:rsidR="00C07B42" w:rsidRDefault="00C07B42" w:rsidP="004C54BB">
      <w:pPr>
        <w:divId w:val="2042893983"/>
        <w:rPr>
          <w:rFonts w:ascii="Arial" w:hAnsi="Arial" w:cs="Arial"/>
          <w:color w:val="000000"/>
        </w:rPr>
      </w:pPr>
    </w:p>
    <w:p w14:paraId="08378DA8" w14:textId="77777777" w:rsidR="00897C46" w:rsidRPr="004A2D2A" w:rsidRDefault="00897C46" w:rsidP="004C54BB">
      <w:pPr>
        <w:divId w:val="2042893983"/>
        <w:rPr>
          <w:rFonts w:ascii="Arial" w:hAnsi="Arial" w:cs="Arial"/>
          <w:color w:val="000000"/>
        </w:rPr>
        <w:sectPr w:rsidR="00897C46" w:rsidRPr="004A2D2A" w:rsidSect="004358C0">
          <w:type w:val="continuous"/>
          <w:pgSz w:w="12240" w:h="15840"/>
          <w:pgMar w:top="360" w:right="720" w:bottom="360" w:left="720" w:header="360" w:footer="360" w:gutter="0"/>
          <w:cols w:num="3" w:space="720"/>
          <w:docGrid w:linePitch="360"/>
        </w:sectPr>
      </w:pPr>
    </w:p>
    <w:p w14:paraId="56421563" w14:textId="77777777" w:rsidR="004358C0" w:rsidRPr="004A2D2A" w:rsidRDefault="004358C0" w:rsidP="004358C0">
      <w:pPr>
        <w:rPr>
          <w:rFonts w:ascii="Arial" w:hAnsi="Arial" w:cs="Arial"/>
          <w:color w:val="000000"/>
        </w:rPr>
      </w:pPr>
    </w:p>
    <w:p w14:paraId="403B4903" w14:textId="77777777" w:rsidR="004358C0" w:rsidRPr="004A2D2A" w:rsidRDefault="004358C0" w:rsidP="004358C0">
      <w:pPr>
        <w:pBdr>
          <w:top w:val="single" w:sz="18" w:space="1" w:color="auto"/>
        </w:pBdr>
        <w:rPr>
          <w:rFonts w:ascii="Arial" w:hAnsi="Arial" w:cs="Arial"/>
          <w:color w:val="000000"/>
        </w:rPr>
      </w:pPr>
    </w:p>
    <w:p w14:paraId="3D6CCDF5" w14:textId="77777777" w:rsidR="004358C0" w:rsidRPr="004A2D2A" w:rsidRDefault="004358C0" w:rsidP="004358C0">
      <w:pPr>
        <w:pStyle w:val="Paragraph"/>
        <w:jc w:val="center"/>
        <w:rPr>
          <w:rFonts w:ascii="Arial" w:hAnsi="Arial" w:cs="Arial"/>
          <w:b/>
          <w:color w:val="000000" w:themeColor="text1"/>
        </w:rPr>
      </w:pPr>
      <w:r w:rsidRPr="004A2D2A">
        <w:rPr>
          <w:rFonts w:ascii="Arial" w:hAnsi="Arial" w:cs="Arial"/>
          <w:b/>
          <w:color w:val="000000" w:themeColor="text1"/>
        </w:rPr>
        <w:t>RULES REVIEW COMMISSION SPECIAL MEETING</w:t>
      </w:r>
    </w:p>
    <w:p w14:paraId="12260FFD" w14:textId="77777777" w:rsidR="004358C0" w:rsidRPr="004A2D2A" w:rsidRDefault="004358C0" w:rsidP="004358C0">
      <w:pPr>
        <w:pStyle w:val="Paragraph"/>
        <w:jc w:val="center"/>
        <w:rPr>
          <w:rFonts w:ascii="Arial" w:hAnsi="Arial" w:cs="Arial"/>
          <w:b/>
          <w:color w:val="000000" w:themeColor="text1"/>
        </w:rPr>
      </w:pPr>
      <w:r w:rsidRPr="004A2D2A">
        <w:rPr>
          <w:rFonts w:ascii="Arial" w:hAnsi="Arial" w:cs="Arial"/>
          <w:b/>
          <w:color w:val="000000" w:themeColor="text1"/>
        </w:rPr>
        <w:t>MINUTES</w:t>
      </w:r>
    </w:p>
    <w:p w14:paraId="59402A89" w14:textId="77777777" w:rsidR="004358C0" w:rsidRPr="004A2D2A" w:rsidRDefault="004358C0" w:rsidP="004358C0">
      <w:pPr>
        <w:pStyle w:val="Paragraph"/>
        <w:jc w:val="center"/>
        <w:rPr>
          <w:rFonts w:ascii="Arial" w:hAnsi="Arial" w:cs="Arial"/>
          <w:b/>
          <w:i/>
          <w:color w:val="000000" w:themeColor="text1"/>
        </w:rPr>
      </w:pPr>
      <w:r w:rsidRPr="004A2D2A">
        <w:rPr>
          <w:rFonts w:ascii="Arial" w:hAnsi="Arial" w:cs="Arial"/>
          <w:b/>
          <w:i/>
          <w:color w:val="000000" w:themeColor="text1"/>
        </w:rPr>
        <w:t>November 26, 2018</w:t>
      </w:r>
    </w:p>
    <w:p w14:paraId="0DACAA81" w14:textId="77777777" w:rsidR="004358C0" w:rsidRPr="004A2D2A" w:rsidRDefault="004358C0" w:rsidP="004358C0">
      <w:pPr>
        <w:pStyle w:val="Base"/>
        <w:rPr>
          <w:rFonts w:ascii="Arial" w:hAnsi="Arial" w:cs="Arial"/>
          <w:color w:val="000000" w:themeColor="text1"/>
        </w:rPr>
      </w:pPr>
    </w:p>
    <w:p w14:paraId="3415DD72" w14:textId="77777777" w:rsidR="004358C0" w:rsidRPr="004A2D2A" w:rsidRDefault="004358C0" w:rsidP="004358C0">
      <w:pPr>
        <w:pStyle w:val="Base"/>
        <w:rPr>
          <w:rFonts w:ascii="Arial" w:hAnsi="Arial" w:cs="Arial"/>
          <w:snapToGrid w:val="0"/>
          <w:color w:val="000000" w:themeColor="text1"/>
        </w:rPr>
      </w:pPr>
      <w:r w:rsidRPr="004A2D2A">
        <w:rPr>
          <w:rFonts w:ascii="Arial" w:hAnsi="Arial" w:cs="Arial"/>
          <w:snapToGrid w:val="0"/>
          <w:color w:val="000000" w:themeColor="text1"/>
        </w:rPr>
        <w:t xml:space="preserve">The Rules Review Commission met for a Special Telephonic Meeting on Monday, November 26, 2018.  Commissioners present were: Andrew Atkins, Bobby Bryan, Anna Baird Choi, Margaret Currin, Jeanette Doran, Garth Dunklin, Brian LiVecchi, Jeff Poley, and Paul Powell.  The telephonic meeting was broadcast in the Commission Room at 1711 New Hope Church Road, Raleigh, North Carolina.  </w:t>
      </w:r>
    </w:p>
    <w:p w14:paraId="45DD3C4D" w14:textId="77777777" w:rsidR="004358C0" w:rsidRPr="004A2D2A" w:rsidRDefault="004358C0" w:rsidP="004358C0">
      <w:pPr>
        <w:pStyle w:val="Base"/>
        <w:rPr>
          <w:rFonts w:ascii="Arial" w:hAnsi="Arial" w:cs="Arial"/>
          <w:snapToGrid w:val="0"/>
          <w:color w:val="000000" w:themeColor="text1"/>
        </w:rPr>
      </w:pPr>
    </w:p>
    <w:p w14:paraId="535F204D" w14:textId="77777777" w:rsidR="004358C0" w:rsidRPr="004A2D2A" w:rsidRDefault="004358C0" w:rsidP="004358C0">
      <w:pPr>
        <w:pStyle w:val="Base"/>
        <w:rPr>
          <w:rFonts w:ascii="Arial" w:hAnsi="Arial" w:cs="Arial"/>
          <w:snapToGrid w:val="0"/>
          <w:color w:val="000000" w:themeColor="text1"/>
        </w:rPr>
      </w:pPr>
      <w:r w:rsidRPr="004A2D2A">
        <w:rPr>
          <w:rFonts w:ascii="Arial" w:hAnsi="Arial" w:cs="Arial"/>
          <w:snapToGrid w:val="0"/>
          <w:color w:val="000000" w:themeColor="text1"/>
        </w:rPr>
        <w:t>Staff members present were Alex Burgos and Commission Counsel Amber May.</w:t>
      </w:r>
    </w:p>
    <w:p w14:paraId="03670B02" w14:textId="77777777" w:rsidR="004358C0" w:rsidRPr="004A2D2A" w:rsidRDefault="004358C0" w:rsidP="004358C0">
      <w:pPr>
        <w:pStyle w:val="Base"/>
        <w:rPr>
          <w:rFonts w:ascii="Arial" w:hAnsi="Arial" w:cs="Arial"/>
          <w:snapToGrid w:val="0"/>
          <w:color w:val="000000" w:themeColor="text1"/>
        </w:rPr>
      </w:pPr>
      <w:r w:rsidRPr="002B0A80">
        <w:rPr>
          <w:rFonts w:ascii="Arial" w:hAnsi="Arial" w:cs="Arial"/>
          <w:noProof/>
        </w:rPr>
        <mc:AlternateContent>
          <mc:Choice Requires="wps">
            <w:drawing>
              <wp:anchor distT="0" distB="0" distL="114300" distR="114300" simplePos="0" relativeHeight="251670528" behindDoc="1" locked="0" layoutInCell="1" allowOverlap="1" wp14:anchorId="009E8FCC" wp14:editId="5DFF380F">
                <wp:simplePos x="0" y="0"/>
                <wp:positionH relativeFrom="margin">
                  <wp:posOffset>993913</wp:posOffset>
                </wp:positionH>
                <wp:positionV relativeFrom="paragraph">
                  <wp:posOffset>66731</wp:posOffset>
                </wp:positionV>
                <wp:extent cx="5413375" cy="2312670"/>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14:paraId="5C86E386"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009E8FCC" id="_x0000_s1030" type="#_x0000_t202" style="position:absolute;left:0;text-align:left;margin-left:78.25pt;margin-top:5.25pt;width:426.25pt;height:182.1pt;rotation:-226198fd;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" filled="f" stroked="f">
                <o:lock v:ext="edit" shapetype="t"/>
                <v:textbox>
                  <w:txbxContent>
                    <w:p w14:paraId="5C86E386" w14:textId="77777777" w:rsidR="004358C0" w:rsidRDefault="004358C0" w:rsidP="004358C0">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14:paraId="231E07D2" w14:textId="77777777" w:rsidR="004358C0" w:rsidRPr="004A2D2A" w:rsidRDefault="004358C0" w:rsidP="004358C0">
      <w:pPr>
        <w:rPr>
          <w:rFonts w:ascii="Arial" w:hAnsi="Arial" w:cs="Arial"/>
          <w:color w:val="000000" w:themeColor="text1"/>
        </w:rPr>
      </w:pPr>
      <w:r w:rsidRPr="004A2D2A">
        <w:rPr>
          <w:rFonts w:ascii="Arial" w:hAnsi="Arial" w:cs="Arial"/>
          <w:color w:val="000000" w:themeColor="text1"/>
        </w:rPr>
        <w:t>The meeting was called to order at 2:01 p.m. with Chairman Dunklin presiding.</w:t>
      </w:r>
    </w:p>
    <w:p w14:paraId="521ED0B0" w14:textId="77777777" w:rsidR="004358C0" w:rsidRDefault="004358C0" w:rsidP="004358C0">
      <w:pPr>
        <w:rPr>
          <w:rFonts w:ascii="Arial" w:hAnsi="Arial" w:cs="Arial"/>
        </w:rPr>
      </w:pPr>
    </w:p>
    <w:p w14:paraId="0338E222" w14:textId="77777777" w:rsidR="004358C0" w:rsidRPr="004A2D2A" w:rsidRDefault="004358C0" w:rsidP="004358C0">
      <w:pPr>
        <w:rPr>
          <w:rFonts w:ascii="Arial" w:hAnsi="Arial" w:cs="Arial"/>
        </w:rPr>
      </w:pPr>
      <w:r w:rsidRPr="004A2D2A">
        <w:rPr>
          <w:rFonts w:ascii="Arial" w:hAnsi="Arial" w:cs="Arial"/>
        </w:rPr>
        <w:t>Chairman Dunklin read the notice required by G.S. 163A-159 and reminded the Commission members that they have a duty to avoid conflicts of interest and the appearances of conflicts of interest.</w:t>
      </w:r>
    </w:p>
    <w:p w14:paraId="3847DEEF" w14:textId="77777777" w:rsidR="004358C0" w:rsidRDefault="004358C0" w:rsidP="004358C0">
      <w:pPr>
        <w:pStyle w:val="Paragraph"/>
        <w:rPr>
          <w:rFonts w:ascii="Arial" w:hAnsi="Arial" w:cs="Arial"/>
          <w:color w:val="000000" w:themeColor="text1"/>
        </w:rPr>
      </w:pPr>
    </w:p>
    <w:p w14:paraId="38405397" w14:textId="77777777" w:rsidR="004358C0" w:rsidRPr="004A2D2A" w:rsidRDefault="004358C0" w:rsidP="004358C0">
      <w:pPr>
        <w:pStyle w:val="Paragraph"/>
        <w:rPr>
          <w:rFonts w:ascii="Arial" w:hAnsi="Arial" w:cs="Arial"/>
        </w:rPr>
      </w:pPr>
      <w:r w:rsidRPr="004A2D2A">
        <w:rPr>
          <w:rFonts w:ascii="Arial" w:hAnsi="Arial" w:cs="Arial"/>
          <w:color w:val="000000" w:themeColor="text1"/>
        </w:rPr>
        <w:t>At 2:02 p.m., upon a motion and second, and unanimous vote, the Commission ended the public meeting of the Rules Review Commission and called the meeting into closed session pursuant to G.S. 143-318.11(a)(3) to discuss the lawsuit filed by the Department of Health and Human Services and the Commission for Public Health against the Rules Review Commission.</w:t>
      </w:r>
    </w:p>
    <w:p w14:paraId="16D38D64" w14:textId="77777777" w:rsidR="004358C0" w:rsidRPr="004A2D2A" w:rsidRDefault="004358C0" w:rsidP="004358C0">
      <w:pPr>
        <w:pStyle w:val="Paragraph"/>
        <w:rPr>
          <w:rFonts w:ascii="Arial" w:hAnsi="Arial" w:cs="Arial"/>
          <w:color w:val="000000" w:themeColor="text1"/>
        </w:rPr>
      </w:pPr>
    </w:p>
    <w:p w14:paraId="4CE3FE62" w14:textId="77777777" w:rsidR="004358C0" w:rsidRPr="004A2D2A" w:rsidRDefault="004358C0" w:rsidP="004358C0">
      <w:pPr>
        <w:pStyle w:val="Paragraph"/>
        <w:rPr>
          <w:rFonts w:ascii="Arial" w:hAnsi="Arial" w:cs="Arial"/>
          <w:color w:val="000000" w:themeColor="text1"/>
        </w:rPr>
      </w:pPr>
      <w:r w:rsidRPr="004A2D2A">
        <w:rPr>
          <w:rFonts w:ascii="Arial" w:hAnsi="Arial" w:cs="Arial"/>
          <w:color w:val="000000" w:themeColor="text1"/>
        </w:rPr>
        <w:t xml:space="preserve">The Commission came out of closed session and reconvened at 2:24 p.m. </w:t>
      </w:r>
    </w:p>
    <w:p w14:paraId="61A2D343" w14:textId="77777777" w:rsidR="004358C0" w:rsidRPr="004A2D2A" w:rsidRDefault="004358C0" w:rsidP="004358C0">
      <w:pPr>
        <w:pStyle w:val="Paragraph"/>
        <w:rPr>
          <w:rFonts w:ascii="Arial" w:hAnsi="Arial" w:cs="Arial"/>
          <w:color w:val="000000" w:themeColor="text1"/>
        </w:rPr>
      </w:pPr>
    </w:p>
    <w:p w14:paraId="3E8F8D21" w14:textId="77777777" w:rsidR="004358C0" w:rsidRPr="004A2D2A" w:rsidRDefault="004358C0" w:rsidP="004358C0">
      <w:pPr>
        <w:pStyle w:val="Paragraph"/>
        <w:rPr>
          <w:rFonts w:ascii="Arial" w:hAnsi="Arial" w:cs="Arial"/>
          <w:color w:val="000000" w:themeColor="text1"/>
        </w:rPr>
      </w:pPr>
      <w:r w:rsidRPr="004A2D2A">
        <w:rPr>
          <w:rFonts w:ascii="Arial" w:hAnsi="Arial" w:cs="Arial"/>
          <w:color w:val="000000" w:themeColor="text1"/>
        </w:rPr>
        <w:t>During the telephonic closed session meeting, Commission</w:t>
      </w:r>
      <w:r>
        <w:rPr>
          <w:rFonts w:ascii="Arial" w:hAnsi="Arial" w:cs="Arial"/>
          <w:color w:val="000000" w:themeColor="text1"/>
        </w:rPr>
        <w:t>er</w:t>
      </w:r>
      <w:r w:rsidRPr="004A2D2A">
        <w:rPr>
          <w:rFonts w:ascii="Arial" w:hAnsi="Arial" w:cs="Arial"/>
          <w:color w:val="000000" w:themeColor="text1"/>
        </w:rPr>
        <w:t xml:space="preserve"> LiVecchi disconnected from the telephonic meeting and did not participate in the remainder of the meeting.  </w:t>
      </w:r>
    </w:p>
    <w:p w14:paraId="2425F206" w14:textId="77777777" w:rsidR="004358C0" w:rsidRPr="004A2D2A" w:rsidRDefault="004358C0" w:rsidP="004358C0">
      <w:pPr>
        <w:pStyle w:val="Paragraph"/>
        <w:rPr>
          <w:rFonts w:ascii="Arial" w:hAnsi="Arial" w:cs="Arial"/>
          <w:color w:val="000000" w:themeColor="text1"/>
        </w:rPr>
      </w:pPr>
    </w:p>
    <w:p w14:paraId="5EC28B26" w14:textId="77777777" w:rsidR="004358C0" w:rsidRPr="004A2D2A" w:rsidRDefault="004358C0" w:rsidP="004358C0">
      <w:pPr>
        <w:pStyle w:val="Paragraph"/>
        <w:rPr>
          <w:rFonts w:ascii="Arial" w:hAnsi="Arial" w:cs="Arial"/>
          <w:color w:val="000000" w:themeColor="text1"/>
        </w:rPr>
      </w:pPr>
      <w:r w:rsidRPr="004A2D2A">
        <w:rPr>
          <w:rFonts w:ascii="Arial" w:hAnsi="Arial" w:cs="Arial"/>
          <w:color w:val="000000" w:themeColor="text1"/>
        </w:rPr>
        <w:t xml:space="preserve">Upon a motion and second, and unanimous vote, the Commission voted to adopt the following language for proposed legislative action:  </w:t>
      </w:r>
    </w:p>
    <w:p w14:paraId="686108C5" w14:textId="77777777" w:rsidR="004358C0" w:rsidRPr="004A2D2A" w:rsidRDefault="004358C0" w:rsidP="004358C0">
      <w:pPr>
        <w:pStyle w:val="Paragraph"/>
        <w:rPr>
          <w:rFonts w:ascii="Arial" w:hAnsi="Arial" w:cs="Arial"/>
          <w:color w:val="000000" w:themeColor="text1"/>
        </w:rPr>
      </w:pPr>
    </w:p>
    <w:p w14:paraId="6D9A50D8" w14:textId="77777777" w:rsidR="004358C0" w:rsidRPr="004A2D2A" w:rsidRDefault="004358C0" w:rsidP="004358C0">
      <w:pPr>
        <w:ind w:left="720" w:right="720"/>
        <w:rPr>
          <w:rFonts w:ascii="Arial" w:hAnsi="Arial" w:cs="Arial"/>
        </w:rPr>
      </w:pPr>
      <w:r w:rsidRPr="004A2D2A">
        <w:rPr>
          <w:rFonts w:ascii="Arial" w:hAnsi="Arial" w:cs="Arial"/>
        </w:rPr>
        <w:t>The rules adopted by the Commission for Public Health, codified in 15A NCAC 18A, which rules were determined to expire pursuant to G.S. 150B-21.3A(b) on November 15, 2018 by decision of the Rules Review Commission (such decision having been stayed by Consent Temporary Restraining Order entered in Wake County Superior Court (18 CVS 13854) shall not expire pursuant to G.S. 150B-21.3A(b), provided that the Commission for Public Health shall conduct the review process under G.S. 150B-21.3A(c), preserving comments made in the prior public comment period per G.S. 150B-21.3A(c)(1), and submit the report to the Rules Review Commission on or before the 15th of April 2019 to be reviewed at the Rules Review Commission meeting in May 2019. In the event that the report is not submitted to the Rules Review Commission on or before the 15th of April 2019, the rules adopted by the Commission for Public Health, codified in 15A NCAC 18A, shall expire and shall be removed from the Code.</w:t>
      </w:r>
    </w:p>
    <w:p w14:paraId="541C6228" w14:textId="77777777" w:rsidR="004358C0" w:rsidRDefault="004358C0" w:rsidP="004358C0">
      <w:pPr>
        <w:pStyle w:val="Paragraph"/>
        <w:rPr>
          <w:rFonts w:ascii="Arial" w:hAnsi="Arial" w:cs="Arial"/>
          <w:color w:val="000000" w:themeColor="text1"/>
        </w:rPr>
      </w:pPr>
    </w:p>
    <w:p w14:paraId="5FEE83C1" w14:textId="77777777" w:rsidR="004358C0" w:rsidRPr="00E651E5" w:rsidRDefault="004358C0" w:rsidP="004358C0">
      <w:pPr>
        <w:pStyle w:val="Paragraph"/>
        <w:rPr>
          <w:rFonts w:ascii="Arial" w:hAnsi="Arial" w:cs="Arial"/>
        </w:rPr>
      </w:pPr>
      <w:r w:rsidRPr="004A2D2A">
        <w:rPr>
          <w:rFonts w:ascii="Arial" w:hAnsi="Arial" w:cs="Arial"/>
          <w:color w:val="000000" w:themeColor="text1"/>
        </w:rPr>
        <w:t xml:space="preserve">The meeting adjourned at 2:26 p.m.  </w:t>
      </w:r>
    </w:p>
    <w:p w14:paraId="5C415A2E" w14:textId="77777777" w:rsidR="004358C0" w:rsidRPr="004A2D2A" w:rsidRDefault="004358C0" w:rsidP="004358C0">
      <w:pPr>
        <w:pStyle w:val="Paragraph"/>
        <w:rPr>
          <w:rFonts w:ascii="Arial" w:hAnsi="Arial" w:cs="Arial"/>
          <w:color w:val="000000" w:themeColor="text1"/>
        </w:rPr>
      </w:pPr>
    </w:p>
    <w:p w14:paraId="522D7319" w14:textId="77777777" w:rsidR="004358C0" w:rsidRPr="004A2D2A" w:rsidRDefault="004358C0" w:rsidP="004358C0">
      <w:pPr>
        <w:pStyle w:val="Paragraph"/>
        <w:rPr>
          <w:rFonts w:ascii="Arial" w:eastAsia="Arial Unicode MS" w:hAnsi="Arial" w:cs="Arial"/>
          <w:color w:val="000000" w:themeColor="text1"/>
        </w:rPr>
      </w:pPr>
      <w:r w:rsidRPr="004A2D2A">
        <w:rPr>
          <w:rFonts w:ascii="Arial" w:eastAsia="Arial Unicode MS" w:hAnsi="Arial" w:cs="Arial"/>
          <w:color w:val="000000" w:themeColor="text1"/>
        </w:rPr>
        <w:t>The next regularly scheduled meeting of the Commission is December 13</w:t>
      </w:r>
      <w:r w:rsidRPr="004A2D2A">
        <w:rPr>
          <w:rFonts w:ascii="Arial" w:eastAsia="Arial Unicode MS" w:hAnsi="Arial" w:cs="Arial"/>
          <w:color w:val="000000" w:themeColor="text1"/>
          <w:vertAlign w:val="superscript"/>
        </w:rPr>
        <w:t>th</w:t>
      </w:r>
      <w:r w:rsidRPr="004A2D2A">
        <w:rPr>
          <w:rFonts w:ascii="Arial" w:eastAsia="Arial Unicode MS" w:hAnsi="Arial" w:cs="Arial"/>
          <w:color w:val="000000" w:themeColor="text1"/>
        </w:rPr>
        <w:t xml:space="preserve"> at 9:00 a.m.</w:t>
      </w:r>
    </w:p>
    <w:p w14:paraId="34A55E80" w14:textId="77777777" w:rsidR="004358C0" w:rsidRPr="004A2D2A" w:rsidRDefault="004358C0" w:rsidP="004358C0">
      <w:pPr>
        <w:pStyle w:val="Paragraph"/>
        <w:jc w:val="left"/>
        <w:rPr>
          <w:rFonts w:ascii="Arial" w:eastAsia="Arial Unicode MS" w:hAnsi="Arial" w:cs="Arial"/>
          <w:color w:val="000000" w:themeColor="text1"/>
        </w:rPr>
      </w:pPr>
    </w:p>
    <w:p w14:paraId="472714DD" w14:textId="77777777" w:rsidR="004358C0" w:rsidRPr="004A2D2A" w:rsidRDefault="004358C0" w:rsidP="004358C0">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p>
    <w:p w14:paraId="41583D40" w14:textId="77777777" w:rsidR="004358C0" w:rsidRPr="004A2D2A" w:rsidRDefault="004358C0" w:rsidP="004358C0">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Alexander Burgos, Paralegal</w:t>
      </w:r>
    </w:p>
    <w:p w14:paraId="7132875B" w14:textId="77777777" w:rsidR="004358C0" w:rsidRPr="004A2D2A" w:rsidRDefault="004358C0" w:rsidP="004358C0">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r w:rsidRPr="004A2D2A">
        <w:rPr>
          <w:rFonts w:ascii="Arial" w:eastAsia="Arial Unicode MS" w:hAnsi="Arial" w:cs="Arial"/>
          <w:color w:val="000000" w:themeColor="text1"/>
          <w:u w:val="single"/>
        </w:rPr>
        <w:tab/>
      </w:r>
    </w:p>
    <w:p w14:paraId="3A7F965C" w14:textId="77777777" w:rsidR="004358C0" w:rsidRPr="004A2D2A" w:rsidRDefault="004358C0" w:rsidP="004358C0">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Minutes approved by the Rules Review Commission:</w:t>
      </w:r>
    </w:p>
    <w:p w14:paraId="4BB81B44" w14:textId="77777777" w:rsidR="004358C0" w:rsidRPr="004A2D2A" w:rsidRDefault="004358C0" w:rsidP="004358C0">
      <w:pPr>
        <w:pStyle w:val="Paragraph"/>
        <w:jc w:val="left"/>
        <w:rPr>
          <w:rFonts w:ascii="Arial" w:eastAsia="Arial Unicode MS" w:hAnsi="Arial" w:cs="Arial"/>
          <w:color w:val="000000" w:themeColor="text1"/>
        </w:rPr>
      </w:pPr>
      <w:r w:rsidRPr="004A2D2A">
        <w:rPr>
          <w:rFonts w:ascii="Arial" w:eastAsia="Arial Unicode MS" w:hAnsi="Arial" w:cs="Arial"/>
          <w:color w:val="000000" w:themeColor="text1"/>
        </w:rPr>
        <w:t>Garth Dunklin, Chair</w:t>
      </w:r>
    </w:p>
    <w:p w14:paraId="70FAE35B" w14:textId="77777777" w:rsidR="004358C0" w:rsidRDefault="004358C0" w:rsidP="00D52FD0">
      <w:pPr>
        <w:rPr>
          <w:kern w:val="0"/>
        </w:rPr>
        <w:sectPr w:rsidR="004358C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06A8FDC0" w14:textId="77777777" w:rsidTr="00C3067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63F10A39" w14:textId="77777777" w:rsidR="00E84F57" w:rsidRDefault="00E84F57" w:rsidP="00C3067E">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312229C3" w14:textId="77777777" w:rsidR="00E84F57" w:rsidRDefault="00E84F57" w:rsidP="00C3067E">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1C1B7569" w14:textId="77777777" w:rsidR="00E84F57" w:rsidRDefault="00E84F57" w:rsidP="00E84F57">
      <w:pPr>
        <w:jc w:val="center"/>
        <w:outlineLvl w:val="4"/>
        <w:rPr>
          <w:b/>
          <w:i/>
          <w:kern w:val="0"/>
        </w:rPr>
      </w:pPr>
    </w:p>
    <w:p w14:paraId="6473FBA2" w14:textId="77777777" w:rsidR="00E84F57" w:rsidRDefault="00E84F57" w:rsidP="00E84F57">
      <w:pPr>
        <w:jc w:val="center"/>
        <w:outlineLvl w:val="4"/>
        <w:rPr>
          <w:b/>
          <w:i/>
          <w:kern w:val="0"/>
        </w:rPr>
      </w:pPr>
      <w:r>
        <w:rPr>
          <w:b/>
          <w:i/>
          <w:kern w:val="0"/>
        </w:rPr>
        <w:t>OFFICE OF ADMINISTRATIVE HEARINGS</w:t>
      </w:r>
    </w:p>
    <w:p w14:paraId="5089626C" w14:textId="77777777" w:rsidR="00E84F57" w:rsidRDefault="00E84F57" w:rsidP="00E84F57">
      <w:pPr>
        <w:rPr>
          <w:kern w:val="0"/>
        </w:rPr>
      </w:pPr>
    </w:p>
    <w:p w14:paraId="4191AAA4" w14:textId="77777777" w:rsidR="00E84F57" w:rsidRDefault="00E84F57" w:rsidP="00E84F57">
      <w:pPr>
        <w:jc w:val="center"/>
        <w:outlineLvl w:val="4"/>
        <w:rPr>
          <w:b/>
          <w:i/>
          <w:kern w:val="0"/>
        </w:rPr>
      </w:pPr>
      <w:r>
        <w:rPr>
          <w:b/>
          <w:i/>
          <w:kern w:val="0"/>
        </w:rPr>
        <w:t>Chief Administrative Law Judge</w:t>
      </w:r>
    </w:p>
    <w:p w14:paraId="0C4C3484" w14:textId="77777777" w:rsidR="00E84F57" w:rsidRDefault="00E84F57" w:rsidP="00E84F57">
      <w:pPr>
        <w:jc w:val="center"/>
        <w:outlineLvl w:val="4"/>
        <w:rPr>
          <w:i/>
          <w:kern w:val="0"/>
        </w:rPr>
      </w:pPr>
      <w:r>
        <w:rPr>
          <w:i/>
          <w:kern w:val="0"/>
        </w:rPr>
        <w:t>JULIAN MANN, III</w:t>
      </w:r>
    </w:p>
    <w:p w14:paraId="628764BF" w14:textId="77777777" w:rsidR="00E84F57" w:rsidRDefault="00E84F57" w:rsidP="00E84F57">
      <w:pPr>
        <w:rPr>
          <w:kern w:val="0"/>
        </w:rPr>
      </w:pPr>
    </w:p>
    <w:p w14:paraId="7F30E772" w14:textId="77777777" w:rsidR="00E84F57" w:rsidRDefault="00E84F57" w:rsidP="00E84F57">
      <w:pPr>
        <w:jc w:val="center"/>
        <w:outlineLvl w:val="4"/>
        <w:rPr>
          <w:b/>
          <w:i/>
          <w:kern w:val="0"/>
        </w:rPr>
      </w:pPr>
      <w:r>
        <w:rPr>
          <w:b/>
          <w:i/>
          <w:kern w:val="0"/>
        </w:rPr>
        <w:t>Senior Administrative Law Judge</w:t>
      </w:r>
    </w:p>
    <w:p w14:paraId="122C0E7B" w14:textId="77777777" w:rsidR="00E84F57" w:rsidRDefault="00E84F57" w:rsidP="00E84F57">
      <w:pPr>
        <w:jc w:val="center"/>
        <w:outlineLvl w:val="4"/>
        <w:rPr>
          <w:i/>
          <w:kern w:val="0"/>
        </w:rPr>
      </w:pPr>
      <w:r>
        <w:rPr>
          <w:i/>
          <w:kern w:val="0"/>
        </w:rPr>
        <w:t>FRED G. MORRISON JR.</w:t>
      </w:r>
    </w:p>
    <w:p w14:paraId="3F344725" w14:textId="77777777" w:rsidR="00E84F57" w:rsidRDefault="00E84F57" w:rsidP="00E84F57">
      <w:pPr>
        <w:rPr>
          <w:kern w:val="0"/>
        </w:rPr>
      </w:pPr>
    </w:p>
    <w:p w14:paraId="539A34B3" w14:textId="77777777" w:rsidR="00E84F57" w:rsidRDefault="00E84F57" w:rsidP="00E84F57">
      <w:pPr>
        <w:jc w:val="center"/>
        <w:outlineLvl w:val="4"/>
        <w:rPr>
          <w:kern w:val="0"/>
        </w:rPr>
      </w:pPr>
      <w:r>
        <w:rPr>
          <w:kern w:val="0"/>
        </w:rPr>
        <w:t>ADMINISTRATIVE LAW JUDGES</w:t>
      </w:r>
    </w:p>
    <w:p w14:paraId="5DE4A432" w14:textId="77777777" w:rsidR="00E84F57" w:rsidRDefault="00E84F57" w:rsidP="00E84F57">
      <w:pPr>
        <w:rPr>
          <w:kern w:val="0"/>
        </w:rPr>
      </w:pPr>
    </w:p>
    <w:p w14:paraId="277C04F5"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5BD6E8F8"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5EB45440"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4710F324"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704C8863" w14:textId="77777777" w:rsidR="00651440" w:rsidRDefault="00651440" w:rsidP="00651440">
      <w:pPr>
        <w:ind w:left="2880"/>
        <w:jc w:val="left"/>
        <w:outlineLvl w:val="4"/>
        <w:rPr>
          <w:kern w:val="0"/>
        </w:rPr>
      </w:pPr>
      <w:r>
        <w:rPr>
          <w:kern w:val="0"/>
        </w:rPr>
        <w:t>Tenisha Jacobs</w:t>
      </w:r>
    </w:p>
    <w:p w14:paraId="431935C6" w14:textId="77777777" w:rsidR="00E84F57" w:rsidRDefault="00E84F57" w:rsidP="00E84F57">
      <w:pPr>
        <w:pBdr>
          <w:bottom w:val="single" w:sz="18" w:space="1" w:color="auto"/>
        </w:pBdr>
        <w:rPr>
          <w:kern w:val="0"/>
          <w:sz w:val="15"/>
          <w:szCs w:val="15"/>
        </w:rPr>
      </w:pPr>
    </w:p>
    <w:p w14:paraId="3930D7DA" w14:textId="77777777" w:rsidR="00E84F57" w:rsidRDefault="00E84F57" w:rsidP="00E84F57">
      <w:pPr>
        <w:rPr>
          <w:kern w:val="0"/>
        </w:rPr>
      </w:pPr>
    </w:p>
    <w:p w14:paraId="21D5A7C1" w14:textId="77777777" w:rsidR="00E84F57" w:rsidRDefault="00E84F57" w:rsidP="00D52FD0">
      <w:pPr>
        <w:rPr>
          <w:kern w:val="0"/>
        </w:rPr>
        <w:sectPr w:rsidR="00E84F57">
          <w:headerReference w:type="default" r:id="rId487"/>
          <w:footerReference w:type="default" r:id="rId488"/>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8307B3" w14:paraId="60051609" w14:textId="77777777" w:rsidTr="008307B3">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1C915DA0" w14:textId="77777777" w:rsidR="008307B3" w:rsidRDefault="008307B3">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FC173AF" w14:textId="77777777" w:rsidR="008307B3" w:rsidRDefault="008307B3">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B7FA8AA" w14:textId="77777777" w:rsidR="008307B3" w:rsidRDefault="008307B3">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3B763C0D" w14:textId="77777777" w:rsidR="008307B3" w:rsidRDefault="008307B3">
            <w:pPr>
              <w:rPr>
                <w:b/>
                <w:kern w:val="0"/>
              </w:rPr>
            </w:pPr>
            <w:r>
              <w:rPr>
                <w:b/>
                <w:kern w:val="0"/>
              </w:rPr>
              <w:t>Date Decision</w:t>
            </w:r>
            <w:r>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41EAA4B3" w14:textId="77777777" w:rsidR="008307B3" w:rsidRDefault="008307B3">
            <w:pPr>
              <w:rPr>
                <w:b/>
                <w:kern w:val="0"/>
              </w:rPr>
            </w:pPr>
            <w:r>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61BD4908" w14:textId="77777777" w:rsidR="008307B3" w:rsidRDefault="008307B3">
            <w:pPr>
              <w:rPr>
                <w:b/>
                <w:kern w:val="0"/>
              </w:rPr>
            </w:pPr>
            <w:r>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35A7A83A" w14:textId="77777777" w:rsidR="008307B3" w:rsidRDefault="008307B3">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BED7742" w14:textId="77777777" w:rsidR="008307B3" w:rsidRDefault="008307B3">
            <w:pPr>
              <w:rPr>
                <w:b/>
                <w:kern w:val="0"/>
              </w:rPr>
            </w:pPr>
            <w:r>
              <w:rPr>
                <w:b/>
                <w:kern w:val="0"/>
              </w:rPr>
              <w:t>ALJ</w:t>
            </w:r>
          </w:p>
        </w:tc>
      </w:tr>
      <w:tr w:rsidR="008307B3" w14:paraId="217B00AD"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3E2B493C" w14:textId="77777777" w:rsidR="008307B3" w:rsidRDefault="008307B3">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14:paraId="1DA56734" w14:textId="77777777" w:rsidR="008307B3"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6D74F8A6" w14:textId="77777777" w:rsidR="008307B3" w:rsidRDefault="008307B3">
            <w:pPr>
              <w:pStyle w:val="Base"/>
            </w:pPr>
            <w:r>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B73F270" w14:textId="77777777" w:rsidR="008307B3" w:rsidRDefault="008307B3">
            <w:pPr>
              <w:pStyle w:val="Base"/>
            </w:pPr>
            <w:r>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6A288F85" w14:textId="77777777" w:rsidR="008307B3" w:rsidRPr="00E651E5" w:rsidRDefault="008307B3">
            <w:pPr>
              <w:pStyle w:val="Base"/>
              <w:rPr>
                <w:u w:val="single"/>
              </w:rPr>
            </w:pPr>
            <w:r w:rsidRPr="00E651E5">
              <w:rPr>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3116E38B" w14:textId="77777777" w:rsidR="008307B3" w:rsidRDefault="008307B3">
            <w:pPr>
              <w:pStyle w:val="Base"/>
            </w:pPr>
            <w:r>
              <w:t> </w:t>
            </w:r>
          </w:p>
        </w:tc>
        <w:tc>
          <w:tcPr>
            <w:tcW w:w="3481" w:type="dxa"/>
            <w:tcBorders>
              <w:top w:val="single" w:sz="4" w:space="0" w:color="auto"/>
              <w:left w:val="single" w:sz="4" w:space="0" w:color="auto"/>
              <w:bottom w:val="single" w:sz="4" w:space="0" w:color="auto"/>
              <w:right w:val="single" w:sz="4" w:space="0" w:color="auto"/>
            </w:tcBorders>
            <w:hideMark/>
          </w:tcPr>
          <w:p w14:paraId="5624197F" w14:textId="77777777" w:rsidR="008307B3" w:rsidRDefault="008307B3">
            <w:pPr>
              <w:pStyle w:val="Base"/>
            </w:pPr>
            <w:r>
              <w:t> </w:t>
            </w:r>
          </w:p>
        </w:tc>
        <w:tc>
          <w:tcPr>
            <w:tcW w:w="1261" w:type="dxa"/>
            <w:tcBorders>
              <w:top w:val="single" w:sz="4" w:space="0" w:color="auto"/>
              <w:left w:val="single" w:sz="4" w:space="0" w:color="auto"/>
              <w:bottom w:val="single" w:sz="4" w:space="0" w:color="auto"/>
              <w:right w:val="single" w:sz="4" w:space="0" w:color="auto"/>
            </w:tcBorders>
            <w:noWrap/>
            <w:hideMark/>
          </w:tcPr>
          <w:p w14:paraId="41F2FA59" w14:textId="77777777" w:rsidR="008307B3" w:rsidRDefault="008307B3"/>
        </w:tc>
      </w:tr>
      <w:tr w:rsidR="008307B3" w:rsidRPr="00E651E5" w14:paraId="48308AA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06D5A63F" w14:textId="77777777" w:rsidR="008307B3" w:rsidRPr="00E651E5" w:rsidRDefault="008307B3">
            <w:pPr>
              <w:pStyle w:val="Base"/>
            </w:pPr>
            <w:r w:rsidRPr="00E651E5">
              <w:t>17</w:t>
            </w:r>
          </w:p>
        </w:tc>
        <w:tc>
          <w:tcPr>
            <w:tcW w:w="661" w:type="dxa"/>
            <w:tcBorders>
              <w:top w:val="single" w:sz="4" w:space="0" w:color="auto"/>
              <w:left w:val="single" w:sz="4" w:space="0" w:color="auto"/>
              <w:bottom w:val="single" w:sz="4" w:space="0" w:color="auto"/>
              <w:right w:val="single" w:sz="4" w:space="0" w:color="auto"/>
            </w:tcBorders>
            <w:noWrap/>
            <w:hideMark/>
          </w:tcPr>
          <w:p w14:paraId="4D57779B" w14:textId="77777777" w:rsidR="008307B3" w:rsidRPr="00E651E5" w:rsidRDefault="008307B3">
            <w:pPr>
              <w:pStyle w:val="Base"/>
            </w:pPr>
            <w:r w:rsidRPr="00E651E5">
              <w:t>ABC</w:t>
            </w:r>
          </w:p>
        </w:tc>
        <w:tc>
          <w:tcPr>
            <w:tcW w:w="1274" w:type="dxa"/>
            <w:tcBorders>
              <w:top w:val="single" w:sz="4" w:space="0" w:color="auto"/>
              <w:left w:val="single" w:sz="4" w:space="0" w:color="auto"/>
              <w:bottom w:val="single" w:sz="4" w:space="0" w:color="auto"/>
              <w:right w:val="single" w:sz="4" w:space="0" w:color="auto"/>
            </w:tcBorders>
            <w:hideMark/>
          </w:tcPr>
          <w:p w14:paraId="2F946268" w14:textId="77777777" w:rsidR="008307B3" w:rsidRPr="00E651E5" w:rsidRDefault="008307B3">
            <w:pPr>
              <w:pStyle w:val="Base"/>
            </w:pPr>
            <w:r w:rsidRPr="00E651E5">
              <w:t>06296</w:t>
            </w:r>
          </w:p>
        </w:tc>
        <w:tc>
          <w:tcPr>
            <w:tcW w:w="1183" w:type="dxa"/>
            <w:gridSpan w:val="2"/>
            <w:tcBorders>
              <w:top w:val="single" w:sz="4" w:space="0" w:color="auto"/>
              <w:left w:val="single" w:sz="4" w:space="0" w:color="auto"/>
              <w:bottom w:val="single" w:sz="4" w:space="0" w:color="auto"/>
              <w:right w:val="single" w:sz="4" w:space="0" w:color="auto"/>
            </w:tcBorders>
            <w:hideMark/>
          </w:tcPr>
          <w:p w14:paraId="6A8FF53D" w14:textId="77777777" w:rsidR="008307B3" w:rsidRPr="00E651E5" w:rsidRDefault="008307B3">
            <w:pPr>
              <w:pStyle w:val="Base"/>
            </w:pPr>
            <w:r w:rsidRPr="00E651E5">
              <w:t>10/24/2018; 10/25/2018</w:t>
            </w:r>
          </w:p>
        </w:tc>
        <w:tc>
          <w:tcPr>
            <w:tcW w:w="1893" w:type="dxa"/>
            <w:gridSpan w:val="2"/>
            <w:tcBorders>
              <w:top w:val="single" w:sz="4" w:space="0" w:color="auto"/>
              <w:left w:val="single" w:sz="4" w:space="0" w:color="auto"/>
              <w:bottom w:val="single" w:sz="4" w:space="0" w:color="auto"/>
              <w:right w:val="single" w:sz="4" w:space="0" w:color="auto"/>
            </w:tcBorders>
            <w:noWrap/>
            <w:hideMark/>
          </w:tcPr>
          <w:p w14:paraId="2FC00D9D" w14:textId="77777777" w:rsidR="008307B3" w:rsidRPr="00E651E5" w:rsidRDefault="008307B3">
            <w:pPr>
              <w:pStyle w:val="Base"/>
            </w:pPr>
            <w:r w:rsidRPr="00E651E5">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75D6FB73"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3796C8D" w14:textId="77777777" w:rsidR="008307B3" w:rsidRPr="00E651E5" w:rsidRDefault="008307B3">
            <w:pPr>
              <w:pStyle w:val="Base"/>
            </w:pPr>
            <w:r w:rsidRPr="00E651E5">
              <w:t>Bees Town Inc T/A Bees Town</w:t>
            </w:r>
          </w:p>
        </w:tc>
        <w:tc>
          <w:tcPr>
            <w:tcW w:w="1261" w:type="dxa"/>
            <w:tcBorders>
              <w:top w:val="single" w:sz="4" w:space="0" w:color="auto"/>
              <w:left w:val="single" w:sz="4" w:space="0" w:color="auto"/>
              <w:bottom w:val="single" w:sz="4" w:space="0" w:color="auto"/>
              <w:right w:val="single" w:sz="4" w:space="0" w:color="auto"/>
            </w:tcBorders>
            <w:noWrap/>
            <w:hideMark/>
          </w:tcPr>
          <w:p w14:paraId="74464E23" w14:textId="77777777" w:rsidR="008307B3" w:rsidRPr="00E651E5" w:rsidRDefault="008307B3">
            <w:pPr>
              <w:pStyle w:val="Base"/>
            </w:pPr>
            <w:r w:rsidRPr="00E651E5">
              <w:t>Ward</w:t>
            </w:r>
          </w:p>
        </w:tc>
      </w:tr>
      <w:tr w:rsidR="008307B3" w:rsidRPr="00E651E5" w14:paraId="2FB4F1E3"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943FEEA"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10970D1C"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0DDEA432"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14DCE68"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10F4471F"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065933DA"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2726DF87"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noWrap/>
            <w:hideMark/>
          </w:tcPr>
          <w:p w14:paraId="195A13C3" w14:textId="77777777" w:rsidR="008307B3" w:rsidRPr="00E651E5" w:rsidRDefault="008307B3"/>
        </w:tc>
      </w:tr>
      <w:tr w:rsidR="008307B3" w:rsidRPr="00E651E5" w14:paraId="176A7D32"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672" w:type="dxa"/>
            <w:tcBorders>
              <w:top w:val="single" w:sz="4" w:space="0" w:color="auto"/>
              <w:left w:val="single" w:sz="4" w:space="0" w:color="auto"/>
              <w:bottom w:val="single" w:sz="4" w:space="0" w:color="auto"/>
              <w:right w:val="single" w:sz="4" w:space="0" w:color="auto"/>
            </w:tcBorders>
            <w:noWrap/>
            <w:hideMark/>
          </w:tcPr>
          <w:p w14:paraId="4BB06755" w14:textId="77777777" w:rsidR="008307B3" w:rsidRPr="00E651E5" w:rsidRDefault="008307B3">
            <w:pPr>
              <w:pStyle w:val="Base"/>
            </w:pPr>
            <w:r w:rsidRPr="00E651E5">
              <w:t>17</w:t>
            </w:r>
          </w:p>
        </w:tc>
        <w:tc>
          <w:tcPr>
            <w:tcW w:w="661" w:type="dxa"/>
            <w:tcBorders>
              <w:top w:val="single" w:sz="4" w:space="0" w:color="auto"/>
              <w:left w:val="single" w:sz="4" w:space="0" w:color="auto"/>
              <w:bottom w:val="single" w:sz="4" w:space="0" w:color="auto"/>
              <w:right w:val="single" w:sz="4" w:space="0" w:color="auto"/>
            </w:tcBorders>
            <w:noWrap/>
            <w:hideMark/>
          </w:tcPr>
          <w:p w14:paraId="497907DD"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432F76E9" w14:textId="77777777" w:rsidR="008307B3" w:rsidRPr="00E651E5" w:rsidRDefault="008307B3">
            <w:pPr>
              <w:pStyle w:val="Base"/>
            </w:pPr>
            <w:r w:rsidRPr="00E651E5">
              <w:t>04630</w:t>
            </w:r>
          </w:p>
        </w:tc>
        <w:tc>
          <w:tcPr>
            <w:tcW w:w="1183" w:type="dxa"/>
            <w:gridSpan w:val="2"/>
            <w:tcBorders>
              <w:top w:val="single" w:sz="4" w:space="0" w:color="auto"/>
              <w:left w:val="single" w:sz="4" w:space="0" w:color="auto"/>
              <w:bottom w:val="single" w:sz="4" w:space="0" w:color="auto"/>
              <w:right w:val="single" w:sz="4" w:space="0" w:color="auto"/>
            </w:tcBorders>
            <w:hideMark/>
          </w:tcPr>
          <w:p w14:paraId="0EF1A961" w14:textId="77777777" w:rsidR="008307B3" w:rsidRPr="00E651E5" w:rsidRDefault="008307B3">
            <w:pPr>
              <w:pStyle w:val="Base"/>
            </w:pPr>
            <w:r w:rsidRPr="00E651E5">
              <w:t>8/6/2018; 10/9/2018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67FBB4D2" w14:textId="77777777" w:rsidR="008307B3" w:rsidRPr="00E651E5" w:rsidRDefault="008307B3">
            <w:pPr>
              <w:pStyle w:val="Base"/>
            </w:pPr>
            <w:r w:rsidRPr="00E651E5">
              <w:t>Managed Health Resources, IncMHR), controlled by The Charlotte Mecklenburg Hospital Authority (CMHA) d/b/a Atrium Heatlh</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3E54BA2D"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3771AAD" w14:textId="77777777" w:rsidR="008307B3" w:rsidRPr="00E651E5" w:rsidRDefault="008307B3">
            <w:pPr>
              <w:pStyle w:val="Base"/>
            </w:pPr>
            <w:r w:rsidRPr="00E651E5">
              <w:t>Cardinal Innovations Healthcare Solutions</w:t>
            </w:r>
          </w:p>
        </w:tc>
        <w:tc>
          <w:tcPr>
            <w:tcW w:w="1261" w:type="dxa"/>
            <w:tcBorders>
              <w:top w:val="single" w:sz="4" w:space="0" w:color="auto"/>
              <w:left w:val="single" w:sz="4" w:space="0" w:color="auto"/>
              <w:bottom w:val="single" w:sz="4" w:space="0" w:color="auto"/>
              <w:right w:val="single" w:sz="4" w:space="0" w:color="auto"/>
            </w:tcBorders>
            <w:noWrap/>
            <w:hideMark/>
          </w:tcPr>
          <w:p w14:paraId="1B473FE2" w14:textId="77777777" w:rsidR="008307B3" w:rsidRPr="00E651E5" w:rsidRDefault="008307B3">
            <w:pPr>
              <w:pStyle w:val="Base"/>
            </w:pPr>
            <w:r w:rsidRPr="00E651E5">
              <w:t>Malherbe</w:t>
            </w:r>
          </w:p>
        </w:tc>
      </w:tr>
      <w:tr w:rsidR="008307B3" w:rsidRPr="00E651E5" w14:paraId="60ABAA5A"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6B51B490"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3888EA81"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779929CE" w14:textId="77777777" w:rsidR="008307B3" w:rsidRPr="00E651E5" w:rsidRDefault="008307B3">
            <w:pPr>
              <w:pStyle w:val="Base"/>
            </w:pPr>
            <w:r w:rsidRPr="00E651E5">
              <w:t>01530</w:t>
            </w:r>
          </w:p>
        </w:tc>
        <w:tc>
          <w:tcPr>
            <w:tcW w:w="1183" w:type="dxa"/>
            <w:gridSpan w:val="2"/>
            <w:tcBorders>
              <w:top w:val="single" w:sz="4" w:space="0" w:color="auto"/>
              <w:left w:val="single" w:sz="4" w:space="0" w:color="auto"/>
              <w:bottom w:val="single" w:sz="4" w:space="0" w:color="auto"/>
              <w:right w:val="single" w:sz="4" w:space="0" w:color="auto"/>
            </w:tcBorders>
            <w:hideMark/>
          </w:tcPr>
          <w:p w14:paraId="49E5C6F6" w14:textId="77777777" w:rsidR="008307B3" w:rsidRPr="00E651E5" w:rsidRDefault="008307B3">
            <w:pPr>
              <w:pStyle w:val="Base"/>
            </w:pPr>
            <w:r w:rsidRPr="00E651E5">
              <w:t>10/22/2018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F0EA06A" w14:textId="77777777" w:rsidR="008307B3" w:rsidRPr="00E651E5" w:rsidRDefault="008307B3">
            <w:pPr>
              <w:pStyle w:val="Base"/>
            </w:pPr>
            <w:r w:rsidRPr="00E651E5">
              <w:t>Juaneza Kay Gooch</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3F2CBC34"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23CEB7C" w14:textId="77777777" w:rsidR="008307B3" w:rsidRPr="00E651E5" w:rsidRDefault="008307B3">
            <w:pPr>
              <w:pStyle w:val="Base"/>
            </w:pPr>
            <w:r w:rsidRPr="00E651E5">
              <w:t>North Carolina Department of Health and Human Services DSS Program Integrity Food Stamps</w:t>
            </w:r>
          </w:p>
        </w:tc>
        <w:tc>
          <w:tcPr>
            <w:tcW w:w="1261" w:type="dxa"/>
            <w:tcBorders>
              <w:top w:val="single" w:sz="4" w:space="0" w:color="auto"/>
              <w:left w:val="single" w:sz="4" w:space="0" w:color="auto"/>
              <w:bottom w:val="single" w:sz="4" w:space="0" w:color="auto"/>
              <w:right w:val="single" w:sz="4" w:space="0" w:color="auto"/>
            </w:tcBorders>
            <w:noWrap/>
            <w:hideMark/>
          </w:tcPr>
          <w:p w14:paraId="6622D0A8" w14:textId="77777777" w:rsidR="008307B3" w:rsidRPr="00E651E5" w:rsidRDefault="008307B3">
            <w:pPr>
              <w:pStyle w:val="Base"/>
            </w:pPr>
            <w:r w:rsidRPr="00E651E5">
              <w:t>Ward</w:t>
            </w:r>
          </w:p>
        </w:tc>
      </w:tr>
      <w:tr w:rsidR="008307B3" w:rsidRPr="00E651E5" w14:paraId="7F2CEA89"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34B3190F"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5D53089"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6EB3DAAC" w14:textId="77777777" w:rsidR="008307B3" w:rsidRPr="00E651E5" w:rsidRDefault="008307B3">
            <w:pPr>
              <w:pStyle w:val="Base"/>
            </w:pPr>
            <w:r w:rsidRPr="00E651E5">
              <w:t>02146</w:t>
            </w:r>
          </w:p>
        </w:tc>
        <w:tc>
          <w:tcPr>
            <w:tcW w:w="1183" w:type="dxa"/>
            <w:gridSpan w:val="2"/>
            <w:tcBorders>
              <w:top w:val="single" w:sz="4" w:space="0" w:color="auto"/>
              <w:left w:val="single" w:sz="4" w:space="0" w:color="auto"/>
              <w:bottom w:val="single" w:sz="4" w:space="0" w:color="auto"/>
              <w:right w:val="single" w:sz="4" w:space="0" w:color="auto"/>
            </w:tcBorders>
            <w:hideMark/>
          </w:tcPr>
          <w:p w14:paraId="04D8EFB3" w14:textId="77777777" w:rsidR="008307B3" w:rsidRPr="00E651E5" w:rsidRDefault="008307B3">
            <w:pPr>
              <w:pStyle w:val="Base"/>
            </w:pPr>
            <w:r w:rsidRPr="00E651E5">
              <w:t>10/26/2018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1705935" w14:textId="77777777" w:rsidR="008307B3" w:rsidRPr="00E651E5" w:rsidRDefault="008307B3">
            <w:pPr>
              <w:pStyle w:val="Base"/>
            </w:pPr>
            <w:r w:rsidRPr="00E651E5">
              <w:t>Emma P Williams</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1E1AFC0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0C44689A" w14:textId="77777777" w:rsidR="008307B3" w:rsidRPr="00E651E5" w:rsidRDefault="008307B3">
            <w:pPr>
              <w:pStyle w:val="Base"/>
            </w:pPr>
            <w:r w:rsidRPr="00E651E5">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noWrap/>
            <w:hideMark/>
          </w:tcPr>
          <w:p w14:paraId="376D824F" w14:textId="77777777" w:rsidR="008307B3" w:rsidRPr="00E651E5" w:rsidRDefault="008307B3">
            <w:pPr>
              <w:pStyle w:val="Base"/>
            </w:pPr>
            <w:r w:rsidRPr="00E651E5">
              <w:t>Sutton</w:t>
            </w:r>
          </w:p>
        </w:tc>
      </w:tr>
      <w:tr w:rsidR="008307B3" w:rsidRPr="00E651E5" w14:paraId="38F3C3EE"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92E81CD"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8369561"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310D601D" w14:textId="77777777" w:rsidR="008307B3" w:rsidRPr="00E651E5" w:rsidRDefault="008307B3">
            <w:pPr>
              <w:pStyle w:val="Base"/>
            </w:pPr>
            <w:r w:rsidRPr="00E651E5">
              <w:t>02983</w:t>
            </w:r>
          </w:p>
        </w:tc>
        <w:tc>
          <w:tcPr>
            <w:tcW w:w="1183" w:type="dxa"/>
            <w:gridSpan w:val="2"/>
            <w:tcBorders>
              <w:top w:val="single" w:sz="4" w:space="0" w:color="auto"/>
              <w:left w:val="single" w:sz="4" w:space="0" w:color="auto"/>
              <w:bottom w:val="single" w:sz="4" w:space="0" w:color="auto"/>
              <w:right w:val="single" w:sz="4" w:space="0" w:color="auto"/>
            </w:tcBorders>
            <w:hideMark/>
          </w:tcPr>
          <w:p w14:paraId="692D0303" w14:textId="77777777" w:rsidR="008307B3" w:rsidRPr="00E651E5" w:rsidRDefault="008307B3">
            <w:pPr>
              <w:pStyle w:val="Base"/>
            </w:pPr>
            <w:r w:rsidRPr="00E651E5">
              <w:t>10/10/2018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7ED9790E" w14:textId="77777777" w:rsidR="008307B3" w:rsidRPr="00E651E5" w:rsidRDefault="008307B3">
            <w:pPr>
              <w:pStyle w:val="Base"/>
            </w:pPr>
            <w:r w:rsidRPr="00E651E5">
              <w:t>Carla Denise Cook</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78060EA9"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1B6D5DE9" w14:textId="77777777" w:rsidR="008307B3" w:rsidRPr="00E651E5" w:rsidRDefault="008307B3">
            <w:pPr>
              <w:pStyle w:val="Base"/>
            </w:pPr>
            <w:r w:rsidRPr="00E651E5">
              <w:t>Department of Healh and Human Services</w:t>
            </w:r>
          </w:p>
        </w:tc>
        <w:tc>
          <w:tcPr>
            <w:tcW w:w="1261" w:type="dxa"/>
            <w:tcBorders>
              <w:top w:val="single" w:sz="4" w:space="0" w:color="auto"/>
              <w:left w:val="single" w:sz="4" w:space="0" w:color="auto"/>
              <w:bottom w:val="single" w:sz="4" w:space="0" w:color="auto"/>
              <w:right w:val="single" w:sz="4" w:space="0" w:color="auto"/>
            </w:tcBorders>
            <w:noWrap/>
            <w:hideMark/>
          </w:tcPr>
          <w:p w14:paraId="4DB87881" w14:textId="77777777" w:rsidR="008307B3" w:rsidRPr="00E651E5" w:rsidRDefault="008307B3">
            <w:pPr>
              <w:pStyle w:val="Base"/>
            </w:pPr>
            <w:r w:rsidRPr="00E651E5">
              <w:t>Malherbe</w:t>
            </w:r>
          </w:p>
        </w:tc>
      </w:tr>
      <w:tr w:rsidR="008307B3" w:rsidRPr="00E651E5" w14:paraId="3118ACFA"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AB05DD8"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5B0D263F"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2281259E"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4F8CD2FF"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68876E1B"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2E97EA1C"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14FD0805"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noWrap/>
            <w:hideMark/>
          </w:tcPr>
          <w:p w14:paraId="4A29651C" w14:textId="77777777" w:rsidR="008307B3" w:rsidRPr="00E651E5" w:rsidRDefault="008307B3"/>
        </w:tc>
      </w:tr>
      <w:tr w:rsidR="008307B3" w:rsidRPr="00E651E5" w14:paraId="6A10796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1AB0C971"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B2CA6A2"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4B013944" w14:textId="77777777" w:rsidR="008307B3" w:rsidRPr="00E651E5" w:rsidRDefault="008307B3">
            <w:pPr>
              <w:pStyle w:val="Base"/>
            </w:pPr>
            <w:r w:rsidRPr="00E651E5">
              <w:t>00592</w:t>
            </w:r>
          </w:p>
        </w:tc>
        <w:tc>
          <w:tcPr>
            <w:tcW w:w="1183" w:type="dxa"/>
            <w:gridSpan w:val="2"/>
            <w:tcBorders>
              <w:top w:val="single" w:sz="4" w:space="0" w:color="auto"/>
              <w:left w:val="single" w:sz="4" w:space="0" w:color="auto"/>
              <w:bottom w:val="single" w:sz="4" w:space="0" w:color="auto"/>
              <w:right w:val="single" w:sz="4" w:space="0" w:color="auto"/>
            </w:tcBorders>
            <w:hideMark/>
          </w:tcPr>
          <w:p w14:paraId="08FECA30" w14:textId="77777777" w:rsidR="008307B3" w:rsidRPr="00E651E5" w:rsidRDefault="008307B3">
            <w:pPr>
              <w:pStyle w:val="Base"/>
            </w:pPr>
            <w:r w:rsidRPr="00E651E5">
              <w:t>10/10/2018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19F36CE" w14:textId="77777777" w:rsidR="008307B3" w:rsidRPr="00E651E5" w:rsidRDefault="008307B3">
            <w:pPr>
              <w:pStyle w:val="Base"/>
            </w:pPr>
            <w:r w:rsidRPr="00E651E5">
              <w:t>Jeffrey Laine Guyton</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44064C7C"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40B10E1C" w14:textId="77777777" w:rsidR="008307B3" w:rsidRPr="00E651E5" w:rsidRDefault="008307B3">
            <w:pPr>
              <w:pStyle w:val="Base"/>
            </w:pPr>
            <w:r w:rsidRPr="00E651E5">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14:paraId="63771293" w14:textId="77777777" w:rsidR="008307B3" w:rsidRPr="00E651E5" w:rsidRDefault="008307B3">
            <w:pPr>
              <w:pStyle w:val="Base"/>
            </w:pPr>
            <w:r w:rsidRPr="00E651E5">
              <w:t>Overby</w:t>
            </w:r>
          </w:p>
        </w:tc>
      </w:tr>
      <w:tr w:rsidR="008307B3" w:rsidRPr="00E651E5" w14:paraId="093F77CE"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150E42C1"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F23B3E3"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77B8FA21" w14:textId="77777777" w:rsidR="008307B3" w:rsidRPr="00E651E5" w:rsidRDefault="008307B3">
            <w:pPr>
              <w:pStyle w:val="Base"/>
            </w:pPr>
            <w:r w:rsidRPr="00E651E5">
              <w:t>02968</w:t>
            </w:r>
          </w:p>
        </w:tc>
        <w:tc>
          <w:tcPr>
            <w:tcW w:w="1183" w:type="dxa"/>
            <w:gridSpan w:val="2"/>
            <w:tcBorders>
              <w:top w:val="single" w:sz="4" w:space="0" w:color="auto"/>
              <w:left w:val="single" w:sz="4" w:space="0" w:color="auto"/>
              <w:bottom w:val="single" w:sz="4" w:space="0" w:color="auto"/>
              <w:right w:val="single" w:sz="4" w:space="0" w:color="auto"/>
            </w:tcBorders>
            <w:hideMark/>
          </w:tcPr>
          <w:p w14:paraId="0E60CF0F" w14:textId="77777777" w:rsidR="008307B3" w:rsidRPr="00E651E5" w:rsidRDefault="008307B3">
            <w:pPr>
              <w:pStyle w:val="Base"/>
            </w:pPr>
            <w:r w:rsidRPr="00E651E5">
              <w:t>10/30/2018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2F42AB9" w14:textId="77777777" w:rsidR="008307B3" w:rsidRPr="00E651E5" w:rsidRDefault="008307B3">
            <w:pPr>
              <w:pStyle w:val="Base"/>
            </w:pPr>
            <w:r w:rsidRPr="00E651E5">
              <w:t>Robert O Laney Jr</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5C17BE7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15F3C5F6" w14:textId="77777777" w:rsidR="008307B3" w:rsidRPr="00E651E5" w:rsidRDefault="008307B3">
            <w:pPr>
              <w:pStyle w:val="Base"/>
            </w:pPr>
            <w:r w:rsidRPr="00E651E5">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14:paraId="43FE2E35" w14:textId="77777777" w:rsidR="008307B3" w:rsidRPr="00E651E5" w:rsidRDefault="008307B3">
            <w:pPr>
              <w:pStyle w:val="Base"/>
            </w:pPr>
            <w:r w:rsidRPr="00E651E5">
              <w:t>May</w:t>
            </w:r>
          </w:p>
        </w:tc>
      </w:tr>
      <w:tr w:rsidR="008307B3" w:rsidRPr="00E651E5" w14:paraId="44F032D9"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2E3D76D"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9CC5646"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0F16A7EE" w14:textId="77777777" w:rsidR="008307B3" w:rsidRPr="00E651E5" w:rsidRDefault="008307B3">
            <w:pPr>
              <w:pStyle w:val="Base"/>
            </w:pPr>
            <w:r w:rsidRPr="00E651E5">
              <w:t>02974</w:t>
            </w:r>
          </w:p>
        </w:tc>
        <w:tc>
          <w:tcPr>
            <w:tcW w:w="1183" w:type="dxa"/>
            <w:gridSpan w:val="2"/>
            <w:tcBorders>
              <w:top w:val="single" w:sz="4" w:space="0" w:color="auto"/>
              <w:left w:val="single" w:sz="4" w:space="0" w:color="auto"/>
              <w:bottom w:val="single" w:sz="4" w:space="0" w:color="auto"/>
              <w:right w:val="single" w:sz="4" w:space="0" w:color="auto"/>
            </w:tcBorders>
            <w:hideMark/>
          </w:tcPr>
          <w:p w14:paraId="73350989" w14:textId="77777777" w:rsidR="008307B3" w:rsidRPr="00E651E5" w:rsidRDefault="008307B3">
            <w:pPr>
              <w:pStyle w:val="Base"/>
            </w:pPr>
            <w:r w:rsidRPr="00E651E5">
              <w:t>10/30/2018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54BBAFD3" w14:textId="77777777" w:rsidR="008307B3" w:rsidRPr="00E651E5" w:rsidRDefault="008307B3">
            <w:pPr>
              <w:pStyle w:val="Base"/>
            </w:pPr>
            <w:r w:rsidRPr="00E651E5">
              <w:t>Tyler Stockton</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3F551096"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D6A29A7" w14:textId="77777777" w:rsidR="008307B3" w:rsidRPr="00E651E5" w:rsidRDefault="008307B3">
            <w:pPr>
              <w:pStyle w:val="Base"/>
            </w:pPr>
            <w:r w:rsidRPr="00E651E5">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noWrap/>
            <w:hideMark/>
          </w:tcPr>
          <w:p w14:paraId="2CCCB95F" w14:textId="77777777" w:rsidR="008307B3" w:rsidRPr="00E651E5" w:rsidRDefault="008307B3">
            <w:pPr>
              <w:pStyle w:val="Base"/>
            </w:pPr>
            <w:r w:rsidRPr="00E651E5">
              <w:t>May</w:t>
            </w:r>
          </w:p>
        </w:tc>
      </w:tr>
      <w:tr w:rsidR="008307B3" w:rsidRPr="00E651E5" w14:paraId="4932A311"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4DDB97A8"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7C55E64A"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0670920F"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279FEF97"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3DB738CA" w14:textId="77777777" w:rsidR="008307B3" w:rsidRPr="00E651E5" w:rsidRDefault="008307B3"/>
        </w:tc>
        <w:tc>
          <w:tcPr>
            <w:tcW w:w="369" w:type="dxa"/>
            <w:gridSpan w:val="2"/>
            <w:tcBorders>
              <w:top w:val="single" w:sz="4" w:space="0" w:color="auto"/>
              <w:left w:val="single" w:sz="4" w:space="0" w:color="auto"/>
              <w:bottom w:val="single" w:sz="4" w:space="0" w:color="auto"/>
              <w:right w:val="single" w:sz="4" w:space="0" w:color="auto"/>
            </w:tcBorders>
            <w:noWrap/>
            <w:hideMark/>
          </w:tcPr>
          <w:p w14:paraId="390A7B6B"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622D9023"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noWrap/>
            <w:hideMark/>
          </w:tcPr>
          <w:p w14:paraId="08FF6782" w14:textId="77777777" w:rsidR="008307B3" w:rsidRPr="00E651E5" w:rsidRDefault="008307B3"/>
        </w:tc>
      </w:tr>
      <w:tr w:rsidR="008307B3" w:rsidRPr="00E651E5" w14:paraId="72716931"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36A6AFE6"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33B6D389" w14:textId="77777777" w:rsidR="008307B3" w:rsidRPr="00E651E5" w:rsidRDefault="008307B3">
            <w:pPr>
              <w:pStyle w:val="Base"/>
            </w:pPr>
            <w:r w:rsidRPr="00E651E5">
              <w:t>DOL</w:t>
            </w:r>
          </w:p>
        </w:tc>
        <w:tc>
          <w:tcPr>
            <w:tcW w:w="1274" w:type="dxa"/>
            <w:tcBorders>
              <w:top w:val="single" w:sz="4" w:space="0" w:color="auto"/>
              <w:left w:val="single" w:sz="4" w:space="0" w:color="auto"/>
              <w:bottom w:val="single" w:sz="4" w:space="0" w:color="auto"/>
              <w:right w:val="single" w:sz="4" w:space="0" w:color="auto"/>
            </w:tcBorders>
            <w:hideMark/>
          </w:tcPr>
          <w:p w14:paraId="07DE0577" w14:textId="77777777" w:rsidR="008307B3" w:rsidRPr="00E651E5" w:rsidRDefault="008307B3">
            <w:pPr>
              <w:pStyle w:val="Base"/>
            </w:pPr>
            <w:r w:rsidRPr="00E651E5">
              <w:t>01666</w:t>
            </w:r>
          </w:p>
        </w:tc>
        <w:tc>
          <w:tcPr>
            <w:tcW w:w="1183" w:type="dxa"/>
            <w:gridSpan w:val="2"/>
            <w:tcBorders>
              <w:top w:val="single" w:sz="4" w:space="0" w:color="auto"/>
              <w:left w:val="single" w:sz="4" w:space="0" w:color="auto"/>
              <w:bottom w:val="single" w:sz="4" w:space="0" w:color="auto"/>
              <w:right w:val="single" w:sz="4" w:space="0" w:color="auto"/>
            </w:tcBorders>
            <w:hideMark/>
          </w:tcPr>
          <w:p w14:paraId="6B845FC6" w14:textId="77777777" w:rsidR="008307B3" w:rsidRPr="00E651E5" w:rsidRDefault="008307B3">
            <w:pPr>
              <w:pStyle w:val="Base"/>
            </w:pPr>
            <w:r w:rsidRPr="00E651E5">
              <w:t>10/8/2018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505B1BF3" w14:textId="77777777" w:rsidR="008307B3" w:rsidRPr="00E651E5" w:rsidRDefault="008307B3">
            <w:pPr>
              <w:pStyle w:val="Base"/>
            </w:pPr>
            <w:r w:rsidRPr="00E651E5">
              <w:t xml:space="preserve">Signature Payroll Services LLC D/B/A </w:t>
            </w:r>
            <w:r w:rsidRPr="00E651E5">
              <w:lastRenderedPageBreak/>
              <w:t>Signature Payroll Services</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524C1E34" w14:textId="77777777" w:rsidR="008307B3" w:rsidRPr="00E651E5" w:rsidRDefault="008307B3">
            <w:pPr>
              <w:pStyle w:val="Base"/>
            </w:pPr>
            <w:r w:rsidRPr="00E651E5">
              <w:lastRenderedPageBreak/>
              <w:t>v.</w:t>
            </w:r>
          </w:p>
        </w:tc>
        <w:tc>
          <w:tcPr>
            <w:tcW w:w="3481" w:type="dxa"/>
            <w:tcBorders>
              <w:top w:val="single" w:sz="4" w:space="0" w:color="auto"/>
              <w:left w:val="single" w:sz="4" w:space="0" w:color="auto"/>
              <w:bottom w:val="single" w:sz="4" w:space="0" w:color="auto"/>
              <w:right w:val="single" w:sz="4" w:space="0" w:color="auto"/>
            </w:tcBorders>
            <w:hideMark/>
          </w:tcPr>
          <w:p w14:paraId="4D2FA46E" w14:textId="77777777" w:rsidR="008307B3" w:rsidRPr="00E651E5" w:rsidRDefault="008307B3">
            <w:pPr>
              <w:pStyle w:val="Base"/>
            </w:pPr>
            <w:r w:rsidRPr="00E651E5">
              <w:t>NC Department of Labor</w:t>
            </w:r>
          </w:p>
        </w:tc>
        <w:tc>
          <w:tcPr>
            <w:tcW w:w="1261" w:type="dxa"/>
            <w:tcBorders>
              <w:top w:val="single" w:sz="4" w:space="0" w:color="auto"/>
              <w:left w:val="single" w:sz="4" w:space="0" w:color="auto"/>
              <w:bottom w:val="single" w:sz="4" w:space="0" w:color="auto"/>
              <w:right w:val="single" w:sz="4" w:space="0" w:color="auto"/>
            </w:tcBorders>
            <w:noWrap/>
            <w:hideMark/>
          </w:tcPr>
          <w:p w14:paraId="37C3ED3F" w14:textId="77777777" w:rsidR="008307B3" w:rsidRPr="00E651E5" w:rsidRDefault="008307B3">
            <w:pPr>
              <w:pStyle w:val="Base"/>
            </w:pPr>
            <w:r w:rsidRPr="00E651E5">
              <w:t>Ward</w:t>
            </w:r>
          </w:p>
        </w:tc>
      </w:tr>
      <w:tr w:rsidR="008307B3" w:rsidRPr="00E651E5" w14:paraId="65ED721F"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3DD7ECE"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63565E01"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03613CE9"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446A6360"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40734493" w14:textId="77777777" w:rsidR="008307B3" w:rsidRPr="00E651E5" w:rsidRDefault="008307B3"/>
        </w:tc>
        <w:tc>
          <w:tcPr>
            <w:tcW w:w="369" w:type="dxa"/>
            <w:gridSpan w:val="2"/>
            <w:tcBorders>
              <w:top w:val="single" w:sz="4" w:space="0" w:color="auto"/>
              <w:left w:val="single" w:sz="4" w:space="0" w:color="auto"/>
              <w:bottom w:val="single" w:sz="4" w:space="0" w:color="auto"/>
              <w:right w:val="single" w:sz="4" w:space="0" w:color="auto"/>
            </w:tcBorders>
            <w:noWrap/>
            <w:hideMark/>
          </w:tcPr>
          <w:p w14:paraId="211A880E"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11E253F6"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noWrap/>
            <w:hideMark/>
          </w:tcPr>
          <w:p w14:paraId="32BBB3CC" w14:textId="77777777" w:rsidR="008307B3" w:rsidRPr="00E651E5" w:rsidRDefault="008307B3"/>
        </w:tc>
      </w:tr>
      <w:tr w:rsidR="008307B3" w:rsidRPr="00E651E5" w14:paraId="6EF53701"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140075F" w14:textId="77777777" w:rsidR="008307B3" w:rsidRPr="00E651E5" w:rsidRDefault="008307B3">
            <w:pPr>
              <w:jc w:val="left"/>
              <w:rPr>
                <w:kern w:val="0"/>
              </w:rPr>
            </w:pPr>
          </w:p>
        </w:tc>
        <w:tc>
          <w:tcPr>
            <w:tcW w:w="661" w:type="dxa"/>
            <w:tcBorders>
              <w:top w:val="single" w:sz="4" w:space="0" w:color="auto"/>
              <w:left w:val="single" w:sz="4" w:space="0" w:color="auto"/>
              <w:bottom w:val="single" w:sz="4" w:space="0" w:color="auto"/>
              <w:right w:val="single" w:sz="4" w:space="0" w:color="auto"/>
            </w:tcBorders>
            <w:noWrap/>
            <w:hideMark/>
          </w:tcPr>
          <w:p w14:paraId="7067A7DE"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539FE01D"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765AB1A"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5261D3DE" w14:textId="77777777" w:rsidR="008307B3" w:rsidRPr="00E651E5" w:rsidRDefault="008307B3">
            <w:pPr>
              <w:pStyle w:val="Base"/>
              <w:rPr>
                <w:u w:val="single"/>
              </w:rPr>
            </w:pPr>
            <w:r w:rsidRPr="00E651E5">
              <w:rPr>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14:paraId="0E09DA2C"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2B037A64"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noWrap/>
            <w:hideMark/>
          </w:tcPr>
          <w:p w14:paraId="3F7B0ED7" w14:textId="77777777" w:rsidR="008307B3" w:rsidRPr="00E651E5" w:rsidRDefault="008307B3"/>
        </w:tc>
      </w:tr>
      <w:tr w:rsidR="008307B3" w:rsidRPr="00E651E5" w14:paraId="6D197E0F"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72" w:type="dxa"/>
            <w:tcBorders>
              <w:top w:val="single" w:sz="4" w:space="0" w:color="auto"/>
              <w:left w:val="single" w:sz="4" w:space="0" w:color="auto"/>
              <w:bottom w:val="single" w:sz="4" w:space="0" w:color="auto"/>
              <w:right w:val="single" w:sz="4" w:space="0" w:color="auto"/>
            </w:tcBorders>
            <w:noWrap/>
            <w:hideMark/>
          </w:tcPr>
          <w:p w14:paraId="504C0697"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FA5B7FC" w14:textId="77777777" w:rsidR="008307B3" w:rsidRPr="00E651E5" w:rsidRDefault="008307B3">
            <w:pPr>
              <w:pStyle w:val="Base"/>
            </w:pPr>
            <w:r w:rsidRPr="00E651E5">
              <w:t>ABC</w:t>
            </w:r>
          </w:p>
        </w:tc>
        <w:tc>
          <w:tcPr>
            <w:tcW w:w="1274" w:type="dxa"/>
            <w:tcBorders>
              <w:top w:val="single" w:sz="4" w:space="0" w:color="auto"/>
              <w:left w:val="single" w:sz="4" w:space="0" w:color="auto"/>
              <w:bottom w:val="single" w:sz="4" w:space="0" w:color="auto"/>
              <w:right w:val="single" w:sz="4" w:space="0" w:color="auto"/>
            </w:tcBorders>
            <w:hideMark/>
          </w:tcPr>
          <w:p w14:paraId="638FEBF4" w14:textId="77777777" w:rsidR="008307B3" w:rsidRPr="00E651E5" w:rsidRDefault="008307B3">
            <w:pPr>
              <w:pStyle w:val="Base"/>
            </w:pPr>
            <w:r w:rsidRPr="00E651E5">
              <w:t>03296</w:t>
            </w:r>
          </w:p>
        </w:tc>
        <w:tc>
          <w:tcPr>
            <w:tcW w:w="1183" w:type="dxa"/>
            <w:gridSpan w:val="2"/>
            <w:tcBorders>
              <w:top w:val="single" w:sz="4" w:space="0" w:color="auto"/>
              <w:left w:val="single" w:sz="4" w:space="0" w:color="auto"/>
              <w:bottom w:val="single" w:sz="4" w:space="0" w:color="auto"/>
              <w:right w:val="single" w:sz="4" w:space="0" w:color="auto"/>
            </w:tcBorders>
            <w:hideMark/>
          </w:tcPr>
          <w:p w14:paraId="235BCC54" w14:textId="77777777" w:rsidR="008307B3" w:rsidRPr="00E651E5" w:rsidRDefault="008307B3">
            <w:pPr>
              <w:pStyle w:val="Base"/>
            </w:pPr>
            <w:r w:rsidRPr="00E651E5">
              <w:t>10/24/2018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3BA8072" w14:textId="77777777" w:rsidR="008307B3" w:rsidRPr="00E651E5" w:rsidRDefault="008307B3">
            <w:pPr>
              <w:pStyle w:val="Base"/>
            </w:pPr>
            <w:r w:rsidRPr="00E651E5">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hideMark/>
          </w:tcPr>
          <w:p w14:paraId="74DE454A"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0E152AB6" w14:textId="77777777" w:rsidR="008307B3" w:rsidRPr="00E651E5" w:rsidRDefault="008307B3">
            <w:pPr>
              <w:pStyle w:val="Base"/>
            </w:pPr>
            <w:r w:rsidRPr="00E651E5">
              <w:t>Diversified Corp T/A Mansion</w:t>
            </w:r>
          </w:p>
        </w:tc>
        <w:tc>
          <w:tcPr>
            <w:tcW w:w="1261" w:type="dxa"/>
            <w:tcBorders>
              <w:top w:val="single" w:sz="4" w:space="0" w:color="auto"/>
              <w:left w:val="single" w:sz="4" w:space="0" w:color="auto"/>
              <w:bottom w:val="single" w:sz="4" w:space="0" w:color="auto"/>
              <w:right w:val="single" w:sz="4" w:space="0" w:color="auto"/>
            </w:tcBorders>
            <w:hideMark/>
          </w:tcPr>
          <w:p w14:paraId="5D144149" w14:textId="77777777" w:rsidR="008307B3" w:rsidRPr="00E651E5" w:rsidRDefault="008307B3">
            <w:pPr>
              <w:pStyle w:val="Base"/>
            </w:pPr>
            <w:r w:rsidRPr="00E651E5">
              <w:t>Elkins</w:t>
            </w:r>
          </w:p>
        </w:tc>
      </w:tr>
      <w:tr w:rsidR="008307B3" w:rsidRPr="00E651E5" w14:paraId="3DA7BDFA"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605FEE9"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2F10F50E"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3895EDB5"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6ACD0780"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56A5B608"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2E45268D"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2DE4BA4D"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3ACBF5F6" w14:textId="77777777" w:rsidR="008307B3" w:rsidRPr="00E651E5" w:rsidRDefault="008307B3"/>
        </w:tc>
      </w:tr>
      <w:tr w:rsidR="008307B3" w:rsidRPr="00E651E5" w14:paraId="06891F09"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72FF0F7"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353C2912" w14:textId="77777777" w:rsidR="008307B3" w:rsidRPr="00E651E5" w:rsidRDefault="008307B3">
            <w:pPr>
              <w:pStyle w:val="Base"/>
            </w:pPr>
            <w:r w:rsidRPr="00E651E5">
              <w:t>BOG</w:t>
            </w:r>
          </w:p>
        </w:tc>
        <w:tc>
          <w:tcPr>
            <w:tcW w:w="1274" w:type="dxa"/>
            <w:tcBorders>
              <w:top w:val="single" w:sz="4" w:space="0" w:color="auto"/>
              <w:left w:val="single" w:sz="4" w:space="0" w:color="auto"/>
              <w:bottom w:val="single" w:sz="4" w:space="0" w:color="auto"/>
              <w:right w:val="single" w:sz="4" w:space="0" w:color="auto"/>
            </w:tcBorders>
            <w:hideMark/>
          </w:tcPr>
          <w:p w14:paraId="60005C3F" w14:textId="77777777" w:rsidR="008307B3" w:rsidRPr="00E651E5" w:rsidRDefault="008307B3">
            <w:pPr>
              <w:pStyle w:val="Base"/>
            </w:pPr>
            <w:r w:rsidRPr="00E651E5">
              <w:t>05185</w:t>
            </w:r>
          </w:p>
        </w:tc>
        <w:tc>
          <w:tcPr>
            <w:tcW w:w="1183" w:type="dxa"/>
            <w:gridSpan w:val="2"/>
            <w:tcBorders>
              <w:top w:val="single" w:sz="4" w:space="0" w:color="auto"/>
              <w:left w:val="single" w:sz="4" w:space="0" w:color="auto"/>
              <w:bottom w:val="single" w:sz="4" w:space="0" w:color="auto"/>
              <w:right w:val="single" w:sz="4" w:space="0" w:color="auto"/>
            </w:tcBorders>
            <w:hideMark/>
          </w:tcPr>
          <w:p w14:paraId="08DFCC62" w14:textId="77777777" w:rsidR="008307B3" w:rsidRPr="00E651E5" w:rsidRDefault="008307B3">
            <w:pPr>
              <w:pStyle w:val="Base"/>
            </w:pPr>
            <w:r w:rsidRPr="00E651E5">
              <w:t>10/23/2018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CB089DF" w14:textId="77777777" w:rsidR="008307B3" w:rsidRPr="00E651E5" w:rsidRDefault="008307B3">
            <w:pPr>
              <w:pStyle w:val="Base"/>
            </w:pPr>
            <w:r w:rsidRPr="00E651E5">
              <w:t>Donald Bruce Nothdurft</w:t>
            </w:r>
          </w:p>
        </w:tc>
        <w:tc>
          <w:tcPr>
            <w:tcW w:w="369" w:type="dxa"/>
            <w:gridSpan w:val="2"/>
            <w:tcBorders>
              <w:top w:val="single" w:sz="4" w:space="0" w:color="auto"/>
              <w:left w:val="single" w:sz="4" w:space="0" w:color="auto"/>
              <w:bottom w:val="single" w:sz="4" w:space="0" w:color="auto"/>
              <w:right w:val="single" w:sz="4" w:space="0" w:color="auto"/>
            </w:tcBorders>
            <w:hideMark/>
          </w:tcPr>
          <w:p w14:paraId="6BA5E150"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5C1A7D5" w14:textId="77777777" w:rsidR="008307B3" w:rsidRPr="00E651E5" w:rsidRDefault="008307B3">
            <w:pPr>
              <w:pStyle w:val="Base"/>
            </w:pPr>
            <w:r w:rsidRPr="00E651E5">
              <w:t>North Carolina Board for Licensing of Geologists</w:t>
            </w:r>
          </w:p>
        </w:tc>
        <w:tc>
          <w:tcPr>
            <w:tcW w:w="1261" w:type="dxa"/>
            <w:tcBorders>
              <w:top w:val="single" w:sz="4" w:space="0" w:color="auto"/>
              <w:left w:val="single" w:sz="4" w:space="0" w:color="auto"/>
              <w:bottom w:val="single" w:sz="4" w:space="0" w:color="auto"/>
              <w:right w:val="single" w:sz="4" w:space="0" w:color="auto"/>
            </w:tcBorders>
            <w:hideMark/>
          </w:tcPr>
          <w:p w14:paraId="01507445" w14:textId="77777777" w:rsidR="008307B3" w:rsidRPr="00E651E5" w:rsidRDefault="008307B3">
            <w:pPr>
              <w:pStyle w:val="Base"/>
            </w:pPr>
            <w:r w:rsidRPr="00E651E5">
              <w:t>Malherbe</w:t>
            </w:r>
          </w:p>
        </w:tc>
      </w:tr>
      <w:tr w:rsidR="008307B3" w:rsidRPr="00E651E5" w14:paraId="279E5766"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557856F0"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04AC2325"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5ACCF085"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0334135C"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7FD75941" w14:textId="77777777" w:rsidR="008307B3" w:rsidRPr="00E651E5" w:rsidRDefault="008307B3"/>
        </w:tc>
        <w:tc>
          <w:tcPr>
            <w:tcW w:w="369" w:type="dxa"/>
            <w:gridSpan w:val="2"/>
            <w:tcBorders>
              <w:top w:val="single" w:sz="4" w:space="0" w:color="auto"/>
              <w:left w:val="single" w:sz="4" w:space="0" w:color="auto"/>
              <w:bottom w:val="single" w:sz="4" w:space="0" w:color="auto"/>
              <w:right w:val="single" w:sz="4" w:space="0" w:color="auto"/>
            </w:tcBorders>
            <w:hideMark/>
          </w:tcPr>
          <w:p w14:paraId="03881299"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163E2511" w14:textId="77777777" w:rsidR="008307B3" w:rsidRPr="00E651E5" w:rsidRDefault="008307B3"/>
        </w:tc>
        <w:tc>
          <w:tcPr>
            <w:tcW w:w="1261" w:type="dxa"/>
            <w:tcBorders>
              <w:top w:val="single" w:sz="4" w:space="0" w:color="auto"/>
              <w:left w:val="single" w:sz="4" w:space="0" w:color="auto"/>
              <w:bottom w:val="single" w:sz="4" w:space="0" w:color="auto"/>
              <w:right w:val="single" w:sz="4" w:space="0" w:color="auto"/>
            </w:tcBorders>
            <w:hideMark/>
          </w:tcPr>
          <w:p w14:paraId="6920BA77" w14:textId="77777777" w:rsidR="008307B3" w:rsidRPr="00E651E5" w:rsidRDefault="008307B3">
            <w:pPr>
              <w:pStyle w:val="Base"/>
            </w:pPr>
            <w:r w:rsidRPr="00E651E5">
              <w:t> </w:t>
            </w:r>
          </w:p>
        </w:tc>
      </w:tr>
      <w:tr w:rsidR="008307B3" w:rsidRPr="00E651E5" w14:paraId="7DD3C652"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08BBAAD"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B85316E" w14:textId="77777777" w:rsidR="008307B3" w:rsidRPr="00E651E5" w:rsidRDefault="008307B3">
            <w:pPr>
              <w:pStyle w:val="Base"/>
            </w:pPr>
            <w:r w:rsidRPr="00E651E5">
              <w:t>CPS</w:t>
            </w:r>
          </w:p>
        </w:tc>
        <w:tc>
          <w:tcPr>
            <w:tcW w:w="1274" w:type="dxa"/>
            <w:tcBorders>
              <w:top w:val="single" w:sz="4" w:space="0" w:color="auto"/>
              <w:left w:val="single" w:sz="4" w:space="0" w:color="auto"/>
              <w:bottom w:val="single" w:sz="4" w:space="0" w:color="auto"/>
              <w:right w:val="single" w:sz="4" w:space="0" w:color="auto"/>
            </w:tcBorders>
            <w:hideMark/>
          </w:tcPr>
          <w:p w14:paraId="0FC5ED61" w14:textId="77777777" w:rsidR="008307B3" w:rsidRPr="00E651E5" w:rsidRDefault="008307B3">
            <w:pPr>
              <w:pStyle w:val="Base"/>
            </w:pPr>
            <w:r w:rsidRPr="00E651E5">
              <w:t>04672</w:t>
            </w:r>
          </w:p>
        </w:tc>
        <w:tc>
          <w:tcPr>
            <w:tcW w:w="1183" w:type="dxa"/>
            <w:gridSpan w:val="2"/>
            <w:tcBorders>
              <w:top w:val="single" w:sz="4" w:space="0" w:color="auto"/>
              <w:left w:val="single" w:sz="4" w:space="0" w:color="auto"/>
              <w:bottom w:val="single" w:sz="4" w:space="0" w:color="auto"/>
              <w:right w:val="single" w:sz="4" w:space="0" w:color="auto"/>
            </w:tcBorders>
            <w:hideMark/>
          </w:tcPr>
          <w:p w14:paraId="37306BDB" w14:textId="77777777" w:rsidR="008307B3" w:rsidRPr="00E651E5" w:rsidRDefault="008307B3">
            <w:pPr>
              <w:pStyle w:val="Base"/>
            </w:pPr>
            <w:r w:rsidRPr="00E651E5">
              <w:t>10/19/2018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57A688EF" w14:textId="77777777" w:rsidR="008307B3" w:rsidRPr="00E651E5" w:rsidRDefault="008307B3">
            <w:pPr>
              <w:pStyle w:val="Base"/>
            </w:pPr>
            <w:r w:rsidRPr="00E651E5">
              <w:t>Patricia Nevins</w:t>
            </w:r>
          </w:p>
        </w:tc>
        <w:tc>
          <w:tcPr>
            <w:tcW w:w="369" w:type="dxa"/>
            <w:gridSpan w:val="2"/>
            <w:tcBorders>
              <w:top w:val="single" w:sz="4" w:space="0" w:color="auto"/>
              <w:left w:val="single" w:sz="4" w:space="0" w:color="auto"/>
              <w:bottom w:val="single" w:sz="4" w:space="0" w:color="auto"/>
              <w:right w:val="single" w:sz="4" w:space="0" w:color="auto"/>
            </w:tcBorders>
            <w:hideMark/>
          </w:tcPr>
          <w:p w14:paraId="2AE02F36"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75800427" w14:textId="77777777" w:rsidR="008307B3" w:rsidRPr="00E651E5" w:rsidRDefault="008307B3">
            <w:pPr>
              <w:pStyle w:val="Base"/>
            </w:pPr>
            <w:r w:rsidRPr="00E651E5">
              <w:t>NC Crime Victims Compensation Commission</w:t>
            </w:r>
          </w:p>
        </w:tc>
        <w:tc>
          <w:tcPr>
            <w:tcW w:w="1261" w:type="dxa"/>
            <w:tcBorders>
              <w:top w:val="single" w:sz="4" w:space="0" w:color="auto"/>
              <w:left w:val="single" w:sz="4" w:space="0" w:color="auto"/>
              <w:bottom w:val="single" w:sz="4" w:space="0" w:color="auto"/>
              <w:right w:val="single" w:sz="4" w:space="0" w:color="auto"/>
            </w:tcBorders>
            <w:hideMark/>
          </w:tcPr>
          <w:p w14:paraId="4B2C4EB1" w14:textId="77777777" w:rsidR="008307B3" w:rsidRPr="00E651E5" w:rsidRDefault="008307B3">
            <w:pPr>
              <w:pStyle w:val="Base"/>
            </w:pPr>
            <w:r w:rsidRPr="00E651E5">
              <w:t>Mann</w:t>
            </w:r>
          </w:p>
        </w:tc>
      </w:tr>
      <w:tr w:rsidR="008307B3" w:rsidRPr="00E651E5" w14:paraId="1CC384CB"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406C38D1"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12CC7BAD"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49B155D8"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3370993"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61771887"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30F4E1DD"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3D89A790"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64EE15B4" w14:textId="77777777" w:rsidR="008307B3" w:rsidRPr="00E651E5" w:rsidRDefault="008307B3">
            <w:pPr>
              <w:pStyle w:val="Base"/>
            </w:pPr>
            <w:r w:rsidRPr="00E651E5">
              <w:t> </w:t>
            </w:r>
          </w:p>
        </w:tc>
      </w:tr>
      <w:tr w:rsidR="008307B3" w:rsidRPr="00E651E5" w14:paraId="011328F9"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13CA1087"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49E8C809" w14:textId="77777777" w:rsidR="008307B3" w:rsidRPr="00E651E5" w:rsidRDefault="008307B3">
            <w:pPr>
              <w:pStyle w:val="Base"/>
            </w:pPr>
            <w:r w:rsidRPr="00E651E5">
              <w:t>CRA</w:t>
            </w:r>
          </w:p>
        </w:tc>
        <w:tc>
          <w:tcPr>
            <w:tcW w:w="1274" w:type="dxa"/>
            <w:tcBorders>
              <w:top w:val="single" w:sz="4" w:space="0" w:color="auto"/>
              <w:left w:val="single" w:sz="4" w:space="0" w:color="auto"/>
              <w:bottom w:val="single" w:sz="4" w:space="0" w:color="auto"/>
              <w:right w:val="single" w:sz="4" w:space="0" w:color="auto"/>
            </w:tcBorders>
            <w:hideMark/>
          </w:tcPr>
          <w:p w14:paraId="024ED591" w14:textId="77777777" w:rsidR="008307B3" w:rsidRPr="00E651E5" w:rsidRDefault="008307B3">
            <w:pPr>
              <w:pStyle w:val="Base"/>
            </w:pPr>
            <w:r w:rsidRPr="00E651E5">
              <w:t>04538</w:t>
            </w:r>
          </w:p>
        </w:tc>
        <w:tc>
          <w:tcPr>
            <w:tcW w:w="1183" w:type="dxa"/>
            <w:gridSpan w:val="2"/>
            <w:tcBorders>
              <w:top w:val="single" w:sz="4" w:space="0" w:color="auto"/>
              <w:left w:val="single" w:sz="4" w:space="0" w:color="auto"/>
              <w:bottom w:val="single" w:sz="4" w:space="0" w:color="auto"/>
              <w:right w:val="single" w:sz="4" w:space="0" w:color="auto"/>
            </w:tcBorders>
            <w:hideMark/>
          </w:tcPr>
          <w:p w14:paraId="2563DC6A" w14:textId="77777777" w:rsidR="008307B3" w:rsidRPr="00E651E5" w:rsidRDefault="008307B3">
            <w:pPr>
              <w:pStyle w:val="Base"/>
            </w:pPr>
            <w:r w:rsidRPr="00E651E5">
              <w:t>10/8/2018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30BA5F5" w14:textId="77777777" w:rsidR="008307B3" w:rsidRPr="00E651E5" w:rsidRDefault="008307B3">
            <w:pPr>
              <w:pStyle w:val="Base"/>
            </w:pPr>
            <w:r w:rsidRPr="00E651E5">
              <w:t>Clinton Driggers Jr</w:t>
            </w:r>
          </w:p>
        </w:tc>
        <w:tc>
          <w:tcPr>
            <w:tcW w:w="369" w:type="dxa"/>
            <w:gridSpan w:val="2"/>
            <w:tcBorders>
              <w:top w:val="single" w:sz="4" w:space="0" w:color="auto"/>
              <w:left w:val="single" w:sz="4" w:space="0" w:color="auto"/>
              <w:bottom w:val="single" w:sz="4" w:space="0" w:color="auto"/>
              <w:right w:val="single" w:sz="4" w:space="0" w:color="auto"/>
            </w:tcBorders>
            <w:hideMark/>
          </w:tcPr>
          <w:p w14:paraId="70EA4B25"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6751AB8C" w14:textId="77777777" w:rsidR="008307B3" w:rsidRPr="00E651E5" w:rsidRDefault="008307B3">
            <w:pPr>
              <w:pStyle w:val="Base"/>
            </w:pPr>
            <w:r w:rsidRPr="00E651E5">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hideMark/>
          </w:tcPr>
          <w:p w14:paraId="432F1A5D" w14:textId="77777777" w:rsidR="008307B3" w:rsidRPr="00E651E5" w:rsidRDefault="008307B3">
            <w:pPr>
              <w:pStyle w:val="Base"/>
            </w:pPr>
            <w:r w:rsidRPr="00E651E5">
              <w:t>Elkins</w:t>
            </w:r>
          </w:p>
        </w:tc>
      </w:tr>
      <w:tr w:rsidR="008307B3" w:rsidRPr="00E651E5" w14:paraId="3666670E"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57177AFF"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3AD67EBA"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51C86EB3"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114BADA9"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1F51DDB3"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22B2E370"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43CBF722"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02D4BD14" w14:textId="77777777" w:rsidR="008307B3" w:rsidRPr="00E651E5" w:rsidRDefault="008307B3">
            <w:pPr>
              <w:pStyle w:val="Base"/>
            </w:pPr>
            <w:r w:rsidRPr="00E651E5">
              <w:t> </w:t>
            </w:r>
          </w:p>
        </w:tc>
      </w:tr>
      <w:tr w:rsidR="008307B3" w:rsidRPr="00E651E5" w14:paraId="3CADEBA1"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118C662C"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238678C" w14:textId="77777777" w:rsidR="008307B3" w:rsidRPr="00E651E5" w:rsidRDefault="008307B3">
            <w:pPr>
              <w:pStyle w:val="Base"/>
            </w:pPr>
            <w:r w:rsidRPr="00E651E5">
              <w:t>CSE</w:t>
            </w:r>
          </w:p>
        </w:tc>
        <w:tc>
          <w:tcPr>
            <w:tcW w:w="1274" w:type="dxa"/>
            <w:tcBorders>
              <w:top w:val="single" w:sz="4" w:space="0" w:color="auto"/>
              <w:left w:val="single" w:sz="4" w:space="0" w:color="auto"/>
              <w:bottom w:val="single" w:sz="4" w:space="0" w:color="auto"/>
              <w:right w:val="single" w:sz="4" w:space="0" w:color="auto"/>
            </w:tcBorders>
            <w:hideMark/>
          </w:tcPr>
          <w:p w14:paraId="58E93D39" w14:textId="77777777" w:rsidR="008307B3" w:rsidRPr="00E651E5" w:rsidRDefault="008307B3">
            <w:pPr>
              <w:pStyle w:val="Base"/>
            </w:pPr>
            <w:r w:rsidRPr="00E651E5">
              <w:t>03326</w:t>
            </w:r>
          </w:p>
        </w:tc>
        <w:tc>
          <w:tcPr>
            <w:tcW w:w="1183" w:type="dxa"/>
            <w:gridSpan w:val="2"/>
            <w:tcBorders>
              <w:top w:val="single" w:sz="4" w:space="0" w:color="auto"/>
              <w:left w:val="single" w:sz="4" w:space="0" w:color="auto"/>
              <w:bottom w:val="single" w:sz="4" w:space="0" w:color="auto"/>
              <w:right w:val="single" w:sz="4" w:space="0" w:color="auto"/>
            </w:tcBorders>
            <w:hideMark/>
          </w:tcPr>
          <w:p w14:paraId="06DEABF9" w14:textId="77777777" w:rsidR="008307B3" w:rsidRPr="00E651E5" w:rsidRDefault="008307B3">
            <w:pPr>
              <w:pStyle w:val="Base"/>
            </w:pPr>
            <w:r w:rsidRPr="00E651E5">
              <w:t>10/3/2018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27781107" w14:textId="77777777" w:rsidR="008307B3" w:rsidRPr="00E651E5" w:rsidRDefault="008307B3">
            <w:pPr>
              <w:pStyle w:val="Base"/>
            </w:pPr>
            <w:r w:rsidRPr="00E651E5">
              <w:t>Derrick Nicholson</w:t>
            </w:r>
          </w:p>
        </w:tc>
        <w:tc>
          <w:tcPr>
            <w:tcW w:w="369" w:type="dxa"/>
            <w:gridSpan w:val="2"/>
            <w:tcBorders>
              <w:top w:val="single" w:sz="4" w:space="0" w:color="auto"/>
              <w:left w:val="single" w:sz="4" w:space="0" w:color="auto"/>
              <w:bottom w:val="single" w:sz="4" w:space="0" w:color="auto"/>
              <w:right w:val="single" w:sz="4" w:space="0" w:color="auto"/>
            </w:tcBorders>
            <w:hideMark/>
          </w:tcPr>
          <w:p w14:paraId="4431FB68"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4C8691A8" w14:textId="77777777" w:rsidR="008307B3" w:rsidRPr="00E651E5" w:rsidRDefault="008307B3">
            <w:pPr>
              <w:pStyle w:val="Base"/>
            </w:pPr>
            <w:r w:rsidRPr="00E651E5">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hideMark/>
          </w:tcPr>
          <w:p w14:paraId="618EC1CE" w14:textId="77777777" w:rsidR="008307B3" w:rsidRPr="00E651E5" w:rsidRDefault="008307B3">
            <w:pPr>
              <w:pStyle w:val="Base"/>
            </w:pPr>
            <w:r w:rsidRPr="00E651E5">
              <w:t>May</w:t>
            </w:r>
          </w:p>
        </w:tc>
      </w:tr>
      <w:tr w:rsidR="008307B3" w:rsidRPr="00E651E5" w14:paraId="7F143A0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773559A0"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4BC3CAB" w14:textId="77777777" w:rsidR="008307B3" w:rsidRPr="00E651E5" w:rsidRDefault="008307B3">
            <w:pPr>
              <w:pStyle w:val="Base"/>
            </w:pPr>
            <w:r w:rsidRPr="00E651E5">
              <w:t>CSE</w:t>
            </w:r>
          </w:p>
        </w:tc>
        <w:tc>
          <w:tcPr>
            <w:tcW w:w="1274" w:type="dxa"/>
            <w:tcBorders>
              <w:top w:val="single" w:sz="4" w:space="0" w:color="auto"/>
              <w:left w:val="single" w:sz="4" w:space="0" w:color="auto"/>
              <w:bottom w:val="single" w:sz="4" w:space="0" w:color="auto"/>
              <w:right w:val="single" w:sz="4" w:space="0" w:color="auto"/>
            </w:tcBorders>
            <w:hideMark/>
          </w:tcPr>
          <w:p w14:paraId="54705B8A" w14:textId="77777777" w:rsidR="008307B3" w:rsidRPr="00E651E5" w:rsidRDefault="008307B3">
            <w:pPr>
              <w:pStyle w:val="Base"/>
            </w:pPr>
            <w:r w:rsidRPr="00E651E5">
              <w:t>03671</w:t>
            </w:r>
          </w:p>
        </w:tc>
        <w:tc>
          <w:tcPr>
            <w:tcW w:w="1183" w:type="dxa"/>
            <w:gridSpan w:val="2"/>
            <w:tcBorders>
              <w:top w:val="single" w:sz="4" w:space="0" w:color="auto"/>
              <w:left w:val="single" w:sz="4" w:space="0" w:color="auto"/>
              <w:bottom w:val="single" w:sz="4" w:space="0" w:color="auto"/>
              <w:right w:val="single" w:sz="4" w:space="0" w:color="auto"/>
            </w:tcBorders>
            <w:hideMark/>
          </w:tcPr>
          <w:p w14:paraId="75749ACA" w14:textId="77777777" w:rsidR="008307B3" w:rsidRPr="00E651E5" w:rsidRDefault="008307B3">
            <w:pPr>
              <w:pStyle w:val="Base"/>
            </w:pPr>
            <w:r w:rsidRPr="00E651E5">
              <w:t>10/23/2018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5633989" w14:textId="77777777" w:rsidR="008307B3" w:rsidRPr="00E651E5" w:rsidRDefault="008307B3">
            <w:pPr>
              <w:pStyle w:val="Base"/>
            </w:pPr>
            <w:r w:rsidRPr="00E651E5">
              <w:t>William O Martin</w:t>
            </w:r>
          </w:p>
        </w:tc>
        <w:tc>
          <w:tcPr>
            <w:tcW w:w="369" w:type="dxa"/>
            <w:gridSpan w:val="2"/>
            <w:tcBorders>
              <w:top w:val="single" w:sz="4" w:space="0" w:color="auto"/>
              <w:left w:val="single" w:sz="4" w:space="0" w:color="auto"/>
              <w:bottom w:val="single" w:sz="4" w:space="0" w:color="auto"/>
              <w:right w:val="single" w:sz="4" w:space="0" w:color="auto"/>
            </w:tcBorders>
            <w:hideMark/>
          </w:tcPr>
          <w:p w14:paraId="1AA303E1"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7AD890AC" w14:textId="77777777" w:rsidR="008307B3" w:rsidRPr="00E651E5" w:rsidRDefault="008307B3">
            <w:pPr>
              <w:pStyle w:val="Base"/>
            </w:pPr>
            <w:r w:rsidRPr="00E651E5">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hideMark/>
          </w:tcPr>
          <w:p w14:paraId="613310B1" w14:textId="77777777" w:rsidR="008307B3" w:rsidRPr="00E651E5" w:rsidRDefault="008307B3">
            <w:pPr>
              <w:pStyle w:val="Base"/>
            </w:pPr>
            <w:r w:rsidRPr="00E651E5">
              <w:t>Malherbe</w:t>
            </w:r>
          </w:p>
        </w:tc>
      </w:tr>
      <w:tr w:rsidR="008307B3" w:rsidRPr="00E651E5" w14:paraId="0C5C84AC"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460315AE"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7F6386DA"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283966D0"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D29F8BA"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0E37D622"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0F1E92AC"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22ED8C6E"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0E31176E" w14:textId="77777777" w:rsidR="008307B3" w:rsidRPr="00E651E5" w:rsidRDefault="008307B3"/>
        </w:tc>
      </w:tr>
      <w:tr w:rsidR="008307B3" w:rsidRPr="00E651E5" w14:paraId="1A803CF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545A6651"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2B14153B"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3C7F502D" w14:textId="77777777" w:rsidR="008307B3" w:rsidRPr="00E651E5" w:rsidRDefault="008307B3">
            <w:pPr>
              <w:pStyle w:val="Base"/>
            </w:pPr>
            <w:r w:rsidRPr="00E651E5">
              <w:t>03320</w:t>
            </w:r>
          </w:p>
        </w:tc>
        <w:tc>
          <w:tcPr>
            <w:tcW w:w="1183" w:type="dxa"/>
            <w:gridSpan w:val="2"/>
            <w:tcBorders>
              <w:top w:val="single" w:sz="4" w:space="0" w:color="auto"/>
              <w:left w:val="single" w:sz="4" w:space="0" w:color="auto"/>
              <w:bottom w:val="single" w:sz="4" w:space="0" w:color="auto"/>
              <w:right w:val="single" w:sz="4" w:space="0" w:color="auto"/>
            </w:tcBorders>
            <w:hideMark/>
          </w:tcPr>
          <w:p w14:paraId="7B339CB8" w14:textId="77777777" w:rsidR="008307B3" w:rsidRPr="00E651E5" w:rsidRDefault="008307B3">
            <w:pPr>
              <w:pStyle w:val="Base"/>
            </w:pPr>
            <w:r w:rsidRPr="00E651E5">
              <w:t>10/23/2018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6103EE6" w14:textId="77777777" w:rsidR="008307B3" w:rsidRPr="00E651E5" w:rsidRDefault="008307B3">
            <w:pPr>
              <w:pStyle w:val="Base"/>
            </w:pPr>
            <w:r w:rsidRPr="00E651E5">
              <w:t>Kezmit Howard</w:t>
            </w:r>
          </w:p>
        </w:tc>
        <w:tc>
          <w:tcPr>
            <w:tcW w:w="369" w:type="dxa"/>
            <w:gridSpan w:val="2"/>
            <w:tcBorders>
              <w:top w:val="single" w:sz="4" w:space="0" w:color="auto"/>
              <w:left w:val="single" w:sz="4" w:space="0" w:color="auto"/>
              <w:bottom w:val="single" w:sz="4" w:space="0" w:color="auto"/>
              <w:right w:val="single" w:sz="4" w:space="0" w:color="auto"/>
            </w:tcBorders>
            <w:hideMark/>
          </w:tcPr>
          <w:p w14:paraId="3849C15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008BF564" w14:textId="77777777" w:rsidR="008307B3" w:rsidRPr="00E651E5" w:rsidRDefault="008307B3">
            <w:pPr>
              <w:pStyle w:val="Base"/>
            </w:pPr>
            <w:r w:rsidRPr="00E651E5">
              <w:t>The Division of Child Development and Early Education- Department of Health and Human Services</w:t>
            </w:r>
          </w:p>
        </w:tc>
        <w:tc>
          <w:tcPr>
            <w:tcW w:w="1261" w:type="dxa"/>
            <w:tcBorders>
              <w:top w:val="single" w:sz="4" w:space="0" w:color="auto"/>
              <w:left w:val="single" w:sz="4" w:space="0" w:color="auto"/>
              <w:bottom w:val="single" w:sz="4" w:space="0" w:color="auto"/>
              <w:right w:val="single" w:sz="4" w:space="0" w:color="auto"/>
            </w:tcBorders>
            <w:hideMark/>
          </w:tcPr>
          <w:p w14:paraId="1451A053" w14:textId="77777777" w:rsidR="008307B3" w:rsidRPr="00E651E5" w:rsidRDefault="008307B3">
            <w:pPr>
              <w:pStyle w:val="Base"/>
            </w:pPr>
            <w:r w:rsidRPr="00E651E5">
              <w:t>Malherbe</w:t>
            </w:r>
          </w:p>
        </w:tc>
      </w:tr>
      <w:tr w:rsidR="008307B3" w:rsidRPr="00E651E5" w14:paraId="275145DE"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44AF802C"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1BD4EF2A"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52E7F1E1" w14:textId="77777777" w:rsidR="008307B3" w:rsidRPr="00E651E5" w:rsidRDefault="008307B3">
            <w:pPr>
              <w:pStyle w:val="Base"/>
            </w:pPr>
            <w:r w:rsidRPr="00E651E5">
              <w:t>03448</w:t>
            </w:r>
          </w:p>
        </w:tc>
        <w:tc>
          <w:tcPr>
            <w:tcW w:w="1183" w:type="dxa"/>
            <w:gridSpan w:val="2"/>
            <w:tcBorders>
              <w:top w:val="single" w:sz="4" w:space="0" w:color="auto"/>
              <w:left w:val="single" w:sz="4" w:space="0" w:color="auto"/>
              <w:bottom w:val="single" w:sz="4" w:space="0" w:color="auto"/>
              <w:right w:val="single" w:sz="4" w:space="0" w:color="auto"/>
            </w:tcBorders>
            <w:hideMark/>
          </w:tcPr>
          <w:p w14:paraId="2737137D" w14:textId="77777777" w:rsidR="008307B3" w:rsidRPr="00E651E5" w:rsidRDefault="008307B3">
            <w:pPr>
              <w:pStyle w:val="Base"/>
            </w:pPr>
            <w:r w:rsidRPr="00E651E5">
              <w:t>10/24/2018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6F37895" w14:textId="77777777" w:rsidR="008307B3" w:rsidRPr="00E651E5" w:rsidRDefault="008307B3">
            <w:pPr>
              <w:pStyle w:val="Base"/>
            </w:pPr>
            <w:r w:rsidRPr="00E651E5">
              <w:t>Joyce Sykes Fitch</w:t>
            </w:r>
          </w:p>
        </w:tc>
        <w:tc>
          <w:tcPr>
            <w:tcW w:w="369" w:type="dxa"/>
            <w:gridSpan w:val="2"/>
            <w:tcBorders>
              <w:top w:val="single" w:sz="4" w:space="0" w:color="auto"/>
              <w:left w:val="single" w:sz="4" w:space="0" w:color="auto"/>
              <w:bottom w:val="single" w:sz="4" w:space="0" w:color="auto"/>
              <w:right w:val="single" w:sz="4" w:space="0" w:color="auto"/>
            </w:tcBorders>
            <w:hideMark/>
          </w:tcPr>
          <w:p w14:paraId="45659B42"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6602167B" w14:textId="77777777" w:rsidR="008307B3" w:rsidRPr="00E651E5" w:rsidRDefault="008307B3">
            <w:pPr>
              <w:pStyle w:val="Base"/>
            </w:pPr>
            <w:r w:rsidRPr="00E651E5">
              <w:t>NC Department of Health and Human Services Division of Public Health Environmental Health Section</w:t>
            </w:r>
          </w:p>
        </w:tc>
        <w:tc>
          <w:tcPr>
            <w:tcW w:w="1261" w:type="dxa"/>
            <w:tcBorders>
              <w:top w:val="single" w:sz="4" w:space="0" w:color="auto"/>
              <w:left w:val="single" w:sz="4" w:space="0" w:color="auto"/>
              <w:bottom w:val="single" w:sz="4" w:space="0" w:color="auto"/>
              <w:right w:val="single" w:sz="4" w:space="0" w:color="auto"/>
            </w:tcBorders>
            <w:hideMark/>
          </w:tcPr>
          <w:p w14:paraId="79254EE9" w14:textId="77777777" w:rsidR="008307B3" w:rsidRPr="00E651E5" w:rsidRDefault="008307B3">
            <w:pPr>
              <w:pStyle w:val="Base"/>
            </w:pPr>
            <w:r w:rsidRPr="00E651E5">
              <w:t>Overby</w:t>
            </w:r>
          </w:p>
        </w:tc>
      </w:tr>
      <w:tr w:rsidR="008307B3" w:rsidRPr="00E651E5" w14:paraId="4F9A08C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73F22DFC"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2CDB22AC"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6DCDD95A" w14:textId="77777777" w:rsidR="008307B3" w:rsidRPr="00E651E5" w:rsidRDefault="008307B3">
            <w:pPr>
              <w:pStyle w:val="Base"/>
            </w:pPr>
            <w:r w:rsidRPr="00E651E5">
              <w:t>03872</w:t>
            </w:r>
          </w:p>
        </w:tc>
        <w:tc>
          <w:tcPr>
            <w:tcW w:w="1183" w:type="dxa"/>
            <w:gridSpan w:val="2"/>
            <w:tcBorders>
              <w:top w:val="single" w:sz="4" w:space="0" w:color="auto"/>
              <w:left w:val="single" w:sz="4" w:space="0" w:color="auto"/>
              <w:bottom w:val="single" w:sz="4" w:space="0" w:color="auto"/>
              <w:right w:val="single" w:sz="4" w:space="0" w:color="auto"/>
            </w:tcBorders>
            <w:hideMark/>
          </w:tcPr>
          <w:p w14:paraId="0D184CBB" w14:textId="77777777" w:rsidR="008307B3" w:rsidRPr="00E651E5" w:rsidRDefault="008307B3">
            <w:pPr>
              <w:pStyle w:val="Base"/>
            </w:pPr>
            <w:r w:rsidRPr="00E651E5">
              <w:t>10/11/2018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78445F4C" w14:textId="77777777" w:rsidR="008307B3" w:rsidRPr="00E651E5" w:rsidRDefault="008307B3">
            <w:pPr>
              <w:pStyle w:val="Base"/>
            </w:pPr>
            <w:r w:rsidRPr="00E651E5">
              <w:t>Jennifer R Lewis Executive Director Youth Focus Inc</w:t>
            </w:r>
          </w:p>
        </w:tc>
        <w:tc>
          <w:tcPr>
            <w:tcW w:w="369" w:type="dxa"/>
            <w:gridSpan w:val="2"/>
            <w:tcBorders>
              <w:top w:val="single" w:sz="4" w:space="0" w:color="auto"/>
              <w:left w:val="single" w:sz="4" w:space="0" w:color="auto"/>
              <w:bottom w:val="single" w:sz="4" w:space="0" w:color="auto"/>
              <w:right w:val="single" w:sz="4" w:space="0" w:color="auto"/>
            </w:tcBorders>
            <w:hideMark/>
          </w:tcPr>
          <w:p w14:paraId="7208DDB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92FBB08" w14:textId="77777777" w:rsidR="008307B3" w:rsidRPr="00E651E5" w:rsidRDefault="008307B3">
            <w:pPr>
              <w:pStyle w:val="Base"/>
            </w:pPr>
            <w:r w:rsidRPr="00E651E5">
              <w:t>NC Department of Health and Human Services, Division of Health Service Regulation, Mental Health Licensure and Certification</w:t>
            </w:r>
          </w:p>
        </w:tc>
        <w:tc>
          <w:tcPr>
            <w:tcW w:w="1261" w:type="dxa"/>
            <w:tcBorders>
              <w:top w:val="single" w:sz="4" w:space="0" w:color="auto"/>
              <w:left w:val="single" w:sz="4" w:space="0" w:color="auto"/>
              <w:bottom w:val="single" w:sz="4" w:space="0" w:color="auto"/>
              <w:right w:val="single" w:sz="4" w:space="0" w:color="auto"/>
            </w:tcBorders>
            <w:hideMark/>
          </w:tcPr>
          <w:p w14:paraId="1727093C" w14:textId="77777777" w:rsidR="008307B3" w:rsidRPr="00E651E5" w:rsidRDefault="008307B3">
            <w:pPr>
              <w:pStyle w:val="Base"/>
            </w:pPr>
            <w:r w:rsidRPr="00E651E5">
              <w:t>May</w:t>
            </w:r>
          </w:p>
        </w:tc>
      </w:tr>
      <w:tr w:rsidR="008307B3" w:rsidRPr="00E651E5" w14:paraId="61FBB490"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34FAD28"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2B2C2D5"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1EE91D0E" w14:textId="77777777" w:rsidR="008307B3" w:rsidRPr="00E651E5" w:rsidRDefault="008307B3">
            <w:pPr>
              <w:pStyle w:val="Base"/>
            </w:pPr>
            <w:r w:rsidRPr="00E651E5">
              <w:t>04155</w:t>
            </w:r>
          </w:p>
        </w:tc>
        <w:tc>
          <w:tcPr>
            <w:tcW w:w="1183" w:type="dxa"/>
            <w:gridSpan w:val="2"/>
            <w:tcBorders>
              <w:top w:val="single" w:sz="4" w:space="0" w:color="auto"/>
              <w:left w:val="single" w:sz="4" w:space="0" w:color="auto"/>
              <w:bottom w:val="single" w:sz="4" w:space="0" w:color="auto"/>
              <w:right w:val="single" w:sz="4" w:space="0" w:color="auto"/>
            </w:tcBorders>
            <w:hideMark/>
          </w:tcPr>
          <w:p w14:paraId="700C53FD" w14:textId="77777777" w:rsidR="008307B3" w:rsidRPr="00E651E5" w:rsidRDefault="008307B3">
            <w:pPr>
              <w:pStyle w:val="Base"/>
            </w:pPr>
            <w:r w:rsidRPr="00E651E5">
              <w:t>10/5/2018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23FF00B5" w14:textId="77777777" w:rsidR="008307B3" w:rsidRPr="00E651E5" w:rsidRDefault="008307B3">
            <w:pPr>
              <w:pStyle w:val="Base"/>
            </w:pPr>
            <w:r w:rsidRPr="00E651E5">
              <w:t>Luis Reyes</w:t>
            </w:r>
          </w:p>
        </w:tc>
        <w:tc>
          <w:tcPr>
            <w:tcW w:w="369" w:type="dxa"/>
            <w:gridSpan w:val="2"/>
            <w:tcBorders>
              <w:top w:val="single" w:sz="4" w:space="0" w:color="auto"/>
              <w:left w:val="single" w:sz="4" w:space="0" w:color="auto"/>
              <w:bottom w:val="single" w:sz="4" w:space="0" w:color="auto"/>
              <w:right w:val="single" w:sz="4" w:space="0" w:color="auto"/>
            </w:tcBorders>
            <w:hideMark/>
          </w:tcPr>
          <w:p w14:paraId="08CAD388"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6821CF96" w14:textId="77777777" w:rsidR="008307B3" w:rsidRPr="00E651E5" w:rsidRDefault="008307B3">
            <w:pPr>
              <w:pStyle w:val="Base"/>
            </w:pPr>
            <w:r w:rsidRPr="00E651E5">
              <w:t>NC Office of EMS/Dept of Health &amp; Human Services</w:t>
            </w:r>
          </w:p>
        </w:tc>
        <w:tc>
          <w:tcPr>
            <w:tcW w:w="1261" w:type="dxa"/>
            <w:tcBorders>
              <w:top w:val="single" w:sz="4" w:space="0" w:color="auto"/>
              <w:left w:val="single" w:sz="4" w:space="0" w:color="auto"/>
              <w:bottom w:val="single" w:sz="4" w:space="0" w:color="auto"/>
              <w:right w:val="single" w:sz="4" w:space="0" w:color="auto"/>
            </w:tcBorders>
            <w:hideMark/>
          </w:tcPr>
          <w:p w14:paraId="74259CC2" w14:textId="77777777" w:rsidR="008307B3" w:rsidRPr="00E651E5" w:rsidRDefault="008307B3">
            <w:pPr>
              <w:pStyle w:val="Base"/>
            </w:pPr>
            <w:r w:rsidRPr="00E651E5">
              <w:t>Mann</w:t>
            </w:r>
          </w:p>
        </w:tc>
      </w:tr>
      <w:tr w:rsidR="008307B3" w:rsidRPr="00E651E5" w14:paraId="00EEDA7C"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104ADC58"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22F3E241"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013B99A1" w14:textId="77777777" w:rsidR="008307B3" w:rsidRPr="00E651E5" w:rsidRDefault="008307B3">
            <w:pPr>
              <w:pStyle w:val="Base"/>
            </w:pPr>
            <w:r w:rsidRPr="00E651E5">
              <w:t>04248</w:t>
            </w:r>
          </w:p>
        </w:tc>
        <w:tc>
          <w:tcPr>
            <w:tcW w:w="1183" w:type="dxa"/>
            <w:gridSpan w:val="2"/>
            <w:tcBorders>
              <w:top w:val="single" w:sz="4" w:space="0" w:color="auto"/>
              <w:left w:val="single" w:sz="4" w:space="0" w:color="auto"/>
              <w:bottom w:val="single" w:sz="4" w:space="0" w:color="auto"/>
              <w:right w:val="single" w:sz="4" w:space="0" w:color="auto"/>
            </w:tcBorders>
            <w:hideMark/>
          </w:tcPr>
          <w:p w14:paraId="668169F0" w14:textId="77777777" w:rsidR="008307B3" w:rsidRPr="00E651E5" w:rsidRDefault="008307B3">
            <w:pPr>
              <w:pStyle w:val="Base"/>
            </w:pPr>
            <w:r w:rsidRPr="00E651E5">
              <w:t>10/16/2018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DC9FBBA" w14:textId="77777777" w:rsidR="008307B3" w:rsidRPr="00E651E5" w:rsidRDefault="008307B3">
            <w:pPr>
              <w:pStyle w:val="Base"/>
            </w:pPr>
            <w:r w:rsidRPr="00E651E5">
              <w:t>Vanessa Diane Bradley</w:t>
            </w:r>
          </w:p>
        </w:tc>
        <w:tc>
          <w:tcPr>
            <w:tcW w:w="369" w:type="dxa"/>
            <w:gridSpan w:val="2"/>
            <w:tcBorders>
              <w:top w:val="single" w:sz="4" w:space="0" w:color="auto"/>
              <w:left w:val="single" w:sz="4" w:space="0" w:color="auto"/>
              <w:bottom w:val="single" w:sz="4" w:space="0" w:color="auto"/>
              <w:right w:val="single" w:sz="4" w:space="0" w:color="auto"/>
            </w:tcBorders>
            <w:hideMark/>
          </w:tcPr>
          <w:p w14:paraId="18CABDDA"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4E21F46" w14:textId="77777777" w:rsidR="008307B3" w:rsidRPr="00E651E5" w:rsidRDefault="008307B3">
            <w:pPr>
              <w:pStyle w:val="Base"/>
            </w:pPr>
            <w:r w:rsidRPr="00E651E5">
              <w:t>DHHS Healthcare Registry</w:t>
            </w:r>
          </w:p>
        </w:tc>
        <w:tc>
          <w:tcPr>
            <w:tcW w:w="1261" w:type="dxa"/>
            <w:tcBorders>
              <w:top w:val="single" w:sz="4" w:space="0" w:color="auto"/>
              <w:left w:val="single" w:sz="4" w:space="0" w:color="auto"/>
              <w:bottom w:val="single" w:sz="4" w:space="0" w:color="auto"/>
              <w:right w:val="single" w:sz="4" w:space="0" w:color="auto"/>
            </w:tcBorders>
            <w:hideMark/>
          </w:tcPr>
          <w:p w14:paraId="61D69A6B" w14:textId="77777777" w:rsidR="008307B3" w:rsidRPr="00E651E5" w:rsidRDefault="008307B3">
            <w:pPr>
              <w:pStyle w:val="Base"/>
            </w:pPr>
            <w:r w:rsidRPr="00E651E5">
              <w:t>Jacobs</w:t>
            </w:r>
          </w:p>
        </w:tc>
      </w:tr>
      <w:tr w:rsidR="008307B3" w:rsidRPr="00E651E5" w14:paraId="7BDD99C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noWrap/>
            <w:hideMark/>
          </w:tcPr>
          <w:p w14:paraId="664071D4"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15BC75B"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48FBBE3B" w14:textId="77777777" w:rsidR="008307B3" w:rsidRPr="00E651E5" w:rsidRDefault="008307B3">
            <w:pPr>
              <w:pStyle w:val="Base"/>
            </w:pPr>
            <w:r w:rsidRPr="00E651E5">
              <w:t>04614</w:t>
            </w:r>
          </w:p>
        </w:tc>
        <w:tc>
          <w:tcPr>
            <w:tcW w:w="1183" w:type="dxa"/>
            <w:gridSpan w:val="2"/>
            <w:tcBorders>
              <w:top w:val="single" w:sz="4" w:space="0" w:color="auto"/>
              <w:left w:val="single" w:sz="4" w:space="0" w:color="auto"/>
              <w:bottom w:val="single" w:sz="4" w:space="0" w:color="auto"/>
              <w:right w:val="single" w:sz="4" w:space="0" w:color="auto"/>
            </w:tcBorders>
            <w:hideMark/>
          </w:tcPr>
          <w:p w14:paraId="7CBDC4E8" w14:textId="77777777" w:rsidR="008307B3" w:rsidRPr="00E651E5" w:rsidRDefault="008307B3">
            <w:pPr>
              <w:pStyle w:val="Base"/>
            </w:pPr>
            <w:r w:rsidRPr="00E651E5">
              <w:t>10/11/2018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737F291" w14:textId="77777777" w:rsidR="008307B3" w:rsidRPr="00E651E5" w:rsidRDefault="008307B3">
            <w:pPr>
              <w:pStyle w:val="Base"/>
            </w:pPr>
            <w:r w:rsidRPr="00E651E5">
              <w:t>Sharpe and Williams Kesha Spaulding</w:t>
            </w:r>
          </w:p>
        </w:tc>
        <w:tc>
          <w:tcPr>
            <w:tcW w:w="369" w:type="dxa"/>
            <w:gridSpan w:val="2"/>
            <w:tcBorders>
              <w:top w:val="single" w:sz="4" w:space="0" w:color="auto"/>
              <w:left w:val="single" w:sz="4" w:space="0" w:color="auto"/>
              <w:bottom w:val="single" w:sz="4" w:space="0" w:color="auto"/>
              <w:right w:val="single" w:sz="4" w:space="0" w:color="auto"/>
            </w:tcBorders>
            <w:hideMark/>
          </w:tcPr>
          <w:p w14:paraId="586168EF"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2C0384DF" w14:textId="77777777" w:rsidR="008307B3" w:rsidRPr="00E651E5" w:rsidRDefault="008307B3">
            <w:pPr>
              <w:pStyle w:val="Base"/>
            </w:pPr>
            <w:r w:rsidRPr="00E651E5">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14:paraId="1E0D3602" w14:textId="77777777" w:rsidR="008307B3" w:rsidRPr="00E651E5" w:rsidRDefault="008307B3">
            <w:pPr>
              <w:pStyle w:val="Base"/>
            </w:pPr>
            <w:r w:rsidRPr="00E651E5">
              <w:t>May</w:t>
            </w:r>
          </w:p>
        </w:tc>
      </w:tr>
      <w:tr w:rsidR="008307B3" w:rsidRPr="00E651E5" w14:paraId="563D6FD5"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F616A30"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733C03A"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77625698" w14:textId="77777777" w:rsidR="008307B3" w:rsidRPr="00E651E5" w:rsidRDefault="008307B3">
            <w:pPr>
              <w:pStyle w:val="Base"/>
            </w:pPr>
            <w:r w:rsidRPr="00E651E5">
              <w:t>04728</w:t>
            </w:r>
          </w:p>
        </w:tc>
        <w:tc>
          <w:tcPr>
            <w:tcW w:w="1183" w:type="dxa"/>
            <w:gridSpan w:val="2"/>
            <w:tcBorders>
              <w:top w:val="single" w:sz="4" w:space="0" w:color="auto"/>
              <w:left w:val="single" w:sz="4" w:space="0" w:color="auto"/>
              <w:bottom w:val="single" w:sz="4" w:space="0" w:color="auto"/>
              <w:right w:val="single" w:sz="4" w:space="0" w:color="auto"/>
            </w:tcBorders>
            <w:hideMark/>
          </w:tcPr>
          <w:p w14:paraId="12A10A25" w14:textId="77777777" w:rsidR="008307B3" w:rsidRPr="00E651E5" w:rsidRDefault="008307B3">
            <w:pPr>
              <w:pStyle w:val="Base"/>
            </w:pPr>
            <w:r w:rsidRPr="00E651E5">
              <w:t>10/19/2018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470EE9E9" w14:textId="77777777" w:rsidR="008307B3" w:rsidRPr="00E651E5" w:rsidRDefault="008307B3">
            <w:pPr>
              <w:pStyle w:val="Base"/>
            </w:pPr>
            <w:r w:rsidRPr="00E651E5">
              <w:t>Christopher D Quick</w:t>
            </w:r>
          </w:p>
        </w:tc>
        <w:tc>
          <w:tcPr>
            <w:tcW w:w="369" w:type="dxa"/>
            <w:gridSpan w:val="2"/>
            <w:tcBorders>
              <w:top w:val="single" w:sz="4" w:space="0" w:color="auto"/>
              <w:left w:val="single" w:sz="4" w:space="0" w:color="auto"/>
              <w:bottom w:val="single" w:sz="4" w:space="0" w:color="auto"/>
              <w:right w:val="single" w:sz="4" w:space="0" w:color="auto"/>
            </w:tcBorders>
            <w:hideMark/>
          </w:tcPr>
          <w:p w14:paraId="22305987"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3E74744" w14:textId="77777777" w:rsidR="008307B3" w:rsidRPr="00E651E5" w:rsidRDefault="008307B3">
            <w:pPr>
              <w:pStyle w:val="Base"/>
            </w:pPr>
            <w:r w:rsidRPr="00E651E5">
              <w:t>Medicaid</w:t>
            </w:r>
          </w:p>
        </w:tc>
        <w:tc>
          <w:tcPr>
            <w:tcW w:w="1261" w:type="dxa"/>
            <w:tcBorders>
              <w:top w:val="single" w:sz="4" w:space="0" w:color="auto"/>
              <w:left w:val="single" w:sz="4" w:space="0" w:color="auto"/>
              <w:bottom w:val="single" w:sz="4" w:space="0" w:color="auto"/>
              <w:right w:val="single" w:sz="4" w:space="0" w:color="auto"/>
            </w:tcBorders>
            <w:hideMark/>
          </w:tcPr>
          <w:p w14:paraId="4AA5D086" w14:textId="77777777" w:rsidR="008307B3" w:rsidRPr="00E651E5" w:rsidRDefault="008307B3">
            <w:pPr>
              <w:pStyle w:val="Base"/>
            </w:pPr>
            <w:r w:rsidRPr="00E651E5">
              <w:t>Mann</w:t>
            </w:r>
          </w:p>
        </w:tc>
      </w:tr>
      <w:tr w:rsidR="008307B3" w:rsidRPr="00E651E5" w14:paraId="3C54CCB8"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DF81F57"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2D701BC"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0D6A3476" w14:textId="77777777" w:rsidR="008307B3" w:rsidRPr="00E651E5" w:rsidRDefault="008307B3">
            <w:pPr>
              <w:pStyle w:val="Base"/>
            </w:pPr>
            <w:r w:rsidRPr="00E651E5">
              <w:t>04880</w:t>
            </w:r>
          </w:p>
        </w:tc>
        <w:tc>
          <w:tcPr>
            <w:tcW w:w="1183" w:type="dxa"/>
            <w:gridSpan w:val="2"/>
            <w:tcBorders>
              <w:top w:val="single" w:sz="4" w:space="0" w:color="auto"/>
              <w:left w:val="single" w:sz="4" w:space="0" w:color="auto"/>
              <w:bottom w:val="single" w:sz="4" w:space="0" w:color="auto"/>
              <w:right w:val="single" w:sz="4" w:space="0" w:color="auto"/>
            </w:tcBorders>
            <w:hideMark/>
          </w:tcPr>
          <w:p w14:paraId="3E6B37F6" w14:textId="77777777" w:rsidR="008307B3" w:rsidRPr="00E651E5" w:rsidRDefault="008307B3">
            <w:pPr>
              <w:pStyle w:val="Base"/>
            </w:pPr>
            <w:r w:rsidRPr="00E651E5">
              <w:t>10/4/2018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24E9F7A" w14:textId="77777777" w:rsidR="008307B3" w:rsidRPr="00E651E5" w:rsidRDefault="008307B3">
            <w:pPr>
              <w:pStyle w:val="Base"/>
            </w:pPr>
            <w:r w:rsidRPr="00E651E5">
              <w:t>Jesusito Rondon Guzman Tienda Mexicana La Posadita 2</w:t>
            </w:r>
          </w:p>
        </w:tc>
        <w:tc>
          <w:tcPr>
            <w:tcW w:w="369" w:type="dxa"/>
            <w:gridSpan w:val="2"/>
            <w:tcBorders>
              <w:top w:val="single" w:sz="4" w:space="0" w:color="auto"/>
              <w:left w:val="single" w:sz="4" w:space="0" w:color="auto"/>
              <w:bottom w:val="single" w:sz="4" w:space="0" w:color="auto"/>
              <w:right w:val="single" w:sz="4" w:space="0" w:color="auto"/>
            </w:tcBorders>
            <w:hideMark/>
          </w:tcPr>
          <w:p w14:paraId="0D48CD43"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CF730D2" w14:textId="77777777" w:rsidR="008307B3" w:rsidRPr="00E651E5" w:rsidRDefault="008307B3">
            <w:pPr>
              <w:pStyle w:val="Base"/>
            </w:pPr>
            <w:r w:rsidRPr="00E651E5">
              <w:t>WIC Agency</w:t>
            </w:r>
          </w:p>
        </w:tc>
        <w:tc>
          <w:tcPr>
            <w:tcW w:w="1261" w:type="dxa"/>
            <w:tcBorders>
              <w:top w:val="single" w:sz="4" w:space="0" w:color="auto"/>
              <w:left w:val="single" w:sz="4" w:space="0" w:color="auto"/>
              <w:bottom w:val="single" w:sz="4" w:space="0" w:color="auto"/>
              <w:right w:val="single" w:sz="4" w:space="0" w:color="auto"/>
            </w:tcBorders>
            <w:hideMark/>
          </w:tcPr>
          <w:p w14:paraId="7218CBF1" w14:textId="77777777" w:rsidR="008307B3" w:rsidRPr="00E651E5" w:rsidRDefault="008307B3">
            <w:pPr>
              <w:pStyle w:val="Base"/>
            </w:pPr>
            <w:r w:rsidRPr="00E651E5">
              <w:t>Elkins</w:t>
            </w:r>
          </w:p>
        </w:tc>
      </w:tr>
      <w:tr w:rsidR="008307B3" w:rsidRPr="00E651E5" w14:paraId="388D5DB6"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1C3E858A"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2595B8AE"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7BDAB1DD" w14:textId="77777777" w:rsidR="008307B3" w:rsidRPr="00E651E5" w:rsidRDefault="008307B3">
            <w:pPr>
              <w:pStyle w:val="Base"/>
            </w:pPr>
            <w:r w:rsidRPr="00E651E5">
              <w:t>05125</w:t>
            </w:r>
          </w:p>
        </w:tc>
        <w:tc>
          <w:tcPr>
            <w:tcW w:w="1183" w:type="dxa"/>
            <w:gridSpan w:val="2"/>
            <w:tcBorders>
              <w:top w:val="single" w:sz="4" w:space="0" w:color="auto"/>
              <w:left w:val="single" w:sz="4" w:space="0" w:color="auto"/>
              <w:bottom w:val="single" w:sz="4" w:space="0" w:color="auto"/>
              <w:right w:val="single" w:sz="4" w:space="0" w:color="auto"/>
            </w:tcBorders>
            <w:hideMark/>
          </w:tcPr>
          <w:p w14:paraId="0FE67681" w14:textId="77777777" w:rsidR="008307B3" w:rsidRPr="00E651E5" w:rsidRDefault="008307B3">
            <w:pPr>
              <w:pStyle w:val="Base"/>
            </w:pPr>
            <w:r w:rsidRPr="00E651E5">
              <w:t>10/24/2018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75CF939" w14:textId="77777777" w:rsidR="008307B3" w:rsidRPr="00E651E5" w:rsidRDefault="008307B3">
            <w:pPr>
              <w:pStyle w:val="Base"/>
            </w:pPr>
            <w:r w:rsidRPr="00E651E5">
              <w:t>Paulette Powell</w:t>
            </w:r>
          </w:p>
        </w:tc>
        <w:tc>
          <w:tcPr>
            <w:tcW w:w="369" w:type="dxa"/>
            <w:gridSpan w:val="2"/>
            <w:tcBorders>
              <w:top w:val="single" w:sz="4" w:space="0" w:color="auto"/>
              <w:left w:val="single" w:sz="4" w:space="0" w:color="auto"/>
              <w:bottom w:val="single" w:sz="4" w:space="0" w:color="auto"/>
              <w:right w:val="single" w:sz="4" w:space="0" w:color="auto"/>
            </w:tcBorders>
            <w:hideMark/>
          </w:tcPr>
          <w:p w14:paraId="64D1C8AF"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F0CDEA1" w14:textId="77777777" w:rsidR="008307B3" w:rsidRPr="00E651E5" w:rsidRDefault="008307B3">
            <w:pPr>
              <w:pStyle w:val="Base"/>
            </w:pPr>
            <w:r w:rsidRPr="00E651E5">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14:paraId="0BC5A666" w14:textId="77777777" w:rsidR="008307B3" w:rsidRPr="00E651E5" w:rsidRDefault="008307B3">
            <w:pPr>
              <w:pStyle w:val="Base"/>
            </w:pPr>
            <w:r w:rsidRPr="00E651E5">
              <w:t>Jacobs</w:t>
            </w:r>
          </w:p>
        </w:tc>
      </w:tr>
      <w:tr w:rsidR="008307B3" w:rsidRPr="00E651E5" w14:paraId="73A1CA2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2250F3F9"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16AC5DAB"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6D92242A" w14:textId="77777777" w:rsidR="008307B3" w:rsidRPr="00E651E5" w:rsidRDefault="008307B3">
            <w:pPr>
              <w:pStyle w:val="Base"/>
            </w:pPr>
            <w:r w:rsidRPr="00E651E5">
              <w:t>05140</w:t>
            </w:r>
          </w:p>
        </w:tc>
        <w:tc>
          <w:tcPr>
            <w:tcW w:w="1183" w:type="dxa"/>
            <w:gridSpan w:val="2"/>
            <w:tcBorders>
              <w:top w:val="single" w:sz="4" w:space="0" w:color="auto"/>
              <w:left w:val="single" w:sz="4" w:space="0" w:color="auto"/>
              <w:bottom w:val="single" w:sz="4" w:space="0" w:color="auto"/>
              <w:right w:val="single" w:sz="4" w:space="0" w:color="auto"/>
            </w:tcBorders>
            <w:hideMark/>
          </w:tcPr>
          <w:p w14:paraId="1A823E32" w14:textId="77777777" w:rsidR="008307B3" w:rsidRPr="00E651E5" w:rsidRDefault="008307B3">
            <w:pPr>
              <w:pStyle w:val="Base"/>
            </w:pPr>
            <w:r w:rsidRPr="00E651E5">
              <w:t>10/3/2018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198BD0A" w14:textId="77777777" w:rsidR="008307B3" w:rsidRPr="00E651E5" w:rsidRDefault="008307B3">
            <w:pPr>
              <w:pStyle w:val="Base"/>
            </w:pPr>
            <w:r w:rsidRPr="00E651E5">
              <w:t>Dianne Clark</w:t>
            </w:r>
          </w:p>
        </w:tc>
        <w:tc>
          <w:tcPr>
            <w:tcW w:w="369" w:type="dxa"/>
            <w:gridSpan w:val="2"/>
            <w:tcBorders>
              <w:top w:val="single" w:sz="4" w:space="0" w:color="auto"/>
              <w:left w:val="single" w:sz="4" w:space="0" w:color="auto"/>
              <w:bottom w:val="single" w:sz="4" w:space="0" w:color="auto"/>
              <w:right w:val="single" w:sz="4" w:space="0" w:color="auto"/>
            </w:tcBorders>
            <w:hideMark/>
          </w:tcPr>
          <w:p w14:paraId="2B98D6F1"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217A98C5" w14:textId="77777777" w:rsidR="008307B3" w:rsidRPr="00E651E5" w:rsidRDefault="008307B3">
            <w:pPr>
              <w:pStyle w:val="Base"/>
            </w:pPr>
            <w:r w:rsidRPr="00E651E5">
              <w:t>Dept of Health and Human Services, Division of Health Service</w:t>
            </w:r>
          </w:p>
        </w:tc>
        <w:tc>
          <w:tcPr>
            <w:tcW w:w="1261" w:type="dxa"/>
            <w:tcBorders>
              <w:top w:val="single" w:sz="4" w:space="0" w:color="auto"/>
              <w:left w:val="single" w:sz="4" w:space="0" w:color="auto"/>
              <w:bottom w:val="single" w:sz="4" w:space="0" w:color="auto"/>
              <w:right w:val="single" w:sz="4" w:space="0" w:color="auto"/>
            </w:tcBorders>
            <w:hideMark/>
          </w:tcPr>
          <w:p w14:paraId="77438066" w14:textId="77777777" w:rsidR="008307B3" w:rsidRPr="00E651E5" w:rsidRDefault="008307B3">
            <w:pPr>
              <w:pStyle w:val="Base"/>
            </w:pPr>
            <w:r w:rsidRPr="00E651E5">
              <w:t>Overby</w:t>
            </w:r>
          </w:p>
        </w:tc>
      </w:tr>
      <w:tr w:rsidR="008307B3" w:rsidRPr="00E651E5" w14:paraId="0EACF255"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20D5392C"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2EFF2254"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0CD4C616" w14:textId="77777777" w:rsidR="008307B3" w:rsidRPr="00E651E5" w:rsidRDefault="008307B3">
            <w:pPr>
              <w:pStyle w:val="Base"/>
            </w:pPr>
            <w:r w:rsidRPr="00E651E5">
              <w:t>05220</w:t>
            </w:r>
          </w:p>
        </w:tc>
        <w:tc>
          <w:tcPr>
            <w:tcW w:w="1183" w:type="dxa"/>
            <w:gridSpan w:val="2"/>
            <w:tcBorders>
              <w:top w:val="single" w:sz="4" w:space="0" w:color="auto"/>
              <w:left w:val="single" w:sz="4" w:space="0" w:color="auto"/>
              <w:bottom w:val="single" w:sz="4" w:space="0" w:color="auto"/>
              <w:right w:val="single" w:sz="4" w:space="0" w:color="auto"/>
            </w:tcBorders>
            <w:hideMark/>
          </w:tcPr>
          <w:p w14:paraId="59BFFE1A" w14:textId="77777777" w:rsidR="008307B3" w:rsidRPr="00E651E5" w:rsidRDefault="008307B3">
            <w:pPr>
              <w:pStyle w:val="Base"/>
            </w:pPr>
            <w:r w:rsidRPr="00E651E5">
              <w:t>10/25/2018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584098E" w14:textId="77777777" w:rsidR="008307B3" w:rsidRPr="00E651E5" w:rsidRDefault="008307B3">
            <w:pPr>
              <w:pStyle w:val="Base"/>
            </w:pPr>
            <w:r w:rsidRPr="00E651E5">
              <w:t>Daniel J Hall</w:t>
            </w:r>
          </w:p>
        </w:tc>
        <w:tc>
          <w:tcPr>
            <w:tcW w:w="369" w:type="dxa"/>
            <w:gridSpan w:val="2"/>
            <w:tcBorders>
              <w:top w:val="single" w:sz="4" w:space="0" w:color="auto"/>
              <w:left w:val="single" w:sz="4" w:space="0" w:color="auto"/>
              <w:bottom w:val="single" w:sz="4" w:space="0" w:color="auto"/>
              <w:right w:val="single" w:sz="4" w:space="0" w:color="auto"/>
            </w:tcBorders>
            <w:hideMark/>
          </w:tcPr>
          <w:p w14:paraId="256F6BD2"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E882BF5" w14:textId="77777777" w:rsidR="008307B3" w:rsidRPr="00E651E5" w:rsidRDefault="008307B3">
            <w:pPr>
              <w:pStyle w:val="Base"/>
            </w:pPr>
            <w:r w:rsidRPr="00E651E5">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hideMark/>
          </w:tcPr>
          <w:p w14:paraId="090B3996" w14:textId="77777777" w:rsidR="008307B3" w:rsidRPr="00E651E5" w:rsidRDefault="008307B3">
            <w:pPr>
              <w:pStyle w:val="Base"/>
            </w:pPr>
            <w:r w:rsidRPr="00E651E5">
              <w:t>Jacobs</w:t>
            </w:r>
          </w:p>
        </w:tc>
      </w:tr>
      <w:tr w:rsidR="008307B3" w:rsidRPr="00E651E5" w14:paraId="315D6823"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1BD95B42" w14:textId="77777777" w:rsidR="008307B3" w:rsidRPr="00E651E5" w:rsidRDefault="008307B3">
            <w:pPr>
              <w:pStyle w:val="Base"/>
            </w:pPr>
            <w:r w:rsidRPr="00E651E5">
              <w:lastRenderedPageBreak/>
              <w:t>18</w:t>
            </w:r>
          </w:p>
        </w:tc>
        <w:tc>
          <w:tcPr>
            <w:tcW w:w="661" w:type="dxa"/>
            <w:tcBorders>
              <w:top w:val="single" w:sz="4" w:space="0" w:color="auto"/>
              <w:left w:val="single" w:sz="4" w:space="0" w:color="auto"/>
              <w:bottom w:val="single" w:sz="4" w:space="0" w:color="auto"/>
              <w:right w:val="single" w:sz="4" w:space="0" w:color="auto"/>
            </w:tcBorders>
            <w:noWrap/>
            <w:hideMark/>
          </w:tcPr>
          <w:p w14:paraId="7C8EA52D" w14:textId="77777777" w:rsidR="008307B3" w:rsidRPr="00E651E5" w:rsidRDefault="008307B3">
            <w:pPr>
              <w:pStyle w:val="Base"/>
            </w:pPr>
            <w:r w:rsidRPr="00E651E5">
              <w:t>DHR</w:t>
            </w:r>
          </w:p>
        </w:tc>
        <w:tc>
          <w:tcPr>
            <w:tcW w:w="1274" w:type="dxa"/>
            <w:tcBorders>
              <w:top w:val="single" w:sz="4" w:space="0" w:color="auto"/>
              <w:left w:val="single" w:sz="4" w:space="0" w:color="auto"/>
              <w:bottom w:val="single" w:sz="4" w:space="0" w:color="auto"/>
              <w:right w:val="single" w:sz="4" w:space="0" w:color="auto"/>
            </w:tcBorders>
            <w:hideMark/>
          </w:tcPr>
          <w:p w14:paraId="0763A404" w14:textId="77777777" w:rsidR="008307B3" w:rsidRPr="00E651E5" w:rsidRDefault="008307B3">
            <w:pPr>
              <w:pStyle w:val="Base"/>
            </w:pPr>
            <w:r w:rsidRPr="00E651E5">
              <w:t>05228</w:t>
            </w:r>
          </w:p>
        </w:tc>
        <w:tc>
          <w:tcPr>
            <w:tcW w:w="1183" w:type="dxa"/>
            <w:gridSpan w:val="2"/>
            <w:tcBorders>
              <w:top w:val="single" w:sz="4" w:space="0" w:color="auto"/>
              <w:left w:val="single" w:sz="4" w:space="0" w:color="auto"/>
              <w:bottom w:val="single" w:sz="4" w:space="0" w:color="auto"/>
              <w:right w:val="single" w:sz="4" w:space="0" w:color="auto"/>
            </w:tcBorders>
            <w:hideMark/>
          </w:tcPr>
          <w:p w14:paraId="1497D9E3" w14:textId="77777777" w:rsidR="008307B3" w:rsidRPr="00E651E5" w:rsidRDefault="008307B3">
            <w:pPr>
              <w:pStyle w:val="Base"/>
            </w:pPr>
            <w:r w:rsidRPr="00E651E5">
              <w:t>10/24/2018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208EA84B" w14:textId="77777777" w:rsidR="008307B3" w:rsidRPr="00E651E5" w:rsidRDefault="008307B3">
            <w:pPr>
              <w:pStyle w:val="Base"/>
            </w:pPr>
            <w:r w:rsidRPr="00E651E5">
              <w:t>Paradigm Inc Jason T Barnett Jeannette Barnett</w:t>
            </w:r>
          </w:p>
        </w:tc>
        <w:tc>
          <w:tcPr>
            <w:tcW w:w="369" w:type="dxa"/>
            <w:gridSpan w:val="2"/>
            <w:tcBorders>
              <w:top w:val="single" w:sz="4" w:space="0" w:color="auto"/>
              <w:left w:val="single" w:sz="4" w:space="0" w:color="auto"/>
              <w:bottom w:val="single" w:sz="4" w:space="0" w:color="auto"/>
              <w:right w:val="single" w:sz="4" w:space="0" w:color="auto"/>
            </w:tcBorders>
            <w:hideMark/>
          </w:tcPr>
          <w:p w14:paraId="1BDAFC05"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B031D30" w14:textId="77777777" w:rsidR="008307B3" w:rsidRPr="00E651E5" w:rsidRDefault="008307B3">
            <w:pPr>
              <w:pStyle w:val="Base"/>
            </w:pPr>
            <w:r w:rsidRPr="00E651E5">
              <w:t>NCDHHS/ Office of Admin Hearing</w:t>
            </w:r>
          </w:p>
        </w:tc>
        <w:tc>
          <w:tcPr>
            <w:tcW w:w="1261" w:type="dxa"/>
            <w:tcBorders>
              <w:top w:val="single" w:sz="4" w:space="0" w:color="auto"/>
              <w:left w:val="single" w:sz="4" w:space="0" w:color="auto"/>
              <w:bottom w:val="single" w:sz="4" w:space="0" w:color="auto"/>
              <w:right w:val="single" w:sz="4" w:space="0" w:color="auto"/>
            </w:tcBorders>
            <w:hideMark/>
          </w:tcPr>
          <w:p w14:paraId="01839E52" w14:textId="77777777" w:rsidR="008307B3" w:rsidRPr="00E651E5" w:rsidRDefault="008307B3">
            <w:pPr>
              <w:pStyle w:val="Base"/>
            </w:pPr>
            <w:r w:rsidRPr="00E651E5">
              <w:t>Jacobs</w:t>
            </w:r>
          </w:p>
        </w:tc>
      </w:tr>
      <w:tr w:rsidR="008307B3" w:rsidRPr="00E651E5" w14:paraId="35BEE76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770D0F8"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6E0D9FA8"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1BB2E539"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3910727B"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4704AA0E"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18FCBEF8"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3336E871"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5C80014E" w14:textId="77777777" w:rsidR="008307B3" w:rsidRPr="00E651E5" w:rsidRDefault="008307B3"/>
        </w:tc>
      </w:tr>
      <w:tr w:rsidR="008307B3" w:rsidRPr="00E651E5" w14:paraId="06DD32F3"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7C01AA1"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1FCA85E1"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377ED817" w14:textId="77777777" w:rsidR="008307B3" w:rsidRPr="00E651E5" w:rsidRDefault="008307B3">
            <w:pPr>
              <w:pStyle w:val="Base"/>
            </w:pPr>
            <w:r w:rsidRPr="00E651E5">
              <w:t>04889</w:t>
            </w:r>
          </w:p>
        </w:tc>
        <w:tc>
          <w:tcPr>
            <w:tcW w:w="1183" w:type="dxa"/>
            <w:gridSpan w:val="2"/>
            <w:tcBorders>
              <w:top w:val="single" w:sz="4" w:space="0" w:color="auto"/>
              <w:left w:val="single" w:sz="4" w:space="0" w:color="auto"/>
              <w:bottom w:val="single" w:sz="4" w:space="0" w:color="auto"/>
              <w:right w:val="single" w:sz="4" w:space="0" w:color="auto"/>
            </w:tcBorders>
            <w:hideMark/>
          </w:tcPr>
          <w:p w14:paraId="1834AB8C" w14:textId="77777777" w:rsidR="008307B3" w:rsidRPr="00E651E5" w:rsidRDefault="008307B3">
            <w:pPr>
              <w:pStyle w:val="Base"/>
            </w:pPr>
            <w:r w:rsidRPr="00E651E5">
              <w:t>10/10/2018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7A5CE63" w14:textId="77777777" w:rsidR="008307B3" w:rsidRPr="00E651E5" w:rsidRDefault="008307B3">
            <w:pPr>
              <w:pStyle w:val="Base"/>
            </w:pPr>
            <w:r w:rsidRPr="00E651E5">
              <w:t>John Edward Suttles Jr.</w:t>
            </w:r>
          </w:p>
        </w:tc>
        <w:tc>
          <w:tcPr>
            <w:tcW w:w="369" w:type="dxa"/>
            <w:gridSpan w:val="2"/>
            <w:tcBorders>
              <w:top w:val="single" w:sz="4" w:space="0" w:color="auto"/>
              <w:left w:val="single" w:sz="4" w:space="0" w:color="auto"/>
              <w:bottom w:val="single" w:sz="4" w:space="0" w:color="auto"/>
              <w:right w:val="single" w:sz="4" w:space="0" w:color="auto"/>
            </w:tcBorders>
            <w:hideMark/>
          </w:tcPr>
          <w:p w14:paraId="6EEB6C1A"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89F0DDE" w14:textId="77777777" w:rsidR="008307B3" w:rsidRPr="00E651E5" w:rsidRDefault="008307B3">
            <w:pPr>
              <w:pStyle w:val="Base"/>
            </w:pPr>
            <w:r w:rsidRPr="00E651E5">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14:paraId="68E3D131" w14:textId="77777777" w:rsidR="008307B3" w:rsidRPr="00E651E5" w:rsidRDefault="008307B3">
            <w:pPr>
              <w:pStyle w:val="Base"/>
            </w:pPr>
            <w:r w:rsidRPr="00E651E5">
              <w:t>Sutton</w:t>
            </w:r>
          </w:p>
        </w:tc>
      </w:tr>
      <w:tr w:rsidR="008307B3" w:rsidRPr="00E651E5" w14:paraId="18011F98"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EF84833"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45F6C802"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2763DBC1" w14:textId="77777777" w:rsidR="008307B3" w:rsidRPr="00E651E5" w:rsidRDefault="008307B3">
            <w:pPr>
              <w:pStyle w:val="Base"/>
            </w:pPr>
            <w:r w:rsidRPr="00E651E5">
              <w:t>05016</w:t>
            </w:r>
          </w:p>
        </w:tc>
        <w:tc>
          <w:tcPr>
            <w:tcW w:w="1183" w:type="dxa"/>
            <w:gridSpan w:val="2"/>
            <w:tcBorders>
              <w:top w:val="single" w:sz="4" w:space="0" w:color="auto"/>
              <w:left w:val="single" w:sz="4" w:space="0" w:color="auto"/>
              <w:bottom w:val="single" w:sz="4" w:space="0" w:color="auto"/>
              <w:right w:val="single" w:sz="4" w:space="0" w:color="auto"/>
            </w:tcBorders>
            <w:hideMark/>
          </w:tcPr>
          <w:p w14:paraId="3CF24B96" w14:textId="77777777" w:rsidR="008307B3" w:rsidRPr="00E651E5" w:rsidRDefault="008307B3">
            <w:pPr>
              <w:pStyle w:val="Base"/>
            </w:pPr>
            <w:r w:rsidRPr="00E651E5">
              <w:t>10/10/2018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64A967B" w14:textId="77777777" w:rsidR="008307B3" w:rsidRPr="00E651E5" w:rsidRDefault="008307B3">
            <w:pPr>
              <w:pStyle w:val="Base"/>
            </w:pPr>
            <w:r w:rsidRPr="00E651E5">
              <w:t>Derrick Demond Lee</w:t>
            </w:r>
          </w:p>
        </w:tc>
        <w:tc>
          <w:tcPr>
            <w:tcW w:w="369" w:type="dxa"/>
            <w:gridSpan w:val="2"/>
            <w:tcBorders>
              <w:top w:val="single" w:sz="4" w:space="0" w:color="auto"/>
              <w:left w:val="single" w:sz="4" w:space="0" w:color="auto"/>
              <w:bottom w:val="single" w:sz="4" w:space="0" w:color="auto"/>
              <w:right w:val="single" w:sz="4" w:space="0" w:color="auto"/>
            </w:tcBorders>
            <w:hideMark/>
          </w:tcPr>
          <w:p w14:paraId="667BB01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32205B05" w14:textId="77777777" w:rsidR="008307B3" w:rsidRPr="00E651E5" w:rsidRDefault="008307B3">
            <w:pPr>
              <w:pStyle w:val="Base"/>
            </w:pPr>
            <w:r w:rsidRPr="00E651E5">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14:paraId="1E50ACC7" w14:textId="77777777" w:rsidR="008307B3" w:rsidRPr="00E651E5" w:rsidRDefault="008307B3">
            <w:pPr>
              <w:pStyle w:val="Base"/>
            </w:pPr>
            <w:r w:rsidRPr="00E651E5">
              <w:t>Jacobs</w:t>
            </w:r>
          </w:p>
        </w:tc>
      </w:tr>
      <w:tr w:rsidR="008307B3" w:rsidRPr="00E651E5" w14:paraId="2F555A61"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E25C0C3"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0961020A" w14:textId="77777777" w:rsidR="008307B3" w:rsidRPr="00E651E5" w:rsidRDefault="008307B3">
            <w:pPr>
              <w:pStyle w:val="Base"/>
            </w:pPr>
            <w:r w:rsidRPr="00E651E5">
              <w:t>DOJ</w:t>
            </w:r>
          </w:p>
        </w:tc>
        <w:tc>
          <w:tcPr>
            <w:tcW w:w="1274" w:type="dxa"/>
            <w:tcBorders>
              <w:top w:val="single" w:sz="4" w:space="0" w:color="auto"/>
              <w:left w:val="single" w:sz="4" w:space="0" w:color="auto"/>
              <w:bottom w:val="single" w:sz="4" w:space="0" w:color="auto"/>
              <w:right w:val="single" w:sz="4" w:space="0" w:color="auto"/>
            </w:tcBorders>
            <w:hideMark/>
          </w:tcPr>
          <w:p w14:paraId="6997DD39" w14:textId="77777777" w:rsidR="008307B3" w:rsidRPr="00E651E5" w:rsidRDefault="008307B3">
            <w:pPr>
              <w:pStyle w:val="Base"/>
            </w:pPr>
            <w:r w:rsidRPr="00E651E5">
              <w:t>05261</w:t>
            </w:r>
          </w:p>
        </w:tc>
        <w:tc>
          <w:tcPr>
            <w:tcW w:w="1183" w:type="dxa"/>
            <w:gridSpan w:val="2"/>
            <w:tcBorders>
              <w:top w:val="single" w:sz="4" w:space="0" w:color="auto"/>
              <w:left w:val="single" w:sz="4" w:space="0" w:color="auto"/>
              <w:bottom w:val="single" w:sz="4" w:space="0" w:color="auto"/>
              <w:right w:val="single" w:sz="4" w:space="0" w:color="auto"/>
            </w:tcBorders>
            <w:hideMark/>
          </w:tcPr>
          <w:p w14:paraId="020EB844" w14:textId="77777777" w:rsidR="008307B3" w:rsidRPr="00E651E5" w:rsidRDefault="008307B3">
            <w:pPr>
              <w:pStyle w:val="Base"/>
            </w:pPr>
            <w:r w:rsidRPr="00E651E5">
              <w:t>10/19/2018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9BFB30B" w14:textId="77777777" w:rsidR="008307B3" w:rsidRPr="00E651E5" w:rsidRDefault="008307B3">
            <w:pPr>
              <w:pStyle w:val="Base"/>
            </w:pPr>
            <w:r w:rsidRPr="00E651E5">
              <w:t>Stephen D Watson</w:t>
            </w:r>
          </w:p>
        </w:tc>
        <w:tc>
          <w:tcPr>
            <w:tcW w:w="369" w:type="dxa"/>
            <w:gridSpan w:val="2"/>
            <w:tcBorders>
              <w:top w:val="single" w:sz="4" w:space="0" w:color="auto"/>
              <w:left w:val="single" w:sz="4" w:space="0" w:color="auto"/>
              <w:bottom w:val="single" w:sz="4" w:space="0" w:color="auto"/>
              <w:right w:val="single" w:sz="4" w:space="0" w:color="auto"/>
            </w:tcBorders>
            <w:hideMark/>
          </w:tcPr>
          <w:p w14:paraId="1A44522A"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4A10E353" w14:textId="77777777" w:rsidR="008307B3" w:rsidRPr="00E651E5" w:rsidRDefault="008307B3">
            <w:pPr>
              <w:pStyle w:val="Base"/>
            </w:pPr>
            <w:r w:rsidRPr="00E651E5">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hideMark/>
          </w:tcPr>
          <w:p w14:paraId="04EDBC16" w14:textId="77777777" w:rsidR="008307B3" w:rsidRPr="00E651E5" w:rsidRDefault="008307B3">
            <w:pPr>
              <w:pStyle w:val="Base"/>
            </w:pPr>
            <w:r w:rsidRPr="00E651E5">
              <w:t>Sutton</w:t>
            </w:r>
          </w:p>
        </w:tc>
      </w:tr>
      <w:tr w:rsidR="008307B3" w:rsidRPr="00E651E5" w14:paraId="5F9760E0"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8791287"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57C8B655"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4A07CD4B"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285B9E19"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5DCCF57B"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1AF245B4"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5B68D1F2"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5F4B1CA9" w14:textId="77777777" w:rsidR="008307B3" w:rsidRPr="00E651E5" w:rsidRDefault="008307B3"/>
        </w:tc>
      </w:tr>
      <w:tr w:rsidR="008307B3" w:rsidRPr="00E651E5" w14:paraId="2027FF78"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4D6C5747"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05D19D5" w14:textId="77777777" w:rsidR="008307B3" w:rsidRPr="00E651E5" w:rsidRDefault="008307B3">
            <w:pPr>
              <w:pStyle w:val="Base"/>
            </w:pPr>
            <w:r w:rsidRPr="00E651E5">
              <w:t>DOT</w:t>
            </w:r>
          </w:p>
        </w:tc>
        <w:tc>
          <w:tcPr>
            <w:tcW w:w="1274" w:type="dxa"/>
            <w:tcBorders>
              <w:top w:val="single" w:sz="4" w:space="0" w:color="auto"/>
              <w:left w:val="single" w:sz="4" w:space="0" w:color="auto"/>
              <w:bottom w:val="single" w:sz="4" w:space="0" w:color="auto"/>
              <w:right w:val="single" w:sz="4" w:space="0" w:color="auto"/>
            </w:tcBorders>
            <w:hideMark/>
          </w:tcPr>
          <w:p w14:paraId="1EB4CE75" w14:textId="77777777" w:rsidR="008307B3" w:rsidRPr="00E651E5" w:rsidRDefault="008307B3">
            <w:pPr>
              <w:pStyle w:val="Base"/>
            </w:pPr>
            <w:r w:rsidRPr="00E651E5">
              <w:t>02605</w:t>
            </w:r>
          </w:p>
        </w:tc>
        <w:tc>
          <w:tcPr>
            <w:tcW w:w="1183" w:type="dxa"/>
            <w:gridSpan w:val="2"/>
            <w:tcBorders>
              <w:top w:val="single" w:sz="4" w:space="0" w:color="auto"/>
              <w:left w:val="single" w:sz="4" w:space="0" w:color="auto"/>
              <w:bottom w:val="single" w:sz="4" w:space="0" w:color="auto"/>
              <w:right w:val="single" w:sz="4" w:space="0" w:color="auto"/>
            </w:tcBorders>
            <w:hideMark/>
          </w:tcPr>
          <w:p w14:paraId="19611C53" w14:textId="77777777" w:rsidR="008307B3" w:rsidRPr="00E651E5" w:rsidRDefault="008307B3">
            <w:pPr>
              <w:pStyle w:val="Base"/>
            </w:pPr>
            <w:r w:rsidRPr="00E651E5">
              <w:t>10/5/2018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D884A02" w14:textId="77777777" w:rsidR="008307B3" w:rsidRPr="00E651E5" w:rsidRDefault="008307B3">
            <w:pPr>
              <w:pStyle w:val="Base"/>
            </w:pPr>
            <w:r w:rsidRPr="00E651E5">
              <w:t>Jannett Stickland Smith</w:t>
            </w:r>
          </w:p>
        </w:tc>
        <w:tc>
          <w:tcPr>
            <w:tcW w:w="369" w:type="dxa"/>
            <w:gridSpan w:val="2"/>
            <w:tcBorders>
              <w:top w:val="single" w:sz="4" w:space="0" w:color="auto"/>
              <w:left w:val="single" w:sz="4" w:space="0" w:color="auto"/>
              <w:bottom w:val="single" w:sz="4" w:space="0" w:color="auto"/>
              <w:right w:val="single" w:sz="4" w:space="0" w:color="auto"/>
            </w:tcBorders>
            <w:hideMark/>
          </w:tcPr>
          <w:p w14:paraId="308C0EDC"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0822E97D" w14:textId="77777777" w:rsidR="008307B3" w:rsidRPr="00E651E5" w:rsidRDefault="008307B3">
            <w:pPr>
              <w:pStyle w:val="Base"/>
            </w:pPr>
            <w:r w:rsidRPr="00E651E5">
              <w:t>NC Department of Transportation</w:t>
            </w:r>
          </w:p>
        </w:tc>
        <w:tc>
          <w:tcPr>
            <w:tcW w:w="1261" w:type="dxa"/>
            <w:tcBorders>
              <w:top w:val="single" w:sz="4" w:space="0" w:color="auto"/>
              <w:left w:val="single" w:sz="4" w:space="0" w:color="auto"/>
              <w:bottom w:val="single" w:sz="4" w:space="0" w:color="auto"/>
              <w:right w:val="single" w:sz="4" w:space="0" w:color="auto"/>
            </w:tcBorders>
            <w:hideMark/>
          </w:tcPr>
          <w:p w14:paraId="3E64128A" w14:textId="77777777" w:rsidR="008307B3" w:rsidRPr="00E651E5" w:rsidRDefault="008307B3">
            <w:pPr>
              <w:pStyle w:val="Base"/>
            </w:pPr>
            <w:r w:rsidRPr="00E651E5">
              <w:t>Mann</w:t>
            </w:r>
          </w:p>
        </w:tc>
      </w:tr>
      <w:tr w:rsidR="008307B3" w:rsidRPr="00E651E5" w14:paraId="44BBA9D5"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39804F13"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0A665363"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1299BB62"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2EB65DD8"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253AE6A3"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5FAEB369"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4C25A5D3"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5B5771F5" w14:textId="77777777" w:rsidR="008307B3" w:rsidRPr="00E651E5" w:rsidRDefault="008307B3"/>
        </w:tc>
      </w:tr>
      <w:tr w:rsidR="008307B3" w:rsidRPr="00E651E5" w14:paraId="4A2F335D"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6E6F2472"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38D621F9" w14:textId="77777777" w:rsidR="008307B3" w:rsidRPr="00E651E5" w:rsidRDefault="008307B3">
            <w:pPr>
              <w:pStyle w:val="Base"/>
            </w:pPr>
            <w:r w:rsidRPr="00E651E5">
              <w:t>INS</w:t>
            </w:r>
          </w:p>
        </w:tc>
        <w:tc>
          <w:tcPr>
            <w:tcW w:w="1274" w:type="dxa"/>
            <w:tcBorders>
              <w:top w:val="single" w:sz="4" w:space="0" w:color="auto"/>
              <w:left w:val="single" w:sz="4" w:space="0" w:color="auto"/>
              <w:bottom w:val="single" w:sz="4" w:space="0" w:color="auto"/>
              <w:right w:val="single" w:sz="4" w:space="0" w:color="auto"/>
            </w:tcBorders>
            <w:hideMark/>
          </w:tcPr>
          <w:p w14:paraId="09E23157" w14:textId="77777777" w:rsidR="008307B3" w:rsidRPr="00E651E5" w:rsidRDefault="008307B3">
            <w:pPr>
              <w:pStyle w:val="Base"/>
            </w:pPr>
            <w:r w:rsidRPr="00E651E5">
              <w:t>04329</w:t>
            </w:r>
          </w:p>
        </w:tc>
        <w:tc>
          <w:tcPr>
            <w:tcW w:w="1183" w:type="dxa"/>
            <w:gridSpan w:val="2"/>
            <w:tcBorders>
              <w:top w:val="single" w:sz="4" w:space="0" w:color="auto"/>
              <w:left w:val="single" w:sz="4" w:space="0" w:color="auto"/>
              <w:bottom w:val="single" w:sz="4" w:space="0" w:color="auto"/>
              <w:right w:val="single" w:sz="4" w:space="0" w:color="auto"/>
            </w:tcBorders>
            <w:hideMark/>
          </w:tcPr>
          <w:p w14:paraId="458B8EF4" w14:textId="77777777" w:rsidR="008307B3" w:rsidRPr="00E651E5" w:rsidRDefault="008307B3">
            <w:pPr>
              <w:pStyle w:val="Base"/>
            </w:pPr>
            <w:r w:rsidRPr="00E651E5">
              <w:t>10/26/2018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15F7F0E6" w14:textId="77777777" w:rsidR="008307B3" w:rsidRPr="00E651E5" w:rsidRDefault="008307B3">
            <w:pPr>
              <w:pStyle w:val="Base"/>
            </w:pPr>
            <w:r w:rsidRPr="00E651E5">
              <w:t>Jennifer Weider</w:t>
            </w:r>
          </w:p>
        </w:tc>
        <w:tc>
          <w:tcPr>
            <w:tcW w:w="369" w:type="dxa"/>
            <w:gridSpan w:val="2"/>
            <w:tcBorders>
              <w:top w:val="single" w:sz="4" w:space="0" w:color="auto"/>
              <w:left w:val="single" w:sz="4" w:space="0" w:color="auto"/>
              <w:bottom w:val="single" w:sz="4" w:space="0" w:color="auto"/>
              <w:right w:val="single" w:sz="4" w:space="0" w:color="auto"/>
            </w:tcBorders>
            <w:hideMark/>
          </w:tcPr>
          <w:p w14:paraId="63E15B41"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5776B330" w14:textId="77777777" w:rsidR="008307B3" w:rsidRPr="00E651E5" w:rsidRDefault="008307B3">
            <w:pPr>
              <w:pStyle w:val="Base"/>
            </w:pPr>
            <w:r w:rsidRPr="00E651E5">
              <w:t>North Carolina State Health Plan for Teachers and State Employees</w:t>
            </w:r>
          </w:p>
        </w:tc>
        <w:tc>
          <w:tcPr>
            <w:tcW w:w="1261" w:type="dxa"/>
            <w:tcBorders>
              <w:top w:val="single" w:sz="4" w:space="0" w:color="auto"/>
              <w:left w:val="single" w:sz="4" w:space="0" w:color="auto"/>
              <w:bottom w:val="single" w:sz="4" w:space="0" w:color="auto"/>
              <w:right w:val="single" w:sz="4" w:space="0" w:color="auto"/>
            </w:tcBorders>
            <w:hideMark/>
          </w:tcPr>
          <w:p w14:paraId="7FC52BD3" w14:textId="77777777" w:rsidR="008307B3" w:rsidRPr="00E651E5" w:rsidRDefault="008307B3">
            <w:pPr>
              <w:pStyle w:val="Base"/>
            </w:pPr>
            <w:r w:rsidRPr="00E651E5">
              <w:t>Overby</w:t>
            </w:r>
          </w:p>
        </w:tc>
      </w:tr>
      <w:tr w:rsidR="008307B3" w:rsidRPr="00E651E5" w14:paraId="3FBE83CC"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FD25E6A"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147CC401" w14:textId="77777777" w:rsidR="008307B3" w:rsidRPr="00E651E5" w:rsidRDefault="008307B3">
            <w:pPr>
              <w:pStyle w:val="Base"/>
            </w:pPr>
            <w:r w:rsidRPr="00E651E5">
              <w:t>INS</w:t>
            </w:r>
          </w:p>
        </w:tc>
        <w:tc>
          <w:tcPr>
            <w:tcW w:w="1274" w:type="dxa"/>
            <w:tcBorders>
              <w:top w:val="single" w:sz="4" w:space="0" w:color="auto"/>
              <w:left w:val="single" w:sz="4" w:space="0" w:color="auto"/>
              <w:bottom w:val="single" w:sz="4" w:space="0" w:color="auto"/>
              <w:right w:val="single" w:sz="4" w:space="0" w:color="auto"/>
            </w:tcBorders>
            <w:hideMark/>
          </w:tcPr>
          <w:p w14:paraId="11781662" w14:textId="77777777" w:rsidR="008307B3" w:rsidRPr="00E651E5" w:rsidRDefault="008307B3">
            <w:pPr>
              <w:pStyle w:val="Base"/>
            </w:pPr>
            <w:r w:rsidRPr="00E651E5">
              <w:t>05085</w:t>
            </w:r>
          </w:p>
        </w:tc>
        <w:tc>
          <w:tcPr>
            <w:tcW w:w="1183" w:type="dxa"/>
            <w:gridSpan w:val="2"/>
            <w:tcBorders>
              <w:top w:val="single" w:sz="4" w:space="0" w:color="auto"/>
              <w:left w:val="single" w:sz="4" w:space="0" w:color="auto"/>
              <w:bottom w:val="single" w:sz="4" w:space="0" w:color="auto"/>
              <w:right w:val="single" w:sz="4" w:space="0" w:color="auto"/>
            </w:tcBorders>
            <w:hideMark/>
          </w:tcPr>
          <w:p w14:paraId="46FF7409" w14:textId="77777777" w:rsidR="008307B3" w:rsidRPr="00E651E5" w:rsidRDefault="008307B3">
            <w:pPr>
              <w:pStyle w:val="Base"/>
            </w:pPr>
            <w:r w:rsidRPr="00E651E5">
              <w:t>10/31/2018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51134D38" w14:textId="77777777" w:rsidR="008307B3" w:rsidRPr="00E651E5" w:rsidRDefault="008307B3">
            <w:pPr>
              <w:pStyle w:val="Base"/>
            </w:pPr>
            <w:r w:rsidRPr="00E651E5">
              <w:t>Robert Michael Absher</w:t>
            </w:r>
          </w:p>
        </w:tc>
        <w:tc>
          <w:tcPr>
            <w:tcW w:w="369" w:type="dxa"/>
            <w:gridSpan w:val="2"/>
            <w:tcBorders>
              <w:top w:val="single" w:sz="4" w:space="0" w:color="auto"/>
              <w:left w:val="single" w:sz="4" w:space="0" w:color="auto"/>
              <w:bottom w:val="single" w:sz="4" w:space="0" w:color="auto"/>
              <w:right w:val="single" w:sz="4" w:space="0" w:color="auto"/>
            </w:tcBorders>
            <w:hideMark/>
          </w:tcPr>
          <w:p w14:paraId="6C862FEA"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72E9044A" w14:textId="77777777" w:rsidR="008307B3" w:rsidRPr="00E651E5" w:rsidRDefault="008307B3">
            <w:pPr>
              <w:pStyle w:val="Base"/>
            </w:pPr>
            <w:r w:rsidRPr="00E651E5">
              <w:t>State Health Plan of NC</w:t>
            </w:r>
          </w:p>
        </w:tc>
        <w:tc>
          <w:tcPr>
            <w:tcW w:w="1261" w:type="dxa"/>
            <w:tcBorders>
              <w:top w:val="single" w:sz="4" w:space="0" w:color="auto"/>
              <w:left w:val="single" w:sz="4" w:space="0" w:color="auto"/>
              <w:bottom w:val="single" w:sz="4" w:space="0" w:color="auto"/>
              <w:right w:val="single" w:sz="4" w:space="0" w:color="auto"/>
            </w:tcBorders>
            <w:hideMark/>
          </w:tcPr>
          <w:p w14:paraId="70567474" w14:textId="77777777" w:rsidR="008307B3" w:rsidRPr="00E651E5" w:rsidRDefault="008307B3">
            <w:pPr>
              <w:pStyle w:val="Base"/>
            </w:pPr>
            <w:r w:rsidRPr="00E651E5">
              <w:t>May</w:t>
            </w:r>
          </w:p>
        </w:tc>
      </w:tr>
      <w:tr w:rsidR="008307B3" w:rsidRPr="00E651E5" w14:paraId="62DDEB47"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0AD2F41E"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59EBCF8E"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14:paraId="46865E51"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2BDD1A33"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5C42E906"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0DF2647F"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27062365"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3188A991" w14:textId="77777777" w:rsidR="008307B3" w:rsidRPr="00E651E5" w:rsidRDefault="008307B3"/>
        </w:tc>
      </w:tr>
      <w:tr w:rsidR="008307B3" w:rsidRPr="00E651E5" w14:paraId="5E4687F4"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697E732"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3C8D524A" w14:textId="77777777" w:rsidR="008307B3" w:rsidRPr="00E651E5" w:rsidRDefault="008307B3">
            <w:pPr>
              <w:pStyle w:val="Base"/>
            </w:pPr>
            <w:r w:rsidRPr="00E651E5">
              <w:t>OSP</w:t>
            </w:r>
          </w:p>
        </w:tc>
        <w:tc>
          <w:tcPr>
            <w:tcW w:w="1274" w:type="dxa"/>
            <w:tcBorders>
              <w:top w:val="single" w:sz="4" w:space="0" w:color="auto"/>
              <w:left w:val="single" w:sz="4" w:space="0" w:color="auto"/>
              <w:bottom w:val="single" w:sz="4" w:space="0" w:color="auto"/>
              <w:right w:val="single" w:sz="4" w:space="0" w:color="auto"/>
            </w:tcBorders>
            <w:noWrap/>
            <w:hideMark/>
          </w:tcPr>
          <w:p w14:paraId="149AB4BB" w14:textId="77777777" w:rsidR="008307B3" w:rsidRPr="00E651E5" w:rsidRDefault="008307B3">
            <w:pPr>
              <w:pStyle w:val="Base"/>
            </w:pPr>
            <w:r w:rsidRPr="00E651E5">
              <w:t>04572</w:t>
            </w:r>
          </w:p>
        </w:tc>
        <w:tc>
          <w:tcPr>
            <w:tcW w:w="1183" w:type="dxa"/>
            <w:gridSpan w:val="2"/>
            <w:tcBorders>
              <w:top w:val="single" w:sz="4" w:space="0" w:color="auto"/>
              <w:left w:val="single" w:sz="4" w:space="0" w:color="auto"/>
              <w:bottom w:val="single" w:sz="4" w:space="0" w:color="auto"/>
              <w:right w:val="single" w:sz="4" w:space="0" w:color="auto"/>
            </w:tcBorders>
            <w:hideMark/>
          </w:tcPr>
          <w:p w14:paraId="0E14273A" w14:textId="77777777" w:rsidR="008307B3" w:rsidRPr="00E651E5" w:rsidRDefault="008307B3">
            <w:pPr>
              <w:pStyle w:val="Base"/>
            </w:pPr>
            <w:r w:rsidRPr="00E651E5">
              <w:t>10/19/2018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631A5E0" w14:textId="77777777" w:rsidR="008307B3" w:rsidRPr="00E651E5" w:rsidRDefault="008307B3">
            <w:pPr>
              <w:pStyle w:val="Base"/>
            </w:pPr>
            <w:r w:rsidRPr="00E651E5">
              <w:t>Sanita Jefferies</w:t>
            </w:r>
          </w:p>
        </w:tc>
        <w:tc>
          <w:tcPr>
            <w:tcW w:w="369" w:type="dxa"/>
            <w:gridSpan w:val="2"/>
            <w:tcBorders>
              <w:top w:val="single" w:sz="4" w:space="0" w:color="auto"/>
              <w:left w:val="single" w:sz="4" w:space="0" w:color="auto"/>
              <w:bottom w:val="single" w:sz="4" w:space="0" w:color="auto"/>
              <w:right w:val="single" w:sz="4" w:space="0" w:color="auto"/>
            </w:tcBorders>
            <w:hideMark/>
          </w:tcPr>
          <w:p w14:paraId="29B558FE"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2D23E137" w14:textId="77777777" w:rsidR="008307B3" w:rsidRPr="00E651E5" w:rsidRDefault="008307B3">
            <w:pPr>
              <w:pStyle w:val="Base"/>
            </w:pPr>
            <w:r w:rsidRPr="00E651E5">
              <w:t>Murdoch Developmental Center</w:t>
            </w:r>
          </w:p>
        </w:tc>
        <w:tc>
          <w:tcPr>
            <w:tcW w:w="1261" w:type="dxa"/>
            <w:tcBorders>
              <w:top w:val="single" w:sz="4" w:space="0" w:color="auto"/>
              <w:left w:val="single" w:sz="4" w:space="0" w:color="auto"/>
              <w:bottom w:val="single" w:sz="4" w:space="0" w:color="auto"/>
              <w:right w:val="single" w:sz="4" w:space="0" w:color="auto"/>
            </w:tcBorders>
            <w:hideMark/>
          </w:tcPr>
          <w:p w14:paraId="5483C5C2" w14:textId="77777777" w:rsidR="008307B3" w:rsidRPr="00E651E5" w:rsidRDefault="008307B3">
            <w:pPr>
              <w:pStyle w:val="Base"/>
            </w:pPr>
            <w:r w:rsidRPr="00E651E5">
              <w:t>Mann</w:t>
            </w:r>
          </w:p>
        </w:tc>
      </w:tr>
      <w:tr w:rsidR="008307B3" w:rsidRPr="00E651E5" w14:paraId="5D1808BC"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52DA8BBC"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252F7AF3"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14:paraId="298C72FA"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0C23AB3A"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4F6C91B5"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131EAB17"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1A965F22"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15CC63A9" w14:textId="77777777" w:rsidR="008307B3" w:rsidRPr="00E651E5" w:rsidRDefault="008307B3"/>
        </w:tc>
      </w:tr>
      <w:tr w:rsidR="008307B3" w:rsidRPr="00E651E5" w14:paraId="2B50B28C"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7E13F2EE"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5E5B7E1C" w14:textId="77777777" w:rsidR="008307B3" w:rsidRPr="00E651E5" w:rsidRDefault="008307B3">
            <w:pPr>
              <w:pStyle w:val="Base"/>
            </w:pPr>
            <w:r w:rsidRPr="00E651E5">
              <w:t>SOS</w:t>
            </w:r>
          </w:p>
        </w:tc>
        <w:tc>
          <w:tcPr>
            <w:tcW w:w="1274" w:type="dxa"/>
            <w:tcBorders>
              <w:top w:val="single" w:sz="4" w:space="0" w:color="auto"/>
              <w:left w:val="single" w:sz="4" w:space="0" w:color="auto"/>
              <w:bottom w:val="single" w:sz="4" w:space="0" w:color="auto"/>
              <w:right w:val="single" w:sz="4" w:space="0" w:color="auto"/>
            </w:tcBorders>
            <w:noWrap/>
            <w:hideMark/>
          </w:tcPr>
          <w:p w14:paraId="7701D681" w14:textId="77777777" w:rsidR="008307B3" w:rsidRPr="00E651E5" w:rsidRDefault="008307B3">
            <w:pPr>
              <w:pStyle w:val="Base"/>
            </w:pPr>
            <w:r w:rsidRPr="00E651E5">
              <w:t>04165</w:t>
            </w:r>
          </w:p>
        </w:tc>
        <w:tc>
          <w:tcPr>
            <w:tcW w:w="1183" w:type="dxa"/>
            <w:gridSpan w:val="2"/>
            <w:tcBorders>
              <w:top w:val="single" w:sz="4" w:space="0" w:color="auto"/>
              <w:left w:val="single" w:sz="4" w:space="0" w:color="auto"/>
              <w:bottom w:val="single" w:sz="4" w:space="0" w:color="auto"/>
              <w:right w:val="single" w:sz="4" w:space="0" w:color="auto"/>
            </w:tcBorders>
            <w:hideMark/>
          </w:tcPr>
          <w:p w14:paraId="1C8F0701" w14:textId="77777777" w:rsidR="008307B3" w:rsidRPr="00E651E5" w:rsidRDefault="008307B3">
            <w:pPr>
              <w:pStyle w:val="Base"/>
            </w:pPr>
            <w:r w:rsidRPr="00E651E5">
              <w:t>10/5/2018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360C79D2" w14:textId="77777777" w:rsidR="008307B3" w:rsidRPr="00E651E5" w:rsidRDefault="008307B3">
            <w:pPr>
              <w:pStyle w:val="Base"/>
            </w:pPr>
            <w:r w:rsidRPr="00E651E5">
              <w:t>Paul Edward Nichols</w:t>
            </w:r>
          </w:p>
        </w:tc>
        <w:tc>
          <w:tcPr>
            <w:tcW w:w="369" w:type="dxa"/>
            <w:gridSpan w:val="2"/>
            <w:tcBorders>
              <w:top w:val="single" w:sz="4" w:space="0" w:color="auto"/>
              <w:left w:val="single" w:sz="4" w:space="0" w:color="auto"/>
              <w:bottom w:val="single" w:sz="4" w:space="0" w:color="auto"/>
              <w:right w:val="single" w:sz="4" w:space="0" w:color="auto"/>
            </w:tcBorders>
            <w:hideMark/>
          </w:tcPr>
          <w:p w14:paraId="17AA3992"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786F4611" w14:textId="77777777" w:rsidR="008307B3" w:rsidRPr="00E651E5" w:rsidRDefault="008307B3">
            <w:pPr>
              <w:pStyle w:val="Base"/>
            </w:pPr>
            <w:r w:rsidRPr="00E651E5">
              <w:t>State of North Carolina Department of the Secretary of State</w:t>
            </w:r>
          </w:p>
        </w:tc>
        <w:tc>
          <w:tcPr>
            <w:tcW w:w="1261" w:type="dxa"/>
            <w:tcBorders>
              <w:top w:val="single" w:sz="4" w:space="0" w:color="auto"/>
              <w:left w:val="single" w:sz="4" w:space="0" w:color="auto"/>
              <w:bottom w:val="single" w:sz="4" w:space="0" w:color="auto"/>
              <w:right w:val="single" w:sz="4" w:space="0" w:color="auto"/>
            </w:tcBorders>
            <w:hideMark/>
          </w:tcPr>
          <w:p w14:paraId="5FDFE493" w14:textId="77777777" w:rsidR="008307B3" w:rsidRPr="00E651E5" w:rsidRDefault="008307B3">
            <w:pPr>
              <w:pStyle w:val="Base"/>
            </w:pPr>
            <w:r w:rsidRPr="00E651E5">
              <w:t>Jacobs</w:t>
            </w:r>
          </w:p>
        </w:tc>
      </w:tr>
      <w:tr w:rsidR="008307B3" w:rsidRPr="00E651E5" w14:paraId="29AB4CBA"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51DE61DA" w14:textId="77777777" w:rsidR="008307B3" w:rsidRPr="00E651E5" w:rsidRDefault="008307B3"/>
        </w:tc>
        <w:tc>
          <w:tcPr>
            <w:tcW w:w="661" w:type="dxa"/>
            <w:tcBorders>
              <w:top w:val="single" w:sz="4" w:space="0" w:color="auto"/>
              <w:left w:val="single" w:sz="4" w:space="0" w:color="auto"/>
              <w:bottom w:val="single" w:sz="4" w:space="0" w:color="auto"/>
              <w:right w:val="single" w:sz="4" w:space="0" w:color="auto"/>
            </w:tcBorders>
            <w:noWrap/>
            <w:hideMark/>
          </w:tcPr>
          <w:p w14:paraId="5B5CBC7D" w14:textId="77777777" w:rsidR="008307B3" w:rsidRPr="00E651E5" w:rsidRDefault="008307B3">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hideMark/>
          </w:tcPr>
          <w:p w14:paraId="0FB7EE84" w14:textId="77777777" w:rsidR="008307B3" w:rsidRPr="00E651E5" w:rsidRDefault="008307B3">
            <w:pPr>
              <w:pStyle w:val="Base"/>
            </w:pPr>
            <w:r w:rsidRPr="00E651E5">
              <w:t> </w:t>
            </w:r>
          </w:p>
        </w:tc>
        <w:tc>
          <w:tcPr>
            <w:tcW w:w="1183" w:type="dxa"/>
            <w:gridSpan w:val="2"/>
            <w:tcBorders>
              <w:top w:val="single" w:sz="4" w:space="0" w:color="auto"/>
              <w:left w:val="single" w:sz="4" w:space="0" w:color="auto"/>
              <w:bottom w:val="single" w:sz="4" w:space="0" w:color="auto"/>
              <w:right w:val="single" w:sz="4" w:space="0" w:color="auto"/>
            </w:tcBorders>
            <w:hideMark/>
          </w:tcPr>
          <w:p w14:paraId="1E45EF09" w14:textId="77777777" w:rsidR="008307B3" w:rsidRPr="00E651E5" w:rsidRDefault="008307B3">
            <w:pPr>
              <w:pStyle w:val="Base"/>
            </w:pPr>
            <w:r w:rsidRPr="00E651E5">
              <w:t> </w:t>
            </w:r>
          </w:p>
        </w:tc>
        <w:tc>
          <w:tcPr>
            <w:tcW w:w="1893" w:type="dxa"/>
            <w:gridSpan w:val="2"/>
            <w:tcBorders>
              <w:top w:val="single" w:sz="4" w:space="0" w:color="auto"/>
              <w:left w:val="single" w:sz="4" w:space="0" w:color="auto"/>
              <w:bottom w:val="single" w:sz="4" w:space="0" w:color="auto"/>
              <w:right w:val="single" w:sz="4" w:space="0" w:color="auto"/>
            </w:tcBorders>
            <w:hideMark/>
          </w:tcPr>
          <w:p w14:paraId="7BEFDEC5" w14:textId="77777777" w:rsidR="008307B3" w:rsidRPr="00E651E5" w:rsidRDefault="008307B3">
            <w:pPr>
              <w:pStyle w:val="Base"/>
            </w:pPr>
            <w:r w:rsidRPr="00E651E5">
              <w:t> </w:t>
            </w:r>
          </w:p>
        </w:tc>
        <w:tc>
          <w:tcPr>
            <w:tcW w:w="369" w:type="dxa"/>
            <w:gridSpan w:val="2"/>
            <w:tcBorders>
              <w:top w:val="single" w:sz="4" w:space="0" w:color="auto"/>
              <w:left w:val="single" w:sz="4" w:space="0" w:color="auto"/>
              <w:bottom w:val="single" w:sz="4" w:space="0" w:color="auto"/>
              <w:right w:val="single" w:sz="4" w:space="0" w:color="auto"/>
            </w:tcBorders>
            <w:hideMark/>
          </w:tcPr>
          <w:p w14:paraId="3C4215BE" w14:textId="77777777" w:rsidR="008307B3" w:rsidRPr="00E651E5" w:rsidRDefault="008307B3">
            <w:pPr>
              <w:pStyle w:val="Base"/>
            </w:pPr>
            <w:r w:rsidRPr="00E651E5">
              <w:t> </w:t>
            </w:r>
          </w:p>
        </w:tc>
        <w:tc>
          <w:tcPr>
            <w:tcW w:w="3481" w:type="dxa"/>
            <w:tcBorders>
              <w:top w:val="single" w:sz="4" w:space="0" w:color="auto"/>
              <w:left w:val="single" w:sz="4" w:space="0" w:color="auto"/>
              <w:bottom w:val="single" w:sz="4" w:space="0" w:color="auto"/>
              <w:right w:val="single" w:sz="4" w:space="0" w:color="auto"/>
            </w:tcBorders>
            <w:hideMark/>
          </w:tcPr>
          <w:p w14:paraId="4E48DC56" w14:textId="77777777" w:rsidR="008307B3" w:rsidRPr="00E651E5" w:rsidRDefault="008307B3">
            <w:pPr>
              <w:pStyle w:val="Base"/>
            </w:pPr>
            <w:r w:rsidRPr="00E651E5">
              <w:t> </w:t>
            </w:r>
          </w:p>
        </w:tc>
        <w:tc>
          <w:tcPr>
            <w:tcW w:w="1261" w:type="dxa"/>
            <w:tcBorders>
              <w:top w:val="single" w:sz="4" w:space="0" w:color="auto"/>
              <w:left w:val="single" w:sz="4" w:space="0" w:color="auto"/>
              <w:bottom w:val="single" w:sz="4" w:space="0" w:color="auto"/>
              <w:right w:val="single" w:sz="4" w:space="0" w:color="auto"/>
            </w:tcBorders>
            <w:hideMark/>
          </w:tcPr>
          <w:p w14:paraId="5C399F90" w14:textId="77777777" w:rsidR="008307B3" w:rsidRPr="00E651E5" w:rsidRDefault="008307B3"/>
        </w:tc>
      </w:tr>
      <w:tr w:rsidR="008307B3" w:rsidRPr="00E651E5" w14:paraId="6AB4933D" w14:textId="77777777" w:rsidTr="008307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14:paraId="2BAB4740" w14:textId="77777777" w:rsidR="008307B3" w:rsidRPr="00E651E5" w:rsidRDefault="008307B3">
            <w:pPr>
              <w:pStyle w:val="Base"/>
            </w:pPr>
            <w:r w:rsidRPr="00E651E5">
              <w:t>18</w:t>
            </w:r>
          </w:p>
        </w:tc>
        <w:tc>
          <w:tcPr>
            <w:tcW w:w="661" w:type="dxa"/>
            <w:tcBorders>
              <w:top w:val="single" w:sz="4" w:space="0" w:color="auto"/>
              <w:left w:val="single" w:sz="4" w:space="0" w:color="auto"/>
              <w:bottom w:val="single" w:sz="4" w:space="0" w:color="auto"/>
              <w:right w:val="single" w:sz="4" w:space="0" w:color="auto"/>
            </w:tcBorders>
            <w:noWrap/>
            <w:hideMark/>
          </w:tcPr>
          <w:p w14:paraId="64D92742" w14:textId="77777777" w:rsidR="008307B3" w:rsidRPr="00E651E5" w:rsidRDefault="008307B3">
            <w:pPr>
              <w:pStyle w:val="Base"/>
            </w:pPr>
            <w:r w:rsidRPr="00E651E5">
              <w:t>UNC</w:t>
            </w:r>
          </w:p>
        </w:tc>
        <w:tc>
          <w:tcPr>
            <w:tcW w:w="1274" w:type="dxa"/>
            <w:tcBorders>
              <w:top w:val="single" w:sz="4" w:space="0" w:color="auto"/>
              <w:left w:val="single" w:sz="4" w:space="0" w:color="auto"/>
              <w:bottom w:val="single" w:sz="4" w:space="0" w:color="auto"/>
              <w:right w:val="single" w:sz="4" w:space="0" w:color="auto"/>
            </w:tcBorders>
            <w:noWrap/>
            <w:hideMark/>
          </w:tcPr>
          <w:p w14:paraId="79C3F3FA" w14:textId="77777777" w:rsidR="008307B3" w:rsidRPr="00E651E5" w:rsidRDefault="008307B3">
            <w:pPr>
              <w:pStyle w:val="Base"/>
            </w:pPr>
            <w:r w:rsidRPr="00E651E5">
              <w:t>03931</w:t>
            </w:r>
          </w:p>
        </w:tc>
        <w:tc>
          <w:tcPr>
            <w:tcW w:w="1183" w:type="dxa"/>
            <w:gridSpan w:val="2"/>
            <w:tcBorders>
              <w:top w:val="single" w:sz="4" w:space="0" w:color="auto"/>
              <w:left w:val="single" w:sz="4" w:space="0" w:color="auto"/>
              <w:bottom w:val="single" w:sz="4" w:space="0" w:color="auto"/>
              <w:right w:val="single" w:sz="4" w:space="0" w:color="auto"/>
            </w:tcBorders>
            <w:hideMark/>
          </w:tcPr>
          <w:p w14:paraId="6D73B853" w14:textId="77777777" w:rsidR="008307B3" w:rsidRPr="00E651E5" w:rsidRDefault="008307B3">
            <w:pPr>
              <w:pStyle w:val="Base"/>
            </w:pPr>
            <w:r w:rsidRPr="00E651E5">
              <w:t>10/5/2018</w:t>
            </w:r>
          </w:p>
        </w:tc>
        <w:tc>
          <w:tcPr>
            <w:tcW w:w="1893" w:type="dxa"/>
            <w:gridSpan w:val="2"/>
            <w:tcBorders>
              <w:top w:val="single" w:sz="4" w:space="0" w:color="auto"/>
              <w:left w:val="single" w:sz="4" w:space="0" w:color="auto"/>
              <w:bottom w:val="single" w:sz="4" w:space="0" w:color="auto"/>
              <w:right w:val="single" w:sz="4" w:space="0" w:color="auto"/>
            </w:tcBorders>
            <w:hideMark/>
          </w:tcPr>
          <w:p w14:paraId="0B7347C2" w14:textId="77777777" w:rsidR="008307B3" w:rsidRPr="00E651E5" w:rsidRDefault="008307B3">
            <w:pPr>
              <w:pStyle w:val="Base"/>
            </w:pPr>
            <w:r w:rsidRPr="00E651E5">
              <w:t>Lisa M Seaton</w:t>
            </w:r>
          </w:p>
        </w:tc>
        <w:tc>
          <w:tcPr>
            <w:tcW w:w="369" w:type="dxa"/>
            <w:gridSpan w:val="2"/>
            <w:tcBorders>
              <w:top w:val="single" w:sz="4" w:space="0" w:color="auto"/>
              <w:left w:val="single" w:sz="4" w:space="0" w:color="auto"/>
              <w:bottom w:val="single" w:sz="4" w:space="0" w:color="auto"/>
              <w:right w:val="single" w:sz="4" w:space="0" w:color="auto"/>
            </w:tcBorders>
            <w:hideMark/>
          </w:tcPr>
          <w:p w14:paraId="60949DD7" w14:textId="77777777" w:rsidR="008307B3" w:rsidRPr="00E651E5" w:rsidRDefault="008307B3">
            <w:pPr>
              <w:pStyle w:val="Base"/>
            </w:pPr>
            <w:r w:rsidRPr="00E651E5">
              <w:t>v.</w:t>
            </w:r>
          </w:p>
        </w:tc>
        <w:tc>
          <w:tcPr>
            <w:tcW w:w="3481" w:type="dxa"/>
            <w:tcBorders>
              <w:top w:val="single" w:sz="4" w:space="0" w:color="auto"/>
              <w:left w:val="single" w:sz="4" w:space="0" w:color="auto"/>
              <w:bottom w:val="single" w:sz="4" w:space="0" w:color="auto"/>
              <w:right w:val="single" w:sz="4" w:space="0" w:color="auto"/>
            </w:tcBorders>
            <w:hideMark/>
          </w:tcPr>
          <w:p w14:paraId="40781C12" w14:textId="77777777" w:rsidR="008307B3" w:rsidRPr="00E651E5" w:rsidRDefault="008307B3">
            <w:pPr>
              <w:pStyle w:val="Base"/>
            </w:pPr>
            <w:r w:rsidRPr="00E651E5">
              <w:t>UNC Hospital Patient Account Services</w:t>
            </w:r>
          </w:p>
        </w:tc>
        <w:tc>
          <w:tcPr>
            <w:tcW w:w="1261" w:type="dxa"/>
            <w:tcBorders>
              <w:top w:val="single" w:sz="4" w:space="0" w:color="auto"/>
              <w:left w:val="single" w:sz="4" w:space="0" w:color="auto"/>
              <w:bottom w:val="single" w:sz="4" w:space="0" w:color="auto"/>
              <w:right w:val="single" w:sz="4" w:space="0" w:color="auto"/>
            </w:tcBorders>
            <w:hideMark/>
          </w:tcPr>
          <w:p w14:paraId="5AD9A5A5" w14:textId="77777777" w:rsidR="008307B3" w:rsidRPr="00E651E5" w:rsidRDefault="008307B3">
            <w:pPr>
              <w:pStyle w:val="Base"/>
            </w:pPr>
            <w:r w:rsidRPr="00E651E5">
              <w:t>Mann</w:t>
            </w:r>
          </w:p>
        </w:tc>
      </w:tr>
    </w:tbl>
    <w:p w14:paraId="2C81855F" w14:textId="77777777" w:rsidR="00D52FD0" w:rsidRPr="00E651E5" w:rsidRDefault="00D52FD0" w:rsidP="00D52FD0">
      <w:pPr>
        <w:pStyle w:val="Base"/>
      </w:pPr>
    </w:p>
    <w:p w14:paraId="7FE64ACD" w14:textId="77777777" w:rsidR="00D52FD0" w:rsidRPr="00E651E5" w:rsidRDefault="00D52FD0" w:rsidP="00D52FD0">
      <w:pPr>
        <w:rPr>
          <w:kern w:val="0"/>
        </w:rPr>
        <w:sectPr w:rsidR="00D52FD0" w:rsidRPr="00E651E5">
          <w:type w:val="continuous"/>
          <w:pgSz w:w="12240" w:h="15840"/>
          <w:pgMar w:top="360" w:right="720" w:bottom="360" w:left="720" w:header="360" w:footer="360" w:gutter="0"/>
          <w:cols w:space="720"/>
        </w:sectPr>
      </w:pPr>
    </w:p>
    <w:p w14:paraId="40D08AA4" w14:textId="77777777" w:rsidR="00D52FD0" w:rsidRPr="00E651E5" w:rsidRDefault="00D52FD0" w:rsidP="00D52FD0">
      <w:pPr>
        <w:pStyle w:val="Base"/>
      </w:pPr>
    </w:p>
    <w:sectPr w:rsidR="00D52FD0" w:rsidRPr="00E651E5" w:rsidSect="00D52FD0">
      <w:footerReference w:type="first" r:id="rId48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339C8" w14:textId="77777777" w:rsidR="002A3494" w:rsidRDefault="002A3494" w:rsidP="007B698D">
      <w:r>
        <w:separator/>
      </w:r>
    </w:p>
  </w:endnote>
  <w:endnote w:type="continuationSeparator" w:id="0">
    <w:p w14:paraId="36908DBC" w14:textId="77777777" w:rsidR="002A3494" w:rsidRDefault="002A3494"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DE021" w14:textId="77777777" w:rsidR="002A3494" w:rsidRPr="005A121E" w:rsidRDefault="002A3494"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A83AD" w14:textId="77777777" w:rsidR="002A3494" w:rsidRPr="00F61BB9" w:rsidRDefault="002A3494" w:rsidP="006978AE">
    <w:pPr>
      <w:tabs>
        <w:tab w:val="center" w:pos="4320"/>
        <w:tab w:val="right" w:pos="8640"/>
        <w:tab w:val="left" w:pos="10386"/>
        <w:tab w:val="left" w:pos="10602"/>
      </w:tabs>
      <w:rPr>
        <w:kern w:val="0"/>
        <w:szCs w:val="22"/>
      </w:rPr>
    </w:pPr>
  </w:p>
  <w:p w14:paraId="518A5AEA" w14:textId="7FBCF6CD" w:rsidR="002A3494" w:rsidRPr="00533688" w:rsidRDefault="000F6C03" w:rsidP="001908A6">
    <w:pPr>
      <w:pStyle w:val="RegisterHeaderFooterItalics"/>
    </w:pPr>
    <w:fldSimple w:instr=" DOCPROPERTY  Volume  \* MERGEFORMAT ">
      <w:r w:rsidR="006850C5">
        <w:t>33</w:t>
      </w:r>
    </w:fldSimple>
    <w:r w:rsidR="002A3494">
      <w:t>:</w:t>
    </w:r>
    <w:fldSimple w:instr=" DOCPROPERTY  Issue  \* MERGEFORMAT ">
      <w:r w:rsidR="006850C5">
        <w:t>12</w:t>
      </w:r>
    </w:fldSimple>
    <w:r w:rsidR="002A3494" w:rsidRPr="00533688">
      <w:tab/>
      <w:t>NORTH CAROLINA REGISTER</w:t>
    </w:r>
    <w:r w:rsidR="002A3494" w:rsidRPr="00533688">
      <w:tab/>
    </w:r>
    <w:fldSimple w:instr=" DOCPROPERTY  IssueDate  \* MERGEFORMAT ">
      <w:r w:rsidR="006850C5">
        <w:t>December 17, 2018</w:t>
      </w:r>
    </w:fldSimple>
  </w:p>
  <w:p w14:paraId="43CE9F65" w14:textId="77777777" w:rsidR="002A3494" w:rsidRPr="00F61BB9" w:rsidRDefault="002A349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1337</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68CB" w14:textId="77777777" w:rsidR="002A3494" w:rsidRPr="00F61BB9" w:rsidRDefault="002A3494" w:rsidP="006978AE">
    <w:pPr>
      <w:tabs>
        <w:tab w:val="center" w:pos="4320"/>
        <w:tab w:val="right" w:pos="8640"/>
        <w:tab w:val="left" w:pos="10386"/>
        <w:tab w:val="left" w:pos="10602"/>
      </w:tabs>
      <w:rPr>
        <w:kern w:val="0"/>
        <w:szCs w:val="22"/>
      </w:rPr>
    </w:pPr>
  </w:p>
  <w:p w14:paraId="6BF20E8F" w14:textId="21A70D96" w:rsidR="002A3494" w:rsidRPr="00533688" w:rsidRDefault="000F6C03" w:rsidP="001908A6">
    <w:pPr>
      <w:pStyle w:val="RegisterHeaderFooterItalics"/>
    </w:pPr>
    <w:fldSimple w:instr=" DOCPROPERTY  Volume  \* MERGEFORMAT ">
      <w:r w:rsidR="006850C5">
        <w:t>33</w:t>
      </w:r>
    </w:fldSimple>
    <w:r w:rsidR="002A3494">
      <w:t>:</w:t>
    </w:r>
    <w:fldSimple w:instr=" DOCPROPERTY  Issue  \* MERGEFORMAT ">
      <w:r w:rsidR="006850C5">
        <w:t>12</w:t>
      </w:r>
    </w:fldSimple>
    <w:r w:rsidR="002A3494" w:rsidRPr="00533688">
      <w:tab/>
      <w:t>NORTH CAROLINA REGISTER</w:t>
    </w:r>
    <w:r w:rsidR="002A3494" w:rsidRPr="00533688">
      <w:tab/>
    </w:r>
    <w:fldSimple w:instr=" DOCPROPERTY  IssueDate  \* MERGEFORMAT ">
      <w:r w:rsidR="006850C5">
        <w:t>December 17, 2018</w:t>
      </w:r>
    </w:fldSimple>
  </w:p>
  <w:p w14:paraId="4025637C" w14:textId="77777777" w:rsidR="002A3494" w:rsidRPr="00F61BB9" w:rsidRDefault="002A349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8900" w14:textId="77777777" w:rsidR="002A3494" w:rsidRPr="00F61BB9" w:rsidRDefault="002A3494" w:rsidP="006978AE">
    <w:pPr>
      <w:tabs>
        <w:tab w:val="center" w:pos="4320"/>
        <w:tab w:val="right" w:pos="8640"/>
        <w:tab w:val="left" w:pos="10386"/>
        <w:tab w:val="left" w:pos="10602"/>
      </w:tabs>
      <w:rPr>
        <w:kern w:val="0"/>
        <w:szCs w:val="22"/>
      </w:rPr>
    </w:pPr>
  </w:p>
  <w:p w14:paraId="451089C9" w14:textId="10DDDF97" w:rsidR="002A3494" w:rsidRPr="00533688" w:rsidRDefault="000F6C03" w:rsidP="001908A6">
    <w:pPr>
      <w:pStyle w:val="RegisterHeaderFooterItalics"/>
    </w:pPr>
    <w:fldSimple w:instr=" DOCPROPERTY  Volume  \* MERGEFORMAT ">
      <w:r w:rsidR="006850C5">
        <w:t>33</w:t>
      </w:r>
    </w:fldSimple>
    <w:r w:rsidR="002A3494">
      <w:t>:</w:t>
    </w:r>
    <w:fldSimple w:instr=" DOCPROPERTY  Issue  \* MERGEFORMAT ">
      <w:r w:rsidR="006850C5">
        <w:t>12</w:t>
      </w:r>
    </w:fldSimple>
    <w:r w:rsidR="002A3494" w:rsidRPr="00533688">
      <w:tab/>
      <w:t>NORTH CAROLINA REGISTER</w:t>
    </w:r>
    <w:r w:rsidR="002A3494" w:rsidRPr="00533688">
      <w:tab/>
    </w:r>
    <w:fldSimple w:instr=" DOCPROPERTY  IssueDate  \* MERGEFORMAT ">
      <w:r w:rsidR="006850C5">
        <w:t>December 17, 2018</w:t>
      </w:r>
    </w:fldSimple>
  </w:p>
  <w:p w14:paraId="2682B41F" w14:textId="77777777" w:rsidR="002A3494" w:rsidRPr="00F61BB9" w:rsidRDefault="002A349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1937</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3B9BC" w14:textId="77777777" w:rsidR="002A3494" w:rsidRPr="00F61BB9" w:rsidRDefault="002A3494" w:rsidP="006978AE">
    <w:pPr>
      <w:tabs>
        <w:tab w:val="center" w:pos="4320"/>
        <w:tab w:val="right" w:pos="8640"/>
        <w:tab w:val="left" w:pos="10386"/>
        <w:tab w:val="left" w:pos="10602"/>
      </w:tabs>
      <w:rPr>
        <w:kern w:val="0"/>
        <w:szCs w:val="22"/>
      </w:rPr>
    </w:pPr>
  </w:p>
  <w:p w14:paraId="1EE90EDB" w14:textId="371CDA25" w:rsidR="002A3494" w:rsidRPr="00533688" w:rsidRDefault="000F6C03" w:rsidP="001908A6">
    <w:pPr>
      <w:pStyle w:val="RegisterHeaderFooterItalics"/>
    </w:pPr>
    <w:fldSimple w:instr=" DOCPROPERTY  Volume  \* MERGEFORMAT ">
      <w:r w:rsidR="006850C5">
        <w:t>33</w:t>
      </w:r>
    </w:fldSimple>
    <w:r w:rsidR="002A3494">
      <w:t>:</w:t>
    </w:r>
    <w:fldSimple w:instr=" DOCPROPERTY  Issue  \* MERGEFORMAT ">
      <w:r w:rsidR="006850C5">
        <w:t>12</w:t>
      </w:r>
    </w:fldSimple>
    <w:r w:rsidR="002A3494" w:rsidRPr="00533688">
      <w:tab/>
      <w:t>NORTH CAROLINA REGISTER</w:t>
    </w:r>
    <w:r w:rsidR="002A3494" w:rsidRPr="00533688">
      <w:tab/>
    </w:r>
    <w:fldSimple w:instr=" DOCPROPERTY  IssueDate  \* MERGEFORMAT ">
      <w:r w:rsidR="006850C5">
        <w:t>December 17, 2018</w:t>
      </w:r>
    </w:fldSimple>
  </w:p>
  <w:p w14:paraId="6DEBABD1" w14:textId="77777777" w:rsidR="002A3494" w:rsidRPr="00F61BB9" w:rsidRDefault="002A349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1358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C0387" w14:textId="77777777" w:rsidR="002A3494" w:rsidRPr="00F61BB9" w:rsidRDefault="002A3494" w:rsidP="006978AE">
    <w:pPr>
      <w:tabs>
        <w:tab w:val="center" w:pos="4320"/>
        <w:tab w:val="right" w:pos="8640"/>
        <w:tab w:val="left" w:pos="10386"/>
        <w:tab w:val="left" w:pos="10602"/>
      </w:tabs>
      <w:rPr>
        <w:kern w:val="0"/>
        <w:szCs w:val="22"/>
      </w:rPr>
    </w:pPr>
  </w:p>
  <w:p w14:paraId="2970213E" w14:textId="1E9E14F3" w:rsidR="002A3494" w:rsidRPr="00533688" w:rsidRDefault="000F6C03" w:rsidP="001908A6">
    <w:pPr>
      <w:pStyle w:val="RegisterHeaderFooterItalics"/>
    </w:pPr>
    <w:fldSimple w:instr=" DOCPROPERTY  Volume  \* MERGEFORMAT ">
      <w:r w:rsidR="006850C5">
        <w:t>33</w:t>
      </w:r>
    </w:fldSimple>
    <w:r w:rsidR="002A3494">
      <w:t>:</w:t>
    </w:r>
    <w:fldSimple w:instr=" DOCPROPERTY  Issue  \* MERGEFORMAT ">
      <w:r w:rsidR="006850C5">
        <w:t>12</w:t>
      </w:r>
    </w:fldSimple>
    <w:r w:rsidR="002A3494" w:rsidRPr="00533688">
      <w:tab/>
      <w:t>NORTH CAROLINA REGISTER</w:t>
    </w:r>
    <w:r w:rsidR="002A3494" w:rsidRPr="00533688">
      <w:tab/>
    </w:r>
    <w:fldSimple w:instr=" DOCPROPERTY  IssueDate  \* MERGEFORMAT ">
      <w:r w:rsidR="006850C5">
        <w:t>December 17, 2018</w:t>
      </w:r>
    </w:fldSimple>
  </w:p>
  <w:p w14:paraId="4DB82123" w14:textId="77777777" w:rsidR="002A3494" w:rsidRPr="00F61BB9" w:rsidRDefault="002A349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1359</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82A39" w14:textId="70A14140" w:rsidR="002A3494" w:rsidRDefault="002A3494" w:rsidP="007B698D">
    <w:r>
      <w:fldChar w:fldCharType="begin"/>
    </w:r>
    <w:r>
      <w:fldChar w:fldCharType="begin"/>
    </w:r>
    <w:r>
      <w:instrText>NUMPAGES</w:instrText>
    </w:r>
    <w:r>
      <w:fldChar w:fldCharType="separate"/>
    </w:r>
    <w:r w:rsidR="006850C5">
      <w:rPr>
        <w:noProof/>
      </w:rPr>
      <w:instrText>107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6646A" w14:textId="77777777" w:rsidR="002A3494" w:rsidRDefault="002A3494" w:rsidP="007B698D">
      <w:r>
        <w:separator/>
      </w:r>
    </w:p>
  </w:footnote>
  <w:footnote w:type="continuationSeparator" w:id="0">
    <w:p w14:paraId="62571F60" w14:textId="77777777" w:rsidR="002A3494" w:rsidRDefault="002A3494"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27B17" w14:textId="77777777" w:rsidR="002A3494" w:rsidRPr="00E212A1" w:rsidRDefault="002A3494"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8A108" w14:textId="77777777" w:rsidR="002A3494" w:rsidRPr="005A121E" w:rsidRDefault="002A3494"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9A8C2" w14:textId="77777777" w:rsidR="002A3494" w:rsidRPr="00972C13" w:rsidRDefault="002A3494" w:rsidP="007B39D0">
    <w:pPr>
      <w:pStyle w:val="RegisterHeaderFooterItalics"/>
    </w:pPr>
    <w:r>
      <w:tab/>
      <w:t>PROPOSED</w:t>
    </w:r>
    <w:r w:rsidRPr="00246CE8">
      <w:t xml:space="preserve"> RULES</w:t>
    </w:r>
  </w:p>
  <w:p w14:paraId="7D5BD764" w14:textId="77777777" w:rsidR="002A3494" w:rsidRDefault="002A3494"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AF88A" w14:textId="77777777" w:rsidR="002A3494" w:rsidRPr="00972C13" w:rsidRDefault="002A3494" w:rsidP="007B39D0">
    <w:pPr>
      <w:pStyle w:val="RegisterHeaderFooterItalics"/>
    </w:pPr>
    <w:r>
      <w:tab/>
      <w:t>EMERGENCY</w:t>
    </w:r>
    <w:r w:rsidRPr="00246CE8">
      <w:t xml:space="preserve"> RULES</w:t>
    </w:r>
  </w:p>
  <w:p w14:paraId="76BD7ABB" w14:textId="77777777" w:rsidR="002A3494" w:rsidRDefault="002A3494"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A209" w14:textId="77777777" w:rsidR="002A3494" w:rsidRPr="00972C13" w:rsidRDefault="002A3494" w:rsidP="007B39D0">
    <w:pPr>
      <w:pStyle w:val="RegisterHeaderFooterItalics"/>
    </w:pPr>
    <w:r>
      <w:tab/>
      <w:t>APPROVED</w:t>
    </w:r>
    <w:r w:rsidRPr="00246CE8">
      <w:t xml:space="preserve"> RULES</w:t>
    </w:r>
  </w:p>
  <w:p w14:paraId="769A19FE" w14:textId="77777777" w:rsidR="002A3494" w:rsidRDefault="002A3494"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944D3" w14:textId="77777777" w:rsidR="002A3494" w:rsidRPr="00972C13" w:rsidRDefault="002A3494" w:rsidP="007B39D0">
    <w:pPr>
      <w:pStyle w:val="RegisterHeaderFooterItalics"/>
    </w:pPr>
    <w:r>
      <w:tab/>
      <w:t>Rules review commission</w:t>
    </w:r>
  </w:p>
  <w:p w14:paraId="5AA2169C" w14:textId="77777777" w:rsidR="002A3494" w:rsidRDefault="002A3494"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A9399" w14:textId="77777777" w:rsidR="002A3494" w:rsidRPr="00972C13" w:rsidRDefault="002A3494" w:rsidP="007B39D0">
    <w:pPr>
      <w:pStyle w:val="RegisterHeaderFooterItalics"/>
    </w:pPr>
    <w:r>
      <w:tab/>
      <w:t>contested case Decisions</w:t>
    </w:r>
  </w:p>
  <w:p w14:paraId="241D37F0" w14:textId="77777777" w:rsidR="002A3494" w:rsidRDefault="002A3494"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55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7F3D"/>
    <w:rsid w:val="000F5E9B"/>
    <w:rsid w:val="000F6C03"/>
    <w:rsid w:val="0011650F"/>
    <w:rsid w:val="00116841"/>
    <w:rsid w:val="00116E76"/>
    <w:rsid w:val="00131537"/>
    <w:rsid w:val="00145BC8"/>
    <w:rsid w:val="00151C2A"/>
    <w:rsid w:val="00177931"/>
    <w:rsid w:val="001908A6"/>
    <w:rsid w:val="001A26C7"/>
    <w:rsid w:val="001B155A"/>
    <w:rsid w:val="001B1E6C"/>
    <w:rsid w:val="001B3145"/>
    <w:rsid w:val="001C3275"/>
    <w:rsid w:val="001C4925"/>
    <w:rsid w:val="001C7098"/>
    <w:rsid w:val="001D74E5"/>
    <w:rsid w:val="001E0D7D"/>
    <w:rsid w:val="001E25C5"/>
    <w:rsid w:val="002038B6"/>
    <w:rsid w:val="0022700B"/>
    <w:rsid w:val="002278C1"/>
    <w:rsid w:val="002334A7"/>
    <w:rsid w:val="002412EC"/>
    <w:rsid w:val="00262BBC"/>
    <w:rsid w:val="002846D1"/>
    <w:rsid w:val="00285E85"/>
    <w:rsid w:val="002A056D"/>
    <w:rsid w:val="002A3494"/>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0D9B"/>
    <w:rsid w:val="003513F4"/>
    <w:rsid w:val="003549DA"/>
    <w:rsid w:val="00354ACB"/>
    <w:rsid w:val="00367570"/>
    <w:rsid w:val="0037090C"/>
    <w:rsid w:val="00375918"/>
    <w:rsid w:val="00382004"/>
    <w:rsid w:val="003831EF"/>
    <w:rsid w:val="003A67B9"/>
    <w:rsid w:val="003F4F0B"/>
    <w:rsid w:val="004034A4"/>
    <w:rsid w:val="00433B6C"/>
    <w:rsid w:val="004358C0"/>
    <w:rsid w:val="00443812"/>
    <w:rsid w:val="00447D51"/>
    <w:rsid w:val="00451CF6"/>
    <w:rsid w:val="0045789F"/>
    <w:rsid w:val="0046175E"/>
    <w:rsid w:val="004768BF"/>
    <w:rsid w:val="00482A05"/>
    <w:rsid w:val="00491579"/>
    <w:rsid w:val="00494958"/>
    <w:rsid w:val="00495292"/>
    <w:rsid w:val="004965F6"/>
    <w:rsid w:val="004A1A79"/>
    <w:rsid w:val="004C54BB"/>
    <w:rsid w:val="004D1647"/>
    <w:rsid w:val="004D375A"/>
    <w:rsid w:val="004F2E90"/>
    <w:rsid w:val="0050536D"/>
    <w:rsid w:val="005122E8"/>
    <w:rsid w:val="005215BD"/>
    <w:rsid w:val="00533688"/>
    <w:rsid w:val="00572C19"/>
    <w:rsid w:val="005A121E"/>
    <w:rsid w:val="005C4925"/>
    <w:rsid w:val="005E2FE2"/>
    <w:rsid w:val="005F0F1A"/>
    <w:rsid w:val="006221B6"/>
    <w:rsid w:val="00636642"/>
    <w:rsid w:val="00643A08"/>
    <w:rsid w:val="006458BB"/>
    <w:rsid w:val="00651440"/>
    <w:rsid w:val="00661091"/>
    <w:rsid w:val="00674C70"/>
    <w:rsid w:val="00683684"/>
    <w:rsid w:val="006850C5"/>
    <w:rsid w:val="006920A4"/>
    <w:rsid w:val="0069220D"/>
    <w:rsid w:val="006928BC"/>
    <w:rsid w:val="006978AE"/>
    <w:rsid w:val="006A7245"/>
    <w:rsid w:val="006A7BC2"/>
    <w:rsid w:val="006C2082"/>
    <w:rsid w:val="006D0465"/>
    <w:rsid w:val="006E5BE6"/>
    <w:rsid w:val="007118A3"/>
    <w:rsid w:val="00727EA6"/>
    <w:rsid w:val="00770BAF"/>
    <w:rsid w:val="007B39D0"/>
    <w:rsid w:val="007B698D"/>
    <w:rsid w:val="007D4CE1"/>
    <w:rsid w:val="007E5F94"/>
    <w:rsid w:val="007E61E8"/>
    <w:rsid w:val="007E657F"/>
    <w:rsid w:val="007E78CD"/>
    <w:rsid w:val="007F632D"/>
    <w:rsid w:val="00807653"/>
    <w:rsid w:val="008307B3"/>
    <w:rsid w:val="00843621"/>
    <w:rsid w:val="00845EBF"/>
    <w:rsid w:val="00884AA9"/>
    <w:rsid w:val="00897C46"/>
    <w:rsid w:val="008D0049"/>
    <w:rsid w:val="008D1940"/>
    <w:rsid w:val="008D3156"/>
    <w:rsid w:val="008D7B44"/>
    <w:rsid w:val="008E3A8E"/>
    <w:rsid w:val="009457AC"/>
    <w:rsid w:val="00952545"/>
    <w:rsid w:val="009538D0"/>
    <w:rsid w:val="009576FF"/>
    <w:rsid w:val="00963E3A"/>
    <w:rsid w:val="00964506"/>
    <w:rsid w:val="0099228E"/>
    <w:rsid w:val="009D5E39"/>
    <w:rsid w:val="009E0CEA"/>
    <w:rsid w:val="009E2899"/>
    <w:rsid w:val="009E7CBD"/>
    <w:rsid w:val="00A06A55"/>
    <w:rsid w:val="00A13FE5"/>
    <w:rsid w:val="00A62C0D"/>
    <w:rsid w:val="00A71FC9"/>
    <w:rsid w:val="00A936F3"/>
    <w:rsid w:val="00A95C2C"/>
    <w:rsid w:val="00AB27B9"/>
    <w:rsid w:val="00AB480F"/>
    <w:rsid w:val="00AB7F86"/>
    <w:rsid w:val="00AD619A"/>
    <w:rsid w:val="00AF120C"/>
    <w:rsid w:val="00AF2B36"/>
    <w:rsid w:val="00B00D1B"/>
    <w:rsid w:val="00B1265F"/>
    <w:rsid w:val="00B25C64"/>
    <w:rsid w:val="00B27FB4"/>
    <w:rsid w:val="00B36FE5"/>
    <w:rsid w:val="00B37F08"/>
    <w:rsid w:val="00B439BE"/>
    <w:rsid w:val="00B45F54"/>
    <w:rsid w:val="00B50191"/>
    <w:rsid w:val="00B53EA9"/>
    <w:rsid w:val="00B5569C"/>
    <w:rsid w:val="00B56F84"/>
    <w:rsid w:val="00B738A8"/>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0C43"/>
    <w:rsid w:val="00C029A0"/>
    <w:rsid w:val="00C07B42"/>
    <w:rsid w:val="00C3067E"/>
    <w:rsid w:val="00C42DAE"/>
    <w:rsid w:val="00C44D97"/>
    <w:rsid w:val="00C638AB"/>
    <w:rsid w:val="00C7719B"/>
    <w:rsid w:val="00C913A0"/>
    <w:rsid w:val="00C92084"/>
    <w:rsid w:val="00CA265E"/>
    <w:rsid w:val="00CC7E05"/>
    <w:rsid w:val="00CD4310"/>
    <w:rsid w:val="00D02816"/>
    <w:rsid w:val="00D1687E"/>
    <w:rsid w:val="00D24DA8"/>
    <w:rsid w:val="00D274E8"/>
    <w:rsid w:val="00D33D0B"/>
    <w:rsid w:val="00D40874"/>
    <w:rsid w:val="00D45A1E"/>
    <w:rsid w:val="00D52FD0"/>
    <w:rsid w:val="00D65BF5"/>
    <w:rsid w:val="00D86B2A"/>
    <w:rsid w:val="00D93C24"/>
    <w:rsid w:val="00DA74EB"/>
    <w:rsid w:val="00DE7797"/>
    <w:rsid w:val="00E212A1"/>
    <w:rsid w:val="00E22CEA"/>
    <w:rsid w:val="00E435B5"/>
    <w:rsid w:val="00E651E5"/>
    <w:rsid w:val="00E65699"/>
    <w:rsid w:val="00E66EDA"/>
    <w:rsid w:val="00E77633"/>
    <w:rsid w:val="00E8351B"/>
    <w:rsid w:val="00E84F57"/>
    <w:rsid w:val="00E90753"/>
    <w:rsid w:val="00EA5DB0"/>
    <w:rsid w:val="00EC7EA7"/>
    <w:rsid w:val="00ED32D6"/>
    <w:rsid w:val="00EE3FD1"/>
    <w:rsid w:val="00EE7238"/>
    <w:rsid w:val="00F037A9"/>
    <w:rsid w:val="00F04092"/>
    <w:rsid w:val="00F236E1"/>
    <w:rsid w:val="00F30218"/>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65537"/>
    <o:shapelayout v:ext="edit">
      <o:idmap v:ext="edit" data="1"/>
    </o:shapelayout>
  </w:shapeDefaults>
  <w:decimalSymbol w:val="."/>
  <w:listSeparator w:val=","/>
  <w14:docId w14:val="4230A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link w:val="Base"/>
    <w:rsid w:val="00C07B42"/>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1B3145"/>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basedOn w:val="DefaultParagraphFont"/>
    <w:link w:val="Paragraph"/>
    <w:rsid w:val="00C07B42"/>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1B3145"/>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1B3145"/>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rsid w:val="008307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3145"/>
    <w:pPr>
      <w:autoSpaceDE w:val="0"/>
      <w:autoSpaceDN w:val="0"/>
      <w:adjustRightInd w:val="0"/>
    </w:pPr>
    <w:rPr>
      <w:color w:val="000000"/>
      <w:sz w:val="24"/>
      <w:szCs w:val="24"/>
    </w:rPr>
  </w:style>
  <w:style w:type="paragraph" w:styleId="NormalWeb">
    <w:name w:val="Normal (Web)"/>
    <w:basedOn w:val="Normal"/>
    <w:uiPriority w:val="99"/>
    <w:unhideWhenUsed/>
    <w:rsid w:val="0045789F"/>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44331640">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42893983">
      <w:bodyDiv w:val="1"/>
      <w:marLeft w:val="0"/>
      <w:marRight w:val="0"/>
      <w:marTop w:val="0"/>
      <w:marBottom w:val="0"/>
      <w:divBdr>
        <w:top w:val="none" w:sz="0" w:space="0" w:color="auto"/>
        <w:left w:val="none" w:sz="0" w:space="0" w:color="auto"/>
        <w:bottom w:val="none" w:sz="0" w:space="0" w:color="auto"/>
        <w:right w:val="none" w:sz="0" w:space="0" w:color="auto"/>
      </w:divBdr>
      <w:divsChild>
        <w:div w:id="216741892">
          <w:marLeft w:val="0"/>
          <w:marRight w:val="0"/>
          <w:marTop w:val="0"/>
          <w:marBottom w:val="0"/>
          <w:divBdr>
            <w:top w:val="none" w:sz="0" w:space="0" w:color="auto"/>
            <w:left w:val="none" w:sz="0" w:space="0" w:color="auto"/>
            <w:bottom w:val="none" w:sz="0" w:space="0" w:color="auto"/>
            <w:right w:val="none" w:sz="0" w:space="0" w:color="auto"/>
          </w:divBdr>
        </w:div>
        <w:div w:id="674455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6439" TargetMode="External"/><Relationship Id="rId299" Type="http://schemas.openxmlformats.org/officeDocument/2006/relationships/hyperlink" Target="http://rats/viewRule.pl?nRuleID=67870" TargetMode="External"/><Relationship Id="rId21" Type="http://schemas.openxmlformats.org/officeDocument/2006/relationships/image" Target="media/image3.emf"/><Relationship Id="rId63" Type="http://schemas.openxmlformats.org/officeDocument/2006/relationships/hyperlink" Target="http://rats/viewRule.pl?nRuleID=66426" TargetMode="External"/><Relationship Id="rId159" Type="http://schemas.openxmlformats.org/officeDocument/2006/relationships/hyperlink" Target="http://rats/viewRule.pl?nRuleID=66456" TargetMode="External"/><Relationship Id="rId324" Type="http://schemas.openxmlformats.org/officeDocument/2006/relationships/hyperlink" Target="http://rats/viewRule.pl?nRuleID=67891" TargetMode="External"/><Relationship Id="rId366" Type="http://schemas.openxmlformats.org/officeDocument/2006/relationships/hyperlink" Target="http://rats/viewRule.pl?nRuleID=66408" TargetMode="External"/><Relationship Id="rId170" Type="http://schemas.openxmlformats.org/officeDocument/2006/relationships/hyperlink" Target="http://rats/viewRule.pl?nRuleID=66458" TargetMode="External"/><Relationship Id="rId226" Type="http://schemas.openxmlformats.org/officeDocument/2006/relationships/hyperlink" Target="http://rats/viewRule.pl?nRuleID=67850" TargetMode="External"/><Relationship Id="rId433" Type="http://schemas.openxmlformats.org/officeDocument/2006/relationships/hyperlink" Target="http://rats/viewRule.pl?nRuleID=66454" TargetMode="External"/><Relationship Id="rId268" Type="http://schemas.openxmlformats.org/officeDocument/2006/relationships/hyperlink" Target="http://rats/viewRule.pl?nRuleID=67861" TargetMode="External"/><Relationship Id="rId475" Type="http://schemas.openxmlformats.org/officeDocument/2006/relationships/hyperlink" Target="http://rats/viewRule.pl?nRuleID=67886" TargetMode="External"/><Relationship Id="rId32" Type="http://schemas.openxmlformats.org/officeDocument/2006/relationships/hyperlink" Target="http://rats/viewRule.pl?nRuleID=66402" TargetMode="External"/><Relationship Id="rId74" Type="http://schemas.openxmlformats.org/officeDocument/2006/relationships/hyperlink" Target="http://rats/viewRule.pl?nRuleID=66428" TargetMode="External"/><Relationship Id="rId128" Type="http://schemas.openxmlformats.org/officeDocument/2006/relationships/hyperlink" Target="http://rats/viewRule.pl?nRuleID=66442" TargetMode="External"/><Relationship Id="rId335" Type="http://schemas.openxmlformats.org/officeDocument/2006/relationships/hyperlink" Target="http://rats/viewRule.pl?nRuleID=67895" TargetMode="External"/><Relationship Id="rId377" Type="http://schemas.openxmlformats.org/officeDocument/2006/relationships/hyperlink" Target="http://rats/viewRule.pl?nRuleID=66412" TargetMode="External"/><Relationship Id="rId5" Type="http://schemas.openxmlformats.org/officeDocument/2006/relationships/webSettings" Target="webSettings.xml"/><Relationship Id="rId181" Type="http://schemas.openxmlformats.org/officeDocument/2006/relationships/hyperlink" Target="http://rats/viewRule.pl?nRuleID=66461" TargetMode="External"/><Relationship Id="rId237" Type="http://schemas.openxmlformats.org/officeDocument/2006/relationships/hyperlink" Target="http://rats/viewRule.pl?nRuleID=67853" TargetMode="External"/><Relationship Id="rId402" Type="http://schemas.openxmlformats.org/officeDocument/2006/relationships/hyperlink" Target="http://rats/viewRule.pl?nRuleID=66420" TargetMode="External"/><Relationship Id="rId279" Type="http://schemas.openxmlformats.org/officeDocument/2006/relationships/hyperlink" Target="http://rats/viewRule.pl?nRuleID=67864" TargetMode="External"/><Relationship Id="rId444" Type="http://schemas.openxmlformats.org/officeDocument/2006/relationships/hyperlink" Target="http://rats/viewRule.pl?nRuleID=67878" TargetMode="External"/><Relationship Id="rId486" Type="http://schemas.openxmlformats.org/officeDocument/2006/relationships/hyperlink" Target="http://rats/viewRule.pl?nRuleID=67894" TargetMode="External"/><Relationship Id="rId43" Type="http://schemas.openxmlformats.org/officeDocument/2006/relationships/hyperlink" Target="http://rats/viewRule.pl?nRuleID=66411" TargetMode="External"/><Relationship Id="rId139" Type="http://schemas.openxmlformats.org/officeDocument/2006/relationships/hyperlink" Target="http://rats/viewRule.pl?nRuleID=66445" TargetMode="External"/><Relationship Id="rId290" Type="http://schemas.openxmlformats.org/officeDocument/2006/relationships/hyperlink" Target="http://rats/viewRule.pl?nRuleID=67867" TargetMode="External"/><Relationship Id="rId304" Type="http://schemas.openxmlformats.org/officeDocument/2006/relationships/hyperlink" Target="http://rats/viewRule.pl?nRuleID=67871" TargetMode="External"/><Relationship Id="rId346" Type="http://schemas.openxmlformats.org/officeDocument/2006/relationships/hyperlink" Target="http://rats/viewRule.pl?nRuleID=67897" TargetMode="External"/><Relationship Id="rId388" Type="http://schemas.openxmlformats.org/officeDocument/2006/relationships/hyperlink" Target="http://rats/viewRule.pl?nRuleID=66417" TargetMode="External"/><Relationship Id="rId85" Type="http://schemas.openxmlformats.org/officeDocument/2006/relationships/hyperlink" Target="http://rats/viewRule.pl?nRuleID=66431" TargetMode="External"/><Relationship Id="rId150" Type="http://schemas.openxmlformats.org/officeDocument/2006/relationships/hyperlink" Target="http://rats/viewRule.pl?nRuleID=66447" TargetMode="External"/><Relationship Id="rId192" Type="http://schemas.openxmlformats.org/officeDocument/2006/relationships/hyperlink" Target="http://rats/viewRule.pl?nRuleID=67888" TargetMode="External"/><Relationship Id="rId206" Type="http://schemas.openxmlformats.org/officeDocument/2006/relationships/hyperlink" Target="http://rats/viewRule.pl?nRuleID=66401" TargetMode="External"/><Relationship Id="rId413" Type="http://schemas.openxmlformats.org/officeDocument/2006/relationships/hyperlink" Target="http://rats/viewRule.pl?nRuleID=66449" TargetMode="External"/><Relationship Id="rId248" Type="http://schemas.openxmlformats.org/officeDocument/2006/relationships/hyperlink" Target="http://rats/viewRule.pl?nRuleID=67856" TargetMode="External"/><Relationship Id="rId455" Type="http://schemas.openxmlformats.org/officeDocument/2006/relationships/hyperlink" Target="http://rats/viewRule.pl?nRuleID=67881" TargetMode="External"/><Relationship Id="rId12" Type="http://schemas.openxmlformats.org/officeDocument/2006/relationships/header" Target="header3.xml"/><Relationship Id="rId108" Type="http://schemas.openxmlformats.org/officeDocument/2006/relationships/hyperlink" Target="http://rats/viewRule.pl?nRuleID=66437" TargetMode="External"/><Relationship Id="rId315" Type="http://schemas.openxmlformats.org/officeDocument/2006/relationships/hyperlink" Target="http://rats/viewRule.pl?nRuleID=67874" TargetMode="External"/><Relationship Id="rId357" Type="http://schemas.openxmlformats.org/officeDocument/2006/relationships/hyperlink" Target="http://rats/viewRule.pl?nRuleID=66406" TargetMode="External"/><Relationship Id="rId54" Type="http://schemas.openxmlformats.org/officeDocument/2006/relationships/hyperlink" Target="http://rats/viewRule.pl?nRuleID=66421" TargetMode="External"/><Relationship Id="rId96" Type="http://schemas.openxmlformats.org/officeDocument/2006/relationships/hyperlink" Target="http://rats/viewRule.pl?nRuleID=66434" TargetMode="External"/><Relationship Id="rId161" Type="http://schemas.openxmlformats.org/officeDocument/2006/relationships/hyperlink" Target="http://rats/viewRule.pl?nRuleID=66456" TargetMode="External"/><Relationship Id="rId217" Type="http://schemas.openxmlformats.org/officeDocument/2006/relationships/hyperlink" Target="http://rats/viewRule.pl?nRuleID=67848" TargetMode="External"/><Relationship Id="rId399" Type="http://schemas.openxmlformats.org/officeDocument/2006/relationships/hyperlink" Target="http://rats/viewRule.pl?nRuleID=66420" TargetMode="External"/><Relationship Id="rId259" Type="http://schemas.openxmlformats.org/officeDocument/2006/relationships/hyperlink" Target="http://rats/viewRule.pl?nRuleID=67859" TargetMode="External"/><Relationship Id="rId424" Type="http://schemas.openxmlformats.org/officeDocument/2006/relationships/hyperlink" Target="http://rats/viewRule.pl?nRuleID=66452" TargetMode="External"/><Relationship Id="rId466" Type="http://schemas.openxmlformats.org/officeDocument/2006/relationships/hyperlink" Target="http://rats/viewRule.pl?nRuleID=67883" TargetMode="External"/><Relationship Id="rId23" Type="http://schemas.openxmlformats.org/officeDocument/2006/relationships/image" Target="media/image5.emf"/><Relationship Id="rId119" Type="http://schemas.openxmlformats.org/officeDocument/2006/relationships/hyperlink" Target="http://rats/viewRule.pl?nRuleID=66440" TargetMode="External"/><Relationship Id="rId270" Type="http://schemas.openxmlformats.org/officeDocument/2006/relationships/hyperlink" Target="http://rats/viewRule.pl?nRuleID=67861" TargetMode="External"/><Relationship Id="rId326" Type="http://schemas.openxmlformats.org/officeDocument/2006/relationships/hyperlink" Target="http://rats/viewRule.pl?nRuleID=67891" TargetMode="External"/><Relationship Id="rId65" Type="http://schemas.openxmlformats.org/officeDocument/2006/relationships/hyperlink" Target="http://rats/viewRule.pl?nRuleID=66426" TargetMode="External"/><Relationship Id="rId130" Type="http://schemas.openxmlformats.org/officeDocument/2006/relationships/hyperlink" Target="http://rats/viewRule.pl?nRuleID=66442" TargetMode="External"/><Relationship Id="rId368" Type="http://schemas.openxmlformats.org/officeDocument/2006/relationships/hyperlink" Target="http://rats/viewRule.pl?nRuleID=66409" TargetMode="External"/><Relationship Id="rId172" Type="http://schemas.openxmlformats.org/officeDocument/2006/relationships/hyperlink" Target="http://rats/viewRule.pl?nRuleID=66459" TargetMode="External"/><Relationship Id="rId228" Type="http://schemas.openxmlformats.org/officeDocument/2006/relationships/hyperlink" Target="http://rats/viewRule.pl?nRuleID=67851" TargetMode="External"/><Relationship Id="rId435" Type="http://schemas.openxmlformats.org/officeDocument/2006/relationships/hyperlink" Target="http://rats/viewRule.pl?nRuleID=67876" TargetMode="External"/><Relationship Id="rId477" Type="http://schemas.openxmlformats.org/officeDocument/2006/relationships/hyperlink" Target="http://rats/viewRule.pl?nRuleID=67886" TargetMode="External"/><Relationship Id="rId281" Type="http://schemas.openxmlformats.org/officeDocument/2006/relationships/hyperlink" Target="http://rats/viewRule.pl?nRuleID=67864" TargetMode="External"/><Relationship Id="rId337" Type="http://schemas.openxmlformats.org/officeDocument/2006/relationships/hyperlink" Target="http://rats/viewRule.pl?nRuleID=67895" TargetMode="External"/><Relationship Id="rId34" Type="http://schemas.openxmlformats.org/officeDocument/2006/relationships/hyperlink" Target="http://rats/viewRule.pl?nRuleID=66402" TargetMode="External"/><Relationship Id="rId76" Type="http://schemas.openxmlformats.org/officeDocument/2006/relationships/hyperlink" Target="http://rats/viewRule.pl?nRuleID=66429" TargetMode="External"/><Relationship Id="rId141" Type="http://schemas.openxmlformats.org/officeDocument/2006/relationships/hyperlink" Target="http://rats/viewRule.pl?nRuleID=66445" TargetMode="External"/><Relationship Id="rId379" Type="http://schemas.openxmlformats.org/officeDocument/2006/relationships/hyperlink" Target="http://rats/viewRule.pl?nRuleID=66414" TargetMode="External"/><Relationship Id="rId7" Type="http://schemas.openxmlformats.org/officeDocument/2006/relationships/endnotes" Target="endnotes.xml"/><Relationship Id="rId162" Type="http://schemas.openxmlformats.org/officeDocument/2006/relationships/hyperlink" Target="http://rats/viewRule.pl?nRuleID=66456" TargetMode="External"/><Relationship Id="rId183" Type="http://schemas.openxmlformats.org/officeDocument/2006/relationships/hyperlink" Target="http://rats/viewRule.pl?nRuleID=66462" TargetMode="External"/><Relationship Id="rId218" Type="http://schemas.openxmlformats.org/officeDocument/2006/relationships/hyperlink" Target="http://rats/viewRule.pl?nRuleID=67848" TargetMode="External"/><Relationship Id="rId239" Type="http://schemas.openxmlformats.org/officeDocument/2006/relationships/hyperlink" Target="http://rats/viewRule.pl?nRuleID=67854" TargetMode="External"/><Relationship Id="rId390" Type="http://schemas.openxmlformats.org/officeDocument/2006/relationships/hyperlink" Target="http://rats/viewRule.pl?nRuleID=66417" TargetMode="External"/><Relationship Id="rId404" Type="http://schemas.openxmlformats.org/officeDocument/2006/relationships/hyperlink" Target="http://rats/viewRule.pl?nRuleID=66423" TargetMode="External"/><Relationship Id="rId425" Type="http://schemas.openxmlformats.org/officeDocument/2006/relationships/hyperlink" Target="http://rats/viewRule.pl?nRuleID=66452" TargetMode="External"/><Relationship Id="rId446" Type="http://schemas.openxmlformats.org/officeDocument/2006/relationships/hyperlink" Target="http://rats/viewRule.pl?nRuleID=67878" TargetMode="External"/><Relationship Id="rId467" Type="http://schemas.openxmlformats.org/officeDocument/2006/relationships/hyperlink" Target="http://rats/viewRule.pl?nRuleID=67884" TargetMode="External"/><Relationship Id="rId250" Type="http://schemas.openxmlformats.org/officeDocument/2006/relationships/hyperlink" Target="http://rats/viewRule.pl?nRuleID=67856" TargetMode="External"/><Relationship Id="rId271" Type="http://schemas.openxmlformats.org/officeDocument/2006/relationships/hyperlink" Target="http://rats/viewRule.pl?nRuleID=67862" TargetMode="External"/><Relationship Id="rId292" Type="http://schemas.openxmlformats.org/officeDocument/2006/relationships/hyperlink" Target="http://rats/viewRule.pl?nRuleID=67868" TargetMode="External"/><Relationship Id="rId306" Type="http://schemas.openxmlformats.org/officeDocument/2006/relationships/hyperlink" Target="http://rats/viewRule.pl?nRuleID=67871" TargetMode="External"/><Relationship Id="rId488" Type="http://schemas.openxmlformats.org/officeDocument/2006/relationships/footer" Target="footer6.xml"/><Relationship Id="rId24" Type="http://schemas.openxmlformats.org/officeDocument/2006/relationships/image" Target="media/image6.emf"/><Relationship Id="rId45" Type="http://schemas.openxmlformats.org/officeDocument/2006/relationships/hyperlink" Target="http://rats/viewRule.pl?nRuleID=66411" TargetMode="External"/><Relationship Id="rId66" Type="http://schemas.openxmlformats.org/officeDocument/2006/relationships/hyperlink" Target="http://rats/viewRule.pl?nRuleID=66426" TargetMode="External"/><Relationship Id="rId87" Type="http://schemas.openxmlformats.org/officeDocument/2006/relationships/hyperlink" Target="http://rats/viewRule.pl?nRuleID=66432" TargetMode="External"/><Relationship Id="rId110" Type="http://schemas.openxmlformats.org/officeDocument/2006/relationships/hyperlink" Target="http://rats/viewRule.pl?nRuleID=66437" TargetMode="External"/><Relationship Id="rId131" Type="http://schemas.openxmlformats.org/officeDocument/2006/relationships/hyperlink" Target="http://rats/viewRule.pl?nRuleID=66443" TargetMode="External"/><Relationship Id="rId327" Type="http://schemas.openxmlformats.org/officeDocument/2006/relationships/hyperlink" Target="http://rats/viewRule.pl?nRuleID=67892" TargetMode="External"/><Relationship Id="rId348" Type="http://schemas.openxmlformats.org/officeDocument/2006/relationships/hyperlink" Target="http://rats/viewRule.pl?nRuleID=67898" TargetMode="External"/><Relationship Id="rId369" Type="http://schemas.openxmlformats.org/officeDocument/2006/relationships/hyperlink" Target="http://rats/viewRule.pl?nRuleID=66409" TargetMode="External"/><Relationship Id="rId152" Type="http://schemas.openxmlformats.org/officeDocument/2006/relationships/hyperlink" Target="http://rats/viewRule.pl?nRuleID=66448" TargetMode="External"/><Relationship Id="rId173" Type="http://schemas.openxmlformats.org/officeDocument/2006/relationships/hyperlink" Target="http://rats/viewRule.pl?nRuleID=66459" TargetMode="External"/><Relationship Id="rId194" Type="http://schemas.openxmlformats.org/officeDocument/2006/relationships/hyperlink" Target="http://rats/viewRule.pl?nRuleID=67888" TargetMode="External"/><Relationship Id="rId208" Type="http://schemas.openxmlformats.org/officeDocument/2006/relationships/hyperlink" Target="http://rats/viewRule.pl?nRuleID=66404" TargetMode="External"/><Relationship Id="rId229" Type="http://schemas.openxmlformats.org/officeDocument/2006/relationships/hyperlink" Target="http://rats/viewRule.pl?nRuleID=67851" TargetMode="External"/><Relationship Id="rId380" Type="http://schemas.openxmlformats.org/officeDocument/2006/relationships/hyperlink" Target="http://rats/viewRule.pl?nRuleID=66414" TargetMode="External"/><Relationship Id="rId415" Type="http://schemas.openxmlformats.org/officeDocument/2006/relationships/hyperlink" Target="http://rats/viewRule.pl?nRuleID=66450" TargetMode="External"/><Relationship Id="rId436" Type="http://schemas.openxmlformats.org/officeDocument/2006/relationships/hyperlink" Target="http://rats/viewRule.pl?nRuleID=67876" TargetMode="External"/><Relationship Id="rId457" Type="http://schemas.openxmlformats.org/officeDocument/2006/relationships/hyperlink" Target="http://rats/viewRule.pl?nRuleID=67881" TargetMode="External"/><Relationship Id="rId240" Type="http://schemas.openxmlformats.org/officeDocument/2006/relationships/hyperlink" Target="http://rats/viewRule.pl?nRuleID=67854" TargetMode="External"/><Relationship Id="rId261" Type="http://schemas.openxmlformats.org/officeDocument/2006/relationships/hyperlink" Target="http://rats/viewRule.pl?nRuleID=67859" TargetMode="External"/><Relationship Id="rId478" Type="http://schemas.openxmlformats.org/officeDocument/2006/relationships/hyperlink" Target="http://rats/viewRule.pl?nRuleID=67886" TargetMode="External"/><Relationship Id="rId14" Type="http://schemas.openxmlformats.org/officeDocument/2006/relationships/header" Target="header4.xml"/><Relationship Id="rId35" Type="http://schemas.openxmlformats.org/officeDocument/2006/relationships/hyperlink" Target="http://rats/viewRule.pl?nRuleID=66403" TargetMode="External"/><Relationship Id="rId56" Type="http://schemas.openxmlformats.org/officeDocument/2006/relationships/hyperlink" Target="http://rats/viewRule.pl?nRuleID=66422" TargetMode="External"/><Relationship Id="rId77" Type="http://schemas.openxmlformats.org/officeDocument/2006/relationships/hyperlink" Target="http://rats/viewRule.pl?nRuleID=66429" TargetMode="External"/><Relationship Id="rId100" Type="http://schemas.openxmlformats.org/officeDocument/2006/relationships/hyperlink" Target="http://rats/viewRule.pl?nRuleID=66435" TargetMode="External"/><Relationship Id="rId282" Type="http://schemas.openxmlformats.org/officeDocument/2006/relationships/hyperlink" Target="http://rats/viewRule.pl?nRuleID=67864" TargetMode="External"/><Relationship Id="rId317" Type="http://schemas.openxmlformats.org/officeDocument/2006/relationships/hyperlink" Target="http://rats/viewRule.pl?nRuleID=67874" TargetMode="External"/><Relationship Id="rId338" Type="http://schemas.openxmlformats.org/officeDocument/2006/relationships/hyperlink" Target="http://rats/viewRule.pl?nRuleID=67895" TargetMode="External"/><Relationship Id="rId359" Type="http://schemas.openxmlformats.org/officeDocument/2006/relationships/hyperlink" Target="http://rats/viewRule.pl?nRuleID=66407" TargetMode="External"/><Relationship Id="rId8" Type="http://schemas.openxmlformats.org/officeDocument/2006/relationships/image" Target="media/image1.png"/><Relationship Id="rId98" Type="http://schemas.openxmlformats.org/officeDocument/2006/relationships/hyperlink" Target="http://rats/viewRule.pl?nRuleID=66434" TargetMode="External"/><Relationship Id="rId121" Type="http://schemas.openxmlformats.org/officeDocument/2006/relationships/hyperlink" Target="http://rats/viewRule.pl?nRuleID=66440" TargetMode="External"/><Relationship Id="rId142" Type="http://schemas.openxmlformats.org/officeDocument/2006/relationships/hyperlink" Target="http://rats/viewRule.pl?nRuleID=66445" TargetMode="External"/><Relationship Id="rId163" Type="http://schemas.openxmlformats.org/officeDocument/2006/relationships/hyperlink" Target="http://rats/viewRule.pl?nRuleID=66457" TargetMode="External"/><Relationship Id="rId184" Type="http://schemas.openxmlformats.org/officeDocument/2006/relationships/hyperlink" Target="http://rats/viewRule.pl?nRuleID=66462" TargetMode="External"/><Relationship Id="rId219" Type="http://schemas.openxmlformats.org/officeDocument/2006/relationships/hyperlink" Target="http://rats/viewRule.pl?nRuleID=67849" TargetMode="External"/><Relationship Id="rId370" Type="http://schemas.openxmlformats.org/officeDocument/2006/relationships/hyperlink" Target="http://rats/viewRule.pl?nRuleID=66409" TargetMode="External"/><Relationship Id="rId391" Type="http://schemas.openxmlformats.org/officeDocument/2006/relationships/hyperlink" Target="http://rats/viewRule.pl?nRuleID=66418" TargetMode="External"/><Relationship Id="rId405" Type="http://schemas.openxmlformats.org/officeDocument/2006/relationships/hyperlink" Target="http://rats/viewRule.pl?nRuleID=66423" TargetMode="External"/><Relationship Id="rId426" Type="http://schemas.openxmlformats.org/officeDocument/2006/relationships/hyperlink" Target="http://rats/viewRule.pl?nRuleID=66452" TargetMode="External"/><Relationship Id="rId447" Type="http://schemas.openxmlformats.org/officeDocument/2006/relationships/hyperlink" Target="http://rats/viewRule.pl?nRuleID=67879" TargetMode="External"/><Relationship Id="rId230" Type="http://schemas.openxmlformats.org/officeDocument/2006/relationships/hyperlink" Target="http://rats/viewRule.pl?nRuleID=67851" TargetMode="External"/><Relationship Id="rId251" Type="http://schemas.openxmlformats.org/officeDocument/2006/relationships/hyperlink" Target="http://rats/viewRule.pl?nRuleID=67857" TargetMode="External"/><Relationship Id="rId468" Type="http://schemas.openxmlformats.org/officeDocument/2006/relationships/hyperlink" Target="http://rats/viewRule.pl?nRuleID=67884" TargetMode="External"/><Relationship Id="rId489" Type="http://schemas.openxmlformats.org/officeDocument/2006/relationships/footer" Target="footer7.xml"/><Relationship Id="rId25" Type="http://schemas.openxmlformats.org/officeDocument/2006/relationships/image" Target="media/image7.emf"/><Relationship Id="rId46" Type="http://schemas.openxmlformats.org/officeDocument/2006/relationships/hyperlink" Target="http://rats/viewRule.pl?nRuleID=66411" TargetMode="External"/><Relationship Id="rId67" Type="http://schemas.openxmlformats.org/officeDocument/2006/relationships/hyperlink" Target="http://rats/viewRule.pl?nRuleID=66427" TargetMode="External"/><Relationship Id="rId272" Type="http://schemas.openxmlformats.org/officeDocument/2006/relationships/hyperlink" Target="http://rats/viewRule.pl?nRuleID=67862" TargetMode="External"/><Relationship Id="rId293" Type="http://schemas.openxmlformats.org/officeDocument/2006/relationships/hyperlink" Target="http://rats/viewRule.pl?nRuleID=67868" TargetMode="External"/><Relationship Id="rId307" Type="http://schemas.openxmlformats.org/officeDocument/2006/relationships/hyperlink" Target="http://rats/viewRule.pl?nRuleID=67872" TargetMode="External"/><Relationship Id="rId328" Type="http://schemas.openxmlformats.org/officeDocument/2006/relationships/hyperlink" Target="http://rats/viewRule.pl?nRuleID=67892" TargetMode="External"/><Relationship Id="rId349" Type="http://schemas.openxmlformats.org/officeDocument/2006/relationships/hyperlink" Target="http://rats/viewRule.pl?nRuleID=67898" TargetMode="External"/><Relationship Id="rId88" Type="http://schemas.openxmlformats.org/officeDocument/2006/relationships/hyperlink" Target="http://rats/viewRule.pl?nRuleID=66432" TargetMode="External"/><Relationship Id="rId111" Type="http://schemas.openxmlformats.org/officeDocument/2006/relationships/hyperlink" Target="http://rats/viewRule.pl?nRuleID=66438" TargetMode="External"/><Relationship Id="rId132" Type="http://schemas.openxmlformats.org/officeDocument/2006/relationships/hyperlink" Target="http://rats/viewRule.pl?nRuleID=66443" TargetMode="External"/><Relationship Id="rId153" Type="http://schemas.openxmlformats.org/officeDocument/2006/relationships/hyperlink" Target="http://rats/viewRule.pl?nRuleID=66448" TargetMode="External"/><Relationship Id="rId174" Type="http://schemas.openxmlformats.org/officeDocument/2006/relationships/hyperlink" Target="http://rats/viewRule.pl?nRuleID=66459" TargetMode="External"/><Relationship Id="rId195" Type="http://schemas.openxmlformats.org/officeDocument/2006/relationships/hyperlink" Target="http://rats/viewRule.pl?nRuleID=67889" TargetMode="External"/><Relationship Id="rId209" Type="http://schemas.openxmlformats.org/officeDocument/2006/relationships/hyperlink" Target="http://rats/viewRule.pl?nRuleID=66404" TargetMode="External"/><Relationship Id="rId360" Type="http://schemas.openxmlformats.org/officeDocument/2006/relationships/hyperlink" Target="http://rats/viewRule.pl?nRuleID=66407" TargetMode="External"/><Relationship Id="rId381" Type="http://schemas.openxmlformats.org/officeDocument/2006/relationships/hyperlink" Target="http://rats/viewRule.pl?nRuleID=66414" TargetMode="External"/><Relationship Id="rId416" Type="http://schemas.openxmlformats.org/officeDocument/2006/relationships/hyperlink" Target="http://rats/viewRule.pl?nRuleID=66450" TargetMode="External"/><Relationship Id="rId220" Type="http://schemas.openxmlformats.org/officeDocument/2006/relationships/hyperlink" Target="http://rats/viewRule.pl?nRuleID=67849" TargetMode="External"/><Relationship Id="rId241" Type="http://schemas.openxmlformats.org/officeDocument/2006/relationships/hyperlink" Target="http://rats/viewRule.pl?nRuleID=67854" TargetMode="External"/><Relationship Id="rId437" Type="http://schemas.openxmlformats.org/officeDocument/2006/relationships/hyperlink" Target="http://rats/viewRule.pl?nRuleID=67876" TargetMode="External"/><Relationship Id="rId458" Type="http://schemas.openxmlformats.org/officeDocument/2006/relationships/hyperlink" Target="http://rats/viewRule.pl?nRuleID=67881" TargetMode="External"/><Relationship Id="rId479" Type="http://schemas.openxmlformats.org/officeDocument/2006/relationships/hyperlink" Target="http://rats/viewRule.pl?nRuleID=67887" TargetMode="External"/><Relationship Id="rId15" Type="http://schemas.openxmlformats.org/officeDocument/2006/relationships/footer" Target="footer3.xml"/><Relationship Id="rId36" Type="http://schemas.openxmlformats.org/officeDocument/2006/relationships/hyperlink" Target="http://rats/viewRule.pl?nRuleID=66403" TargetMode="External"/><Relationship Id="rId57" Type="http://schemas.openxmlformats.org/officeDocument/2006/relationships/hyperlink" Target="http://rats/viewRule.pl?nRuleID=66422" TargetMode="External"/><Relationship Id="rId262" Type="http://schemas.openxmlformats.org/officeDocument/2006/relationships/hyperlink" Target="http://rats/viewRule.pl?nRuleID=67859" TargetMode="External"/><Relationship Id="rId283" Type="http://schemas.openxmlformats.org/officeDocument/2006/relationships/hyperlink" Target="http://rats/viewRule.pl?nRuleID=67865" TargetMode="External"/><Relationship Id="rId318" Type="http://schemas.openxmlformats.org/officeDocument/2006/relationships/hyperlink" Target="http://rats/viewRule.pl?nRuleID=67874" TargetMode="External"/><Relationship Id="rId339" Type="http://schemas.openxmlformats.org/officeDocument/2006/relationships/hyperlink" Target="http://rats/viewRule.pl?nRuleID=67896" TargetMode="External"/><Relationship Id="rId490" Type="http://schemas.openxmlformats.org/officeDocument/2006/relationships/fontTable" Target="fontTable.xml"/><Relationship Id="rId78" Type="http://schemas.openxmlformats.org/officeDocument/2006/relationships/hyperlink" Target="http://rats/viewRule.pl?nRuleID=66429" TargetMode="External"/><Relationship Id="rId99" Type="http://schemas.openxmlformats.org/officeDocument/2006/relationships/hyperlink" Target="http://rats/viewRule.pl?nRuleID=66435" TargetMode="External"/><Relationship Id="rId101" Type="http://schemas.openxmlformats.org/officeDocument/2006/relationships/hyperlink" Target="http://rats/viewRule.pl?nRuleID=66435" TargetMode="External"/><Relationship Id="rId122" Type="http://schemas.openxmlformats.org/officeDocument/2006/relationships/hyperlink" Target="http://rats/viewRule.pl?nRuleID=66440" TargetMode="External"/><Relationship Id="rId143" Type="http://schemas.openxmlformats.org/officeDocument/2006/relationships/hyperlink" Target="http://rats/viewRule.pl?nRuleID=66446" TargetMode="External"/><Relationship Id="rId164" Type="http://schemas.openxmlformats.org/officeDocument/2006/relationships/hyperlink" Target="http://rats/viewRule.pl?nRuleID=66457" TargetMode="External"/><Relationship Id="rId185" Type="http://schemas.openxmlformats.org/officeDocument/2006/relationships/hyperlink" Target="http://rats/viewRule.pl?nRuleID=66462" TargetMode="External"/><Relationship Id="rId350" Type="http://schemas.openxmlformats.org/officeDocument/2006/relationships/hyperlink" Target="http://rats/viewRule.pl?nRuleID=67898" TargetMode="External"/><Relationship Id="rId371" Type="http://schemas.openxmlformats.org/officeDocument/2006/relationships/hyperlink" Target="http://rats/viewRule.pl?nRuleID=66410" TargetMode="External"/><Relationship Id="rId406" Type="http://schemas.openxmlformats.org/officeDocument/2006/relationships/hyperlink" Target="http://rats/viewRule.pl?nRuleID=66423" TargetMode="External"/><Relationship Id="rId9" Type="http://schemas.openxmlformats.org/officeDocument/2006/relationships/header" Target="header1.xml"/><Relationship Id="rId210" Type="http://schemas.openxmlformats.org/officeDocument/2006/relationships/hyperlink" Target="http://rats/viewRule.pl?nRuleID=66404" TargetMode="External"/><Relationship Id="rId392" Type="http://schemas.openxmlformats.org/officeDocument/2006/relationships/hyperlink" Target="http://rats/viewRule.pl?nRuleID=66418" TargetMode="External"/><Relationship Id="rId427" Type="http://schemas.openxmlformats.org/officeDocument/2006/relationships/hyperlink" Target="http://rats/viewRule.pl?nRuleID=66453" TargetMode="External"/><Relationship Id="rId448" Type="http://schemas.openxmlformats.org/officeDocument/2006/relationships/hyperlink" Target="http://rats/viewRule.pl?nRuleID=67879" TargetMode="External"/><Relationship Id="rId469" Type="http://schemas.openxmlformats.org/officeDocument/2006/relationships/hyperlink" Target="http://rats/viewRule.pl?nRuleID=67884" TargetMode="External"/><Relationship Id="rId26" Type="http://schemas.openxmlformats.org/officeDocument/2006/relationships/image" Target="media/image8.emf"/><Relationship Id="rId231" Type="http://schemas.openxmlformats.org/officeDocument/2006/relationships/hyperlink" Target="http://rats/viewRule.pl?nRuleID=67852" TargetMode="External"/><Relationship Id="rId252" Type="http://schemas.openxmlformats.org/officeDocument/2006/relationships/hyperlink" Target="http://rats/viewRule.pl?nRuleID=67857" TargetMode="External"/><Relationship Id="rId273" Type="http://schemas.openxmlformats.org/officeDocument/2006/relationships/hyperlink" Target="http://rats/viewRule.pl?nRuleID=67862" TargetMode="External"/><Relationship Id="rId294" Type="http://schemas.openxmlformats.org/officeDocument/2006/relationships/hyperlink" Target="http://rats/viewRule.pl?nRuleID=67868" TargetMode="External"/><Relationship Id="rId308" Type="http://schemas.openxmlformats.org/officeDocument/2006/relationships/hyperlink" Target="http://rats/viewRule.pl?nRuleID=67872" TargetMode="External"/><Relationship Id="rId329" Type="http://schemas.openxmlformats.org/officeDocument/2006/relationships/hyperlink" Target="http://rats/viewRule.pl?nRuleID=67892" TargetMode="External"/><Relationship Id="rId480" Type="http://schemas.openxmlformats.org/officeDocument/2006/relationships/hyperlink" Target="http://rats/viewRule.pl?nRuleID=67887" TargetMode="External"/><Relationship Id="rId47" Type="http://schemas.openxmlformats.org/officeDocument/2006/relationships/hyperlink" Target="http://rats/viewRule.pl?nRuleID=66416" TargetMode="External"/><Relationship Id="rId68" Type="http://schemas.openxmlformats.org/officeDocument/2006/relationships/hyperlink" Target="http://rats/viewRule.pl?nRuleID=66427" TargetMode="External"/><Relationship Id="rId89" Type="http://schemas.openxmlformats.org/officeDocument/2006/relationships/hyperlink" Target="http://rats/viewRule.pl?nRuleID=66432" TargetMode="External"/><Relationship Id="rId112" Type="http://schemas.openxmlformats.org/officeDocument/2006/relationships/hyperlink" Target="http://rats/viewRule.pl?nRuleID=66438" TargetMode="External"/><Relationship Id="rId133" Type="http://schemas.openxmlformats.org/officeDocument/2006/relationships/hyperlink" Target="http://rats/viewRule.pl?nRuleID=66443" TargetMode="External"/><Relationship Id="rId154" Type="http://schemas.openxmlformats.org/officeDocument/2006/relationships/hyperlink" Target="http://rats/viewRule.pl?nRuleID=66448" TargetMode="External"/><Relationship Id="rId175" Type="http://schemas.openxmlformats.org/officeDocument/2006/relationships/hyperlink" Target="http://rats/viewRule.pl?nRuleID=66460" TargetMode="External"/><Relationship Id="rId340" Type="http://schemas.openxmlformats.org/officeDocument/2006/relationships/hyperlink" Target="http://rats/viewRule.pl?nRuleID=67896" TargetMode="External"/><Relationship Id="rId361" Type="http://schemas.openxmlformats.org/officeDocument/2006/relationships/hyperlink" Target="http://rats/viewRule.pl?nRuleID=66407" TargetMode="External"/><Relationship Id="rId196" Type="http://schemas.openxmlformats.org/officeDocument/2006/relationships/hyperlink" Target="http://rats/viewRule.pl?nRuleID=67889" TargetMode="External"/><Relationship Id="rId200" Type="http://schemas.openxmlformats.org/officeDocument/2006/relationships/hyperlink" Target="http://rats/viewRule.pl?nRuleID=67890" TargetMode="External"/><Relationship Id="rId382" Type="http://schemas.openxmlformats.org/officeDocument/2006/relationships/hyperlink" Target="http://rats/viewRule.pl?nRuleID=66414" TargetMode="External"/><Relationship Id="rId417" Type="http://schemas.openxmlformats.org/officeDocument/2006/relationships/hyperlink" Target="http://rats/viewRule.pl?nRuleID=66450" TargetMode="External"/><Relationship Id="rId438" Type="http://schemas.openxmlformats.org/officeDocument/2006/relationships/hyperlink" Target="http://rats/viewRule.pl?nRuleID=67876" TargetMode="External"/><Relationship Id="rId459" Type="http://schemas.openxmlformats.org/officeDocument/2006/relationships/hyperlink" Target="http://rats/viewRule.pl?nRuleID=67882" TargetMode="External"/><Relationship Id="rId16" Type="http://schemas.openxmlformats.org/officeDocument/2006/relationships/header" Target="header5.xml"/><Relationship Id="rId221" Type="http://schemas.openxmlformats.org/officeDocument/2006/relationships/hyperlink" Target="http://rats/viewRule.pl?nRuleID=67849" TargetMode="External"/><Relationship Id="rId242" Type="http://schemas.openxmlformats.org/officeDocument/2006/relationships/hyperlink" Target="http://rats/viewRule.pl?nRuleID=67854" TargetMode="External"/><Relationship Id="rId263" Type="http://schemas.openxmlformats.org/officeDocument/2006/relationships/hyperlink" Target="http://rats/viewRule.pl?nRuleID=67860" TargetMode="External"/><Relationship Id="rId284" Type="http://schemas.openxmlformats.org/officeDocument/2006/relationships/hyperlink" Target="http://rats/viewRule.pl?nRuleID=67865" TargetMode="External"/><Relationship Id="rId319" Type="http://schemas.openxmlformats.org/officeDocument/2006/relationships/hyperlink" Target="http://rats/viewRule.pl?nRuleID=67875" TargetMode="External"/><Relationship Id="rId470" Type="http://schemas.openxmlformats.org/officeDocument/2006/relationships/hyperlink" Target="http://rats/viewRule.pl?nRuleID=67884" TargetMode="External"/><Relationship Id="rId491" Type="http://schemas.openxmlformats.org/officeDocument/2006/relationships/theme" Target="theme/theme1.xml"/><Relationship Id="rId37" Type="http://schemas.openxmlformats.org/officeDocument/2006/relationships/hyperlink" Target="http://rats/viewRule.pl?nRuleID=66403" TargetMode="External"/><Relationship Id="rId58" Type="http://schemas.openxmlformats.org/officeDocument/2006/relationships/hyperlink" Target="http://rats/viewRule.pl?nRuleID=66422" TargetMode="External"/><Relationship Id="rId79" Type="http://schemas.openxmlformats.org/officeDocument/2006/relationships/hyperlink" Target="http://rats/viewRule.pl?nRuleID=66430" TargetMode="External"/><Relationship Id="rId102" Type="http://schemas.openxmlformats.org/officeDocument/2006/relationships/hyperlink" Target="http://rats/viewRule.pl?nRuleID=66435" TargetMode="External"/><Relationship Id="rId123" Type="http://schemas.openxmlformats.org/officeDocument/2006/relationships/hyperlink" Target="http://rats/viewRule.pl?nRuleID=66441" TargetMode="External"/><Relationship Id="rId144" Type="http://schemas.openxmlformats.org/officeDocument/2006/relationships/hyperlink" Target="http://rats/viewRule.pl?nRuleID=66446" TargetMode="External"/><Relationship Id="rId330" Type="http://schemas.openxmlformats.org/officeDocument/2006/relationships/hyperlink" Target="http://rats/viewRule.pl?nRuleID=67892" TargetMode="External"/><Relationship Id="rId90" Type="http://schemas.openxmlformats.org/officeDocument/2006/relationships/hyperlink" Target="http://rats/viewRule.pl?nRuleID=66432" TargetMode="External"/><Relationship Id="rId165" Type="http://schemas.openxmlformats.org/officeDocument/2006/relationships/hyperlink" Target="http://rats/viewRule.pl?nRuleID=66457" TargetMode="External"/><Relationship Id="rId186" Type="http://schemas.openxmlformats.org/officeDocument/2006/relationships/hyperlink" Target="http://rats/viewRule.pl?nRuleID=66462" TargetMode="External"/><Relationship Id="rId351" Type="http://schemas.openxmlformats.org/officeDocument/2006/relationships/hyperlink" Target="http://rats/viewRule.pl?nRuleID=66400" TargetMode="External"/><Relationship Id="rId372" Type="http://schemas.openxmlformats.org/officeDocument/2006/relationships/hyperlink" Target="http://rats/viewRule.pl?nRuleID=66410" TargetMode="External"/><Relationship Id="rId393" Type="http://schemas.openxmlformats.org/officeDocument/2006/relationships/hyperlink" Target="http://rats/viewRule.pl?nRuleID=66418" TargetMode="External"/><Relationship Id="rId407" Type="http://schemas.openxmlformats.org/officeDocument/2006/relationships/hyperlink" Target="http://rats/viewRule.pl?nRuleID=66424" TargetMode="External"/><Relationship Id="rId428" Type="http://schemas.openxmlformats.org/officeDocument/2006/relationships/hyperlink" Target="http://rats/viewRule.pl?nRuleID=66453" TargetMode="External"/><Relationship Id="rId449" Type="http://schemas.openxmlformats.org/officeDocument/2006/relationships/hyperlink" Target="http://rats/viewRule.pl?nRuleID=67879" TargetMode="External"/><Relationship Id="rId211" Type="http://schemas.openxmlformats.org/officeDocument/2006/relationships/hyperlink" Target="http://rats/viewRule.pl?nRuleID=66413" TargetMode="External"/><Relationship Id="rId232" Type="http://schemas.openxmlformats.org/officeDocument/2006/relationships/hyperlink" Target="http://rats/viewRule.pl?nRuleID=67852" TargetMode="External"/><Relationship Id="rId253" Type="http://schemas.openxmlformats.org/officeDocument/2006/relationships/hyperlink" Target="http://rats/viewRule.pl?nRuleID=67857" TargetMode="External"/><Relationship Id="rId274" Type="http://schemas.openxmlformats.org/officeDocument/2006/relationships/hyperlink" Target="http://rats/viewRule.pl?nRuleID=67862" TargetMode="External"/><Relationship Id="rId295" Type="http://schemas.openxmlformats.org/officeDocument/2006/relationships/hyperlink" Target="http://rats/viewRule.pl?nRuleID=67869" TargetMode="External"/><Relationship Id="rId309" Type="http://schemas.openxmlformats.org/officeDocument/2006/relationships/hyperlink" Target="http://rats/viewRule.pl?nRuleID=67872" TargetMode="External"/><Relationship Id="rId460" Type="http://schemas.openxmlformats.org/officeDocument/2006/relationships/hyperlink" Target="http://rats/viewRule.pl?nRuleID=67882" TargetMode="External"/><Relationship Id="rId481" Type="http://schemas.openxmlformats.org/officeDocument/2006/relationships/hyperlink" Target="http://rats/viewRule.pl?nRuleID=67887" TargetMode="External"/><Relationship Id="rId27" Type="http://schemas.openxmlformats.org/officeDocument/2006/relationships/image" Target="media/image9.emf"/><Relationship Id="rId48" Type="http://schemas.openxmlformats.org/officeDocument/2006/relationships/hyperlink" Target="http://rats/viewRule.pl?nRuleID=66416" TargetMode="External"/><Relationship Id="rId69" Type="http://schemas.openxmlformats.org/officeDocument/2006/relationships/hyperlink" Target="http://rats/viewRule.pl?nRuleID=66427" TargetMode="External"/><Relationship Id="rId113" Type="http://schemas.openxmlformats.org/officeDocument/2006/relationships/hyperlink" Target="http://rats/viewRule.pl?nRuleID=66438" TargetMode="External"/><Relationship Id="rId134" Type="http://schemas.openxmlformats.org/officeDocument/2006/relationships/hyperlink" Target="http://rats/viewRule.pl?nRuleID=66443" TargetMode="External"/><Relationship Id="rId320" Type="http://schemas.openxmlformats.org/officeDocument/2006/relationships/hyperlink" Target="http://rats/viewRule.pl?nRuleID=67875" TargetMode="External"/><Relationship Id="rId80" Type="http://schemas.openxmlformats.org/officeDocument/2006/relationships/hyperlink" Target="http://rats/viewRule.pl?nRuleID=66430" TargetMode="External"/><Relationship Id="rId155" Type="http://schemas.openxmlformats.org/officeDocument/2006/relationships/hyperlink" Target="http://rats/viewRule.pl?nRuleID=66455" TargetMode="External"/><Relationship Id="rId176" Type="http://schemas.openxmlformats.org/officeDocument/2006/relationships/hyperlink" Target="http://rats/viewRule.pl?nRuleID=66460" TargetMode="External"/><Relationship Id="rId197" Type="http://schemas.openxmlformats.org/officeDocument/2006/relationships/hyperlink" Target="http://rats/viewRule.pl?nRuleID=67889" TargetMode="External"/><Relationship Id="rId341" Type="http://schemas.openxmlformats.org/officeDocument/2006/relationships/hyperlink" Target="http://rats/viewRule.pl?nRuleID=67896" TargetMode="External"/><Relationship Id="rId362" Type="http://schemas.openxmlformats.org/officeDocument/2006/relationships/hyperlink" Target="http://rats/viewRule.pl?nRuleID=66407" TargetMode="External"/><Relationship Id="rId383" Type="http://schemas.openxmlformats.org/officeDocument/2006/relationships/hyperlink" Target="http://rats/viewRule.pl?nRuleID=66415" TargetMode="External"/><Relationship Id="rId418" Type="http://schemas.openxmlformats.org/officeDocument/2006/relationships/hyperlink" Target="http://rats/viewRule.pl?nRuleID=66450" TargetMode="External"/><Relationship Id="rId439" Type="http://schemas.openxmlformats.org/officeDocument/2006/relationships/hyperlink" Target="http://rats/viewRule.pl?nRuleID=67877" TargetMode="External"/><Relationship Id="rId201" Type="http://schemas.openxmlformats.org/officeDocument/2006/relationships/hyperlink" Target="http://rats/viewRule.pl?nRuleID=67890" TargetMode="External"/><Relationship Id="rId222" Type="http://schemas.openxmlformats.org/officeDocument/2006/relationships/hyperlink" Target="http://rats/viewRule.pl?nRuleID=67849" TargetMode="External"/><Relationship Id="rId243" Type="http://schemas.openxmlformats.org/officeDocument/2006/relationships/hyperlink" Target="http://rats/viewRule.pl?nRuleID=67855" TargetMode="External"/><Relationship Id="rId264" Type="http://schemas.openxmlformats.org/officeDocument/2006/relationships/hyperlink" Target="http://rats/viewRule.pl?nRuleID=67860" TargetMode="External"/><Relationship Id="rId285" Type="http://schemas.openxmlformats.org/officeDocument/2006/relationships/hyperlink" Target="http://rats/viewRule.pl?nRuleID=67865" TargetMode="External"/><Relationship Id="rId450" Type="http://schemas.openxmlformats.org/officeDocument/2006/relationships/hyperlink" Target="http://rats/viewRule.pl?nRuleID=67879" TargetMode="External"/><Relationship Id="rId471" Type="http://schemas.openxmlformats.org/officeDocument/2006/relationships/hyperlink" Target="http://rats/viewRule.pl?nRuleID=67885" TargetMode="External"/><Relationship Id="rId17" Type="http://schemas.openxmlformats.org/officeDocument/2006/relationships/footer" Target="footer4.xml"/><Relationship Id="rId38" Type="http://schemas.openxmlformats.org/officeDocument/2006/relationships/hyperlink" Target="http://rats/viewRule.pl?nRuleID=66403" TargetMode="External"/><Relationship Id="rId59" Type="http://schemas.openxmlformats.org/officeDocument/2006/relationships/hyperlink" Target="http://rats/viewRule.pl?nRuleID=66425" TargetMode="External"/><Relationship Id="rId103" Type="http://schemas.openxmlformats.org/officeDocument/2006/relationships/hyperlink" Target="http://rats/viewRule.pl?nRuleID=66436" TargetMode="External"/><Relationship Id="rId124" Type="http://schemas.openxmlformats.org/officeDocument/2006/relationships/hyperlink" Target="http://rats/viewRule.pl?nRuleID=66441" TargetMode="External"/><Relationship Id="rId310" Type="http://schemas.openxmlformats.org/officeDocument/2006/relationships/hyperlink" Target="http://rats/viewRule.pl?nRuleID=67872" TargetMode="External"/><Relationship Id="rId70" Type="http://schemas.openxmlformats.org/officeDocument/2006/relationships/hyperlink" Target="http://rats/viewRule.pl?nRuleID=66427" TargetMode="External"/><Relationship Id="rId91" Type="http://schemas.openxmlformats.org/officeDocument/2006/relationships/hyperlink" Target="http://rats/viewRule.pl?nRuleID=66433" TargetMode="External"/><Relationship Id="rId145" Type="http://schemas.openxmlformats.org/officeDocument/2006/relationships/hyperlink" Target="http://rats/viewRule.pl?nRuleID=66446" TargetMode="External"/><Relationship Id="rId166" Type="http://schemas.openxmlformats.org/officeDocument/2006/relationships/hyperlink" Target="http://rats/viewRule.pl?nRuleID=66457" TargetMode="External"/><Relationship Id="rId187" Type="http://schemas.openxmlformats.org/officeDocument/2006/relationships/hyperlink" Target="http://rats/viewRule.pl?nRuleID=67866" TargetMode="External"/><Relationship Id="rId331" Type="http://schemas.openxmlformats.org/officeDocument/2006/relationships/hyperlink" Target="http://rats/viewRule.pl?nRuleID=67893" TargetMode="External"/><Relationship Id="rId352" Type="http://schemas.openxmlformats.org/officeDocument/2006/relationships/hyperlink" Target="http://rats/viewRule.pl?nRuleID=66400" TargetMode="External"/><Relationship Id="rId373" Type="http://schemas.openxmlformats.org/officeDocument/2006/relationships/hyperlink" Target="http://rats/viewRule.pl?nRuleID=66410" TargetMode="External"/><Relationship Id="rId394" Type="http://schemas.openxmlformats.org/officeDocument/2006/relationships/hyperlink" Target="http://rats/viewRule.pl?nRuleID=66418" TargetMode="External"/><Relationship Id="rId408" Type="http://schemas.openxmlformats.org/officeDocument/2006/relationships/hyperlink" Target="http://rats/viewRule.pl?nRuleID=66424" TargetMode="External"/><Relationship Id="rId429" Type="http://schemas.openxmlformats.org/officeDocument/2006/relationships/hyperlink" Target="http://rats/viewRule.pl?nRuleID=66453" TargetMode="External"/><Relationship Id="rId1" Type="http://schemas.openxmlformats.org/officeDocument/2006/relationships/customXml" Target="../customXml/item1.xml"/><Relationship Id="rId212" Type="http://schemas.openxmlformats.org/officeDocument/2006/relationships/hyperlink" Target="http://rats/viewRule.pl?nRuleID=66413" TargetMode="External"/><Relationship Id="rId233" Type="http://schemas.openxmlformats.org/officeDocument/2006/relationships/hyperlink" Target="http://rats/viewRule.pl?nRuleID=67852" TargetMode="External"/><Relationship Id="rId254" Type="http://schemas.openxmlformats.org/officeDocument/2006/relationships/hyperlink" Target="http://rats/viewRule.pl?nRuleID=67857" TargetMode="External"/><Relationship Id="rId440" Type="http://schemas.openxmlformats.org/officeDocument/2006/relationships/hyperlink" Target="http://rats/viewRule.pl?nRuleID=67877" TargetMode="External"/><Relationship Id="rId28" Type="http://schemas.openxmlformats.org/officeDocument/2006/relationships/image" Target="media/image10.emf"/><Relationship Id="rId49" Type="http://schemas.openxmlformats.org/officeDocument/2006/relationships/hyperlink" Target="http://rats/viewRule.pl?nRuleID=66416" TargetMode="External"/><Relationship Id="rId114" Type="http://schemas.openxmlformats.org/officeDocument/2006/relationships/hyperlink" Target="http://rats/viewRule.pl?nRuleID=66438" TargetMode="External"/><Relationship Id="rId275" Type="http://schemas.openxmlformats.org/officeDocument/2006/relationships/hyperlink" Target="http://rats/viewRule.pl?nRuleID=67863" TargetMode="External"/><Relationship Id="rId296" Type="http://schemas.openxmlformats.org/officeDocument/2006/relationships/hyperlink" Target="http://rats/viewRule.pl?nRuleID=67869" TargetMode="External"/><Relationship Id="rId300" Type="http://schemas.openxmlformats.org/officeDocument/2006/relationships/hyperlink" Target="http://rats/viewRule.pl?nRuleID=67870" TargetMode="External"/><Relationship Id="rId461" Type="http://schemas.openxmlformats.org/officeDocument/2006/relationships/hyperlink" Target="http://rats/viewRule.pl?nRuleID=67882" TargetMode="External"/><Relationship Id="rId482" Type="http://schemas.openxmlformats.org/officeDocument/2006/relationships/hyperlink" Target="http://rats/viewRule.pl?nRuleID=67887" TargetMode="External"/><Relationship Id="rId60" Type="http://schemas.openxmlformats.org/officeDocument/2006/relationships/hyperlink" Target="http://rats/viewRule.pl?nRuleID=66425" TargetMode="External"/><Relationship Id="rId81" Type="http://schemas.openxmlformats.org/officeDocument/2006/relationships/hyperlink" Target="http://rats/viewRule.pl?nRuleID=66430" TargetMode="External"/><Relationship Id="rId135" Type="http://schemas.openxmlformats.org/officeDocument/2006/relationships/hyperlink" Target="http://rats/viewRule.pl?nRuleID=66444" TargetMode="External"/><Relationship Id="rId156" Type="http://schemas.openxmlformats.org/officeDocument/2006/relationships/hyperlink" Target="http://rats/viewRule.pl?nRuleID=66455" TargetMode="External"/><Relationship Id="rId177" Type="http://schemas.openxmlformats.org/officeDocument/2006/relationships/hyperlink" Target="http://rats/viewRule.pl?nRuleID=66460" TargetMode="External"/><Relationship Id="rId198" Type="http://schemas.openxmlformats.org/officeDocument/2006/relationships/hyperlink" Target="http://rats/viewRule.pl?nRuleID=67889" TargetMode="External"/><Relationship Id="rId321" Type="http://schemas.openxmlformats.org/officeDocument/2006/relationships/hyperlink" Target="http://rats/viewRule.pl?nRuleID=67875" TargetMode="External"/><Relationship Id="rId342" Type="http://schemas.openxmlformats.org/officeDocument/2006/relationships/hyperlink" Target="http://rats/viewRule.pl?nRuleID=67896" TargetMode="External"/><Relationship Id="rId363" Type="http://schemas.openxmlformats.org/officeDocument/2006/relationships/hyperlink" Target="http://rats/viewRule.pl?nRuleID=66408" TargetMode="External"/><Relationship Id="rId384" Type="http://schemas.openxmlformats.org/officeDocument/2006/relationships/hyperlink" Target="http://rats/viewRule.pl?nRuleID=66415" TargetMode="External"/><Relationship Id="rId419" Type="http://schemas.openxmlformats.org/officeDocument/2006/relationships/hyperlink" Target="http://rats/viewRule.pl?nRuleID=66451" TargetMode="External"/><Relationship Id="rId202" Type="http://schemas.openxmlformats.org/officeDocument/2006/relationships/hyperlink" Target="http://rats/viewRule.pl?nRuleID=67890" TargetMode="External"/><Relationship Id="rId223" Type="http://schemas.openxmlformats.org/officeDocument/2006/relationships/hyperlink" Target="http://rats/viewRule.pl?nRuleID=67850" TargetMode="External"/><Relationship Id="rId244" Type="http://schemas.openxmlformats.org/officeDocument/2006/relationships/hyperlink" Target="http://rats/viewRule.pl?nRuleID=67855" TargetMode="External"/><Relationship Id="rId430" Type="http://schemas.openxmlformats.org/officeDocument/2006/relationships/hyperlink" Target="http://rats/viewRule.pl?nRuleID=66453" TargetMode="External"/><Relationship Id="rId18" Type="http://schemas.openxmlformats.org/officeDocument/2006/relationships/header" Target="header6.xml"/><Relationship Id="rId39" Type="http://schemas.openxmlformats.org/officeDocument/2006/relationships/hyperlink" Target="http://rats/viewRule.pl?nRuleID=66405" TargetMode="External"/><Relationship Id="rId265" Type="http://schemas.openxmlformats.org/officeDocument/2006/relationships/hyperlink" Target="http://rats/viewRule.pl?nRuleID=67860" TargetMode="External"/><Relationship Id="rId286" Type="http://schemas.openxmlformats.org/officeDocument/2006/relationships/hyperlink" Target="http://rats/viewRule.pl?nRuleID=67865" TargetMode="External"/><Relationship Id="rId451" Type="http://schemas.openxmlformats.org/officeDocument/2006/relationships/hyperlink" Target="http://rats/viewRule.pl?nRuleID=67880" TargetMode="External"/><Relationship Id="rId472" Type="http://schemas.openxmlformats.org/officeDocument/2006/relationships/hyperlink" Target="http://rats/viewRule.pl?nRuleID=67885" TargetMode="External"/><Relationship Id="rId50" Type="http://schemas.openxmlformats.org/officeDocument/2006/relationships/hyperlink" Target="http://rats/viewRule.pl?nRuleID=66416" TargetMode="External"/><Relationship Id="rId104" Type="http://schemas.openxmlformats.org/officeDocument/2006/relationships/hyperlink" Target="http://rats/viewRule.pl?nRuleID=66436" TargetMode="External"/><Relationship Id="rId125" Type="http://schemas.openxmlformats.org/officeDocument/2006/relationships/hyperlink" Target="http://rats/viewRule.pl?nRuleID=66441" TargetMode="External"/><Relationship Id="rId146" Type="http://schemas.openxmlformats.org/officeDocument/2006/relationships/hyperlink" Target="http://rats/viewRule.pl?nRuleID=66446" TargetMode="External"/><Relationship Id="rId167" Type="http://schemas.openxmlformats.org/officeDocument/2006/relationships/hyperlink" Target="http://rats/viewRule.pl?nRuleID=66458" TargetMode="External"/><Relationship Id="rId188" Type="http://schemas.openxmlformats.org/officeDocument/2006/relationships/hyperlink" Target="http://rats/viewRule.pl?nRuleID=67866" TargetMode="External"/><Relationship Id="rId311" Type="http://schemas.openxmlformats.org/officeDocument/2006/relationships/hyperlink" Target="http://rats/viewRule.pl?nRuleID=67873" TargetMode="External"/><Relationship Id="rId332" Type="http://schemas.openxmlformats.org/officeDocument/2006/relationships/hyperlink" Target="http://rats/viewRule.pl?nRuleID=67893" TargetMode="External"/><Relationship Id="rId353" Type="http://schemas.openxmlformats.org/officeDocument/2006/relationships/hyperlink" Target="http://rats/viewRule.pl?nRuleID=66400" TargetMode="External"/><Relationship Id="rId374" Type="http://schemas.openxmlformats.org/officeDocument/2006/relationships/hyperlink" Target="http://rats/viewRule.pl?nRuleID=66410" TargetMode="External"/><Relationship Id="rId395" Type="http://schemas.openxmlformats.org/officeDocument/2006/relationships/hyperlink" Target="http://rats/viewRule.pl?nRuleID=66419" TargetMode="External"/><Relationship Id="rId409" Type="http://schemas.openxmlformats.org/officeDocument/2006/relationships/hyperlink" Target="http://rats/viewRule.pl?nRuleID=66424" TargetMode="External"/><Relationship Id="rId71" Type="http://schemas.openxmlformats.org/officeDocument/2006/relationships/hyperlink" Target="http://rats/viewRule.pl?nRuleID=66428" TargetMode="External"/><Relationship Id="rId92" Type="http://schemas.openxmlformats.org/officeDocument/2006/relationships/hyperlink" Target="http://rats/viewRule.pl?nRuleID=66433" TargetMode="External"/><Relationship Id="rId213" Type="http://schemas.openxmlformats.org/officeDocument/2006/relationships/hyperlink" Target="http://rats/viewRule.pl?nRuleID=66413" TargetMode="External"/><Relationship Id="rId234" Type="http://schemas.openxmlformats.org/officeDocument/2006/relationships/hyperlink" Target="http://rats/viewRule.pl?nRuleID=67852" TargetMode="External"/><Relationship Id="rId420" Type="http://schemas.openxmlformats.org/officeDocument/2006/relationships/hyperlink" Target="http://rats/viewRule.pl?nRuleID=66451" TargetMode="External"/><Relationship Id="rId2" Type="http://schemas.openxmlformats.org/officeDocument/2006/relationships/numbering" Target="numbering.xml"/><Relationship Id="rId29" Type="http://schemas.openxmlformats.org/officeDocument/2006/relationships/image" Target="media/image11.emf"/><Relationship Id="rId255" Type="http://schemas.openxmlformats.org/officeDocument/2006/relationships/hyperlink" Target="http://rats/viewRule.pl?nRuleID=67858" TargetMode="External"/><Relationship Id="rId276" Type="http://schemas.openxmlformats.org/officeDocument/2006/relationships/hyperlink" Target="http://rats/viewRule.pl?nRuleID=67863" TargetMode="External"/><Relationship Id="rId297" Type="http://schemas.openxmlformats.org/officeDocument/2006/relationships/hyperlink" Target="http://rats/viewRule.pl?nRuleID=67869" TargetMode="External"/><Relationship Id="rId441" Type="http://schemas.openxmlformats.org/officeDocument/2006/relationships/hyperlink" Target="http://rats/viewRule.pl?nRuleID=67877" TargetMode="External"/><Relationship Id="rId462" Type="http://schemas.openxmlformats.org/officeDocument/2006/relationships/hyperlink" Target="http://rats/viewRule.pl?nRuleID=67882" TargetMode="External"/><Relationship Id="rId483" Type="http://schemas.openxmlformats.org/officeDocument/2006/relationships/hyperlink" Target="http://rats/viewRule.pl?nRuleID=67894" TargetMode="External"/><Relationship Id="rId40" Type="http://schemas.openxmlformats.org/officeDocument/2006/relationships/hyperlink" Target="http://rats/viewRule.pl?nRuleID=66405" TargetMode="External"/><Relationship Id="rId115" Type="http://schemas.openxmlformats.org/officeDocument/2006/relationships/hyperlink" Target="http://rats/viewRule.pl?nRuleID=66439" TargetMode="External"/><Relationship Id="rId136" Type="http://schemas.openxmlformats.org/officeDocument/2006/relationships/hyperlink" Target="http://rats/viewRule.pl?nRuleID=66444" TargetMode="External"/><Relationship Id="rId157" Type="http://schemas.openxmlformats.org/officeDocument/2006/relationships/hyperlink" Target="http://rats/viewRule.pl?nRuleID=66455" TargetMode="External"/><Relationship Id="rId178" Type="http://schemas.openxmlformats.org/officeDocument/2006/relationships/hyperlink" Target="http://rats/viewRule.pl?nRuleID=66460" TargetMode="External"/><Relationship Id="rId301" Type="http://schemas.openxmlformats.org/officeDocument/2006/relationships/hyperlink" Target="http://rats/viewRule.pl?nRuleID=67870" TargetMode="External"/><Relationship Id="rId322" Type="http://schemas.openxmlformats.org/officeDocument/2006/relationships/hyperlink" Target="http://rats/viewRule.pl?nRuleID=67875" TargetMode="External"/><Relationship Id="rId343" Type="http://schemas.openxmlformats.org/officeDocument/2006/relationships/hyperlink" Target="http://rats/viewRule.pl?nRuleID=67897" TargetMode="External"/><Relationship Id="rId364" Type="http://schemas.openxmlformats.org/officeDocument/2006/relationships/hyperlink" Target="http://rats/viewRule.pl?nRuleID=66408" TargetMode="External"/><Relationship Id="rId61" Type="http://schemas.openxmlformats.org/officeDocument/2006/relationships/hyperlink" Target="http://rats/viewRule.pl?nRuleID=66425" TargetMode="External"/><Relationship Id="rId82" Type="http://schemas.openxmlformats.org/officeDocument/2006/relationships/hyperlink" Target="http://rats/viewRule.pl?nRuleID=66430" TargetMode="External"/><Relationship Id="rId199" Type="http://schemas.openxmlformats.org/officeDocument/2006/relationships/hyperlink" Target="http://rats/viewRule.pl?nRuleID=67890" TargetMode="External"/><Relationship Id="rId203" Type="http://schemas.openxmlformats.org/officeDocument/2006/relationships/hyperlink" Target="http://rats/viewRule.pl?nRuleID=66401" TargetMode="External"/><Relationship Id="rId385" Type="http://schemas.openxmlformats.org/officeDocument/2006/relationships/hyperlink" Target="http://rats/viewRule.pl?nRuleID=66415" TargetMode="External"/><Relationship Id="rId19" Type="http://schemas.openxmlformats.org/officeDocument/2006/relationships/footer" Target="footer5.xml"/><Relationship Id="rId224" Type="http://schemas.openxmlformats.org/officeDocument/2006/relationships/hyperlink" Target="http://rats/viewRule.pl?nRuleID=67850" TargetMode="External"/><Relationship Id="rId245" Type="http://schemas.openxmlformats.org/officeDocument/2006/relationships/hyperlink" Target="http://rats/viewRule.pl?nRuleID=67855" TargetMode="External"/><Relationship Id="rId266" Type="http://schemas.openxmlformats.org/officeDocument/2006/relationships/hyperlink" Target="http://rats/viewRule.pl?nRuleID=67860" TargetMode="External"/><Relationship Id="rId287" Type="http://schemas.openxmlformats.org/officeDocument/2006/relationships/hyperlink" Target="http://rats/viewRule.pl?nRuleID=67867" TargetMode="External"/><Relationship Id="rId410" Type="http://schemas.openxmlformats.org/officeDocument/2006/relationships/hyperlink" Target="http://rats/viewRule.pl?nRuleID=66424" TargetMode="External"/><Relationship Id="rId431" Type="http://schemas.openxmlformats.org/officeDocument/2006/relationships/hyperlink" Target="http://rats/viewRule.pl?nRuleID=66454" TargetMode="External"/><Relationship Id="rId452" Type="http://schemas.openxmlformats.org/officeDocument/2006/relationships/hyperlink" Target="http://rats/viewRule.pl?nRuleID=67880" TargetMode="External"/><Relationship Id="rId473" Type="http://schemas.openxmlformats.org/officeDocument/2006/relationships/hyperlink" Target="http://rats/viewRule.pl?nRuleID=67885" TargetMode="External"/><Relationship Id="rId30" Type="http://schemas.openxmlformats.org/officeDocument/2006/relationships/image" Target="media/image12.emf"/><Relationship Id="rId105" Type="http://schemas.openxmlformats.org/officeDocument/2006/relationships/hyperlink" Target="http://rats/viewRule.pl?nRuleID=66436" TargetMode="External"/><Relationship Id="rId126" Type="http://schemas.openxmlformats.org/officeDocument/2006/relationships/hyperlink" Target="http://rats/viewRule.pl?nRuleID=66441" TargetMode="External"/><Relationship Id="rId147" Type="http://schemas.openxmlformats.org/officeDocument/2006/relationships/hyperlink" Target="http://rats/viewRule.pl?nRuleID=66447" TargetMode="External"/><Relationship Id="rId168" Type="http://schemas.openxmlformats.org/officeDocument/2006/relationships/hyperlink" Target="http://rats/viewRule.pl?nRuleID=66458" TargetMode="External"/><Relationship Id="rId312" Type="http://schemas.openxmlformats.org/officeDocument/2006/relationships/hyperlink" Target="http://rats/viewRule.pl?nRuleID=67873" TargetMode="External"/><Relationship Id="rId333" Type="http://schemas.openxmlformats.org/officeDocument/2006/relationships/hyperlink" Target="http://rats/viewRule.pl?nRuleID=67893" TargetMode="External"/><Relationship Id="rId354" Type="http://schemas.openxmlformats.org/officeDocument/2006/relationships/hyperlink" Target="http://rats/viewRule.pl?nRuleID=66400" TargetMode="External"/><Relationship Id="rId51" Type="http://schemas.openxmlformats.org/officeDocument/2006/relationships/hyperlink" Target="http://rats/viewRule.pl?nRuleID=66421" TargetMode="External"/><Relationship Id="rId72" Type="http://schemas.openxmlformats.org/officeDocument/2006/relationships/hyperlink" Target="http://rats/viewRule.pl?nRuleID=66428" TargetMode="External"/><Relationship Id="rId93" Type="http://schemas.openxmlformats.org/officeDocument/2006/relationships/hyperlink" Target="http://rats/viewRule.pl?nRuleID=66433" TargetMode="External"/><Relationship Id="rId189" Type="http://schemas.openxmlformats.org/officeDocument/2006/relationships/hyperlink" Target="http://rats/viewRule.pl?nRuleID=67866" TargetMode="External"/><Relationship Id="rId375" Type="http://schemas.openxmlformats.org/officeDocument/2006/relationships/hyperlink" Target="http://rats/viewRule.pl?nRuleID=66412" TargetMode="External"/><Relationship Id="rId396" Type="http://schemas.openxmlformats.org/officeDocument/2006/relationships/hyperlink" Target="http://rats/viewRule.pl?nRuleID=66419" TargetMode="External"/><Relationship Id="rId3" Type="http://schemas.openxmlformats.org/officeDocument/2006/relationships/styles" Target="styles.xml"/><Relationship Id="rId214" Type="http://schemas.openxmlformats.org/officeDocument/2006/relationships/hyperlink" Target="http://rats/viewRule.pl?nRuleID=66413" TargetMode="External"/><Relationship Id="rId235" Type="http://schemas.openxmlformats.org/officeDocument/2006/relationships/hyperlink" Target="http://rats/viewRule.pl?nRuleID=67853" TargetMode="External"/><Relationship Id="rId256" Type="http://schemas.openxmlformats.org/officeDocument/2006/relationships/hyperlink" Target="http://rats/viewRule.pl?nRuleID=67858" TargetMode="External"/><Relationship Id="rId277" Type="http://schemas.openxmlformats.org/officeDocument/2006/relationships/hyperlink" Target="http://rats/viewRule.pl?nRuleID=67863" TargetMode="External"/><Relationship Id="rId298" Type="http://schemas.openxmlformats.org/officeDocument/2006/relationships/hyperlink" Target="http://rats/viewRule.pl?nRuleID=67869" TargetMode="External"/><Relationship Id="rId400" Type="http://schemas.openxmlformats.org/officeDocument/2006/relationships/hyperlink" Target="http://rats/viewRule.pl?nRuleID=66420" TargetMode="External"/><Relationship Id="rId421" Type="http://schemas.openxmlformats.org/officeDocument/2006/relationships/hyperlink" Target="http://rats/viewRule.pl?nRuleID=66451" TargetMode="External"/><Relationship Id="rId442" Type="http://schemas.openxmlformats.org/officeDocument/2006/relationships/hyperlink" Target="http://rats/viewRule.pl?nRuleID=67877" TargetMode="External"/><Relationship Id="rId463" Type="http://schemas.openxmlformats.org/officeDocument/2006/relationships/hyperlink" Target="http://rats/viewRule.pl?nRuleID=67883" TargetMode="External"/><Relationship Id="rId484" Type="http://schemas.openxmlformats.org/officeDocument/2006/relationships/hyperlink" Target="http://rats/viewRule.pl?nRuleID=67894" TargetMode="External"/><Relationship Id="rId116" Type="http://schemas.openxmlformats.org/officeDocument/2006/relationships/hyperlink" Target="http://rats/viewRule.pl?nRuleID=66439" TargetMode="External"/><Relationship Id="rId137" Type="http://schemas.openxmlformats.org/officeDocument/2006/relationships/hyperlink" Target="http://rats/viewRule.pl?nRuleID=66444" TargetMode="External"/><Relationship Id="rId158" Type="http://schemas.openxmlformats.org/officeDocument/2006/relationships/hyperlink" Target="http://rats/viewRule.pl?nRuleID=66455" TargetMode="External"/><Relationship Id="rId302" Type="http://schemas.openxmlformats.org/officeDocument/2006/relationships/hyperlink" Target="http://rats/viewRule.pl?nRuleID=67870" TargetMode="External"/><Relationship Id="rId323" Type="http://schemas.openxmlformats.org/officeDocument/2006/relationships/hyperlink" Target="http://rats/viewRule.pl?nRuleID=67891" TargetMode="External"/><Relationship Id="rId344" Type="http://schemas.openxmlformats.org/officeDocument/2006/relationships/hyperlink" Target="http://rats/viewRule.pl?nRuleID=67897" TargetMode="External"/><Relationship Id="rId20" Type="http://schemas.openxmlformats.org/officeDocument/2006/relationships/image" Target="media/image2.emf"/><Relationship Id="rId41" Type="http://schemas.openxmlformats.org/officeDocument/2006/relationships/hyperlink" Target="http://rats/viewRule.pl?nRuleID=66405" TargetMode="External"/><Relationship Id="rId62" Type="http://schemas.openxmlformats.org/officeDocument/2006/relationships/hyperlink" Target="http://rats/viewRule.pl?nRuleID=66425" TargetMode="External"/><Relationship Id="rId83" Type="http://schemas.openxmlformats.org/officeDocument/2006/relationships/hyperlink" Target="http://rats/viewRule.pl?nRuleID=66431" TargetMode="External"/><Relationship Id="rId179" Type="http://schemas.openxmlformats.org/officeDocument/2006/relationships/hyperlink" Target="http://rats/viewRule.pl?nRuleID=66461" TargetMode="External"/><Relationship Id="rId365" Type="http://schemas.openxmlformats.org/officeDocument/2006/relationships/hyperlink" Target="http://rats/viewRule.pl?nRuleID=66408" TargetMode="External"/><Relationship Id="rId386" Type="http://schemas.openxmlformats.org/officeDocument/2006/relationships/hyperlink" Target="http://rats/viewRule.pl?nRuleID=66415" TargetMode="External"/><Relationship Id="rId190" Type="http://schemas.openxmlformats.org/officeDocument/2006/relationships/hyperlink" Target="http://rats/viewRule.pl?nRuleID=67866" TargetMode="External"/><Relationship Id="rId204" Type="http://schemas.openxmlformats.org/officeDocument/2006/relationships/hyperlink" Target="http://rats/viewRule.pl?nRuleID=66401" TargetMode="External"/><Relationship Id="rId225" Type="http://schemas.openxmlformats.org/officeDocument/2006/relationships/hyperlink" Target="http://rats/viewRule.pl?nRuleID=67850" TargetMode="External"/><Relationship Id="rId246" Type="http://schemas.openxmlformats.org/officeDocument/2006/relationships/hyperlink" Target="http://rats/viewRule.pl?nRuleID=67855" TargetMode="External"/><Relationship Id="rId267" Type="http://schemas.openxmlformats.org/officeDocument/2006/relationships/hyperlink" Target="http://rats/viewRule.pl?nRuleID=67861" TargetMode="External"/><Relationship Id="rId288" Type="http://schemas.openxmlformats.org/officeDocument/2006/relationships/hyperlink" Target="http://rats/viewRule.pl?nRuleID=67867" TargetMode="External"/><Relationship Id="rId411" Type="http://schemas.openxmlformats.org/officeDocument/2006/relationships/hyperlink" Target="http://rats/viewRule.pl?nRuleID=66449" TargetMode="External"/><Relationship Id="rId432" Type="http://schemas.openxmlformats.org/officeDocument/2006/relationships/hyperlink" Target="http://rats/viewRule.pl?nRuleID=66454" TargetMode="External"/><Relationship Id="rId453" Type="http://schemas.openxmlformats.org/officeDocument/2006/relationships/hyperlink" Target="http://rats/viewRule.pl?nRuleID=67880" TargetMode="External"/><Relationship Id="rId474" Type="http://schemas.openxmlformats.org/officeDocument/2006/relationships/hyperlink" Target="http://rats/viewRule.pl?nRuleID=67885" TargetMode="External"/><Relationship Id="rId106" Type="http://schemas.openxmlformats.org/officeDocument/2006/relationships/hyperlink" Target="http://rats/viewRule.pl?nRuleID=66436" TargetMode="External"/><Relationship Id="rId127" Type="http://schemas.openxmlformats.org/officeDocument/2006/relationships/hyperlink" Target="http://rats/viewRule.pl?nRuleID=66442" TargetMode="External"/><Relationship Id="rId313" Type="http://schemas.openxmlformats.org/officeDocument/2006/relationships/hyperlink" Target="http://rats/viewRule.pl?nRuleID=67873" TargetMode="External"/><Relationship Id="rId10" Type="http://schemas.openxmlformats.org/officeDocument/2006/relationships/header" Target="header2.xml"/><Relationship Id="rId31" Type="http://schemas.openxmlformats.org/officeDocument/2006/relationships/hyperlink" Target="http://rats/viewRule.pl?nRuleID=66402" TargetMode="External"/><Relationship Id="rId52" Type="http://schemas.openxmlformats.org/officeDocument/2006/relationships/hyperlink" Target="http://rats/viewRule.pl?nRuleID=66421" TargetMode="External"/><Relationship Id="rId73" Type="http://schemas.openxmlformats.org/officeDocument/2006/relationships/hyperlink" Target="http://rats/viewRule.pl?nRuleID=66428" TargetMode="External"/><Relationship Id="rId94" Type="http://schemas.openxmlformats.org/officeDocument/2006/relationships/hyperlink" Target="http://rats/viewRule.pl?nRuleID=66433" TargetMode="External"/><Relationship Id="rId148" Type="http://schemas.openxmlformats.org/officeDocument/2006/relationships/hyperlink" Target="http://rats/viewRule.pl?nRuleID=66447" TargetMode="External"/><Relationship Id="rId169" Type="http://schemas.openxmlformats.org/officeDocument/2006/relationships/hyperlink" Target="http://rats/viewRule.pl?nRuleID=66458" TargetMode="External"/><Relationship Id="rId334" Type="http://schemas.openxmlformats.org/officeDocument/2006/relationships/hyperlink" Target="http://rats/viewRule.pl?nRuleID=67893" TargetMode="External"/><Relationship Id="rId355" Type="http://schemas.openxmlformats.org/officeDocument/2006/relationships/hyperlink" Target="http://rats/viewRule.pl?nRuleID=66406" TargetMode="External"/><Relationship Id="rId376" Type="http://schemas.openxmlformats.org/officeDocument/2006/relationships/hyperlink" Target="http://rats/viewRule.pl?nRuleID=66412" TargetMode="External"/><Relationship Id="rId397" Type="http://schemas.openxmlformats.org/officeDocument/2006/relationships/hyperlink" Target="http://rats/viewRule.pl?nRuleID=66419" TargetMode="External"/><Relationship Id="rId4" Type="http://schemas.openxmlformats.org/officeDocument/2006/relationships/settings" Target="settings.xml"/><Relationship Id="rId180" Type="http://schemas.openxmlformats.org/officeDocument/2006/relationships/hyperlink" Target="http://rats/viewRule.pl?nRuleID=66461" TargetMode="External"/><Relationship Id="rId215" Type="http://schemas.openxmlformats.org/officeDocument/2006/relationships/hyperlink" Target="http://rats/viewRule.pl?nRuleID=67848" TargetMode="External"/><Relationship Id="rId236" Type="http://schemas.openxmlformats.org/officeDocument/2006/relationships/hyperlink" Target="http://rats/viewRule.pl?nRuleID=67853" TargetMode="External"/><Relationship Id="rId257" Type="http://schemas.openxmlformats.org/officeDocument/2006/relationships/hyperlink" Target="http://rats/viewRule.pl?nRuleID=67858" TargetMode="External"/><Relationship Id="rId278" Type="http://schemas.openxmlformats.org/officeDocument/2006/relationships/hyperlink" Target="http://rats/viewRule.pl?nRuleID=67863" TargetMode="External"/><Relationship Id="rId401" Type="http://schemas.openxmlformats.org/officeDocument/2006/relationships/hyperlink" Target="http://rats/viewRule.pl?nRuleID=66420" TargetMode="External"/><Relationship Id="rId422" Type="http://schemas.openxmlformats.org/officeDocument/2006/relationships/hyperlink" Target="http://rats/viewRule.pl?nRuleID=66451" TargetMode="External"/><Relationship Id="rId443" Type="http://schemas.openxmlformats.org/officeDocument/2006/relationships/hyperlink" Target="http://rats/viewRule.pl?nRuleID=67878" TargetMode="External"/><Relationship Id="rId464" Type="http://schemas.openxmlformats.org/officeDocument/2006/relationships/hyperlink" Target="http://rats/viewRule.pl?nRuleID=67883" TargetMode="External"/><Relationship Id="rId303" Type="http://schemas.openxmlformats.org/officeDocument/2006/relationships/hyperlink" Target="http://rats/viewRule.pl?nRuleID=67871" TargetMode="External"/><Relationship Id="rId485" Type="http://schemas.openxmlformats.org/officeDocument/2006/relationships/hyperlink" Target="http://rats/viewRule.pl?nRuleID=67894" TargetMode="External"/><Relationship Id="rId42" Type="http://schemas.openxmlformats.org/officeDocument/2006/relationships/hyperlink" Target="http://rats/viewRule.pl?nRuleID=66405" TargetMode="External"/><Relationship Id="rId84" Type="http://schemas.openxmlformats.org/officeDocument/2006/relationships/hyperlink" Target="http://rats/viewRule.pl?nRuleID=66431" TargetMode="External"/><Relationship Id="rId138" Type="http://schemas.openxmlformats.org/officeDocument/2006/relationships/hyperlink" Target="http://rats/viewRule.pl?nRuleID=66444" TargetMode="External"/><Relationship Id="rId345" Type="http://schemas.openxmlformats.org/officeDocument/2006/relationships/hyperlink" Target="http://rats/viewRule.pl?nRuleID=67897" TargetMode="External"/><Relationship Id="rId387" Type="http://schemas.openxmlformats.org/officeDocument/2006/relationships/hyperlink" Target="http://rats/viewRule.pl?nRuleID=66417" TargetMode="External"/><Relationship Id="rId191" Type="http://schemas.openxmlformats.org/officeDocument/2006/relationships/hyperlink" Target="http://rats/viewRule.pl?nRuleID=67888" TargetMode="External"/><Relationship Id="rId205" Type="http://schemas.openxmlformats.org/officeDocument/2006/relationships/hyperlink" Target="http://rats/viewRule.pl?nRuleID=66401" TargetMode="External"/><Relationship Id="rId247" Type="http://schemas.openxmlformats.org/officeDocument/2006/relationships/hyperlink" Target="http://rats/viewRule.pl?nRuleID=67856" TargetMode="External"/><Relationship Id="rId412" Type="http://schemas.openxmlformats.org/officeDocument/2006/relationships/hyperlink" Target="http://rats/viewRule.pl?nRuleID=66449" TargetMode="External"/><Relationship Id="rId107" Type="http://schemas.openxmlformats.org/officeDocument/2006/relationships/hyperlink" Target="http://rats/viewRule.pl?nRuleID=66437" TargetMode="External"/><Relationship Id="rId289" Type="http://schemas.openxmlformats.org/officeDocument/2006/relationships/hyperlink" Target="http://rats/viewRule.pl?nRuleID=67867" TargetMode="External"/><Relationship Id="rId454" Type="http://schemas.openxmlformats.org/officeDocument/2006/relationships/hyperlink" Target="http://rats/viewRule.pl?nRuleID=67880" TargetMode="External"/><Relationship Id="rId11" Type="http://schemas.openxmlformats.org/officeDocument/2006/relationships/footer" Target="footer1.xml"/><Relationship Id="rId53" Type="http://schemas.openxmlformats.org/officeDocument/2006/relationships/hyperlink" Target="http://rats/viewRule.pl?nRuleID=66421" TargetMode="External"/><Relationship Id="rId149" Type="http://schemas.openxmlformats.org/officeDocument/2006/relationships/hyperlink" Target="http://rats/viewRule.pl?nRuleID=66447" TargetMode="External"/><Relationship Id="rId314" Type="http://schemas.openxmlformats.org/officeDocument/2006/relationships/hyperlink" Target="http://rats/viewRule.pl?nRuleID=67873" TargetMode="External"/><Relationship Id="rId356" Type="http://schemas.openxmlformats.org/officeDocument/2006/relationships/hyperlink" Target="http://rats/viewRule.pl?nRuleID=66406" TargetMode="External"/><Relationship Id="rId398" Type="http://schemas.openxmlformats.org/officeDocument/2006/relationships/hyperlink" Target="http://rats/viewRule.pl?nRuleID=66419" TargetMode="External"/><Relationship Id="rId95" Type="http://schemas.openxmlformats.org/officeDocument/2006/relationships/hyperlink" Target="http://rats/viewRule.pl?nRuleID=66434" TargetMode="External"/><Relationship Id="rId160" Type="http://schemas.openxmlformats.org/officeDocument/2006/relationships/hyperlink" Target="http://rats/viewRule.pl?nRuleID=66456" TargetMode="External"/><Relationship Id="rId216" Type="http://schemas.openxmlformats.org/officeDocument/2006/relationships/hyperlink" Target="http://rats/viewRule.pl?nRuleID=67848" TargetMode="External"/><Relationship Id="rId423" Type="http://schemas.openxmlformats.org/officeDocument/2006/relationships/hyperlink" Target="http://rats/viewRule.pl?nRuleID=66452" TargetMode="External"/><Relationship Id="rId258" Type="http://schemas.openxmlformats.org/officeDocument/2006/relationships/hyperlink" Target="http://rats/viewRule.pl?nRuleID=67858" TargetMode="External"/><Relationship Id="rId465" Type="http://schemas.openxmlformats.org/officeDocument/2006/relationships/hyperlink" Target="http://rats/viewRule.pl?nRuleID=67883" TargetMode="External"/><Relationship Id="rId22" Type="http://schemas.openxmlformats.org/officeDocument/2006/relationships/image" Target="media/image4.emf"/><Relationship Id="rId64" Type="http://schemas.openxmlformats.org/officeDocument/2006/relationships/hyperlink" Target="http://rats/viewRule.pl?nRuleID=66426" TargetMode="External"/><Relationship Id="rId118" Type="http://schemas.openxmlformats.org/officeDocument/2006/relationships/hyperlink" Target="http://rats/viewRule.pl?nRuleID=66439" TargetMode="External"/><Relationship Id="rId325" Type="http://schemas.openxmlformats.org/officeDocument/2006/relationships/hyperlink" Target="http://rats/viewRule.pl?nRuleID=67891" TargetMode="External"/><Relationship Id="rId367" Type="http://schemas.openxmlformats.org/officeDocument/2006/relationships/hyperlink" Target="http://rats/viewRule.pl?nRuleID=66409" TargetMode="External"/><Relationship Id="rId171" Type="http://schemas.openxmlformats.org/officeDocument/2006/relationships/hyperlink" Target="http://rats/viewRule.pl?nRuleID=66459" TargetMode="External"/><Relationship Id="rId227" Type="http://schemas.openxmlformats.org/officeDocument/2006/relationships/hyperlink" Target="http://rats/viewRule.pl?nRuleID=67851" TargetMode="External"/><Relationship Id="rId269" Type="http://schemas.openxmlformats.org/officeDocument/2006/relationships/hyperlink" Target="http://rats/viewRule.pl?nRuleID=67861" TargetMode="External"/><Relationship Id="rId434" Type="http://schemas.openxmlformats.org/officeDocument/2006/relationships/hyperlink" Target="http://rats/viewRule.pl?nRuleID=66454" TargetMode="External"/><Relationship Id="rId476" Type="http://schemas.openxmlformats.org/officeDocument/2006/relationships/hyperlink" Target="http://rats/viewRule.pl?nRuleID=67886" TargetMode="External"/><Relationship Id="rId33" Type="http://schemas.openxmlformats.org/officeDocument/2006/relationships/hyperlink" Target="http://rats/viewRule.pl?nRuleID=66402" TargetMode="External"/><Relationship Id="rId129" Type="http://schemas.openxmlformats.org/officeDocument/2006/relationships/hyperlink" Target="http://rats/viewRule.pl?nRuleID=66442" TargetMode="External"/><Relationship Id="rId280" Type="http://schemas.openxmlformats.org/officeDocument/2006/relationships/hyperlink" Target="http://rats/viewRule.pl?nRuleID=67864" TargetMode="External"/><Relationship Id="rId336" Type="http://schemas.openxmlformats.org/officeDocument/2006/relationships/hyperlink" Target="http://rats/viewRule.pl?nRuleID=67895" TargetMode="External"/><Relationship Id="rId75" Type="http://schemas.openxmlformats.org/officeDocument/2006/relationships/hyperlink" Target="http://rats/viewRule.pl?nRuleID=66429" TargetMode="External"/><Relationship Id="rId140" Type="http://schemas.openxmlformats.org/officeDocument/2006/relationships/hyperlink" Target="http://rats/viewRule.pl?nRuleID=66445" TargetMode="External"/><Relationship Id="rId182" Type="http://schemas.openxmlformats.org/officeDocument/2006/relationships/hyperlink" Target="http://rats/viewRule.pl?nRuleID=66461" TargetMode="External"/><Relationship Id="rId378" Type="http://schemas.openxmlformats.org/officeDocument/2006/relationships/hyperlink" Target="http://rats/viewRule.pl?nRuleID=66412" TargetMode="External"/><Relationship Id="rId403" Type="http://schemas.openxmlformats.org/officeDocument/2006/relationships/hyperlink" Target="http://rats/viewRule.pl?nRuleID=66423" TargetMode="External"/><Relationship Id="rId6" Type="http://schemas.openxmlformats.org/officeDocument/2006/relationships/footnotes" Target="footnotes.xml"/><Relationship Id="rId238" Type="http://schemas.openxmlformats.org/officeDocument/2006/relationships/hyperlink" Target="http://rats/viewRule.pl?nRuleID=67853" TargetMode="External"/><Relationship Id="rId445" Type="http://schemas.openxmlformats.org/officeDocument/2006/relationships/hyperlink" Target="http://rats/viewRule.pl?nRuleID=67878" TargetMode="External"/><Relationship Id="rId487" Type="http://schemas.openxmlformats.org/officeDocument/2006/relationships/header" Target="header7.xml"/><Relationship Id="rId291" Type="http://schemas.openxmlformats.org/officeDocument/2006/relationships/hyperlink" Target="http://rats/viewRule.pl?nRuleID=67868" TargetMode="External"/><Relationship Id="rId305" Type="http://schemas.openxmlformats.org/officeDocument/2006/relationships/hyperlink" Target="http://rats/viewRule.pl?nRuleID=67871" TargetMode="External"/><Relationship Id="rId347" Type="http://schemas.openxmlformats.org/officeDocument/2006/relationships/hyperlink" Target="http://rats/viewRule.pl?nRuleID=67898" TargetMode="External"/><Relationship Id="rId44" Type="http://schemas.openxmlformats.org/officeDocument/2006/relationships/hyperlink" Target="http://rats/viewRule.pl?nRuleID=66411" TargetMode="External"/><Relationship Id="rId86" Type="http://schemas.openxmlformats.org/officeDocument/2006/relationships/hyperlink" Target="http://rats/viewRule.pl?nRuleID=66431" TargetMode="External"/><Relationship Id="rId151" Type="http://schemas.openxmlformats.org/officeDocument/2006/relationships/hyperlink" Target="http://rats/viewRule.pl?nRuleID=66448" TargetMode="External"/><Relationship Id="rId389" Type="http://schemas.openxmlformats.org/officeDocument/2006/relationships/hyperlink" Target="http://rats/viewRule.pl?nRuleID=66417" TargetMode="External"/><Relationship Id="rId193" Type="http://schemas.openxmlformats.org/officeDocument/2006/relationships/hyperlink" Target="http://rats/viewRule.pl?nRuleID=67888" TargetMode="External"/><Relationship Id="rId207" Type="http://schemas.openxmlformats.org/officeDocument/2006/relationships/hyperlink" Target="http://rats/viewRule.pl?nRuleID=66404" TargetMode="External"/><Relationship Id="rId249" Type="http://schemas.openxmlformats.org/officeDocument/2006/relationships/hyperlink" Target="http://rats/viewRule.pl?nRuleID=67856" TargetMode="External"/><Relationship Id="rId414" Type="http://schemas.openxmlformats.org/officeDocument/2006/relationships/hyperlink" Target="http://rats/viewRule.pl?nRuleID=66449" TargetMode="External"/><Relationship Id="rId456" Type="http://schemas.openxmlformats.org/officeDocument/2006/relationships/hyperlink" Target="http://rats/viewRule.pl?nRuleID=67881" TargetMode="External"/><Relationship Id="rId13" Type="http://schemas.openxmlformats.org/officeDocument/2006/relationships/footer" Target="footer2.xml"/><Relationship Id="rId109" Type="http://schemas.openxmlformats.org/officeDocument/2006/relationships/hyperlink" Target="http://rats/viewRule.pl?nRuleID=66437" TargetMode="External"/><Relationship Id="rId260" Type="http://schemas.openxmlformats.org/officeDocument/2006/relationships/hyperlink" Target="http://rats/viewRule.pl?nRuleID=67859" TargetMode="External"/><Relationship Id="rId316" Type="http://schemas.openxmlformats.org/officeDocument/2006/relationships/hyperlink" Target="http://rats/viewRule.pl?nRuleID=67874" TargetMode="External"/><Relationship Id="rId55" Type="http://schemas.openxmlformats.org/officeDocument/2006/relationships/hyperlink" Target="http://rats/viewRule.pl?nRuleID=66422" TargetMode="External"/><Relationship Id="rId97" Type="http://schemas.openxmlformats.org/officeDocument/2006/relationships/hyperlink" Target="http://rats/viewRule.pl?nRuleID=66434" TargetMode="External"/><Relationship Id="rId120" Type="http://schemas.openxmlformats.org/officeDocument/2006/relationships/hyperlink" Target="http://rats/viewRule.pl?nRuleID=66440" TargetMode="External"/><Relationship Id="rId358" Type="http://schemas.openxmlformats.org/officeDocument/2006/relationships/hyperlink" Target="http://rats/viewRule.pl?nRuleID=66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29427-7B42-4252-BF38-C71931F2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107</Pages>
  <Words>63403</Words>
  <Characters>383360</Characters>
  <Application>Microsoft Office Word</Application>
  <DocSecurity>0</DocSecurity>
  <Lines>3194</Lines>
  <Paragraphs>891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2018-12-10T13:22:00Z</dcterms:created>
  <dcterms:modified xsi:type="dcterms:W3CDTF">2018-12-17T15:19:00Z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12</vt:lpwstr>
  </property>
  <property fmtid="{D5CDD505-2E9C-101B-9397-08002B2CF9AE}" pid="4" name="IssueDate">
    <vt:lpwstr>December 17, 2018</vt:lpwstr>
  </property>
  <property fmtid="{D5CDD505-2E9C-101B-9397-08002B2CF9AE}" pid="5" name="StartPage">
    <vt:lpwstr>1267</vt:lpwstr>
  </property>
</Properties>
</file>