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rsidR="00D52FD0" w:rsidRDefault="00D52FD0" w:rsidP="00D52FD0">
      <w:pPr>
        <w:jc w:val="center"/>
        <w:outlineLvl w:val="0"/>
        <w:rPr>
          <w:b/>
          <w:bCs/>
          <w:i/>
          <w:iCs/>
        </w:rPr>
      </w:pPr>
    </w:p>
    <w:p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2D22E9">
        <w:rPr>
          <w:b/>
          <w:bCs/>
          <w:sz w:val="30"/>
          <w:szCs w:val="30"/>
        </w:rPr>
        <w:t>33</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2D22E9">
        <w:rPr>
          <w:b/>
          <w:bCs/>
          <w:sz w:val="30"/>
          <w:szCs w:val="30"/>
        </w:rPr>
        <w:t>06</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2D22E9">
        <w:rPr>
          <w:b/>
          <w:bCs/>
          <w:sz w:val="30"/>
          <w:szCs w:val="30"/>
        </w:rPr>
        <w:t>567</w:t>
      </w:r>
      <w:r>
        <w:rPr>
          <w:b/>
          <w:bCs/>
          <w:sz w:val="30"/>
          <w:szCs w:val="30"/>
        </w:rPr>
        <w:fldChar w:fldCharType="end"/>
      </w:r>
      <w:r>
        <w:rPr>
          <w:b/>
          <w:bCs/>
          <w:sz w:val="30"/>
          <w:szCs w:val="30"/>
        </w:rPr>
        <w:t xml:space="preserve"> – </w:t>
      </w:r>
      <w:r w:rsidR="0049001C">
        <w:rPr>
          <w:b/>
          <w:bCs/>
          <w:sz w:val="30"/>
          <w:szCs w:val="30"/>
        </w:rPr>
        <w:t>6</w:t>
      </w:r>
      <w:r w:rsidR="0098437A">
        <w:rPr>
          <w:b/>
          <w:bCs/>
          <w:sz w:val="30"/>
          <w:szCs w:val="30"/>
        </w:rPr>
        <w:t>29</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rsidR="00BF63F1" w:rsidRDefault="00BF63F1" w:rsidP="00BF63F1">
      <w:pPr>
        <w:jc w:val="center"/>
        <w:rPr>
          <w:b/>
        </w:rPr>
      </w:pPr>
    </w:p>
    <w:p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2D22E9">
        <w:rPr>
          <w:b/>
          <w:sz w:val="24"/>
        </w:rPr>
        <w:t>September 17, 2018</w:t>
      </w:r>
      <w:r>
        <w:rPr>
          <w:b/>
          <w:sz w:val="24"/>
        </w:rPr>
        <w:fldChar w:fldCharType="end"/>
      </w:r>
    </w:p>
    <w:p w:rsidR="00D52FD0" w:rsidRDefault="00D52FD0" w:rsidP="00D52FD0">
      <w:pPr>
        <w:jc w:val="center"/>
        <w:rPr>
          <w:b/>
        </w:rPr>
      </w:pPr>
    </w:p>
    <w:p w:rsidR="0049001C" w:rsidRDefault="0049001C" w:rsidP="0049001C">
      <w:pPr>
        <w:pStyle w:val="oahRegisterTOC1"/>
      </w:pPr>
    </w:p>
    <w:p w:rsidR="0049001C" w:rsidRDefault="0049001C" w:rsidP="0049001C">
      <w:pPr>
        <w:pStyle w:val="oahRegisterTOC1"/>
      </w:pPr>
    </w:p>
    <w:p w:rsidR="0049001C" w:rsidRDefault="0049001C" w:rsidP="0049001C">
      <w:pPr>
        <w:pStyle w:val="oahRegisterTOC1"/>
      </w:pPr>
      <w:r>
        <w:tab/>
        <w:t>I.</w:t>
      </w:r>
      <w:r>
        <w:tab/>
        <w:t>PROPOSED RULES</w:t>
      </w:r>
    </w:p>
    <w:p w:rsidR="0049001C" w:rsidRDefault="0049001C" w:rsidP="0049001C">
      <w:pPr>
        <w:pStyle w:val="oahRegisterTOC2"/>
      </w:pPr>
      <w:r>
        <w:tab/>
      </w:r>
      <w:r>
        <w:tab/>
        <w:t>Health and Human Services, Department of</w:t>
      </w:r>
    </w:p>
    <w:p w:rsidR="0049001C" w:rsidRDefault="0049001C" w:rsidP="0049001C">
      <w:pPr>
        <w:pStyle w:val="oahRegisterTOC3"/>
      </w:pPr>
      <w:r>
        <w:tab/>
      </w:r>
      <w:r>
        <w:tab/>
      </w:r>
      <w:r>
        <w:tab/>
        <w:t xml:space="preserve">Mental Health, Developmental Disabilities, and Substance Abuse Services, </w:t>
      </w:r>
    </w:p>
    <w:p w:rsidR="0049001C" w:rsidRDefault="0049001C" w:rsidP="0049001C">
      <w:pPr>
        <w:pStyle w:val="oahRegisterTOC3"/>
      </w:pPr>
      <w:r>
        <w:tab/>
      </w:r>
      <w:r>
        <w:tab/>
      </w:r>
      <w:r>
        <w:tab/>
        <w:t>Commission for</w:t>
      </w:r>
      <w:r>
        <w:tab/>
        <w:t>567</w:t>
      </w:r>
    </w:p>
    <w:p w:rsidR="0049001C" w:rsidRDefault="0049001C" w:rsidP="0049001C">
      <w:pPr>
        <w:pStyle w:val="oahRegisterTOC3"/>
      </w:pPr>
      <w:r>
        <w:tab/>
      </w:r>
      <w:r>
        <w:tab/>
      </w:r>
      <w:r>
        <w:tab/>
        <w:t>Social Services Commission</w:t>
      </w:r>
      <w:r>
        <w:tab/>
        <w:t>567 – 568</w:t>
      </w:r>
    </w:p>
    <w:p w:rsidR="0049001C" w:rsidRDefault="0049001C" w:rsidP="0049001C">
      <w:pPr>
        <w:pStyle w:val="oahRegisterTOC2"/>
      </w:pPr>
      <w:r>
        <w:tab/>
      </w:r>
      <w:r>
        <w:tab/>
        <w:t>Insurance, Department of</w:t>
      </w:r>
    </w:p>
    <w:p w:rsidR="0049001C" w:rsidRDefault="0049001C" w:rsidP="0049001C">
      <w:pPr>
        <w:pStyle w:val="oahRegisterTOC3"/>
      </w:pPr>
      <w:r>
        <w:tab/>
      </w:r>
      <w:r>
        <w:tab/>
      </w:r>
      <w:r>
        <w:tab/>
        <w:t>Industrial Commission</w:t>
      </w:r>
      <w:r>
        <w:tab/>
        <w:t>56</w:t>
      </w:r>
      <w:r w:rsidR="00EA4FD3">
        <w:t>8</w:t>
      </w:r>
      <w:r>
        <w:t xml:space="preserve"> – 578</w:t>
      </w:r>
    </w:p>
    <w:p w:rsidR="0049001C" w:rsidRDefault="0049001C" w:rsidP="0049001C">
      <w:pPr>
        <w:pStyle w:val="oahRegisterTOC2"/>
      </w:pPr>
      <w:r>
        <w:tab/>
      </w:r>
      <w:r>
        <w:tab/>
        <w:t>Justice, Department of</w:t>
      </w:r>
    </w:p>
    <w:p w:rsidR="0049001C" w:rsidRDefault="0049001C" w:rsidP="0049001C">
      <w:pPr>
        <w:pStyle w:val="oahRegisterTOC3"/>
      </w:pPr>
      <w:r>
        <w:tab/>
      </w:r>
      <w:r>
        <w:tab/>
      </w:r>
      <w:r>
        <w:tab/>
        <w:t>Criminal Justice Education and Training Standards Commission</w:t>
      </w:r>
      <w:r>
        <w:tab/>
        <w:t>57</w:t>
      </w:r>
      <w:r w:rsidR="00EA4FD3">
        <w:t>8</w:t>
      </w:r>
      <w:r>
        <w:t xml:space="preserve"> – 582</w:t>
      </w:r>
    </w:p>
    <w:p w:rsidR="0049001C" w:rsidRDefault="0049001C" w:rsidP="0049001C">
      <w:pPr>
        <w:pStyle w:val="oahRegisterTOC2"/>
      </w:pPr>
      <w:r>
        <w:tab/>
      </w:r>
      <w:r>
        <w:tab/>
        <w:t>Occupational Licensing Boards and Commissions</w:t>
      </w:r>
    </w:p>
    <w:p w:rsidR="0049001C" w:rsidRDefault="0049001C" w:rsidP="0049001C">
      <w:pPr>
        <w:pStyle w:val="oahRegisterTOC3"/>
      </w:pPr>
      <w:r>
        <w:tab/>
      </w:r>
      <w:r>
        <w:tab/>
      </w:r>
      <w:r>
        <w:tab/>
        <w:t>Barber Examiners, Board of</w:t>
      </w:r>
      <w:r>
        <w:tab/>
        <w:t>582 – 583</w:t>
      </w:r>
    </w:p>
    <w:p w:rsidR="0049001C" w:rsidRDefault="0049001C" w:rsidP="0049001C">
      <w:pPr>
        <w:pStyle w:val="oahRegisterTOC3"/>
      </w:pPr>
      <w:r>
        <w:tab/>
      </w:r>
      <w:r>
        <w:tab/>
      </w:r>
      <w:r>
        <w:tab/>
        <w:t>Dental Examiners, Board of</w:t>
      </w:r>
      <w:r>
        <w:tab/>
        <w:t>58</w:t>
      </w:r>
      <w:r w:rsidR="00EA4FD3">
        <w:t>3</w:t>
      </w:r>
      <w:r>
        <w:t xml:space="preserve"> – 59</w:t>
      </w:r>
      <w:r w:rsidR="00EA4FD3">
        <w:t>6</w:t>
      </w:r>
    </w:p>
    <w:p w:rsidR="0049001C" w:rsidRDefault="0049001C" w:rsidP="0049001C">
      <w:pPr>
        <w:pStyle w:val="oahRegisterTOC1"/>
      </w:pPr>
    </w:p>
    <w:p w:rsidR="0049001C" w:rsidRPr="0049001C" w:rsidRDefault="0049001C" w:rsidP="0049001C">
      <w:pPr>
        <w:pStyle w:val="oahRegisterTOC1"/>
        <w:rPr>
          <w:b w:val="0"/>
        </w:rPr>
      </w:pPr>
      <w:r>
        <w:tab/>
        <w:t>II.</w:t>
      </w:r>
      <w:r>
        <w:tab/>
        <w:t>RULES REVIEW COMMISSION</w:t>
      </w:r>
      <w:r w:rsidRPr="0049001C">
        <w:rPr>
          <w:b w:val="0"/>
        </w:rPr>
        <w:tab/>
        <w:t>597 – 62</w:t>
      </w:r>
      <w:r w:rsidR="004948FA">
        <w:rPr>
          <w:b w:val="0"/>
        </w:rPr>
        <w:t>4</w:t>
      </w:r>
    </w:p>
    <w:p w:rsidR="0049001C" w:rsidRDefault="0049001C" w:rsidP="0049001C">
      <w:pPr>
        <w:pStyle w:val="oahRegisterTOC1"/>
      </w:pPr>
    </w:p>
    <w:p w:rsidR="0049001C" w:rsidRDefault="0049001C" w:rsidP="0049001C">
      <w:pPr>
        <w:pStyle w:val="oahRegisterTOC1"/>
      </w:pPr>
      <w:r>
        <w:tab/>
        <w:t>III.</w:t>
      </w:r>
      <w:r>
        <w:tab/>
        <w:t>CONTESTED CASE DECISIONS</w:t>
      </w:r>
    </w:p>
    <w:p w:rsidR="0049001C" w:rsidRDefault="0049001C" w:rsidP="0049001C">
      <w:pPr>
        <w:pStyle w:val="oahRegisterTOC3"/>
      </w:pPr>
      <w:r>
        <w:tab/>
      </w:r>
      <w:r>
        <w:tab/>
      </w:r>
      <w:r>
        <w:tab/>
        <w:t>Index to ALJ Decisions</w:t>
      </w:r>
      <w:r>
        <w:tab/>
        <w:t>62</w:t>
      </w:r>
      <w:r w:rsidR="004948FA">
        <w:t>5</w:t>
      </w:r>
      <w:r>
        <w:t xml:space="preserve"> – 630</w:t>
      </w:r>
    </w:p>
    <w:p w:rsidR="0049001C" w:rsidRDefault="0049001C" w:rsidP="00D52FD0">
      <w:pPr>
        <w:tabs>
          <w:tab w:val="decimal" w:pos="2160"/>
          <w:tab w:val="left" w:pos="2340"/>
          <w:tab w:val="left" w:pos="2520"/>
          <w:tab w:val="left" w:leader="dot" w:pos="8640"/>
        </w:tabs>
        <w:outlineLvl w:val="0"/>
        <w:rPr>
          <w:b/>
          <w:bCs/>
        </w:rPr>
      </w:pPr>
    </w:p>
    <w:p w:rsidR="0049001C" w:rsidRDefault="0049001C" w:rsidP="00D52FD0">
      <w:pPr>
        <w:tabs>
          <w:tab w:val="decimal" w:pos="2160"/>
          <w:tab w:val="left" w:pos="2340"/>
          <w:tab w:val="left" w:pos="2520"/>
          <w:tab w:val="left" w:leader="dot" w:pos="8640"/>
        </w:tabs>
        <w:outlineLvl w:val="0"/>
        <w:rPr>
          <w:b/>
          <w:bCs/>
        </w:rPr>
      </w:pPr>
    </w:p>
    <w:p w:rsidR="0049001C" w:rsidRDefault="0049001C" w:rsidP="00D52FD0">
      <w:pPr>
        <w:tabs>
          <w:tab w:val="decimal" w:pos="2160"/>
          <w:tab w:val="left" w:pos="2340"/>
          <w:tab w:val="left" w:pos="2520"/>
          <w:tab w:val="left" w:leader="dot" w:pos="8640"/>
        </w:tabs>
        <w:outlineLvl w:val="0"/>
        <w:rPr>
          <w:b/>
          <w:bCs/>
        </w:rPr>
      </w:pPr>
    </w:p>
    <w:p w:rsidR="0049001C" w:rsidRDefault="0049001C"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49001C" w:rsidRDefault="0049001C" w:rsidP="00D52FD0">
      <w:pPr>
        <w:tabs>
          <w:tab w:val="decimal" w:pos="2160"/>
          <w:tab w:val="left" w:pos="2340"/>
          <w:tab w:val="left" w:pos="2520"/>
          <w:tab w:val="left" w:leader="dot" w:pos="8640"/>
        </w:tabs>
        <w:outlineLvl w:val="0"/>
        <w:rPr>
          <w:b/>
          <w:bCs/>
        </w:rPr>
      </w:pPr>
    </w:p>
    <w:p w:rsidR="0049001C" w:rsidRDefault="0049001C" w:rsidP="00D52FD0">
      <w:pPr>
        <w:tabs>
          <w:tab w:val="decimal" w:pos="2160"/>
          <w:tab w:val="left" w:pos="2340"/>
          <w:tab w:val="left" w:pos="2520"/>
          <w:tab w:val="left" w:leader="dot" w:pos="8640"/>
        </w:tabs>
        <w:outlineLvl w:val="0"/>
        <w:rPr>
          <w:b/>
          <w:bCs/>
        </w:rPr>
      </w:pPr>
    </w:p>
    <w:p w:rsidR="0049001C" w:rsidRDefault="0049001C" w:rsidP="00D52FD0">
      <w:pPr>
        <w:tabs>
          <w:tab w:val="decimal" w:pos="2160"/>
          <w:tab w:val="left" w:pos="2340"/>
          <w:tab w:val="left" w:pos="2520"/>
          <w:tab w:val="left" w:leader="dot" w:pos="8640"/>
        </w:tabs>
        <w:outlineLvl w:val="0"/>
        <w:rPr>
          <w:b/>
          <w:bCs/>
        </w:rPr>
      </w:pPr>
    </w:p>
    <w:p w:rsidR="0049001C" w:rsidRDefault="0049001C" w:rsidP="00D52FD0">
      <w:pPr>
        <w:tabs>
          <w:tab w:val="decimal" w:pos="2160"/>
          <w:tab w:val="left" w:pos="2340"/>
          <w:tab w:val="left" w:pos="2520"/>
          <w:tab w:val="left" w:leader="dot" w:pos="8640"/>
        </w:tabs>
        <w:outlineLvl w:val="0"/>
        <w:rPr>
          <w:b/>
          <w:bCs/>
        </w:rPr>
      </w:pPr>
    </w:p>
    <w:p w:rsidR="0049001C" w:rsidRDefault="0049001C" w:rsidP="00D52FD0">
      <w:pPr>
        <w:tabs>
          <w:tab w:val="decimal" w:pos="2160"/>
          <w:tab w:val="left" w:pos="2340"/>
          <w:tab w:val="left" w:pos="2520"/>
          <w:tab w:val="left" w:leader="dot" w:pos="8640"/>
        </w:tabs>
        <w:outlineLvl w:val="0"/>
        <w:rPr>
          <w:b/>
          <w:bCs/>
        </w:rPr>
      </w:pPr>
    </w:p>
    <w:p w:rsidR="0049001C" w:rsidRDefault="0049001C" w:rsidP="00D52FD0">
      <w:pPr>
        <w:tabs>
          <w:tab w:val="decimal" w:pos="2160"/>
          <w:tab w:val="left" w:pos="2340"/>
          <w:tab w:val="left" w:pos="2520"/>
          <w:tab w:val="left" w:leader="dot" w:pos="8640"/>
        </w:tabs>
        <w:outlineLvl w:val="0"/>
        <w:rPr>
          <w:b/>
          <w:bCs/>
        </w:rPr>
      </w:pPr>
    </w:p>
    <w:p w:rsidR="0049001C" w:rsidRDefault="0049001C" w:rsidP="00D52FD0">
      <w:pPr>
        <w:tabs>
          <w:tab w:val="decimal" w:pos="2160"/>
          <w:tab w:val="left" w:pos="2340"/>
          <w:tab w:val="left" w:pos="2520"/>
          <w:tab w:val="left" w:leader="dot" w:pos="8640"/>
        </w:tabs>
        <w:outlineLvl w:val="0"/>
        <w:rPr>
          <w:b/>
          <w:bCs/>
        </w:rPr>
      </w:pPr>
    </w:p>
    <w:p w:rsidR="0049001C" w:rsidRDefault="0049001C" w:rsidP="00D52FD0">
      <w:pPr>
        <w:tabs>
          <w:tab w:val="decimal" w:pos="2160"/>
          <w:tab w:val="left" w:pos="2340"/>
          <w:tab w:val="left" w:pos="2520"/>
          <w:tab w:val="left" w:leader="dot" w:pos="8640"/>
        </w:tabs>
        <w:outlineLvl w:val="0"/>
        <w:rPr>
          <w:b/>
          <w:bCs/>
        </w:rPr>
      </w:pPr>
    </w:p>
    <w:p w:rsidR="0049001C" w:rsidRDefault="0049001C" w:rsidP="00D52FD0">
      <w:pPr>
        <w:tabs>
          <w:tab w:val="decimal" w:pos="2160"/>
          <w:tab w:val="left" w:pos="2340"/>
          <w:tab w:val="left" w:pos="2520"/>
          <w:tab w:val="left" w:leader="dot" w:pos="8640"/>
        </w:tabs>
        <w:outlineLvl w:val="0"/>
        <w:rPr>
          <w:b/>
          <w:bCs/>
        </w:rPr>
      </w:pPr>
    </w:p>
    <w:p w:rsidR="0049001C" w:rsidRDefault="0049001C" w:rsidP="00D52FD0">
      <w:pPr>
        <w:tabs>
          <w:tab w:val="decimal" w:pos="2160"/>
          <w:tab w:val="left" w:pos="2340"/>
          <w:tab w:val="left" w:pos="2520"/>
          <w:tab w:val="left" w:leader="dot" w:pos="8640"/>
        </w:tabs>
        <w:outlineLvl w:val="0"/>
        <w:rPr>
          <w:b/>
          <w:bCs/>
        </w:rPr>
      </w:pPr>
    </w:p>
    <w:p w:rsidR="0049001C" w:rsidRDefault="0049001C" w:rsidP="00D52FD0">
      <w:pPr>
        <w:tabs>
          <w:tab w:val="decimal" w:pos="2160"/>
          <w:tab w:val="left" w:pos="2340"/>
          <w:tab w:val="left" w:pos="2520"/>
          <w:tab w:val="left" w:leader="dot" w:pos="8640"/>
        </w:tabs>
        <w:outlineLvl w:val="0"/>
        <w:rPr>
          <w:b/>
          <w:bCs/>
        </w:rPr>
      </w:pPr>
    </w:p>
    <w:p w:rsidR="0049001C" w:rsidRDefault="0049001C"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D52FD0" w:rsidRDefault="00D52FD0" w:rsidP="00D52FD0">
      <w:pPr>
        <w:tabs>
          <w:tab w:val="left" w:pos="0"/>
          <w:tab w:val="decimal" w:pos="2160"/>
          <w:tab w:val="left" w:pos="2340"/>
          <w:tab w:val="left" w:pos="2520"/>
          <w:tab w:val="left" w:leader="dot" w:pos="8640"/>
        </w:tabs>
        <w:outlineLvl w:val="0"/>
      </w:pPr>
    </w:p>
    <w:p w:rsidR="00262BBC" w:rsidRDefault="00262BBC" w:rsidP="00262BBC">
      <w:pPr>
        <w:ind w:left="1260"/>
        <w:rPr>
          <w:b/>
        </w:rPr>
      </w:pPr>
      <w:r>
        <w:rPr>
          <w:b/>
        </w:rPr>
        <w:t>PUBLISHED BY</w:t>
      </w:r>
    </w:p>
    <w:p w:rsidR="00262BBC" w:rsidRDefault="00262BBC" w:rsidP="00262BBC">
      <w:pPr>
        <w:tabs>
          <w:tab w:val="right" w:pos="9630"/>
        </w:tabs>
        <w:ind w:left="1260"/>
        <w:rPr>
          <w:b/>
          <w:i/>
        </w:rPr>
      </w:pPr>
      <w:r>
        <w:rPr>
          <w:b/>
          <w:i/>
        </w:rPr>
        <w:t>The Office of Administrative Hearings</w:t>
      </w:r>
    </w:p>
    <w:p w:rsidR="00262BBC" w:rsidRDefault="00262BBC" w:rsidP="00262BBC">
      <w:pPr>
        <w:tabs>
          <w:tab w:val="right" w:pos="9630"/>
        </w:tabs>
        <w:ind w:left="1260"/>
        <w:rPr>
          <w:b/>
          <w:i/>
        </w:rPr>
      </w:pPr>
      <w:r>
        <w:rPr>
          <w:b/>
          <w:i/>
        </w:rPr>
        <w:t>Rules Division</w:t>
      </w:r>
      <w:r>
        <w:rPr>
          <w:b/>
          <w:i/>
        </w:rPr>
        <w:tab/>
        <w:t>Julian Mann III, Director</w:t>
      </w:r>
    </w:p>
    <w:p w:rsidR="00262BBC" w:rsidRDefault="00262BBC" w:rsidP="00262BBC">
      <w:pPr>
        <w:tabs>
          <w:tab w:val="right" w:pos="9630"/>
        </w:tabs>
        <w:ind w:left="1260"/>
        <w:rPr>
          <w:b/>
          <w:i/>
        </w:rPr>
      </w:pPr>
      <w:r>
        <w:rPr>
          <w:b/>
          <w:i/>
        </w:rPr>
        <w:t>6714 Mail Service Center</w:t>
      </w:r>
      <w:r>
        <w:rPr>
          <w:b/>
          <w:i/>
        </w:rPr>
        <w:tab/>
        <w:t>Molly Masich, Codifier of Rules</w:t>
      </w:r>
    </w:p>
    <w:p w:rsidR="00262BBC" w:rsidRDefault="00262BBC" w:rsidP="00262BBC">
      <w:pPr>
        <w:tabs>
          <w:tab w:val="right" w:pos="9630"/>
        </w:tabs>
        <w:ind w:left="1260"/>
        <w:rPr>
          <w:b/>
          <w:i/>
        </w:rPr>
      </w:pPr>
      <w:r>
        <w:rPr>
          <w:b/>
          <w:i/>
        </w:rPr>
        <w:t>Raleigh, NC  27699-6714</w:t>
      </w:r>
      <w:r>
        <w:rPr>
          <w:b/>
          <w:i/>
        </w:rPr>
        <w:tab/>
        <w:t>Dana McGhee, Publications Coordinator</w:t>
      </w:r>
    </w:p>
    <w:p w:rsidR="00262BBC" w:rsidRDefault="00262BBC" w:rsidP="00262BBC">
      <w:pPr>
        <w:tabs>
          <w:tab w:val="right" w:pos="9630"/>
        </w:tabs>
        <w:ind w:left="1260"/>
        <w:rPr>
          <w:b/>
          <w:i/>
        </w:rPr>
      </w:pPr>
      <w:r>
        <w:rPr>
          <w:b/>
          <w:i/>
        </w:rPr>
        <w:t>Telephone (919) 431-3000</w:t>
      </w:r>
      <w:r>
        <w:rPr>
          <w:b/>
          <w:i/>
        </w:rPr>
        <w:tab/>
        <w:t>Lindsay Woy, Editorial Assistant</w:t>
      </w:r>
    </w:p>
    <w:p w:rsidR="00262BBC" w:rsidRDefault="00262BBC" w:rsidP="00262BBC">
      <w:pPr>
        <w:tabs>
          <w:tab w:val="right" w:pos="9630"/>
        </w:tabs>
        <w:ind w:left="1260"/>
        <w:rPr>
          <w:b/>
          <w:i/>
        </w:rPr>
      </w:pPr>
      <w:r>
        <w:rPr>
          <w:b/>
          <w:i/>
        </w:rPr>
        <w:t>Fax (919) 431-3104</w:t>
      </w:r>
      <w:r>
        <w:rPr>
          <w:b/>
          <w:i/>
        </w:rPr>
        <w:tab/>
        <w:t>Cathy Matthews-Thayer, Editorial Assistant</w:t>
      </w:r>
    </w:p>
    <w:p w:rsidR="00D52FD0" w:rsidRDefault="00D52FD0" w:rsidP="00D52FD0">
      <w:pPr>
        <w:tabs>
          <w:tab w:val="right" w:pos="9630"/>
        </w:tabs>
        <w:ind w:left="1260"/>
        <w:rPr>
          <w:b/>
          <w:i/>
        </w:rPr>
      </w:pPr>
      <w:r>
        <w:rPr>
          <w:b/>
          <w:i/>
        </w:rPr>
        <w:tab/>
      </w:r>
      <w:r>
        <w:rPr>
          <w:b/>
          <w:i/>
        </w:rPr>
        <w:br w:type="page"/>
      </w:r>
    </w:p>
    <w:p w:rsidR="00D52FD0" w:rsidRDefault="00D52FD0" w:rsidP="00D52FD0"/>
    <w:p w:rsidR="00D52FD0" w:rsidRDefault="00D52FD0" w:rsidP="00D52FD0">
      <w:pPr>
        <w:jc w:val="center"/>
        <w:rPr>
          <w:b/>
          <w:sz w:val="28"/>
          <w:szCs w:val="28"/>
        </w:rPr>
      </w:pPr>
      <w:r>
        <w:rPr>
          <w:b/>
          <w:sz w:val="28"/>
          <w:szCs w:val="28"/>
        </w:rPr>
        <w:t>Contact List for Rulemaking Questions or Concerns</w:t>
      </w:r>
    </w:p>
    <w:p w:rsidR="00D52FD0" w:rsidRDefault="00D52FD0" w:rsidP="00D52FD0"/>
    <w:p w:rsidR="00D52FD0" w:rsidRDefault="00D52FD0" w:rsidP="00D52FD0">
      <w:pPr>
        <w:rPr>
          <w:sz w:val="24"/>
          <w:szCs w:val="24"/>
        </w:rPr>
      </w:pPr>
      <w:r>
        <w:rPr>
          <w:sz w:val="24"/>
          <w:szCs w:val="24"/>
        </w:rPr>
        <w:t xml:space="preserve">For questions or concerns regarding the Administrative Procedure Act or any of its components, consult with the agencies below.  The bolded headings are typical issues which the given agency can </w:t>
      </w:r>
      <w:proofErr w:type="gramStart"/>
      <w:r>
        <w:rPr>
          <w:sz w:val="24"/>
          <w:szCs w:val="24"/>
        </w:rPr>
        <w:t>address, but</w:t>
      </w:r>
      <w:proofErr w:type="gramEnd"/>
      <w:r>
        <w:rPr>
          <w:sz w:val="24"/>
          <w:szCs w:val="24"/>
        </w:rPr>
        <w:t xml:space="preserve"> are not inclusive.</w:t>
      </w:r>
    </w:p>
    <w:p w:rsidR="00D52FD0" w:rsidRDefault="00D52FD0" w:rsidP="00D52FD0">
      <w:pPr>
        <w:rPr>
          <w:sz w:val="16"/>
          <w:szCs w:val="16"/>
        </w:rPr>
      </w:pP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rPr>
          <w:sz w:val="12"/>
          <w:szCs w:val="12"/>
        </w:rPr>
      </w:pP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t>(919) 431-3075</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Woy, Editorial Assistant</w:t>
      </w:r>
      <w:r>
        <w:tab/>
      </w:r>
      <w:r>
        <w:tab/>
        <w:t>lindsay.woy@oah.nc.gov</w:t>
      </w:r>
      <w:r>
        <w:tab/>
      </w:r>
      <w:r>
        <w:tab/>
        <w:t>(919) 431-3078</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t>(919) 431-3006</w:t>
      </w:r>
    </w:p>
    <w:p w:rsidR="00262BBC" w:rsidRDefault="00262BBC" w:rsidP="00262BBC">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t>(919) 431-3074</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Jason Thomas, Commission Counsel</w:t>
      </w:r>
      <w:r>
        <w:tab/>
        <w:t>jason.thomas@oah.nc.gov</w:t>
      </w:r>
      <w:r>
        <w:tab/>
      </w:r>
      <w:r>
        <w:tab/>
        <w:t>(919) 431-3081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Fiscal Notes &amp; Economic Analysis and Governor's Review</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116 West Jones Street</w:t>
          </w:r>
        </w:smartTag>
      </w:smartTag>
      <w:r>
        <w:tab/>
      </w:r>
      <w:r>
        <w:tab/>
      </w:r>
      <w:r>
        <w:tab/>
      </w:r>
      <w:r>
        <w:tab/>
        <w:t>(919) 807-4700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27603-8005</w:t>
          </w:r>
        </w:smartTag>
      </w:smartTag>
      <w:r>
        <w:tab/>
      </w:r>
      <w:r>
        <w:tab/>
        <w:t>(919) 733-0640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Anca Grozav, Economic Analyst</w:t>
      </w:r>
      <w:r>
        <w:tab/>
      </w:r>
      <w:r>
        <w:tab/>
        <w:t>osbmruleanalysis@osbm.nc.gov</w:t>
      </w:r>
      <w:r>
        <w:tab/>
        <w:t>(919) 807-4740</w:t>
      </w:r>
    </w:p>
    <w:p w:rsidR="00D52FD0" w:rsidRDefault="00D52FD0" w:rsidP="00D52F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1170"/>
      </w:pPr>
      <w:r>
        <w:t>Carrie Hollis, Economic Analyst</w:t>
      </w:r>
      <w:r>
        <w:tab/>
      </w:r>
      <w:r>
        <w:tab/>
        <w:t>osbmruleanalysis@osbm.nc.gov</w:t>
      </w:r>
      <w:r>
        <w:tab/>
        <w:t>(919) 807-4757</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Karen Cochrane-Brown, Director/</w:t>
      </w:r>
      <w:r>
        <w:rPr>
          <w:color w:val="000000"/>
          <w:lang w:val="en"/>
        </w:rPr>
        <w:t>Legislative Analysis Division</w:t>
      </w:r>
      <w:r>
        <w:rPr>
          <w:color w:val="000000"/>
          <w:lang w:val="en"/>
        </w:rPr>
        <w:tab/>
        <w:t>k</w:t>
      </w:r>
      <w:r>
        <w:t>aren.cochrane-brown@ncleg.net</w:t>
      </w:r>
    </w:p>
    <w:p w:rsidR="00042929"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Jeff Hudson, Staff Attorney</w:t>
      </w:r>
      <w:r>
        <w:tab/>
      </w:r>
      <w:r>
        <w:tab/>
      </w:r>
      <w:r>
        <w:tab/>
      </w:r>
      <w:r>
        <w:tab/>
      </w:r>
      <w:r>
        <w:tab/>
      </w:r>
      <w:r w:rsidR="00042929" w:rsidRPr="00482A05">
        <w:t>Jeffrey.hudson@ncleg.net</w:t>
      </w:r>
    </w:p>
    <w:p w:rsidR="00042929" w:rsidRPr="00533688" w:rsidRDefault="00042929">
      <w:pPr>
        <w:rPr>
          <w:b/>
        </w:rPr>
      </w:pPr>
      <w:r w:rsidRPr="00533688">
        <w:rPr>
          <w:b/>
        </w:rPr>
        <w:br w:type="page"/>
      </w:r>
    </w:p>
    <w:p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rsidR="00B439BE" w:rsidRPr="00B439BE" w:rsidRDefault="00B439BE" w:rsidP="00B439BE">
      <w:pPr>
        <w:jc w:val="center"/>
        <w:rPr>
          <w:b/>
          <w:bCs/>
          <w:kern w:val="0"/>
          <w:szCs w:val="24"/>
        </w:rPr>
      </w:pPr>
      <w:r w:rsidRPr="00B439BE">
        <w:rPr>
          <w:b/>
          <w:bCs/>
          <w:kern w:val="0"/>
          <w:szCs w:val="24"/>
        </w:rPr>
        <w:lastRenderedPageBreak/>
        <w:t>NORTH CAROLINA REGISTER</w:t>
      </w:r>
    </w:p>
    <w:p w:rsidR="00B439BE" w:rsidRPr="00B439BE" w:rsidRDefault="00B439BE" w:rsidP="00B439BE">
      <w:pPr>
        <w:jc w:val="center"/>
        <w:rPr>
          <w:kern w:val="0"/>
          <w:szCs w:val="24"/>
        </w:rPr>
      </w:pPr>
      <w:r w:rsidRPr="00B439BE">
        <w:rPr>
          <w:kern w:val="0"/>
          <w:szCs w:val="24"/>
        </w:rPr>
        <w:t>Publication Schedule for January 2018 – December 2018</w:t>
      </w:r>
    </w:p>
    <w:p w:rsidR="00B439BE" w:rsidRPr="00B439BE" w:rsidRDefault="00B439BE" w:rsidP="00B439BE">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B439BE" w:rsidRPr="00B439BE" w:rsidTr="00E7675B">
        <w:trPr>
          <w:cantSplit/>
          <w:trHeight w:val="863"/>
        </w:trPr>
        <w:tc>
          <w:tcPr>
            <w:tcW w:w="3235" w:type="dxa"/>
            <w:gridSpan w:val="3"/>
            <w:tcBorders>
              <w:right w:val="single" w:sz="4" w:space="0" w:color="auto"/>
            </w:tcBorders>
            <w:vAlign w:val="center"/>
          </w:tcPr>
          <w:p w:rsidR="00B439BE" w:rsidRPr="00B439BE" w:rsidRDefault="00B439BE" w:rsidP="00B439BE">
            <w:pPr>
              <w:jc w:val="center"/>
              <w:rPr>
                <w:kern w:val="0"/>
                <w:sz w:val="19"/>
                <w:szCs w:val="24"/>
              </w:rPr>
            </w:pPr>
            <w:r w:rsidRPr="00B439BE">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rsidR="00B439BE" w:rsidRPr="00B439BE" w:rsidRDefault="00B439BE" w:rsidP="00B439BE">
            <w:pPr>
              <w:jc w:val="center"/>
              <w:rPr>
                <w:b/>
                <w:kern w:val="0"/>
                <w:sz w:val="22"/>
                <w:szCs w:val="22"/>
              </w:rPr>
            </w:pPr>
            <w:r w:rsidRPr="00B439BE">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rsidR="00B439BE" w:rsidRPr="00B439BE" w:rsidRDefault="00B439BE" w:rsidP="00B439BE">
            <w:pPr>
              <w:jc w:val="center"/>
              <w:rPr>
                <w:b/>
                <w:kern w:val="0"/>
                <w:sz w:val="22"/>
                <w:szCs w:val="22"/>
              </w:rPr>
            </w:pPr>
            <w:r w:rsidRPr="00B439BE">
              <w:rPr>
                <w:b/>
                <w:kern w:val="0"/>
                <w:sz w:val="22"/>
                <w:szCs w:val="22"/>
              </w:rPr>
              <w:t>PERMANENT RULE</w:t>
            </w:r>
          </w:p>
        </w:tc>
        <w:tc>
          <w:tcPr>
            <w:tcW w:w="1715" w:type="dxa"/>
            <w:vAlign w:val="center"/>
          </w:tcPr>
          <w:p w:rsidR="00B439BE" w:rsidRPr="00B439BE" w:rsidRDefault="00B439BE" w:rsidP="00B439BE">
            <w:pPr>
              <w:jc w:val="center"/>
              <w:rPr>
                <w:b/>
                <w:kern w:val="0"/>
                <w:sz w:val="22"/>
                <w:szCs w:val="22"/>
              </w:rPr>
            </w:pPr>
            <w:r w:rsidRPr="00B439BE">
              <w:rPr>
                <w:b/>
                <w:kern w:val="0"/>
                <w:sz w:val="22"/>
                <w:szCs w:val="22"/>
              </w:rPr>
              <w:t>TEMPORARY RULES</w:t>
            </w:r>
          </w:p>
        </w:tc>
      </w:tr>
      <w:tr w:rsidR="00B439BE" w:rsidRPr="00B439BE" w:rsidTr="00E7675B">
        <w:trPr>
          <w:cantSplit/>
          <w:trHeight w:val="1304"/>
        </w:trPr>
        <w:tc>
          <w:tcPr>
            <w:tcW w:w="1075" w:type="dxa"/>
            <w:vAlign w:val="center"/>
          </w:tcPr>
          <w:p w:rsidR="00B439BE" w:rsidRPr="00B439BE" w:rsidRDefault="00B439BE" w:rsidP="00B439BE">
            <w:pPr>
              <w:jc w:val="center"/>
              <w:rPr>
                <w:kern w:val="0"/>
                <w:sz w:val="19"/>
                <w:szCs w:val="24"/>
              </w:rPr>
            </w:pPr>
            <w:r w:rsidRPr="00B439BE">
              <w:rPr>
                <w:kern w:val="0"/>
                <w:sz w:val="19"/>
                <w:szCs w:val="24"/>
              </w:rPr>
              <w:t>Volume &amp; issue number</w:t>
            </w:r>
          </w:p>
        </w:tc>
        <w:tc>
          <w:tcPr>
            <w:tcW w:w="1080" w:type="dxa"/>
            <w:vAlign w:val="center"/>
          </w:tcPr>
          <w:p w:rsidR="00B439BE" w:rsidRPr="00B439BE" w:rsidRDefault="00B439BE" w:rsidP="00B439BE">
            <w:pPr>
              <w:jc w:val="center"/>
              <w:rPr>
                <w:kern w:val="0"/>
                <w:sz w:val="19"/>
                <w:szCs w:val="24"/>
              </w:rPr>
            </w:pPr>
            <w:r w:rsidRPr="00B439BE">
              <w:rPr>
                <w:kern w:val="0"/>
                <w:sz w:val="19"/>
                <w:szCs w:val="24"/>
              </w:rPr>
              <w:t>Issue date</w:t>
            </w:r>
          </w:p>
        </w:tc>
        <w:tc>
          <w:tcPr>
            <w:tcW w:w="1080" w:type="dxa"/>
            <w:tcBorders>
              <w:right w:val="single" w:sz="4" w:space="0" w:color="auto"/>
            </w:tcBorders>
            <w:vAlign w:val="center"/>
          </w:tcPr>
          <w:p w:rsidR="00B439BE" w:rsidRPr="00B439BE" w:rsidRDefault="00B439BE" w:rsidP="00B439BE">
            <w:pPr>
              <w:jc w:val="center"/>
              <w:rPr>
                <w:kern w:val="0"/>
                <w:sz w:val="19"/>
                <w:szCs w:val="24"/>
              </w:rPr>
            </w:pPr>
            <w:r w:rsidRPr="00B439BE">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9"/>
                <w:szCs w:val="24"/>
              </w:rPr>
            </w:pPr>
            <w:r w:rsidRPr="00B439BE">
              <w:rPr>
                <w:kern w:val="0"/>
                <w:sz w:val="19"/>
                <w:szCs w:val="24"/>
              </w:rPr>
              <w:t>Earliest date for public hearing</w:t>
            </w:r>
          </w:p>
        </w:tc>
        <w:tc>
          <w:tcPr>
            <w:tcW w:w="1440" w:type="dxa"/>
            <w:tcBorders>
              <w:left w:val="single" w:sz="4" w:space="0" w:color="auto"/>
            </w:tcBorders>
            <w:vAlign w:val="center"/>
          </w:tcPr>
          <w:p w:rsidR="00B439BE" w:rsidRPr="00B439BE" w:rsidRDefault="00B439BE" w:rsidP="00B439BE">
            <w:pPr>
              <w:jc w:val="center"/>
              <w:rPr>
                <w:kern w:val="0"/>
                <w:sz w:val="19"/>
                <w:szCs w:val="24"/>
              </w:rPr>
            </w:pPr>
            <w:r w:rsidRPr="00B439BE">
              <w:rPr>
                <w:kern w:val="0"/>
                <w:sz w:val="19"/>
                <w:szCs w:val="24"/>
              </w:rPr>
              <w:t>End of required comment</w:t>
            </w:r>
          </w:p>
          <w:p w:rsidR="00B439BE" w:rsidRPr="00B439BE" w:rsidRDefault="00B439BE" w:rsidP="00B439BE">
            <w:pPr>
              <w:jc w:val="center"/>
              <w:rPr>
                <w:kern w:val="0"/>
                <w:sz w:val="19"/>
                <w:szCs w:val="24"/>
              </w:rPr>
            </w:pPr>
            <w:r w:rsidRPr="00B439BE">
              <w:rPr>
                <w:kern w:val="0"/>
                <w:sz w:val="19"/>
                <w:szCs w:val="24"/>
              </w:rPr>
              <w:t>Period</w:t>
            </w:r>
          </w:p>
        </w:tc>
        <w:tc>
          <w:tcPr>
            <w:tcW w:w="1710" w:type="dxa"/>
            <w:vAlign w:val="center"/>
          </w:tcPr>
          <w:p w:rsidR="00B439BE" w:rsidRPr="00B439BE" w:rsidRDefault="00B439BE" w:rsidP="00B439BE">
            <w:pPr>
              <w:jc w:val="center"/>
              <w:rPr>
                <w:kern w:val="0"/>
                <w:sz w:val="19"/>
                <w:szCs w:val="24"/>
              </w:rPr>
            </w:pPr>
            <w:r w:rsidRPr="00B439BE">
              <w:rPr>
                <w:kern w:val="0"/>
                <w:sz w:val="19"/>
                <w:szCs w:val="24"/>
              </w:rPr>
              <w:t>Deadline to submit to RRC</w:t>
            </w:r>
          </w:p>
          <w:p w:rsidR="00B439BE" w:rsidRPr="00B439BE" w:rsidRDefault="00B439BE" w:rsidP="00B439BE">
            <w:pPr>
              <w:jc w:val="center"/>
              <w:rPr>
                <w:kern w:val="0"/>
                <w:sz w:val="19"/>
                <w:szCs w:val="24"/>
              </w:rPr>
            </w:pPr>
            <w:r w:rsidRPr="00B439BE">
              <w:rPr>
                <w:kern w:val="0"/>
                <w:sz w:val="19"/>
                <w:szCs w:val="24"/>
              </w:rPr>
              <w:t>for review at</w:t>
            </w:r>
          </w:p>
          <w:p w:rsidR="00B439BE" w:rsidRPr="00B439BE" w:rsidRDefault="00B439BE" w:rsidP="00B439BE">
            <w:pPr>
              <w:jc w:val="center"/>
              <w:rPr>
                <w:kern w:val="0"/>
                <w:sz w:val="19"/>
                <w:szCs w:val="24"/>
              </w:rPr>
            </w:pPr>
            <w:r w:rsidRPr="00B439BE">
              <w:rPr>
                <w:kern w:val="0"/>
                <w:sz w:val="19"/>
                <w:szCs w:val="24"/>
              </w:rPr>
              <w:t>next meeting</w:t>
            </w:r>
          </w:p>
        </w:tc>
        <w:tc>
          <w:tcPr>
            <w:tcW w:w="1080" w:type="dxa"/>
            <w:vAlign w:val="center"/>
          </w:tcPr>
          <w:p w:rsidR="00B439BE" w:rsidRPr="00B439BE" w:rsidRDefault="00B439BE" w:rsidP="00B439BE">
            <w:pPr>
              <w:jc w:val="center"/>
              <w:rPr>
                <w:kern w:val="0"/>
                <w:sz w:val="19"/>
                <w:szCs w:val="24"/>
              </w:rPr>
            </w:pPr>
            <w:r w:rsidRPr="00B439BE">
              <w:rPr>
                <w:kern w:val="0"/>
                <w:sz w:val="19"/>
                <w:szCs w:val="24"/>
              </w:rPr>
              <w:t>RRC Meeting Date</w:t>
            </w:r>
          </w:p>
        </w:tc>
        <w:tc>
          <w:tcPr>
            <w:tcW w:w="1440" w:type="dxa"/>
            <w:vAlign w:val="center"/>
          </w:tcPr>
          <w:p w:rsidR="00B439BE" w:rsidRPr="00B439BE" w:rsidRDefault="00B439BE" w:rsidP="00B439BE">
            <w:pPr>
              <w:jc w:val="center"/>
              <w:rPr>
                <w:kern w:val="0"/>
                <w:sz w:val="19"/>
                <w:szCs w:val="24"/>
              </w:rPr>
            </w:pPr>
            <w:r w:rsidRPr="00B439BE">
              <w:rPr>
                <w:kern w:val="0"/>
                <w:sz w:val="19"/>
                <w:szCs w:val="24"/>
              </w:rPr>
              <w:t xml:space="preserve">Earliest Eff. </w:t>
            </w:r>
          </w:p>
          <w:p w:rsidR="00B439BE" w:rsidRPr="00B439BE" w:rsidRDefault="00B439BE" w:rsidP="00B439BE">
            <w:pPr>
              <w:jc w:val="center"/>
              <w:rPr>
                <w:kern w:val="0"/>
                <w:sz w:val="19"/>
                <w:szCs w:val="24"/>
              </w:rPr>
            </w:pPr>
            <w:r w:rsidRPr="00B439BE">
              <w:rPr>
                <w:kern w:val="0"/>
                <w:sz w:val="19"/>
                <w:szCs w:val="24"/>
              </w:rPr>
              <w:t>Date of</w:t>
            </w:r>
          </w:p>
          <w:p w:rsidR="00B439BE" w:rsidRPr="00B439BE" w:rsidRDefault="00B439BE" w:rsidP="00B439BE">
            <w:pPr>
              <w:jc w:val="center"/>
              <w:rPr>
                <w:kern w:val="0"/>
                <w:sz w:val="19"/>
                <w:szCs w:val="24"/>
              </w:rPr>
            </w:pPr>
            <w:r w:rsidRPr="00B439BE">
              <w:rPr>
                <w:kern w:val="0"/>
                <w:sz w:val="19"/>
                <w:szCs w:val="24"/>
              </w:rPr>
              <w:t>Permanent Rule</w:t>
            </w:r>
          </w:p>
        </w:tc>
        <w:tc>
          <w:tcPr>
            <w:tcW w:w="1715" w:type="dxa"/>
            <w:vAlign w:val="center"/>
          </w:tcPr>
          <w:p w:rsidR="00B439BE" w:rsidRPr="00B439BE" w:rsidRDefault="00B439BE" w:rsidP="00B439BE">
            <w:pPr>
              <w:jc w:val="center"/>
              <w:rPr>
                <w:kern w:val="0"/>
                <w:sz w:val="19"/>
                <w:szCs w:val="24"/>
              </w:rPr>
            </w:pPr>
            <w:r w:rsidRPr="00B439BE">
              <w:rPr>
                <w:kern w:val="0"/>
                <w:sz w:val="19"/>
                <w:szCs w:val="24"/>
              </w:rPr>
              <w:t>270</w:t>
            </w:r>
            <w:r w:rsidRPr="00B439BE">
              <w:rPr>
                <w:kern w:val="0"/>
                <w:sz w:val="19"/>
                <w:szCs w:val="24"/>
                <w:vertAlign w:val="superscript"/>
              </w:rPr>
              <w:t>th</w:t>
            </w:r>
            <w:r w:rsidRPr="00B439BE">
              <w:rPr>
                <w:kern w:val="0"/>
                <w:sz w:val="19"/>
                <w:szCs w:val="24"/>
              </w:rPr>
              <w:t xml:space="preserve"> day from publication in the Register</w:t>
            </w:r>
          </w:p>
        </w:tc>
      </w:tr>
      <w:tr w:rsidR="00B439BE" w:rsidRPr="00B439BE" w:rsidTr="00E7675B">
        <w:trPr>
          <w:trHeight w:val="332"/>
        </w:trPr>
        <w:tc>
          <w:tcPr>
            <w:tcW w:w="1075" w:type="dxa"/>
            <w:vAlign w:val="center"/>
          </w:tcPr>
          <w:p w:rsidR="00B439BE" w:rsidRPr="00B439BE" w:rsidRDefault="00B439BE" w:rsidP="00B439BE">
            <w:pPr>
              <w:jc w:val="center"/>
              <w:rPr>
                <w:kern w:val="0"/>
                <w:sz w:val="18"/>
                <w:szCs w:val="18"/>
              </w:rPr>
            </w:pPr>
            <w:r w:rsidRPr="00B439BE">
              <w:rPr>
                <w:kern w:val="0"/>
                <w:sz w:val="18"/>
                <w:szCs w:val="18"/>
              </w:rPr>
              <w:t>32:13</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01/02/18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12/06/17</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01/17/18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03/05/18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03/20/18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04/19/18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05/01/18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09/29/18</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32:14</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01/16/18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12/19/17</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01/31/18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03/19/18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03/20/18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04/19/18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05/01/18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10/13/18</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32:15</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02/01/18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01/10/18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04/02/18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04/20/18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05/17/18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06/01/18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10/29/18</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32:16</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02/15/18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01/25/18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03/02/18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04/16/18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04/20/18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05/17/18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06/01/18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11/12/18</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32:17</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03/01/18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02/08/18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04/30/18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05/21/18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06/21/18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07/01/18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11/26/18</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03/15/18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02/22/18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05/14/18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05/21/18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06/21/18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07/01/18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12/10/18</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04/02/18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03/09/18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04/17/18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06/01/18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06/20/18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07/19/18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08/01/18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12/28/18</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32:20</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04/16/18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03/23/18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05/01/18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06/15/18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06/20/18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07/19/18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08/01/18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01/11/19</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32:21</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05/01/18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04/10/18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07/02/18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07/20/18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08/16/18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09/01/18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01/26/19</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32:22</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05/15/18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07/16/18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07/20/18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08/16/18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09/01/18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02/09/19</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32:23</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06/01/18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05/10/18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07/31/18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08/20/18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09/20/18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10/01/18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02/26/19</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32:24</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06/15/18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08/14/18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08/20/18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09/20/18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10/01/18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03/12/19</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33:01</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07/02/18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06/11/18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07/17/18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08/31/18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09/20/18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10/18/18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11/01/18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03/29/19</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33:02</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07/16/18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06/22/18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07/31/18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09/14/18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09/20/18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10/18/18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11/01/18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04/12/19</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33:03</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08/01/18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07/11/18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10/01/18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10/22/18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11/15/18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12/01/18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04/28/19</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33:04</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08/15/18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07/25/18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10/15/18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10/22/18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11/15/18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12/01/18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05/12/19</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33:05</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09/04/18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08/13/18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09/19/18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11/05/18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11/20/18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12/13/18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01/01/19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06/01/19</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33:06</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09/17/18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10/02/18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11/16/18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11/20/18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12/13/18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01/01/19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06/14/19</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33:07</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10/01/18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09/10/18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11/30/18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12/20/18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01/17/19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02/01/19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06/28/19</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10/15/18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09/24/18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12/14/18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12/20/18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01/17/19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02/01/19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07/12/19</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11/01/18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10/11/18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12/31/18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01/22/19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02/21/19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03/01/19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07/29/19</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33:10</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11/15/18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01/14/19</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01/22/19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02/21/19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03/01/19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08/12/19</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33:11</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12/03/18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11/07/18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12/18/18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02/01/19</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02/20/19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03/21/19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04/01/19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08/30/19</w:t>
            </w:r>
          </w:p>
        </w:tc>
      </w:tr>
      <w:tr w:rsidR="00B439BE" w:rsidRPr="00B439BE" w:rsidTr="00E7675B">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33:12</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12/17/18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11/26/18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01/01/19</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02/15/19</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02/20/19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03/21/19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04/01/19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09/13/19</w:t>
            </w:r>
          </w:p>
        </w:tc>
      </w:tr>
    </w:tbl>
    <w:p w:rsidR="00B439BE" w:rsidRPr="00B439BE" w:rsidRDefault="00B439BE" w:rsidP="00B439BE">
      <w:pPr>
        <w:tabs>
          <w:tab w:val="left" w:pos="0"/>
        </w:tabs>
        <w:jc w:val="left"/>
        <w:rPr>
          <w:kern w:val="0"/>
          <w:szCs w:val="24"/>
        </w:rPr>
      </w:pPr>
    </w:p>
    <w:p w:rsidR="00B439BE" w:rsidRDefault="00B439BE" w:rsidP="00B439BE">
      <w:pPr>
        <w:tabs>
          <w:tab w:val="left" w:pos="0"/>
        </w:tabs>
        <w:jc w:val="center"/>
        <w:rPr>
          <w:rFonts w:eastAsia="Calibri"/>
          <w:kern w:val="0"/>
          <w:sz w:val="16"/>
          <w:szCs w:val="16"/>
        </w:rPr>
      </w:pPr>
      <w:r w:rsidRPr="00B439BE">
        <w:rPr>
          <w:rFonts w:eastAsia="Calibri"/>
          <w:kern w:val="0"/>
          <w:sz w:val="16"/>
          <w:szCs w:val="16"/>
        </w:rPr>
        <w:t>This document is prepared by the Office of Administrative Hearings as a public service and is not to be deemed binding or controlling.</w:t>
      </w:r>
    </w:p>
    <w:p w:rsidR="00B439BE" w:rsidRDefault="00B439BE" w:rsidP="00B439BE">
      <w:pPr>
        <w:tabs>
          <w:tab w:val="left" w:pos="0"/>
        </w:tabs>
        <w:jc w:val="center"/>
        <w:rPr>
          <w:kern w:val="0"/>
          <w:szCs w:val="24"/>
        </w:rPr>
      </w:pPr>
    </w:p>
    <w:p w:rsidR="00B439BE" w:rsidRDefault="00B439BE" w:rsidP="00B439BE">
      <w:pPr>
        <w:tabs>
          <w:tab w:val="left" w:pos="0"/>
        </w:tabs>
        <w:jc w:val="center"/>
        <w:rPr>
          <w:kern w:val="0"/>
          <w:szCs w:val="24"/>
        </w:rPr>
      </w:pPr>
    </w:p>
    <w:p w:rsidR="00B439BE" w:rsidRPr="00B439BE" w:rsidRDefault="00B439BE" w:rsidP="00B439BE">
      <w:pPr>
        <w:tabs>
          <w:tab w:val="left" w:pos="0"/>
        </w:tabs>
        <w:jc w:val="center"/>
        <w:rPr>
          <w:kern w:val="0"/>
          <w:szCs w:val="24"/>
        </w:rPr>
      </w:pPr>
    </w:p>
    <w:p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rsidR="00D52FD0" w:rsidRDefault="00D52FD0" w:rsidP="00D52FD0"/>
    <w:p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rsidR="00EE3FD1" w:rsidRDefault="00EE3FD1" w:rsidP="00D52FD0">
      <w:pPr>
        <w:keepNext/>
        <w:jc w:val="center"/>
        <w:outlineLvl w:val="4"/>
      </w:pPr>
    </w:p>
    <w:p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r>
        <w:rPr>
          <w:b/>
          <w:bCs/>
          <w:u w:val="single"/>
        </w:rPr>
        <w:t>GENERAL</w:t>
      </w:r>
    </w:p>
    <w:p w:rsidR="00D52FD0" w:rsidRDefault="00D52FD0" w:rsidP="00D52FD0"/>
    <w:p w:rsidR="00D52FD0" w:rsidRDefault="00D52FD0" w:rsidP="00D52FD0">
      <w:r>
        <w:t>The North Carolina Register shall be published twice a month and contains the following information submitted for publication by a state agency:</w:t>
      </w:r>
    </w:p>
    <w:p w:rsidR="00D52FD0" w:rsidRDefault="00D52FD0" w:rsidP="00D52FD0">
      <w:pPr>
        <w:tabs>
          <w:tab w:val="left" w:pos="540"/>
        </w:tabs>
        <w:ind w:left="547" w:hanging="547"/>
      </w:pPr>
      <w:r>
        <w:t>(1)</w:t>
      </w:r>
      <w:r>
        <w:tab/>
        <w:t>temporary rules;</w:t>
      </w:r>
    </w:p>
    <w:p w:rsidR="00D52FD0" w:rsidRDefault="00D52FD0" w:rsidP="00D52FD0">
      <w:pPr>
        <w:tabs>
          <w:tab w:val="left" w:pos="540"/>
        </w:tabs>
        <w:ind w:left="547" w:hanging="547"/>
      </w:pPr>
      <w:r>
        <w:t>(2)</w:t>
      </w:r>
      <w:r>
        <w:tab/>
        <w:t>text of proposed rules;</w:t>
      </w:r>
    </w:p>
    <w:p w:rsidR="00D52FD0" w:rsidRDefault="00D52FD0" w:rsidP="00D52FD0">
      <w:pPr>
        <w:tabs>
          <w:tab w:val="left" w:pos="540"/>
        </w:tabs>
        <w:ind w:left="547" w:hanging="547"/>
      </w:pPr>
      <w:r>
        <w:t>(3)</w:t>
      </w:r>
      <w:r>
        <w:tab/>
        <w:t>text of permanent rules approved by the Rules Review Commission;</w:t>
      </w:r>
    </w:p>
    <w:p w:rsidR="00D52FD0" w:rsidRDefault="00D52FD0" w:rsidP="00D52FD0">
      <w:pPr>
        <w:tabs>
          <w:tab w:val="left" w:pos="540"/>
        </w:tabs>
        <w:ind w:left="547" w:hanging="547"/>
      </w:pPr>
      <w:r>
        <w:t>(4)</w:t>
      </w:r>
      <w:r>
        <w:tab/>
        <w:t>emergency rules</w:t>
      </w:r>
    </w:p>
    <w:p w:rsidR="00D52FD0" w:rsidRDefault="00D52FD0" w:rsidP="00D52FD0">
      <w:pPr>
        <w:tabs>
          <w:tab w:val="left" w:pos="540"/>
        </w:tabs>
        <w:ind w:left="547" w:hanging="547"/>
      </w:pPr>
      <w:r>
        <w:t>(5)</w:t>
      </w:r>
      <w:r>
        <w:tab/>
        <w:t>Executive Orders of the Governor;</w:t>
      </w:r>
    </w:p>
    <w:p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rsidR="00D52FD0" w:rsidRDefault="00D52FD0" w:rsidP="00D52FD0">
      <w:pPr>
        <w:tabs>
          <w:tab w:val="left" w:pos="540"/>
        </w:tabs>
        <w:ind w:left="547" w:hanging="547"/>
      </w:pPr>
      <w:r>
        <w:t>(7)</w:t>
      </w:r>
      <w:r>
        <w:tab/>
        <w:t>other information the Codifier of Rules determines to be helpful to the public.</w:t>
      </w:r>
    </w:p>
    <w:p w:rsidR="00D52FD0" w:rsidRDefault="00D52FD0" w:rsidP="00D52FD0"/>
    <w:p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rsidR="00D52FD0" w:rsidRDefault="00D52FD0" w:rsidP="00D52FD0">
      <w:r>
        <w:br w:type="column"/>
      </w:r>
    </w:p>
    <w:p w:rsidR="00D52FD0" w:rsidRDefault="00D52FD0" w:rsidP="00D52FD0">
      <w:pPr>
        <w:jc w:val="center"/>
        <w:rPr>
          <w:b/>
          <w:bCs/>
          <w:u w:val="single"/>
        </w:rPr>
      </w:pPr>
      <w:r>
        <w:rPr>
          <w:b/>
          <w:bCs/>
          <w:u w:val="single"/>
        </w:rPr>
        <w:t>FILING DEADLINES</w:t>
      </w:r>
    </w:p>
    <w:p w:rsidR="00D52FD0" w:rsidRDefault="00D52FD0" w:rsidP="00D52FD0"/>
    <w:p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rsidR="00D52FD0" w:rsidRDefault="00D52FD0" w:rsidP="00D52FD0"/>
    <w:p w:rsidR="00D52FD0" w:rsidRDefault="00D52FD0" w:rsidP="00D52FD0">
      <w:r>
        <w:rPr>
          <w:b/>
          <w:bCs/>
          <w:sz w:val="16"/>
        </w:rPr>
        <w:t>LAST DAY FOR FILING</w:t>
      </w:r>
      <w:r>
        <w:t>:  The last day for filing for any issue is 15 days before the issue date excluding Saturdays, Sundays, and holidays for State employees.</w:t>
      </w:r>
    </w:p>
    <w:p w:rsidR="00D52FD0" w:rsidRDefault="00D52FD0" w:rsidP="00D52FD0">
      <w:pPr>
        <w:ind w:right="-396" w:firstLine="900"/>
      </w:pPr>
      <w:r>
        <w:br w:type="column"/>
      </w:r>
    </w:p>
    <w:p w:rsidR="00D52FD0" w:rsidRDefault="00D52FD0" w:rsidP="00D52FD0">
      <w:pPr>
        <w:ind w:right="-396" w:firstLine="900"/>
        <w:rPr>
          <w:b/>
          <w:bCs/>
          <w:u w:val="single"/>
        </w:rPr>
      </w:pPr>
      <w:r>
        <w:rPr>
          <w:b/>
          <w:bCs/>
          <w:u w:val="single"/>
        </w:rPr>
        <w:t>NOTICE OF TEXT</w:t>
      </w:r>
    </w:p>
    <w:p w:rsidR="00D52FD0" w:rsidRDefault="00D52FD0" w:rsidP="00D52FD0"/>
    <w:p w:rsidR="00D52FD0" w:rsidRDefault="00D52FD0" w:rsidP="00D52FD0">
      <w:r>
        <w:rPr>
          <w:b/>
          <w:bCs/>
          <w:sz w:val="16"/>
        </w:rPr>
        <w:t>EARLIEST DATE FOR PUBLIC HEARING</w:t>
      </w:r>
      <w:r>
        <w:t>: The hearing date shall be at least 15 days after the date a notice of the hearing is published.</w:t>
      </w:r>
    </w:p>
    <w:p w:rsidR="00D52FD0" w:rsidRDefault="00D52FD0" w:rsidP="00D52FD0"/>
    <w:p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rsidR="00D52FD0" w:rsidRDefault="00D52FD0" w:rsidP="00D52FD0"/>
    <w:p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rsidR="00D52FD0" w:rsidRDefault="00D52FD0">
                  <w:pPr>
                    <w:spacing w:after="58"/>
                  </w:pPr>
                  <w:r w:rsidRPr="00533688">
                    <w:rPr>
                      <w:i/>
                    </w:rPr>
                    <w:t>Statutory reference:  G.S. 150B-21.2.</w:t>
                  </w:r>
                </w:p>
              </w:tc>
            </w:tr>
          </w:tbl>
          <w:p w:rsidR="00D52FD0" w:rsidRDefault="00D52FD0">
            <w:pPr>
              <w:spacing w:after="58"/>
            </w:pPr>
          </w:p>
        </w:tc>
      </w:tr>
    </w:tbl>
    <w:p w:rsidR="00D52FD0" w:rsidRDefault="00D52FD0" w:rsidP="00D52FD0">
      <w:pPr>
        <w:rPr>
          <w:kern w:val="0"/>
        </w:rPr>
        <w:sectPr w:rsidR="00D52FD0" w:rsidSect="00C90710">
          <w:headerReference w:type="default" r:id="rId12"/>
          <w:footerReference w:type="default" r:id="rId13"/>
          <w:pgSz w:w="12240" w:h="15840"/>
          <w:pgMar w:top="360" w:right="720" w:bottom="360" w:left="720" w:header="360" w:footer="360" w:gutter="0"/>
          <w:pgNumType w:start="567"/>
          <w:cols w:space="720"/>
        </w:sectPr>
      </w:pPr>
    </w:p>
    <w:p w:rsidR="00932533" w:rsidRDefault="00932533">
      <w:pPr>
        <w:pStyle w:val="Chapter"/>
      </w:pPr>
      <w:r>
        <w:t>TITLE 10A – Department of health and human services</w:t>
      </w:r>
    </w:p>
    <w:p w:rsidR="00932533" w:rsidRDefault="00932533" w:rsidP="00932533">
      <w:pPr>
        <w:pStyle w:val="Base"/>
      </w:pPr>
    </w:p>
    <w:p w:rsidR="00932533" w:rsidRDefault="00932533">
      <w:pPr>
        <w:pStyle w:val="Paragraph"/>
        <w:rPr>
          <w:i/>
          <w:iCs/>
        </w:rPr>
      </w:pPr>
      <w:r>
        <w:rPr>
          <w:b/>
          <w:bCs/>
          <w:i/>
          <w:iCs/>
        </w:rPr>
        <w:t>Notice</w:t>
      </w:r>
      <w:r>
        <w:rPr>
          <w:i/>
          <w:iCs/>
        </w:rPr>
        <w:t xml:space="preserve"> is hereby given in accordance with G.S. 150B-21.3A(c)(</w:t>
      </w:r>
      <w:proofErr w:type="gramStart"/>
      <w:r>
        <w:rPr>
          <w:i/>
          <w:iCs/>
        </w:rPr>
        <w:t>2)g.</w:t>
      </w:r>
      <w:proofErr w:type="gramEnd"/>
      <w:r>
        <w:rPr>
          <w:i/>
          <w:iCs/>
        </w:rPr>
        <w:t xml:space="preserve"> that the Commission for Mental Health, Developmental Disabilities, and Substance Abuse Services intends to readopt without substantive changes the rules cited as 10A NCAC 26D .1104, .1105, .1202, .1203, .1204, .1206.</w:t>
      </w:r>
    </w:p>
    <w:p w:rsidR="00932533" w:rsidRDefault="00932533">
      <w:pPr>
        <w:pStyle w:val="Paragraph"/>
        <w:rPr>
          <w:i/>
          <w:iCs/>
        </w:rPr>
      </w:pPr>
    </w:p>
    <w:p w:rsidR="00932533" w:rsidRPr="007F325E" w:rsidRDefault="00932533" w:rsidP="00932533">
      <w:pPr>
        <w:pStyle w:val="Paragraph"/>
        <w:rPr>
          <w:i/>
        </w:rPr>
      </w:pPr>
      <w:r w:rsidRPr="007F325E">
        <w:rPr>
          <w:i/>
        </w:rPr>
        <w:t xml:space="preserve">Pursuant to G.S. 150B-21.2(c)(1), the text of rules to be readopted without substantive changes are not required to be published.  The text of the rules </w:t>
      </w:r>
      <w:r>
        <w:rPr>
          <w:i/>
        </w:rPr>
        <w:t>is</w:t>
      </w:r>
      <w:r w:rsidRPr="007F325E">
        <w:rPr>
          <w:i/>
        </w:rPr>
        <w:t xml:space="preserve"> available on the OAH website:  http://reports.oah.nc.us/ncac.asp.</w:t>
      </w:r>
    </w:p>
    <w:p w:rsidR="00932533" w:rsidRDefault="00932533">
      <w:pPr>
        <w:pStyle w:val="Paragraph"/>
        <w:rPr>
          <w:i/>
          <w:iCs/>
        </w:rPr>
      </w:pPr>
    </w:p>
    <w:p w:rsidR="00932533" w:rsidRPr="00066606" w:rsidRDefault="00932533" w:rsidP="00932533">
      <w:pPr>
        <w:pStyle w:val="Paragraph"/>
        <w:rPr>
          <w:i/>
        </w:rPr>
      </w:pPr>
      <w:r>
        <w:rPr>
          <w:b/>
        </w:rPr>
        <w:t xml:space="preserve">Link to agency website pursuant to G.S. 150B-19.1(c): </w:t>
      </w:r>
      <w:r w:rsidRPr="00066606">
        <w:rPr>
          <w:i/>
        </w:rPr>
        <w:t>https://www.ncdhhs.gov/divisions/mhddsas/councils-commissions/rulemakingprocess/proposedrules</w:t>
      </w:r>
    </w:p>
    <w:p w:rsidR="00932533" w:rsidRDefault="00932533" w:rsidP="00932533">
      <w:pPr>
        <w:pStyle w:val="Paragraph"/>
        <w:rPr>
          <w:b/>
        </w:rPr>
      </w:pPr>
    </w:p>
    <w:p w:rsidR="00932533" w:rsidRPr="00255DEE" w:rsidRDefault="00932533">
      <w:pPr>
        <w:pStyle w:val="Paragraph"/>
        <w:rPr>
          <w:i/>
        </w:rPr>
      </w:pPr>
      <w:r>
        <w:rPr>
          <w:b/>
          <w:bCs/>
        </w:rPr>
        <w:t xml:space="preserve">Proposed Effective Date: </w:t>
      </w:r>
      <w:r>
        <w:rPr>
          <w:i/>
          <w:iCs/>
        </w:rPr>
        <w:t>January 1, 2019</w:t>
      </w:r>
    </w:p>
    <w:p w:rsidR="00932533" w:rsidRDefault="00932533">
      <w:pPr>
        <w:pStyle w:val="Base"/>
      </w:pPr>
    </w:p>
    <w:p w:rsidR="00932533" w:rsidRDefault="00932533" w:rsidP="00932533">
      <w:pPr>
        <w:pStyle w:val="Paragraph"/>
      </w:pPr>
      <w:r>
        <w:rPr>
          <w:b/>
          <w:bCs/>
        </w:rPr>
        <w:t>Instructions on How to Demand a Public Hearing</w:t>
      </w:r>
      <w:r>
        <w:t xml:space="preserve">:  </w:t>
      </w:r>
      <w:r w:rsidRPr="00066606">
        <w:rPr>
          <w:i/>
          <w:iCs/>
        </w:rPr>
        <w:t>(must be requested in writing within 15 days of notice)</w:t>
      </w:r>
      <w:r>
        <w:rPr>
          <w:i/>
          <w:iCs/>
        </w:rPr>
        <w:t xml:space="preserve">: </w:t>
      </w:r>
      <w:r w:rsidRPr="00066606">
        <w:rPr>
          <w:i/>
        </w:rPr>
        <w:t xml:space="preserve">An agency must hold a public hearing on a rule it proposes to adopt if the agency publishes the text of the proposed rule in the North Carolina Register and the agency receives a written request for a public hearing on the proposed rule within 15 days after the notice of text is published.  A request for a public hearing must be submitted in writing to </w:t>
      </w:r>
      <w:r w:rsidRPr="009303BD">
        <w:rPr>
          <w:i/>
        </w:rPr>
        <w:t>dmhddsasrules@dhhs.nc.gov</w:t>
      </w:r>
      <w:r>
        <w:rPr>
          <w:i/>
        </w:rPr>
        <w:t>.</w:t>
      </w:r>
    </w:p>
    <w:p w:rsidR="00932533" w:rsidRDefault="00932533" w:rsidP="00932533">
      <w:pPr>
        <w:pStyle w:val="Paragraph"/>
      </w:pPr>
    </w:p>
    <w:p w:rsidR="00932533" w:rsidRDefault="00932533">
      <w:pPr>
        <w:pStyle w:val="Paragraph"/>
        <w:rPr>
          <w:i/>
          <w:iCs/>
        </w:rPr>
      </w:pPr>
      <w:r>
        <w:rPr>
          <w:b/>
          <w:bCs/>
        </w:rPr>
        <w:t>Reason for Proposed Action:</w:t>
      </w:r>
      <w:r>
        <w:t xml:space="preserve">  </w:t>
      </w:r>
      <w:r>
        <w:rPr>
          <w:i/>
          <w:iCs/>
        </w:rPr>
        <w:t>These rules must be readopted per the requirements of G.S. 150B-21.3A as they were determined necessary with substantive public interest during the periodic review process.</w:t>
      </w:r>
    </w:p>
    <w:p w:rsidR="00932533" w:rsidRDefault="00932533">
      <w:pPr>
        <w:pStyle w:val="Paragraph"/>
        <w:rPr>
          <w:i/>
          <w:iCs/>
        </w:rPr>
      </w:pPr>
    </w:p>
    <w:p w:rsidR="00932533" w:rsidRDefault="00932533" w:rsidP="00932533">
      <w:pPr>
        <w:pStyle w:val="Paragraph"/>
        <w:rPr>
          <w:i/>
          <w:iCs/>
        </w:rPr>
      </w:pPr>
      <w:r>
        <w:rPr>
          <w:b/>
          <w:bCs/>
        </w:rPr>
        <w:t xml:space="preserve">Comments may be submitted to:  </w:t>
      </w:r>
      <w:r>
        <w:rPr>
          <w:i/>
          <w:iCs/>
        </w:rPr>
        <w:t xml:space="preserve">W. Denise Baker, 3001 Mail Service Center, Raleigh, NC 27699-3001; email </w:t>
      </w:r>
      <w:r w:rsidRPr="009303BD">
        <w:rPr>
          <w:i/>
        </w:rPr>
        <w:t>dmhddsasrules@dhhs.nc.gov</w:t>
      </w:r>
    </w:p>
    <w:p w:rsidR="00932533" w:rsidRDefault="00932533" w:rsidP="00932533">
      <w:pPr>
        <w:pStyle w:val="Paragraph"/>
        <w:rPr>
          <w:i/>
          <w:iCs/>
        </w:rPr>
      </w:pPr>
    </w:p>
    <w:p w:rsidR="00932533" w:rsidRPr="0042079F" w:rsidRDefault="00932533" w:rsidP="00932533">
      <w:pPr>
        <w:pStyle w:val="Paragraph"/>
        <w:rPr>
          <w:b/>
        </w:rPr>
      </w:pPr>
      <w:r>
        <w:rPr>
          <w:b/>
          <w:iCs/>
        </w:rPr>
        <w:t xml:space="preserve">Comment period ends:  </w:t>
      </w:r>
      <w:r w:rsidRPr="00066606">
        <w:rPr>
          <w:i/>
          <w:iCs/>
        </w:rPr>
        <w:t>November 16, 2018</w:t>
      </w:r>
    </w:p>
    <w:p w:rsidR="00932533" w:rsidRDefault="00932533">
      <w:pPr>
        <w:pStyle w:val="Paragraph"/>
      </w:pPr>
    </w:p>
    <w:p w:rsidR="00932533" w:rsidRPr="006D6687" w:rsidRDefault="00932533" w:rsidP="00932533">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w:t>
      </w:r>
      <w:r w:rsidRPr="006D6687">
        <w:t>service, hand delivery, or facsimile transmission. If you have any further questions concerning the submission of objections to the Commission, please call a Commission staff attorney at 919-</w:t>
      </w:r>
      <w:r>
        <w:t>431-3000</w:t>
      </w:r>
      <w:r w:rsidRPr="006D6687">
        <w:t>.</w:t>
      </w:r>
    </w:p>
    <w:p w:rsidR="00932533" w:rsidRDefault="00932533" w:rsidP="00932533">
      <w:pPr>
        <w:pStyle w:val="Paragraph"/>
      </w:pPr>
    </w:p>
    <w:p w:rsidR="00932533" w:rsidRPr="00D30C7E" w:rsidRDefault="00932533" w:rsidP="00932533">
      <w:pPr>
        <w:pStyle w:val="Paragraph"/>
        <w:rPr>
          <w:b/>
        </w:rPr>
      </w:pPr>
      <w:r w:rsidRPr="00D30C7E">
        <w:rPr>
          <w:b/>
        </w:rPr>
        <w:t>Fiscal impact (check all that apply).</w:t>
      </w:r>
    </w:p>
    <w:p w:rsidR="00932533" w:rsidRPr="00D30C7E" w:rsidRDefault="00932533" w:rsidP="0093253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r>
      <w:r w:rsidRPr="00D30C7E">
        <w:rPr>
          <w:b/>
        </w:rPr>
        <w:t>State funds affected</w:t>
      </w:r>
    </w:p>
    <w:p w:rsidR="00932533" w:rsidRPr="00D30C7E" w:rsidRDefault="00932533" w:rsidP="0093253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r>
      <w:r w:rsidRPr="00D30C7E">
        <w:rPr>
          <w:b/>
        </w:rPr>
        <w:t>Environmental permitting of DOT affected</w:t>
      </w:r>
    </w:p>
    <w:p w:rsidR="00932533" w:rsidRPr="00D30C7E" w:rsidRDefault="00932533" w:rsidP="00932533">
      <w:pPr>
        <w:pStyle w:val="Paragraph"/>
        <w:rPr>
          <w:b/>
        </w:rPr>
      </w:pPr>
      <w:r>
        <w:rPr>
          <w:b/>
        </w:rPr>
        <w:tab/>
      </w:r>
      <w:r w:rsidRPr="00D30C7E">
        <w:rPr>
          <w:b/>
        </w:rPr>
        <w:t>Analysis submitted to Board of Transportation</w:t>
      </w:r>
    </w:p>
    <w:p w:rsidR="00932533" w:rsidRPr="00D30C7E" w:rsidRDefault="00932533" w:rsidP="00932533">
      <w:pPr>
        <w:pStyle w:val="Paragraph"/>
        <w:rPr>
          <w:b/>
        </w:rPr>
      </w:pPr>
      <w:r w:rsidRPr="00D30C7E">
        <w:rPr>
          <w:b/>
        </w:rPr>
        <w:fldChar w:fldCharType="begin">
          <w:ffData>
            <w:name w:val="Check26"/>
            <w:enabled/>
            <w:calcOnExit w:val="0"/>
            <w:checkBox>
              <w:sizeAuto/>
              <w:default w:val="0"/>
            </w:checkBox>
          </w:ffData>
        </w:fldChar>
      </w:r>
      <w:bookmarkStart w:id="0" w:name="Check26"/>
      <w:r w:rsidRPr="00D30C7E">
        <w:rPr>
          <w:b/>
        </w:rPr>
        <w:instrText xml:space="preserve"> FORMCHECKBOX </w:instrText>
      </w:r>
      <w:r w:rsidR="00710CA8">
        <w:rPr>
          <w:b/>
        </w:rPr>
      </w:r>
      <w:r w:rsidR="00710CA8">
        <w:rPr>
          <w:b/>
        </w:rPr>
        <w:fldChar w:fldCharType="separate"/>
      </w:r>
      <w:r w:rsidRPr="00D30C7E">
        <w:rPr>
          <w:b/>
        </w:rPr>
        <w:fldChar w:fldCharType="end"/>
      </w:r>
      <w:bookmarkEnd w:id="0"/>
      <w:r>
        <w:rPr>
          <w:b/>
        </w:rPr>
        <w:tab/>
      </w:r>
      <w:r w:rsidRPr="00D30C7E">
        <w:rPr>
          <w:b/>
        </w:rPr>
        <w:t>Local funds affected</w:t>
      </w:r>
    </w:p>
    <w:p w:rsidR="00932533" w:rsidRDefault="00932533" w:rsidP="00932533">
      <w:pPr>
        <w:pStyle w:val="Paragraph"/>
        <w:rPr>
          <w:b/>
          <w:bCs/>
        </w:rPr>
      </w:pPr>
      <w:r w:rsidRPr="00D30C7E">
        <w:rPr>
          <w:b/>
        </w:rPr>
        <w:fldChar w:fldCharType="begin">
          <w:ffData>
            <w:name w:val="Check27"/>
            <w:enabled/>
            <w:calcOnExit w:val="0"/>
            <w:checkBox>
              <w:sizeAuto/>
              <w:default w:val="0"/>
            </w:checkBox>
          </w:ffData>
        </w:fldChar>
      </w:r>
      <w:bookmarkStart w:id="1" w:name="Check27"/>
      <w:r w:rsidRPr="00D30C7E">
        <w:rPr>
          <w:b/>
        </w:rPr>
        <w:instrText xml:space="preserve"> FORMCHECKBOX </w:instrText>
      </w:r>
      <w:r w:rsidR="00710CA8">
        <w:rPr>
          <w:b/>
        </w:rPr>
      </w:r>
      <w:r w:rsidR="00710CA8">
        <w:rPr>
          <w:b/>
        </w:rPr>
        <w:fldChar w:fldCharType="separate"/>
      </w:r>
      <w:r w:rsidRPr="00D30C7E">
        <w:rPr>
          <w:b/>
        </w:rPr>
        <w:fldChar w:fldCharType="end"/>
      </w:r>
      <w:bookmarkEnd w:id="1"/>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932533" w:rsidRPr="00D30C7E" w:rsidRDefault="00932533" w:rsidP="00932533">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t>Approved by OSBM</w:t>
      </w:r>
    </w:p>
    <w:p w:rsidR="00932533" w:rsidRDefault="00932533" w:rsidP="00932533">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710CA8">
        <w:rPr>
          <w:b/>
        </w:rPr>
      </w:r>
      <w:r w:rsidR="00710CA8">
        <w:rPr>
          <w:b/>
        </w:rPr>
        <w:fldChar w:fldCharType="separate"/>
      </w:r>
      <w:r>
        <w:rPr>
          <w:b/>
        </w:rPr>
        <w:fldChar w:fldCharType="end"/>
      </w:r>
      <w:r>
        <w:rPr>
          <w:b/>
        </w:rPr>
        <w:tab/>
        <w:t>No fiscal note required by G.S. 150B-21.4</w:t>
      </w:r>
    </w:p>
    <w:p w:rsidR="00932533" w:rsidRDefault="00932533" w:rsidP="00932533">
      <w:pPr>
        <w:pStyle w:val="Paragraph"/>
        <w:rPr>
          <w:b/>
        </w:rPr>
      </w:pPr>
      <w:r>
        <w:rPr>
          <w:b/>
        </w:rPr>
        <w:fldChar w:fldCharType="begin">
          <w:ffData>
            <w:name w:val="Check23"/>
            <w:enabled/>
            <w:calcOnExit w:val="0"/>
            <w:checkBox>
              <w:sizeAuto/>
              <w:default w:val="1"/>
            </w:checkBox>
          </w:ffData>
        </w:fldChar>
      </w:r>
      <w:bookmarkStart w:id="2" w:name="Check23"/>
      <w:r>
        <w:rPr>
          <w:b/>
        </w:rPr>
        <w:instrText xml:space="preserve"> FORMCHECKBOX </w:instrText>
      </w:r>
      <w:r w:rsidR="00710CA8">
        <w:rPr>
          <w:b/>
        </w:rPr>
      </w:r>
      <w:r w:rsidR="00710CA8">
        <w:rPr>
          <w:b/>
        </w:rPr>
        <w:fldChar w:fldCharType="separate"/>
      </w:r>
      <w:r>
        <w:rPr>
          <w:b/>
        </w:rPr>
        <w:fldChar w:fldCharType="end"/>
      </w:r>
      <w:bookmarkEnd w:id="2"/>
      <w:r>
        <w:rPr>
          <w:b/>
        </w:rPr>
        <w:tab/>
        <w:t>No fiscal note required by G.S. 150B-21.3A(d)(2)</w:t>
      </w:r>
    </w:p>
    <w:p w:rsidR="00932533" w:rsidRDefault="00932533" w:rsidP="00932533">
      <w:pPr>
        <w:pStyle w:val="Base"/>
      </w:pPr>
    </w:p>
    <w:p w:rsidR="00932533" w:rsidRDefault="00932533" w:rsidP="00932533">
      <w:pPr>
        <w:pStyle w:val="Chapter"/>
      </w:pPr>
      <w:r>
        <w:t>chapter 26 -  mental health, general</w:t>
      </w:r>
    </w:p>
    <w:p w:rsidR="00932533" w:rsidRDefault="00932533" w:rsidP="00932533"/>
    <w:p w:rsidR="00932533" w:rsidRDefault="00932533" w:rsidP="00932533">
      <w:pPr>
        <w:pStyle w:val="Chapter"/>
        <w:rPr>
          <w:bCs/>
        </w:rPr>
      </w:pPr>
      <w:r w:rsidRPr="009303BD">
        <w:t xml:space="preserve">subchapter 26D - </w:t>
      </w:r>
      <w:r w:rsidRPr="009303BD">
        <w:rPr>
          <w:bCs/>
        </w:rPr>
        <w:t>NORTH CAROLINA DEPARTMENT OF CORRECTION: STANDARDS FOR MENTAL HEALTH AND MENTAL RETARDATION</w:t>
      </w:r>
    </w:p>
    <w:p w:rsidR="00932533" w:rsidRDefault="00932533" w:rsidP="00932533"/>
    <w:p w:rsidR="00932533" w:rsidRPr="009303BD" w:rsidRDefault="00932533" w:rsidP="00932533">
      <w:pPr>
        <w:pStyle w:val="Section"/>
      </w:pPr>
      <w:r>
        <w:t>section .1100 – medication services</w:t>
      </w:r>
    </w:p>
    <w:p w:rsidR="00932533" w:rsidRDefault="00932533" w:rsidP="00932533">
      <w:pPr>
        <w:pStyle w:val="Default"/>
      </w:pPr>
    </w:p>
    <w:p w:rsidR="00932533" w:rsidRDefault="00932533" w:rsidP="00932533">
      <w:pPr>
        <w:pStyle w:val="Rule"/>
      </w:pPr>
      <w:r w:rsidRPr="00B371F4">
        <w:t xml:space="preserve">10A NCAC 26D .1104 </w:t>
      </w:r>
      <w:r>
        <w:tab/>
      </w:r>
      <w:r w:rsidRPr="00B371F4">
        <w:t>INVOLUNTARY ADMINISTRATION OF PSYCHOTROPIC MEDICATION (READOPTION WITHOUT SUBSTANTIVE CHANGES)</w:t>
      </w:r>
    </w:p>
    <w:p w:rsidR="00932533" w:rsidRPr="009303BD" w:rsidRDefault="00932533" w:rsidP="00932533">
      <w:pPr>
        <w:pStyle w:val="Base"/>
      </w:pPr>
    </w:p>
    <w:p w:rsidR="00932533" w:rsidRDefault="00932533" w:rsidP="00932533">
      <w:pPr>
        <w:pStyle w:val="Rule"/>
      </w:pPr>
      <w:r w:rsidRPr="00B371F4">
        <w:rPr>
          <w:bCs/>
        </w:rPr>
        <w:t xml:space="preserve">10A NCAC 26D .1105 </w:t>
      </w:r>
      <w:r>
        <w:rPr>
          <w:bCs/>
        </w:rPr>
        <w:tab/>
      </w:r>
      <w:r w:rsidRPr="00B371F4">
        <w:rPr>
          <w:bCs/>
        </w:rPr>
        <w:t xml:space="preserve">PSYCHOTROPIC MEDICATION EDUCATION </w:t>
      </w:r>
      <w:r w:rsidRPr="00B371F4">
        <w:t>(READOPTION WITHOUT SUBSTANTIVE CHANGES)</w:t>
      </w:r>
    </w:p>
    <w:p w:rsidR="00932533" w:rsidRPr="004577D5" w:rsidRDefault="00932533" w:rsidP="00932533">
      <w:pPr>
        <w:pStyle w:val="Base"/>
      </w:pPr>
    </w:p>
    <w:p w:rsidR="00932533" w:rsidRDefault="00932533" w:rsidP="00932533">
      <w:pPr>
        <w:pStyle w:val="Section"/>
      </w:pPr>
      <w:r>
        <w:t>section .1200 -  PROTECTIONS REGARDING CERTAIN PROCEDURES</w:t>
      </w:r>
    </w:p>
    <w:p w:rsidR="00932533" w:rsidRPr="004577D5" w:rsidRDefault="00932533" w:rsidP="00932533">
      <w:pPr>
        <w:pStyle w:val="Base"/>
      </w:pPr>
    </w:p>
    <w:p w:rsidR="00932533" w:rsidRDefault="00932533" w:rsidP="00932533">
      <w:pPr>
        <w:pStyle w:val="Rule"/>
      </w:pPr>
      <w:r w:rsidRPr="00B371F4">
        <w:t xml:space="preserve">10A NCAC 26D .1202 </w:t>
      </w:r>
      <w:r>
        <w:tab/>
      </w:r>
      <w:r w:rsidRPr="00B371F4">
        <w:t>USE OF SECLUSION (READOPTION WITHOUT SUBSTANTIVE CHANGES)</w:t>
      </w:r>
    </w:p>
    <w:p w:rsidR="00932533" w:rsidRPr="009303BD" w:rsidRDefault="00932533" w:rsidP="00932533">
      <w:pPr>
        <w:pStyle w:val="Base"/>
      </w:pPr>
    </w:p>
    <w:p w:rsidR="00932533" w:rsidRDefault="00932533" w:rsidP="00932533">
      <w:pPr>
        <w:pStyle w:val="Rule"/>
      </w:pPr>
      <w:r w:rsidRPr="00B371F4">
        <w:t xml:space="preserve">10A NCAC 26D .1203 </w:t>
      </w:r>
      <w:r>
        <w:tab/>
      </w:r>
      <w:r w:rsidRPr="00B371F4">
        <w:t>USE OF RESTRAINT (READOPTION WITHOUT SUBSTANTIVE CHANGES)</w:t>
      </w:r>
    </w:p>
    <w:p w:rsidR="00932533" w:rsidRPr="009303BD" w:rsidRDefault="00932533" w:rsidP="00932533">
      <w:pPr>
        <w:pStyle w:val="Base"/>
      </w:pPr>
    </w:p>
    <w:p w:rsidR="00932533" w:rsidRDefault="00932533" w:rsidP="00932533">
      <w:pPr>
        <w:pStyle w:val="Rule"/>
      </w:pPr>
      <w:r>
        <w:rPr>
          <w:bCs/>
        </w:rPr>
        <w:t xml:space="preserve">10A NCAC 26D .1204 </w:t>
      </w:r>
      <w:r>
        <w:rPr>
          <w:bCs/>
        </w:rPr>
        <w:tab/>
        <w:t xml:space="preserve">PROTECTIVE DEVICES </w:t>
      </w:r>
      <w:r w:rsidRPr="00B371F4">
        <w:t>(READOPTION WITHOUT SUBSTANTIVE CHANGES)</w:t>
      </w:r>
    </w:p>
    <w:p w:rsidR="00932533" w:rsidRPr="009303BD" w:rsidRDefault="00932533" w:rsidP="00932533">
      <w:pPr>
        <w:pStyle w:val="Base"/>
      </w:pPr>
    </w:p>
    <w:p w:rsidR="00932533" w:rsidRPr="00B371F4" w:rsidRDefault="00932533" w:rsidP="00932533">
      <w:pPr>
        <w:pStyle w:val="Rule"/>
      </w:pPr>
      <w:r w:rsidRPr="00B371F4">
        <w:rPr>
          <w:bCs/>
        </w:rPr>
        <w:t xml:space="preserve">10A NCAC 26D .1206 </w:t>
      </w:r>
      <w:r>
        <w:rPr>
          <w:bCs/>
        </w:rPr>
        <w:tab/>
      </w:r>
      <w:r w:rsidRPr="00B371F4">
        <w:rPr>
          <w:bCs/>
        </w:rPr>
        <w:t xml:space="preserve">INVOLUNTARY REFERRALS AND TRANSFERS </w:t>
      </w:r>
      <w:r w:rsidRPr="00B371F4">
        <w:t>(READOPTION WITHOUT SUBSTANTIVE CHANGES)</w:t>
      </w:r>
    </w:p>
    <w:p w:rsidR="00D52FD0" w:rsidRDefault="00D52FD0" w:rsidP="00D52FD0">
      <w:pPr>
        <w:pStyle w:val="Base"/>
      </w:pPr>
    </w:p>
    <w:p w:rsidR="00932533" w:rsidRDefault="00932533" w:rsidP="00932533">
      <w:pPr>
        <w:pStyle w:val="Base"/>
        <w:jc w:val="center"/>
      </w:pPr>
      <w:r>
        <w:t>* * * * * * * * * * * * * * * * * * * *</w:t>
      </w:r>
    </w:p>
    <w:p w:rsidR="00932533" w:rsidRDefault="00932533">
      <w:pPr>
        <w:pStyle w:val="Base"/>
      </w:pPr>
    </w:p>
    <w:p w:rsidR="00932533" w:rsidRDefault="00932533">
      <w:pPr>
        <w:pStyle w:val="Paragraph"/>
        <w:rPr>
          <w:i/>
          <w:iCs/>
        </w:rPr>
      </w:pPr>
      <w:r>
        <w:rPr>
          <w:b/>
          <w:bCs/>
          <w:i/>
          <w:iCs/>
        </w:rPr>
        <w:t>Notice</w:t>
      </w:r>
      <w:r>
        <w:rPr>
          <w:i/>
          <w:iCs/>
        </w:rPr>
        <w:t xml:space="preserve"> is hereby given in accordance with G.S. 150B-21.2 that the Social Services Commission intends to adopt the rule cited as 10A NCAC 67A .0301.</w:t>
      </w:r>
    </w:p>
    <w:p w:rsidR="00932533" w:rsidRPr="003A40E3" w:rsidRDefault="00932533" w:rsidP="00932533">
      <w:pPr>
        <w:pStyle w:val="Paragraph"/>
        <w:rPr>
          <w:i/>
        </w:rPr>
      </w:pPr>
      <w:r>
        <w:rPr>
          <w:b/>
        </w:rPr>
        <w:lastRenderedPageBreak/>
        <w:t xml:space="preserve">Link to agency website pursuant to G.S. 150B-19.1(c):  </w:t>
      </w:r>
      <w:r>
        <w:rPr>
          <w:i/>
        </w:rPr>
        <w:t>https://www2.ncdhhs.gov/dss/sscommission/index.htm</w:t>
      </w:r>
    </w:p>
    <w:p w:rsidR="00932533" w:rsidRDefault="00932533" w:rsidP="00932533">
      <w:pPr>
        <w:pStyle w:val="Paragraph"/>
        <w:rPr>
          <w:b/>
        </w:rPr>
      </w:pPr>
    </w:p>
    <w:p w:rsidR="00932533" w:rsidRPr="00255DEE" w:rsidRDefault="00932533">
      <w:pPr>
        <w:pStyle w:val="Paragraph"/>
        <w:rPr>
          <w:i/>
        </w:rPr>
      </w:pPr>
      <w:r>
        <w:rPr>
          <w:b/>
          <w:bCs/>
        </w:rPr>
        <w:t xml:space="preserve">Proposed Effective Date: </w:t>
      </w:r>
      <w:r>
        <w:rPr>
          <w:i/>
          <w:iCs/>
        </w:rPr>
        <w:t xml:space="preserve"> March 1, 2019</w:t>
      </w:r>
    </w:p>
    <w:p w:rsidR="00932533" w:rsidRDefault="00932533">
      <w:pPr>
        <w:pStyle w:val="Base"/>
      </w:pPr>
    </w:p>
    <w:p w:rsidR="00932533" w:rsidRDefault="00932533" w:rsidP="00932533">
      <w:pPr>
        <w:pStyle w:val="Paragraph"/>
      </w:pPr>
      <w:r>
        <w:rPr>
          <w:b/>
          <w:bCs/>
        </w:rPr>
        <w:t>Public Hearing</w:t>
      </w:r>
      <w:r>
        <w:t>:</w:t>
      </w:r>
    </w:p>
    <w:p w:rsidR="00932533" w:rsidRPr="003A40E3" w:rsidRDefault="00932533" w:rsidP="00932533">
      <w:pPr>
        <w:pStyle w:val="Paragraph"/>
        <w:rPr>
          <w:i/>
        </w:rPr>
      </w:pPr>
      <w:r>
        <w:rPr>
          <w:b/>
          <w:bCs/>
        </w:rPr>
        <w:t xml:space="preserve">Date:  </w:t>
      </w:r>
      <w:r>
        <w:rPr>
          <w:bCs/>
          <w:i/>
        </w:rPr>
        <w:t>November 14, 2018</w:t>
      </w:r>
    </w:p>
    <w:p w:rsidR="00932533" w:rsidRPr="003A40E3" w:rsidRDefault="00932533" w:rsidP="00932533">
      <w:pPr>
        <w:pStyle w:val="Paragraph"/>
        <w:rPr>
          <w:i/>
        </w:rPr>
      </w:pPr>
      <w:r>
        <w:rPr>
          <w:b/>
          <w:bCs/>
        </w:rPr>
        <w:t xml:space="preserve">Time:  </w:t>
      </w:r>
      <w:r>
        <w:rPr>
          <w:bCs/>
          <w:i/>
        </w:rPr>
        <w:t>10:00 a.m.</w:t>
      </w:r>
    </w:p>
    <w:p w:rsidR="00932533" w:rsidRPr="003A40E3" w:rsidRDefault="00932533" w:rsidP="00932533">
      <w:pPr>
        <w:pStyle w:val="Paragraph"/>
        <w:rPr>
          <w:bCs/>
          <w:i/>
        </w:rPr>
      </w:pPr>
      <w:r>
        <w:rPr>
          <w:b/>
          <w:bCs/>
        </w:rPr>
        <w:t xml:space="preserve">Location:  </w:t>
      </w:r>
      <w:r w:rsidRPr="004B536F">
        <w:rPr>
          <w:bCs/>
          <w:i/>
        </w:rPr>
        <w:t xml:space="preserve">NC Department of Social Services, </w:t>
      </w:r>
      <w:r w:rsidR="00B81F1E" w:rsidRPr="004B536F">
        <w:rPr>
          <w:bCs/>
          <w:i/>
        </w:rPr>
        <w:t xml:space="preserve">820 Boylan Avenue, </w:t>
      </w:r>
      <w:r w:rsidRPr="004B536F">
        <w:rPr>
          <w:bCs/>
          <w:i/>
        </w:rPr>
        <w:t>McBryde Building 1</w:t>
      </w:r>
      <w:r w:rsidRPr="004B536F">
        <w:rPr>
          <w:bCs/>
          <w:i/>
          <w:vertAlign w:val="superscript"/>
        </w:rPr>
        <w:t>st</w:t>
      </w:r>
      <w:r w:rsidRPr="004B536F">
        <w:rPr>
          <w:bCs/>
          <w:i/>
        </w:rPr>
        <w:t xml:space="preserve"> Floor, Room 151</w:t>
      </w:r>
      <w:r w:rsidR="00B81F1E" w:rsidRPr="004B536F">
        <w:rPr>
          <w:bCs/>
          <w:i/>
        </w:rPr>
        <w:t xml:space="preserve">, </w:t>
      </w:r>
      <w:r w:rsidR="004B536F" w:rsidRPr="004B536F">
        <w:rPr>
          <w:bCs/>
          <w:i/>
        </w:rPr>
        <w:t>Raleigh, NC 27603</w:t>
      </w:r>
    </w:p>
    <w:p w:rsidR="00932533" w:rsidRDefault="00932533" w:rsidP="00932533">
      <w:pPr>
        <w:pStyle w:val="Base"/>
      </w:pPr>
    </w:p>
    <w:p w:rsidR="00932533" w:rsidRDefault="00932533">
      <w:pPr>
        <w:pStyle w:val="Paragraph"/>
        <w:rPr>
          <w:i/>
          <w:iCs/>
        </w:rPr>
      </w:pPr>
      <w:r>
        <w:rPr>
          <w:b/>
          <w:bCs/>
        </w:rPr>
        <w:t>Reason for Proposed Action:</w:t>
      </w:r>
      <w:r>
        <w:t xml:space="preserve">  </w:t>
      </w:r>
      <w:r>
        <w:rPr>
          <w:i/>
          <w:iCs/>
        </w:rPr>
        <w:t>Session Law 2017-41 requires that the Social Services Commission shall adopt rules governing the obligations of counties to contribute financially to regional social services departments in accordance with G.S. 108A-15.3A(e).</w:t>
      </w:r>
    </w:p>
    <w:p w:rsidR="00932533" w:rsidRDefault="00932533">
      <w:pPr>
        <w:pStyle w:val="Paragraph"/>
        <w:rPr>
          <w:i/>
          <w:iCs/>
        </w:rPr>
      </w:pPr>
      <w:r>
        <w:rPr>
          <w:i/>
          <w:iCs/>
        </w:rPr>
        <w:t>NC Session Law 2017-41 (House Bill 630), Rylan's Law/Family/Child Protection and Accountability Act requires the Department of Health and Human Services (DHHS) to establish a regional system for supervision of county departments of social services to improve accountability and state oversight of social services programs.  Specific emphasis is placed upon improving outcomes for families and children involved with child welfare services.  Recent federal and statewide reviews have identified troubling gaps and flaws in North Carolina's child welfare system that place children's safety at risk and transforming the child welfare systems is necessary to better ensure the safety, permanency, and well-being of children and families.  The evaluations of the child welfare system have concluded that counties require performance improvement in several areas.</w:t>
      </w:r>
    </w:p>
    <w:p w:rsidR="00932533" w:rsidRDefault="00932533">
      <w:pPr>
        <w:pStyle w:val="Paragraph"/>
        <w:rPr>
          <w:i/>
          <w:iCs/>
        </w:rPr>
      </w:pPr>
      <w:r>
        <w:rPr>
          <w:i/>
          <w:iCs/>
        </w:rPr>
        <w:t>Additionally, county social services agencies are facing significant resource and administration challenges in areas other than child welfare, such as public assistance and adult services, and are not meeting standards for timeliness and accuracy.</w:t>
      </w:r>
    </w:p>
    <w:p w:rsidR="00932533" w:rsidRDefault="00932533">
      <w:pPr>
        <w:pStyle w:val="Paragraph"/>
        <w:rPr>
          <w:i/>
          <w:iCs/>
        </w:rPr>
      </w:pPr>
      <w:r>
        <w:rPr>
          <w:i/>
          <w:iCs/>
        </w:rPr>
        <w:t>Among a host of other provisions to improve child welfare and other social services programs, Rylan's Law gives counties authority to voluntarily consolidate programs or whole departments of social services.  If one or more counties choose to consolidate, this option creates a regional department of social services (RDSS).  Pursuant to N.C.G.S. 108A-15.3A(a), "a regional social services department, including more than one county, may be formed upon agreement of the county boards of commissioners and, if applicable, either the county board of social services or consolidated human services board having jurisdiction over each of the counties involved."</w:t>
      </w:r>
    </w:p>
    <w:p w:rsidR="00932533" w:rsidRDefault="00932533">
      <w:pPr>
        <w:pStyle w:val="Paragraph"/>
        <w:rPr>
          <w:i/>
          <w:iCs/>
        </w:rPr>
      </w:pPr>
      <w:r>
        <w:rPr>
          <w:i/>
          <w:iCs/>
        </w:rPr>
        <w:t>A RDSS will be its own governmental entity and function separately from the counties.  The option to create a RDSS allows counties the flexibility to combine resources to improve the provision of social services amongst more than one county.</w:t>
      </w:r>
    </w:p>
    <w:p w:rsidR="00932533" w:rsidRDefault="00932533">
      <w:pPr>
        <w:pStyle w:val="Paragraph"/>
        <w:rPr>
          <w:i/>
          <w:iCs/>
        </w:rPr>
      </w:pPr>
      <w:r>
        <w:rPr>
          <w:i/>
          <w:iCs/>
        </w:rPr>
        <w:t>Proposed Rule 10A NCAC 67A .0301 is responsive to the overarching goal of giving counties maximum flexibility to meet the administrative and programmatic needs of their social services agencies and regions.  The proposed rule considers the myriad of potential options to combine county resources to improve the provision of services to citizens in their respective regions.</w:t>
      </w:r>
    </w:p>
    <w:p w:rsidR="00932533" w:rsidRDefault="00932533">
      <w:pPr>
        <w:pStyle w:val="Paragraph"/>
        <w:rPr>
          <w:i/>
          <w:iCs/>
        </w:rPr>
      </w:pPr>
    </w:p>
    <w:p w:rsidR="00932533" w:rsidRDefault="00932533" w:rsidP="00932533">
      <w:pPr>
        <w:pStyle w:val="Paragraph"/>
        <w:rPr>
          <w:i/>
          <w:iCs/>
        </w:rPr>
      </w:pPr>
      <w:r>
        <w:rPr>
          <w:b/>
          <w:bCs/>
        </w:rPr>
        <w:t xml:space="preserve">Comments may be submitted to:  </w:t>
      </w:r>
      <w:r>
        <w:rPr>
          <w:i/>
          <w:iCs/>
        </w:rPr>
        <w:t>Belivia Spaulding, 820 South Boylan Avenue, MSC 2402, Raleigh, NC 27603; phone (919) 527-6335; fax (919) 334-1198; email SSCommission@dhhs.nc.gov</w:t>
      </w:r>
    </w:p>
    <w:p w:rsidR="00932533" w:rsidRDefault="00932533" w:rsidP="00932533">
      <w:pPr>
        <w:pStyle w:val="Paragraph"/>
        <w:rPr>
          <w:i/>
          <w:iCs/>
        </w:rPr>
      </w:pPr>
    </w:p>
    <w:p w:rsidR="00932533" w:rsidRPr="00040BF2" w:rsidRDefault="00932533" w:rsidP="00932533">
      <w:pPr>
        <w:pStyle w:val="Paragraph"/>
        <w:rPr>
          <w:i/>
        </w:rPr>
      </w:pPr>
      <w:r>
        <w:rPr>
          <w:b/>
          <w:iCs/>
        </w:rPr>
        <w:t xml:space="preserve">Comment period ends:  </w:t>
      </w:r>
      <w:r>
        <w:rPr>
          <w:i/>
          <w:iCs/>
        </w:rPr>
        <w:t>November 16, 2018</w:t>
      </w:r>
    </w:p>
    <w:p w:rsidR="00932533" w:rsidRDefault="00932533">
      <w:pPr>
        <w:pStyle w:val="Paragraph"/>
      </w:pPr>
    </w:p>
    <w:p w:rsidR="00932533" w:rsidRPr="006D6687" w:rsidRDefault="00932533" w:rsidP="00932533">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932533" w:rsidRDefault="00932533" w:rsidP="00932533">
      <w:pPr>
        <w:pStyle w:val="Paragraph"/>
      </w:pPr>
    </w:p>
    <w:p w:rsidR="00932533" w:rsidRPr="00D30C7E" w:rsidRDefault="00932533" w:rsidP="00932533">
      <w:pPr>
        <w:pStyle w:val="Paragraph"/>
        <w:rPr>
          <w:b/>
        </w:rPr>
      </w:pPr>
      <w:r w:rsidRPr="00D30C7E">
        <w:rPr>
          <w:b/>
        </w:rPr>
        <w:t>Fiscal impact (check all that apply).</w:t>
      </w:r>
    </w:p>
    <w:p w:rsidR="00932533" w:rsidRPr="00D30C7E" w:rsidRDefault="00932533" w:rsidP="00932533">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710CA8">
        <w:rPr>
          <w:b/>
        </w:rPr>
      </w:r>
      <w:r w:rsidR="00710CA8">
        <w:rPr>
          <w:b/>
        </w:rPr>
        <w:fldChar w:fldCharType="separate"/>
      </w:r>
      <w:r>
        <w:rPr>
          <w:b/>
        </w:rPr>
        <w:fldChar w:fldCharType="end"/>
      </w:r>
      <w:r>
        <w:rPr>
          <w:b/>
        </w:rPr>
        <w:tab/>
      </w:r>
      <w:r w:rsidRPr="00D30C7E">
        <w:rPr>
          <w:b/>
        </w:rPr>
        <w:t>State funds affected</w:t>
      </w:r>
    </w:p>
    <w:p w:rsidR="00932533" w:rsidRPr="00D30C7E" w:rsidRDefault="00932533" w:rsidP="0093253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r>
      <w:r w:rsidRPr="00D30C7E">
        <w:rPr>
          <w:b/>
        </w:rPr>
        <w:t>Environmental permitting of DOT affected</w:t>
      </w:r>
    </w:p>
    <w:p w:rsidR="00932533" w:rsidRPr="00D30C7E" w:rsidRDefault="00932533" w:rsidP="00932533">
      <w:pPr>
        <w:pStyle w:val="Paragraph"/>
        <w:rPr>
          <w:b/>
        </w:rPr>
      </w:pPr>
      <w:r>
        <w:rPr>
          <w:b/>
        </w:rPr>
        <w:tab/>
      </w:r>
      <w:r w:rsidRPr="00D30C7E">
        <w:rPr>
          <w:b/>
        </w:rPr>
        <w:t>Analysis submitted to Board of Transportation</w:t>
      </w:r>
    </w:p>
    <w:p w:rsidR="00932533" w:rsidRPr="00D30C7E" w:rsidRDefault="00932533" w:rsidP="00932533">
      <w:pPr>
        <w:pStyle w:val="Paragraph"/>
        <w:rPr>
          <w:b/>
        </w:rPr>
      </w:pPr>
      <w:r>
        <w:rPr>
          <w:b/>
        </w:rPr>
        <w:fldChar w:fldCharType="begin">
          <w:ffData>
            <w:name w:val="Check26"/>
            <w:enabled/>
            <w:calcOnExit w:val="0"/>
            <w:checkBox>
              <w:sizeAuto/>
              <w:default w:val="1"/>
            </w:checkBox>
          </w:ffData>
        </w:fldChar>
      </w:r>
      <w:r>
        <w:rPr>
          <w:b/>
        </w:rPr>
        <w:instrText xml:space="preserve"> FORMCHECKBOX </w:instrText>
      </w:r>
      <w:r w:rsidR="00710CA8">
        <w:rPr>
          <w:b/>
        </w:rPr>
      </w:r>
      <w:r w:rsidR="00710CA8">
        <w:rPr>
          <w:b/>
        </w:rPr>
        <w:fldChar w:fldCharType="separate"/>
      </w:r>
      <w:r>
        <w:rPr>
          <w:b/>
        </w:rPr>
        <w:fldChar w:fldCharType="end"/>
      </w:r>
      <w:r>
        <w:rPr>
          <w:b/>
        </w:rPr>
        <w:tab/>
      </w:r>
      <w:r w:rsidRPr="00D30C7E">
        <w:rPr>
          <w:b/>
        </w:rPr>
        <w:t>Local funds affected</w:t>
      </w:r>
    </w:p>
    <w:p w:rsidR="00932533" w:rsidRDefault="00932533" w:rsidP="00932533">
      <w:pPr>
        <w:pStyle w:val="Paragraph"/>
        <w:rPr>
          <w:b/>
          <w:bCs/>
        </w:rPr>
      </w:pPr>
      <w:r>
        <w:rPr>
          <w:b/>
        </w:rPr>
        <w:fldChar w:fldCharType="begin">
          <w:ffData>
            <w:name w:val="Check27"/>
            <w:enabled/>
            <w:calcOnExit w:val="0"/>
            <w:checkBox>
              <w:sizeAuto/>
              <w:default w:val="1"/>
            </w:checkBox>
          </w:ffData>
        </w:fldChar>
      </w:r>
      <w:r>
        <w:rPr>
          <w:b/>
        </w:rPr>
        <w:instrText xml:space="preserve"> FORMCHECKBOX </w:instrText>
      </w:r>
      <w:r w:rsidR="00710CA8">
        <w:rPr>
          <w:b/>
        </w:rPr>
      </w:r>
      <w:r w:rsidR="00710CA8">
        <w:rPr>
          <w:b/>
        </w:rPr>
        <w:fldChar w:fldCharType="separate"/>
      </w:r>
      <w:r>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932533" w:rsidRPr="00D30C7E" w:rsidRDefault="00932533" w:rsidP="00932533">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710CA8">
        <w:rPr>
          <w:b/>
        </w:rPr>
      </w:r>
      <w:r w:rsidR="00710CA8">
        <w:rPr>
          <w:b/>
        </w:rPr>
        <w:fldChar w:fldCharType="separate"/>
      </w:r>
      <w:r>
        <w:rPr>
          <w:b/>
        </w:rPr>
        <w:fldChar w:fldCharType="end"/>
      </w:r>
      <w:r>
        <w:rPr>
          <w:b/>
        </w:rPr>
        <w:tab/>
        <w:t>Approved by OSBM</w:t>
      </w:r>
    </w:p>
    <w:p w:rsidR="00932533" w:rsidRDefault="00932533" w:rsidP="00932533">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710CA8">
        <w:rPr>
          <w:b/>
        </w:rPr>
      </w:r>
      <w:r w:rsidR="00710CA8">
        <w:rPr>
          <w:b/>
        </w:rPr>
        <w:fldChar w:fldCharType="separate"/>
      </w:r>
      <w:r>
        <w:rPr>
          <w:b/>
        </w:rPr>
        <w:fldChar w:fldCharType="end"/>
      </w:r>
      <w:r>
        <w:rPr>
          <w:b/>
        </w:rPr>
        <w:tab/>
        <w:t>No fiscal note required by G.S. 150B-21.4</w:t>
      </w:r>
    </w:p>
    <w:p w:rsidR="00932533" w:rsidRDefault="00932533" w:rsidP="00932533">
      <w:pPr>
        <w:pStyle w:val="Paragraph"/>
      </w:pPr>
    </w:p>
    <w:p w:rsidR="00932533" w:rsidRDefault="00932533" w:rsidP="00932533">
      <w:pPr>
        <w:pStyle w:val="Chapter"/>
      </w:pPr>
      <w:r>
        <w:t xml:space="preserve">chapter 67 - </w:t>
      </w:r>
      <w:r w:rsidRPr="001B0FBC">
        <w:t>SOCIAL SERVICES - PROCEDURES</w:t>
      </w:r>
    </w:p>
    <w:p w:rsidR="00932533" w:rsidRDefault="00932533" w:rsidP="00932533">
      <w:pPr>
        <w:pStyle w:val="Base"/>
      </w:pPr>
    </w:p>
    <w:p w:rsidR="00932533" w:rsidRDefault="00932533" w:rsidP="00932533">
      <w:pPr>
        <w:pStyle w:val="SubChapter"/>
      </w:pPr>
      <w:r>
        <w:t xml:space="preserve">subchapter 67a - </w:t>
      </w:r>
      <w:r w:rsidRPr="001B0FBC">
        <w:t>GENERAL ADMINISTRATION</w:t>
      </w:r>
    </w:p>
    <w:p w:rsidR="00932533" w:rsidRDefault="00932533" w:rsidP="00932533">
      <w:pPr>
        <w:pStyle w:val="Base"/>
      </w:pPr>
    </w:p>
    <w:p w:rsidR="00932533" w:rsidRDefault="00932533" w:rsidP="00932533">
      <w:pPr>
        <w:pStyle w:val="Section"/>
      </w:pPr>
      <w:r w:rsidRPr="004B536F">
        <w:t>section .0300 -</w:t>
      </w:r>
      <w:r>
        <w:t xml:space="preserve"> </w:t>
      </w:r>
      <w:r w:rsidR="004B536F" w:rsidRPr="004B536F">
        <w:t>Regional Social Services Departments</w:t>
      </w:r>
    </w:p>
    <w:p w:rsidR="00932533" w:rsidRDefault="00932533" w:rsidP="00932533">
      <w:pPr>
        <w:pStyle w:val="Base"/>
      </w:pPr>
    </w:p>
    <w:p w:rsidR="00932533" w:rsidRPr="004F0D6F" w:rsidRDefault="00932533" w:rsidP="00932533">
      <w:pPr>
        <w:pStyle w:val="Rule"/>
      </w:pPr>
      <w:r w:rsidRPr="004F0D6F">
        <w:t>10A NCAC 67A</w:t>
      </w:r>
      <w:r>
        <w:t xml:space="preserve"> </w:t>
      </w:r>
      <w:r w:rsidRPr="004F0D6F">
        <w:t>.0301</w:t>
      </w:r>
      <w:r w:rsidRPr="004F0D6F">
        <w:tab/>
        <w:t>REGIONAL DEPARTMENTS OF SOCIAL SERVICES FINANCIAL OBLIGATIONS OF COUNTIES</w:t>
      </w:r>
    </w:p>
    <w:p w:rsidR="00932533" w:rsidRPr="004F0D6F" w:rsidRDefault="00932533" w:rsidP="00932533">
      <w:pPr>
        <w:pStyle w:val="Paragraph"/>
      </w:pPr>
      <w:r w:rsidRPr="004F0D6F">
        <w:rPr>
          <w:u w:val="single"/>
        </w:rPr>
        <w:t>Counties creating or joining a regional social services department pursuant to G.S. 108A-15.7, shall enter into a written agreement that sets forth, at a minimum, the following financial obligations and the amount or method in which each county will appropriate funds to the regional social services department for:</w:t>
      </w:r>
    </w:p>
    <w:p w:rsidR="00932533" w:rsidRPr="004F0D6F" w:rsidRDefault="00932533" w:rsidP="00932533">
      <w:pPr>
        <w:pStyle w:val="Item"/>
        <w:tabs>
          <w:tab w:val="clear" w:pos="1800"/>
        </w:tabs>
      </w:pPr>
      <w:r w:rsidRPr="004F0D6F">
        <w:rPr>
          <w:u w:val="single"/>
        </w:rPr>
        <w:t>(1)</w:t>
      </w:r>
      <w:r w:rsidRPr="004F0D6F">
        <w:tab/>
      </w:r>
      <w:r w:rsidRPr="004F0D6F">
        <w:rPr>
          <w:u w:val="single"/>
        </w:rPr>
        <w:t>the administration of programs of social services and public assistance;</w:t>
      </w:r>
    </w:p>
    <w:p w:rsidR="00932533" w:rsidRPr="004F0D6F" w:rsidRDefault="00932533" w:rsidP="00932533">
      <w:pPr>
        <w:pStyle w:val="Item"/>
        <w:tabs>
          <w:tab w:val="clear" w:pos="1800"/>
        </w:tabs>
      </w:pPr>
      <w:r w:rsidRPr="004F0D6F">
        <w:rPr>
          <w:u w:val="single"/>
        </w:rPr>
        <w:t>(2)</w:t>
      </w:r>
      <w:r w:rsidRPr="004F0D6F">
        <w:tab/>
      </w:r>
      <w:r w:rsidRPr="004F0D6F">
        <w:rPr>
          <w:u w:val="single"/>
        </w:rPr>
        <w:t>the county share of public assistance program costs;</w:t>
      </w:r>
    </w:p>
    <w:p w:rsidR="00932533" w:rsidRPr="004F0D6F" w:rsidRDefault="00932533" w:rsidP="00932533">
      <w:pPr>
        <w:pStyle w:val="Item"/>
        <w:tabs>
          <w:tab w:val="clear" w:pos="1800"/>
        </w:tabs>
      </w:pPr>
      <w:r w:rsidRPr="004F0D6F">
        <w:rPr>
          <w:u w:val="single"/>
        </w:rPr>
        <w:t>(3)</w:t>
      </w:r>
      <w:r w:rsidRPr="004F0D6F">
        <w:tab/>
      </w:r>
      <w:r w:rsidRPr="004F0D6F">
        <w:rPr>
          <w:u w:val="single"/>
        </w:rPr>
        <w:t>any recoupments following fiscal or program monitoring or audit findings.</w:t>
      </w:r>
    </w:p>
    <w:p w:rsidR="00932533" w:rsidRPr="004F0D6F" w:rsidRDefault="00932533" w:rsidP="00932533">
      <w:pPr>
        <w:pStyle w:val="Base"/>
      </w:pPr>
    </w:p>
    <w:p w:rsidR="00932533" w:rsidRDefault="00932533" w:rsidP="00932533">
      <w:pPr>
        <w:pStyle w:val="HistoryAuthority"/>
      </w:pPr>
      <w:r w:rsidRPr="004F0D6F">
        <w:t>Authority G.S. 108A-15.7; 143B-153(9).</w:t>
      </w:r>
    </w:p>
    <w:p w:rsidR="00932533" w:rsidRPr="00A745D1" w:rsidRDefault="00932533" w:rsidP="00932533">
      <w:pPr>
        <w:pStyle w:val="Base"/>
      </w:pPr>
    </w:p>
    <w:p w:rsidR="00932533" w:rsidRDefault="00932533" w:rsidP="00932533">
      <w:pPr>
        <w:pStyle w:val="Base"/>
        <w:pBdr>
          <w:top w:val="single" w:sz="18" w:space="1" w:color="auto"/>
        </w:pBdr>
      </w:pPr>
    </w:p>
    <w:p w:rsidR="00932533" w:rsidRDefault="00932533">
      <w:pPr>
        <w:pStyle w:val="Chapter"/>
      </w:pPr>
      <w:r>
        <w:t>TITLE 11 – DEPARTMENT OF insurance</w:t>
      </w:r>
    </w:p>
    <w:p w:rsidR="00932533" w:rsidRDefault="00932533" w:rsidP="00932533">
      <w:pPr>
        <w:pStyle w:val="Base"/>
      </w:pPr>
    </w:p>
    <w:p w:rsidR="00932533" w:rsidRDefault="00932533">
      <w:pPr>
        <w:pStyle w:val="Paragraph"/>
        <w:rPr>
          <w:i/>
          <w:iCs/>
        </w:rPr>
      </w:pPr>
      <w:r>
        <w:rPr>
          <w:b/>
          <w:bCs/>
          <w:i/>
          <w:iCs/>
        </w:rPr>
        <w:lastRenderedPageBreak/>
        <w:t>Notice</w:t>
      </w:r>
      <w:r>
        <w:rPr>
          <w:i/>
          <w:iCs/>
        </w:rPr>
        <w:t xml:space="preserve"> is hereby given in accordance with G.S. 150B-21.2 that the Industrial Commission intends to adopt the rules cited as 11 NCAC 23A .0109, .0620, amend the rules cited as 11 NCAC 23A .0501, .0502, .0604, .0609, .0617, .0619, .0701, .0702, .0801; 23B .0206, .0503, and repeal the rule cited as 11 NCAC 23B .0207.</w:t>
      </w:r>
    </w:p>
    <w:p w:rsidR="00932533" w:rsidRDefault="00932533">
      <w:pPr>
        <w:pStyle w:val="Base"/>
      </w:pPr>
    </w:p>
    <w:p w:rsidR="00932533" w:rsidRPr="009750D2" w:rsidRDefault="00932533">
      <w:pPr>
        <w:pStyle w:val="Base"/>
        <w:rPr>
          <w:i/>
        </w:rPr>
      </w:pPr>
      <w:r w:rsidRPr="009750D2">
        <w:rPr>
          <w:i/>
        </w:rPr>
        <w:t xml:space="preserve">Pursuant to G.S. 150B-21.17, the codifier has determined to impractical to publish the text of rules proposed for repeal unless the agency requests otherwise.  The Text of the rule(s) are available on the OAH website at </w:t>
      </w:r>
      <w:r w:rsidRPr="00DE2036">
        <w:rPr>
          <w:i/>
        </w:rPr>
        <w:t>http://reports.oah.state.nc.us/ncac.asp</w:t>
      </w:r>
      <w:r w:rsidRPr="009750D2">
        <w:rPr>
          <w:i/>
        </w:rPr>
        <w:t>.</w:t>
      </w:r>
    </w:p>
    <w:p w:rsidR="00932533" w:rsidRDefault="00932533">
      <w:pPr>
        <w:pStyle w:val="Base"/>
      </w:pPr>
    </w:p>
    <w:p w:rsidR="00932533" w:rsidRDefault="00932533" w:rsidP="00932533">
      <w:pPr>
        <w:pStyle w:val="Paragraph"/>
        <w:rPr>
          <w:b/>
        </w:rPr>
      </w:pPr>
      <w:r>
        <w:rPr>
          <w:b/>
        </w:rPr>
        <w:t xml:space="preserve">Link to agency website pursuant to G.S. 150B-19.1(c): </w:t>
      </w:r>
      <w:r w:rsidRPr="00711090">
        <w:rPr>
          <w:i/>
        </w:rPr>
        <w:t>http://www.ic.nc.gov/proposedGroup2Rules.html</w:t>
      </w:r>
    </w:p>
    <w:p w:rsidR="00932533" w:rsidRDefault="00932533" w:rsidP="00932533">
      <w:pPr>
        <w:pStyle w:val="Base"/>
      </w:pPr>
    </w:p>
    <w:p w:rsidR="00932533" w:rsidRPr="00255DEE" w:rsidRDefault="00932533">
      <w:pPr>
        <w:pStyle w:val="Paragraph"/>
        <w:rPr>
          <w:i/>
        </w:rPr>
      </w:pPr>
      <w:r>
        <w:rPr>
          <w:b/>
          <w:bCs/>
        </w:rPr>
        <w:t xml:space="preserve">Proposed Effective Date: </w:t>
      </w:r>
      <w:r>
        <w:rPr>
          <w:i/>
          <w:iCs/>
        </w:rPr>
        <w:t>January 1, 2019</w:t>
      </w:r>
    </w:p>
    <w:p w:rsidR="00932533" w:rsidRDefault="00932533">
      <w:pPr>
        <w:pStyle w:val="Base"/>
      </w:pPr>
    </w:p>
    <w:p w:rsidR="00932533" w:rsidRDefault="00932533" w:rsidP="00932533">
      <w:pPr>
        <w:pStyle w:val="Paragraph"/>
      </w:pPr>
      <w:r>
        <w:rPr>
          <w:b/>
          <w:bCs/>
        </w:rPr>
        <w:t>Public Hearing</w:t>
      </w:r>
      <w:r>
        <w:t>:</w:t>
      </w:r>
    </w:p>
    <w:p w:rsidR="00932533" w:rsidRPr="00362835" w:rsidRDefault="00932533" w:rsidP="00932533">
      <w:pPr>
        <w:pStyle w:val="Paragraph"/>
        <w:rPr>
          <w:i/>
        </w:rPr>
      </w:pPr>
      <w:r>
        <w:rPr>
          <w:b/>
          <w:bCs/>
        </w:rPr>
        <w:t xml:space="preserve">Date: </w:t>
      </w:r>
      <w:r w:rsidRPr="00711090">
        <w:rPr>
          <w:bCs/>
          <w:i/>
        </w:rPr>
        <w:t>October 31, 2018</w:t>
      </w:r>
    </w:p>
    <w:p w:rsidR="00932533" w:rsidRPr="00362835" w:rsidRDefault="00932533" w:rsidP="00932533">
      <w:pPr>
        <w:pStyle w:val="Paragraph"/>
        <w:rPr>
          <w:i/>
        </w:rPr>
      </w:pPr>
      <w:r>
        <w:rPr>
          <w:b/>
          <w:bCs/>
        </w:rPr>
        <w:t xml:space="preserve">Time: </w:t>
      </w:r>
      <w:r w:rsidRPr="00711090">
        <w:rPr>
          <w:bCs/>
          <w:i/>
        </w:rPr>
        <w:t>10:00 a.m.</w:t>
      </w:r>
    </w:p>
    <w:p w:rsidR="00932533" w:rsidRPr="00711090" w:rsidRDefault="00932533" w:rsidP="00932533">
      <w:pPr>
        <w:pStyle w:val="Paragraph"/>
        <w:rPr>
          <w:bCs/>
          <w:i/>
        </w:rPr>
      </w:pPr>
      <w:r>
        <w:rPr>
          <w:b/>
          <w:bCs/>
        </w:rPr>
        <w:t xml:space="preserve">Location: </w:t>
      </w:r>
      <w:r w:rsidRPr="00711090">
        <w:rPr>
          <w:bCs/>
          <w:i/>
        </w:rPr>
        <w:t>Room 240, 2</w:t>
      </w:r>
      <w:r w:rsidRPr="00711090">
        <w:rPr>
          <w:bCs/>
          <w:i/>
          <w:vertAlign w:val="superscript"/>
        </w:rPr>
        <w:t>nd</w:t>
      </w:r>
      <w:r w:rsidRPr="00711090">
        <w:rPr>
          <w:bCs/>
          <w:i/>
        </w:rPr>
        <w:t xml:space="preserve"> Floor, Department of Insurance, Albemarle Building, 325 North Salisbury Street, Raleigh, NC 27603</w:t>
      </w:r>
    </w:p>
    <w:p w:rsidR="00932533" w:rsidRDefault="00932533" w:rsidP="00932533">
      <w:pPr>
        <w:pStyle w:val="Base"/>
      </w:pPr>
    </w:p>
    <w:p w:rsidR="00932533" w:rsidRDefault="00932533">
      <w:pPr>
        <w:pStyle w:val="Paragraph"/>
        <w:rPr>
          <w:i/>
          <w:iCs/>
        </w:rPr>
      </w:pPr>
      <w:r>
        <w:rPr>
          <w:b/>
          <w:bCs/>
        </w:rPr>
        <w:t>Reason for Proposed Action:</w:t>
      </w:r>
      <w:r>
        <w:t xml:space="preserve">  </w:t>
      </w:r>
      <w:r>
        <w:rPr>
          <w:i/>
          <w:iCs/>
        </w:rPr>
        <w:t>On its own initiative, the Industrial Commission ("Commission") conducted an internal review of its workers' compensation rules and sought informal stakeholder feedback on rules in 11 NCAC 23A. The proposed adoptions and amendments reflect changes necessary to clarify the rules, provide for increased efficiency, or update the rules to current reflect practices.</w:t>
      </w:r>
    </w:p>
    <w:p w:rsidR="00932533" w:rsidRDefault="00932533" w:rsidP="00932533">
      <w:pPr>
        <w:pStyle w:val="Base"/>
      </w:pPr>
    </w:p>
    <w:p w:rsidR="00932533" w:rsidRDefault="00932533">
      <w:pPr>
        <w:pStyle w:val="Paragraph"/>
        <w:rPr>
          <w:i/>
          <w:iCs/>
        </w:rPr>
      </w:pPr>
      <w:r>
        <w:rPr>
          <w:i/>
          <w:iCs/>
        </w:rPr>
        <w:t>The Commission also conducted an internal review of its rules governing State tort claims. The proposed amendments to 11 NCAC 23B reflect changes necessary to clarify the rules, provide for increased efficiency, or update the rules to reflect current practices.</w:t>
      </w:r>
    </w:p>
    <w:p w:rsidR="00932533" w:rsidRDefault="00932533" w:rsidP="00932533">
      <w:pPr>
        <w:pStyle w:val="Base"/>
      </w:pPr>
    </w:p>
    <w:p w:rsidR="00932533" w:rsidRDefault="00932533">
      <w:pPr>
        <w:pStyle w:val="Paragraph"/>
        <w:rPr>
          <w:i/>
          <w:iCs/>
        </w:rPr>
      </w:pPr>
      <w:r>
        <w:rPr>
          <w:i/>
          <w:iCs/>
        </w:rPr>
        <w:t>The Commission proposes to repeal Rule 11 NCAC 23B .0207 because the necessary contents of the rule are proposed to be added to Rule 11 NCAC 23B .0206.</w:t>
      </w:r>
    </w:p>
    <w:p w:rsidR="00932533" w:rsidRDefault="00932533" w:rsidP="00932533">
      <w:pPr>
        <w:pStyle w:val="Base"/>
      </w:pPr>
    </w:p>
    <w:p w:rsidR="00932533" w:rsidRDefault="00932533" w:rsidP="00932533">
      <w:pPr>
        <w:pStyle w:val="Paragraph"/>
        <w:rPr>
          <w:i/>
          <w:iCs/>
        </w:rPr>
      </w:pPr>
      <w:r>
        <w:rPr>
          <w:b/>
          <w:bCs/>
        </w:rPr>
        <w:t xml:space="preserve">Comments may be submitted to:  </w:t>
      </w:r>
      <w:r>
        <w:rPr>
          <w:i/>
          <w:iCs/>
        </w:rPr>
        <w:t>Ashley B. Snyder, 1233 Mail Service Center, Raleigh, NC 27699-1233; phone (919) 807-2524; email Ashley.snyder@ic.nc.gov</w:t>
      </w:r>
    </w:p>
    <w:p w:rsidR="00932533" w:rsidRDefault="00932533" w:rsidP="00932533">
      <w:pPr>
        <w:pStyle w:val="Base"/>
      </w:pPr>
    </w:p>
    <w:p w:rsidR="00932533" w:rsidRPr="0042079F" w:rsidRDefault="00932533" w:rsidP="00932533">
      <w:pPr>
        <w:pStyle w:val="Paragraph"/>
        <w:rPr>
          <w:b/>
        </w:rPr>
      </w:pPr>
      <w:r>
        <w:rPr>
          <w:b/>
          <w:iCs/>
        </w:rPr>
        <w:t xml:space="preserve">Comment period ends: </w:t>
      </w:r>
      <w:r w:rsidRPr="006B7F17">
        <w:rPr>
          <w:i/>
          <w:iCs/>
        </w:rPr>
        <w:t>November 16, 2018</w:t>
      </w:r>
    </w:p>
    <w:p w:rsidR="00932533" w:rsidRDefault="00932533" w:rsidP="00932533">
      <w:pPr>
        <w:pStyle w:val="Base"/>
      </w:pPr>
    </w:p>
    <w:p w:rsidR="00932533" w:rsidRPr="006D6687" w:rsidRDefault="00932533" w:rsidP="00932533">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w:t>
      </w:r>
      <w:r w:rsidRPr="006D6687">
        <w:t>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932533" w:rsidRDefault="00932533" w:rsidP="00932533">
      <w:pPr>
        <w:pStyle w:val="Base"/>
      </w:pPr>
    </w:p>
    <w:p w:rsidR="00932533" w:rsidRPr="00D30C7E" w:rsidRDefault="00932533" w:rsidP="00932533">
      <w:pPr>
        <w:pStyle w:val="Paragraph"/>
        <w:rPr>
          <w:b/>
        </w:rPr>
      </w:pPr>
      <w:r w:rsidRPr="00D30C7E">
        <w:rPr>
          <w:b/>
        </w:rPr>
        <w:t>Fiscal impact (check all that apply).</w:t>
      </w:r>
    </w:p>
    <w:p w:rsidR="00932533" w:rsidRPr="00D30C7E" w:rsidRDefault="00932533" w:rsidP="004C2199">
      <w:pPr>
        <w:pStyle w:val="Paragraph"/>
        <w:ind w:left="720" w:hanging="720"/>
        <w:rPr>
          <w:b/>
        </w:rPr>
      </w:pPr>
      <w:r>
        <w:rPr>
          <w:b/>
        </w:rPr>
        <w:fldChar w:fldCharType="begin">
          <w:ffData>
            <w:name w:val="Check23"/>
            <w:enabled/>
            <w:calcOnExit w:val="0"/>
            <w:checkBox>
              <w:sizeAuto/>
              <w:default w:val="1"/>
            </w:checkBox>
          </w:ffData>
        </w:fldChar>
      </w:r>
      <w:r>
        <w:rPr>
          <w:b/>
        </w:rPr>
        <w:instrText xml:space="preserve"> FORMCHECKBOX </w:instrText>
      </w:r>
      <w:r w:rsidR="00710CA8">
        <w:rPr>
          <w:b/>
        </w:rPr>
      </w:r>
      <w:r w:rsidR="00710CA8">
        <w:rPr>
          <w:b/>
        </w:rPr>
        <w:fldChar w:fldCharType="separate"/>
      </w:r>
      <w:r>
        <w:rPr>
          <w:b/>
        </w:rPr>
        <w:fldChar w:fldCharType="end"/>
      </w:r>
      <w:r>
        <w:rPr>
          <w:b/>
        </w:rPr>
        <w:tab/>
      </w:r>
      <w:r w:rsidRPr="00D30C7E">
        <w:rPr>
          <w:b/>
        </w:rPr>
        <w:t>State funds affected</w:t>
      </w:r>
      <w:r>
        <w:rPr>
          <w:b/>
        </w:rPr>
        <w:t xml:space="preserve"> </w:t>
      </w:r>
      <w:r w:rsidRPr="006B7F17">
        <w:rPr>
          <w:i/>
        </w:rPr>
        <w:t>11 NCAC 23A .0109, .0501, .0502, .0609,</w:t>
      </w:r>
      <w:r>
        <w:rPr>
          <w:i/>
        </w:rPr>
        <w:t xml:space="preserve"> .0619, .0620, .0701, .0702, </w:t>
      </w:r>
      <w:r w:rsidRPr="006B7F17">
        <w:rPr>
          <w:i/>
        </w:rPr>
        <w:t>.0801; 23B .0206</w:t>
      </w:r>
    </w:p>
    <w:p w:rsidR="00932533" w:rsidRPr="00D30C7E" w:rsidRDefault="00932533" w:rsidP="0093253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r>
      <w:r w:rsidRPr="00D30C7E">
        <w:rPr>
          <w:b/>
        </w:rPr>
        <w:t>Environmental permitting of DOT affected</w:t>
      </w:r>
    </w:p>
    <w:p w:rsidR="00932533" w:rsidRPr="00D30C7E" w:rsidRDefault="00932533" w:rsidP="00932533">
      <w:pPr>
        <w:pStyle w:val="Paragraph"/>
        <w:rPr>
          <w:b/>
        </w:rPr>
      </w:pPr>
      <w:r>
        <w:rPr>
          <w:b/>
        </w:rPr>
        <w:tab/>
      </w:r>
      <w:r w:rsidRPr="00D30C7E">
        <w:rPr>
          <w:b/>
        </w:rPr>
        <w:t>Analysis submitted to Board of Transportation</w:t>
      </w:r>
    </w:p>
    <w:p w:rsidR="00932533" w:rsidRPr="006B7F17" w:rsidRDefault="00932533" w:rsidP="004C2199">
      <w:pPr>
        <w:pStyle w:val="Paragraph"/>
        <w:ind w:left="720" w:hanging="720"/>
        <w:rPr>
          <w:i/>
        </w:rPr>
      </w:pPr>
      <w:r>
        <w:rPr>
          <w:b/>
        </w:rPr>
        <w:fldChar w:fldCharType="begin">
          <w:ffData>
            <w:name w:val="Check26"/>
            <w:enabled/>
            <w:calcOnExit w:val="0"/>
            <w:checkBox>
              <w:sizeAuto/>
              <w:default w:val="1"/>
            </w:checkBox>
          </w:ffData>
        </w:fldChar>
      </w:r>
      <w:r>
        <w:rPr>
          <w:b/>
        </w:rPr>
        <w:instrText xml:space="preserve"> FORMCHECKBOX </w:instrText>
      </w:r>
      <w:r w:rsidR="00710CA8">
        <w:rPr>
          <w:b/>
        </w:rPr>
      </w:r>
      <w:r w:rsidR="00710CA8">
        <w:rPr>
          <w:b/>
        </w:rPr>
        <w:fldChar w:fldCharType="separate"/>
      </w:r>
      <w:r>
        <w:rPr>
          <w:b/>
        </w:rPr>
        <w:fldChar w:fldCharType="end"/>
      </w:r>
      <w:r>
        <w:rPr>
          <w:b/>
        </w:rPr>
        <w:tab/>
      </w:r>
      <w:r w:rsidRPr="00D30C7E">
        <w:rPr>
          <w:b/>
        </w:rPr>
        <w:t>Local funds affected</w:t>
      </w:r>
      <w:r>
        <w:rPr>
          <w:b/>
        </w:rPr>
        <w:t xml:space="preserve"> </w:t>
      </w:r>
      <w:r w:rsidRPr="006B7F17">
        <w:rPr>
          <w:i/>
        </w:rPr>
        <w:t>11 NCAC 23A .0109, .0501, .0502, .0609, .0619, .0620, .0701, .0702</w:t>
      </w:r>
      <w:r>
        <w:rPr>
          <w:i/>
        </w:rPr>
        <w:t>,</w:t>
      </w:r>
      <w:r w:rsidRPr="006B7F17">
        <w:rPr>
          <w:i/>
        </w:rPr>
        <w:t xml:space="preserve"> .0801</w:t>
      </w:r>
    </w:p>
    <w:p w:rsidR="00932533" w:rsidRDefault="00932533" w:rsidP="00932533">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932533" w:rsidRPr="00D30C7E" w:rsidRDefault="00932533" w:rsidP="00932533">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710CA8">
        <w:rPr>
          <w:b/>
        </w:rPr>
      </w:r>
      <w:r w:rsidR="00710CA8">
        <w:rPr>
          <w:b/>
        </w:rPr>
        <w:fldChar w:fldCharType="separate"/>
      </w:r>
      <w:r>
        <w:rPr>
          <w:b/>
        </w:rPr>
        <w:fldChar w:fldCharType="end"/>
      </w:r>
      <w:r>
        <w:rPr>
          <w:b/>
        </w:rPr>
        <w:tab/>
        <w:t>Approved by OSBM</w:t>
      </w:r>
    </w:p>
    <w:p w:rsidR="00932533" w:rsidRDefault="00932533" w:rsidP="004C2199">
      <w:pPr>
        <w:pStyle w:val="Paragraph"/>
        <w:ind w:left="720" w:hanging="720"/>
        <w:rPr>
          <w:i/>
        </w:rPr>
      </w:pPr>
      <w:r>
        <w:rPr>
          <w:b/>
        </w:rPr>
        <w:fldChar w:fldCharType="begin">
          <w:ffData>
            <w:name w:val=""/>
            <w:enabled/>
            <w:calcOnExit w:val="0"/>
            <w:checkBox>
              <w:sizeAuto/>
              <w:default w:val="1"/>
            </w:checkBox>
          </w:ffData>
        </w:fldChar>
      </w:r>
      <w:r>
        <w:rPr>
          <w:b/>
        </w:rPr>
        <w:instrText xml:space="preserve"> FORMCHECKBOX </w:instrText>
      </w:r>
      <w:r w:rsidR="00710CA8">
        <w:rPr>
          <w:b/>
        </w:rPr>
      </w:r>
      <w:r w:rsidR="00710CA8">
        <w:rPr>
          <w:b/>
        </w:rPr>
        <w:fldChar w:fldCharType="separate"/>
      </w:r>
      <w:r>
        <w:rPr>
          <w:b/>
        </w:rPr>
        <w:fldChar w:fldCharType="end"/>
      </w:r>
      <w:r>
        <w:rPr>
          <w:b/>
        </w:rPr>
        <w:tab/>
        <w:t xml:space="preserve">No fiscal note required by G.S. 150B-21.4 </w:t>
      </w:r>
      <w:r w:rsidRPr="006B7F17">
        <w:rPr>
          <w:i/>
        </w:rPr>
        <w:t>11 NCAC 23A .0604, .0617; 23B .0207</w:t>
      </w:r>
      <w:r>
        <w:rPr>
          <w:i/>
        </w:rPr>
        <w:t>,</w:t>
      </w:r>
      <w:r w:rsidRPr="006B7F17">
        <w:rPr>
          <w:i/>
        </w:rPr>
        <w:t xml:space="preserve"> .0503</w:t>
      </w:r>
    </w:p>
    <w:p w:rsidR="00932533" w:rsidRPr="006B7F17" w:rsidRDefault="00932533" w:rsidP="00932533">
      <w:pPr>
        <w:pStyle w:val="Base"/>
      </w:pPr>
    </w:p>
    <w:p w:rsidR="00932533" w:rsidRDefault="00932533" w:rsidP="00932533">
      <w:pPr>
        <w:pStyle w:val="Chapter"/>
      </w:pPr>
      <w:bookmarkStart w:id="3" w:name="_Hlk513718144"/>
      <w:r>
        <w:t>CHAPTER 23 – INDUSTRIAL COMMISSION</w:t>
      </w:r>
    </w:p>
    <w:p w:rsidR="00932533" w:rsidRDefault="00932533" w:rsidP="00932533">
      <w:pPr>
        <w:pStyle w:val="Base"/>
      </w:pPr>
    </w:p>
    <w:p w:rsidR="00932533" w:rsidRDefault="00932533" w:rsidP="00932533">
      <w:pPr>
        <w:pStyle w:val="SubChapter"/>
      </w:pPr>
      <w:r>
        <w:t>SUBCHAPTER 23A – WORKERS COMPENSATION RULES</w:t>
      </w:r>
    </w:p>
    <w:p w:rsidR="00932533" w:rsidRDefault="00932533" w:rsidP="00932533">
      <w:pPr>
        <w:pStyle w:val="Section"/>
      </w:pPr>
    </w:p>
    <w:p w:rsidR="00932533" w:rsidRPr="006550BC" w:rsidRDefault="00932533" w:rsidP="00932533">
      <w:pPr>
        <w:pStyle w:val="Section"/>
      </w:pPr>
      <w:r>
        <w:t>SECTION .0100 - ADMINISTRATION</w:t>
      </w:r>
    </w:p>
    <w:p w:rsidR="00932533" w:rsidRDefault="00932533" w:rsidP="00932533">
      <w:pPr>
        <w:pStyle w:val="Base"/>
      </w:pPr>
    </w:p>
    <w:p w:rsidR="00932533" w:rsidRPr="000F38DF" w:rsidRDefault="00932533" w:rsidP="00932533">
      <w:pPr>
        <w:pStyle w:val="Rule"/>
      </w:pPr>
      <w:r w:rsidRPr="000F38DF">
        <w:t>11 NCAC 23A .0109</w:t>
      </w:r>
      <w:r w:rsidRPr="000F38DF">
        <w:tab/>
        <w:t>Contact information</w:t>
      </w:r>
      <w:r w:rsidRPr="000F38DF">
        <w:tab/>
      </w:r>
    </w:p>
    <w:p w:rsidR="00932533" w:rsidRPr="000F38DF" w:rsidRDefault="00932533" w:rsidP="00932533">
      <w:pPr>
        <w:pStyle w:val="Paragraph"/>
      </w:pPr>
      <w:r w:rsidRPr="000F38DF">
        <w:rPr>
          <w:u w:val="single"/>
        </w:rPr>
        <w:t>(a)  "Contact information" for purposes of this Rule shall include telephone number, facsimile number, email address, and mailing address.</w:t>
      </w:r>
    </w:p>
    <w:p w:rsidR="00932533" w:rsidRPr="000F38DF" w:rsidRDefault="00932533" w:rsidP="00932533">
      <w:pPr>
        <w:pStyle w:val="Paragraph"/>
      </w:pPr>
      <w:r w:rsidRPr="000F38DF">
        <w:rPr>
          <w:u w:val="single"/>
        </w:rPr>
        <w:t>(b)  All attorneys of record with matters before the Commission shall inform the Commission in writing of any change in the attorney's contact information via email to dockets@ic.nc.gov.</w:t>
      </w:r>
    </w:p>
    <w:p w:rsidR="00932533" w:rsidRPr="000F38DF" w:rsidRDefault="00932533" w:rsidP="00932533">
      <w:pPr>
        <w:pStyle w:val="Paragraph"/>
      </w:pPr>
      <w:r w:rsidRPr="000F38DF">
        <w:rPr>
          <w:u w:val="single"/>
        </w:rPr>
        <w:t>(c)  All unrepresented persons or entities with matters pending before the Commission shall advise the Commission upon any change to their contact information in the following manner:</w:t>
      </w:r>
    </w:p>
    <w:p w:rsidR="00932533" w:rsidRPr="000F38DF" w:rsidRDefault="00932533" w:rsidP="00932533">
      <w:pPr>
        <w:pStyle w:val="SubParagraph"/>
        <w:tabs>
          <w:tab w:val="clear" w:pos="1800"/>
        </w:tabs>
      </w:pPr>
      <w:r w:rsidRPr="000F38DF">
        <w:rPr>
          <w:u w:val="single"/>
        </w:rPr>
        <w:t>(1)</w:t>
      </w:r>
      <w:r w:rsidRPr="000F38DF">
        <w:tab/>
      </w:r>
      <w:r w:rsidRPr="000F38DF">
        <w:rPr>
          <w:u w:val="single"/>
        </w:rPr>
        <w:t>All employees who are not represented by counsel shall inform the Commission of any change in contact information by filing a written notice via the Commission's Electronic Document Filing Portal ("EDFP"), electronic mail, facsimile, U.S. Mail, private courier service, or hand delivery.</w:t>
      </w:r>
    </w:p>
    <w:p w:rsidR="00932533" w:rsidRPr="000F38DF" w:rsidRDefault="00932533" w:rsidP="00932533">
      <w:pPr>
        <w:pStyle w:val="SubParagraph"/>
        <w:tabs>
          <w:tab w:val="clear" w:pos="1800"/>
        </w:tabs>
      </w:pPr>
      <w:r w:rsidRPr="000F38DF">
        <w:rPr>
          <w:u w:val="single"/>
        </w:rPr>
        <w:t>(2)</w:t>
      </w:r>
      <w:r w:rsidRPr="000F38DF">
        <w:tab/>
      </w:r>
      <w:r w:rsidRPr="000F38DF">
        <w:rPr>
          <w:u w:val="single"/>
        </w:rPr>
        <w:t>All non-insured employers that are not represented by counsel shall inform the Commission of any change in contact information by filing a written notice via the Commission's Electronic Document Filing Portal ("EDFP"), electronic mail, facsimile, U.S. Mail, private courier service, or hand delivery.</w:t>
      </w:r>
    </w:p>
    <w:p w:rsidR="00932533" w:rsidRPr="000F38DF" w:rsidRDefault="00932533" w:rsidP="00932533">
      <w:pPr>
        <w:pStyle w:val="Base"/>
      </w:pPr>
    </w:p>
    <w:bookmarkEnd w:id="3"/>
    <w:p w:rsidR="00932533" w:rsidRPr="000F38DF" w:rsidRDefault="00932533" w:rsidP="00932533">
      <w:pPr>
        <w:pStyle w:val="HistoryAuthority"/>
      </w:pPr>
      <w:r w:rsidRPr="000F38DF">
        <w:t>Authority G.S. 97-80</w:t>
      </w:r>
      <w:r>
        <w:t>.</w:t>
      </w:r>
    </w:p>
    <w:p w:rsidR="00932533" w:rsidRPr="000F38DF" w:rsidRDefault="00932533" w:rsidP="00932533">
      <w:pPr>
        <w:pStyle w:val="Base"/>
      </w:pPr>
    </w:p>
    <w:p w:rsidR="00932533" w:rsidRDefault="00932533" w:rsidP="00932533">
      <w:pPr>
        <w:pStyle w:val="Section"/>
      </w:pPr>
      <w:r>
        <w:t>SECTION .0500 – AGREEMENTS</w:t>
      </w:r>
    </w:p>
    <w:p w:rsidR="00932533" w:rsidRPr="00E71ECC" w:rsidRDefault="00932533" w:rsidP="00932533">
      <w:pPr>
        <w:pStyle w:val="Base"/>
      </w:pPr>
    </w:p>
    <w:p w:rsidR="00932533" w:rsidRPr="00E71ECC" w:rsidRDefault="00932533" w:rsidP="00932533">
      <w:pPr>
        <w:pStyle w:val="Rule"/>
      </w:pPr>
      <w:r w:rsidRPr="00E71ECC">
        <w:lastRenderedPageBreak/>
        <w:t>11 NCAC 23A .0501</w:t>
      </w:r>
      <w:r w:rsidRPr="00E71ECC">
        <w:tab/>
        <w:t>Agreements for Prompt Payment of Compensation</w:t>
      </w:r>
    </w:p>
    <w:p w:rsidR="00932533" w:rsidRPr="00E71ECC" w:rsidRDefault="00932533" w:rsidP="00932533">
      <w:pPr>
        <w:pStyle w:val="Paragraph"/>
      </w:pPr>
      <w:r w:rsidRPr="00E71ECC">
        <w:t>(a)  To facilitate the payment of compensation within the time prescribed in G.S. 97-18, the Commission shall accept memoranda of agreements on Commission forms.</w:t>
      </w:r>
    </w:p>
    <w:p w:rsidR="00932533" w:rsidRPr="00E71ECC" w:rsidRDefault="00932533" w:rsidP="00932533">
      <w:pPr>
        <w:pStyle w:val="Paragraph"/>
      </w:pPr>
      <w:r w:rsidRPr="00E71ECC">
        <w:t xml:space="preserve">(b)  No agreement for permanent disability shall be approved until the relevant medical and vocational </w:t>
      </w:r>
      <w:r w:rsidRPr="00E71ECC">
        <w:rPr>
          <w:strike/>
        </w:rPr>
        <w:t>records</w:t>
      </w:r>
      <w:r w:rsidRPr="00E71ECC">
        <w:t xml:space="preserve"> </w:t>
      </w:r>
      <w:r w:rsidRPr="00E71ECC">
        <w:rPr>
          <w:u w:val="single"/>
        </w:rPr>
        <w:t>records, including a job description if the employee has permanent work restrictions and has returned to work for the employer of injury,</w:t>
      </w:r>
      <w:r w:rsidRPr="00E71ECC">
        <w:t xml:space="preserve"> known to exist in the case have been filed with the Commission.</w:t>
      </w:r>
      <w:r>
        <w:t xml:space="preserve"> </w:t>
      </w:r>
      <w:r w:rsidRPr="00E71ECC">
        <w:t>When requested by the Commission, the parties shall file any additional documentation necessary to determine whether the employee is receiving the disability compensation to which he or she is entitled and that an employee qualifying for disability compensation under G.S. 97-29 or G.S. 97-30, and G.S. 97-31 has the benefit of the more favorable remedy.</w:t>
      </w:r>
    </w:p>
    <w:p w:rsidR="00932533" w:rsidRPr="00E71ECC" w:rsidRDefault="00932533" w:rsidP="00932533">
      <w:pPr>
        <w:pStyle w:val="Paragraph"/>
      </w:pPr>
      <w:r w:rsidRPr="00E71ECC">
        <w:t>(c)  All memoranda of agreements shall be submitted to the Commission.</w:t>
      </w:r>
      <w:r>
        <w:t xml:space="preserve"> </w:t>
      </w:r>
      <w:r w:rsidRPr="00E71ECC">
        <w:t>Agreements conforming to the provisions of the Workers' Compensation Act shall be approved by the Commission and a copy returned to the employer, carrier, or administrator, and a copy sent to the employee, unless amended by an award, in which event the Commission shall return the award with the agreement.</w:t>
      </w:r>
    </w:p>
    <w:p w:rsidR="00932533" w:rsidRPr="00E71ECC" w:rsidRDefault="00932533" w:rsidP="00932533">
      <w:pPr>
        <w:pStyle w:val="Paragraph"/>
      </w:pPr>
      <w:r w:rsidRPr="00E71ECC">
        <w:t xml:space="preserve">(d)  The employer, carrier, administrator, or the attorney of record, if any, shall provide the </w:t>
      </w:r>
      <w:r w:rsidRPr="00E71ECC">
        <w:rPr>
          <w:u w:val="single"/>
        </w:rPr>
        <w:t>employee, beneficiary, or attorney of record</w:t>
      </w:r>
      <w:r w:rsidRPr="00E71ECC">
        <w:t xml:space="preserve"> </w:t>
      </w:r>
      <w:r w:rsidRPr="00E71ECC">
        <w:rPr>
          <w:strike/>
        </w:rPr>
        <w:t>employee's attorney of record or the employee,</w:t>
      </w:r>
      <w:r w:rsidRPr="00E71ECC">
        <w:t xml:space="preserve"> if </w:t>
      </w:r>
      <w:r w:rsidRPr="00E71ECC">
        <w:rPr>
          <w:u w:val="single"/>
        </w:rPr>
        <w:t>any,</w:t>
      </w:r>
      <w:r w:rsidRPr="00E71ECC">
        <w:t xml:space="preserve"> </w:t>
      </w:r>
      <w:r w:rsidRPr="00E71ECC">
        <w:rPr>
          <w:strike/>
        </w:rPr>
        <w:t>unrepresented</w:t>
      </w:r>
      <w:r w:rsidRPr="00E71ECC">
        <w:t xml:space="preserve">, a copy of a Form 21 </w:t>
      </w:r>
      <w:r w:rsidRPr="00BE14DE">
        <w:t xml:space="preserve">Agreement for Compensation for Disability, a Form 26 Supplemental Agreement as to Payment of Compensation, </w:t>
      </w:r>
      <w:r w:rsidRPr="00BE14DE">
        <w:rPr>
          <w:u w:val="single"/>
        </w:rPr>
        <w:t>a Form 26A Employer's Admission of Employee's Right to Permanent Partial Disability,</w:t>
      </w:r>
      <w:r w:rsidRPr="00BE14DE">
        <w:t xml:space="preserve"> a Form 26D Agreement for Payment of Unpaid Compensation in Unrelated Death Cases, and a Form 30 Agreement for Compensation for Death, </w:t>
      </w:r>
      <w:r w:rsidRPr="00BE14DE">
        <w:rPr>
          <w:strike/>
        </w:rPr>
        <w:t>when the employee or appropriate beneficiary signs the forms.</w:t>
      </w:r>
      <w:r w:rsidRPr="00BE14DE">
        <w:t xml:space="preserve"> </w:t>
      </w:r>
      <w:r w:rsidRPr="00BE14DE">
        <w:rPr>
          <w:u w:val="single"/>
        </w:rPr>
        <w:t>upon submission to the</w:t>
      </w:r>
      <w:r w:rsidRPr="00E71ECC">
        <w:rPr>
          <w:u w:val="single"/>
        </w:rPr>
        <w:t xml:space="preserve"> Commission of the executed form or agreement.</w:t>
      </w:r>
    </w:p>
    <w:p w:rsidR="00932533" w:rsidRPr="00E71ECC" w:rsidRDefault="00932533" w:rsidP="00932533">
      <w:pPr>
        <w:pStyle w:val="Paragraph"/>
      </w:pPr>
      <w:r w:rsidRPr="00E71ECC">
        <w:t xml:space="preserve">(e)  All memoranda of agreements for cases that are calendared for hearing before a Commissioner or Deputy Commissioner shall be </w:t>
      </w:r>
      <w:r w:rsidRPr="00E71ECC">
        <w:rPr>
          <w:u w:val="single"/>
        </w:rPr>
        <w:t>addressed</w:t>
      </w:r>
      <w:r w:rsidRPr="00E71ECC">
        <w:t xml:space="preserve"> </w:t>
      </w:r>
      <w:r w:rsidRPr="00E71ECC">
        <w:rPr>
          <w:strike/>
        </w:rPr>
        <w:t>sent directly</w:t>
      </w:r>
      <w:r w:rsidRPr="00E71ECC">
        <w:t xml:space="preserve"> to that Commissioner or Deputy </w:t>
      </w:r>
      <w:r w:rsidRPr="00E71ECC">
        <w:rPr>
          <w:strike/>
        </w:rPr>
        <w:t>Commissioner.</w:t>
      </w:r>
      <w:r w:rsidRPr="00E71ECC">
        <w:t xml:space="preserve"> </w:t>
      </w:r>
      <w:r w:rsidRPr="00E71ECC">
        <w:rPr>
          <w:u w:val="single"/>
        </w:rPr>
        <w:t>Commissioner, and filed in accordance with Rule .0108 of this Subchapter.</w:t>
      </w:r>
      <w:r w:rsidRPr="00E71ECC">
        <w:t xml:space="preserve"> Before a case is calendared, or once a case has been continued or removed, or after the filing of an Opinion and Award, all memoranda of agreements shall be </w:t>
      </w:r>
      <w:r w:rsidRPr="00E71ECC">
        <w:rPr>
          <w:strike/>
        </w:rPr>
        <w:t>directed</w:t>
      </w:r>
      <w:r w:rsidRPr="00E71ECC">
        <w:t xml:space="preserve"> </w:t>
      </w:r>
      <w:r w:rsidRPr="00E71ECC">
        <w:rPr>
          <w:u w:val="single"/>
        </w:rPr>
        <w:t>addressed</w:t>
      </w:r>
      <w:r w:rsidRPr="00E71ECC">
        <w:t xml:space="preserve"> to the Claims Section of the </w:t>
      </w:r>
      <w:r w:rsidRPr="00E71ECC">
        <w:rPr>
          <w:strike/>
        </w:rPr>
        <w:t>Commission.</w:t>
      </w:r>
      <w:r w:rsidRPr="00E71ECC">
        <w:t xml:space="preserve"> </w:t>
      </w:r>
      <w:r w:rsidRPr="00E71ECC">
        <w:rPr>
          <w:u w:val="single"/>
        </w:rPr>
        <w:t>Commission, and filed in accordance with Rule .0108 of this Subchapter.</w:t>
      </w:r>
    </w:p>
    <w:p w:rsidR="00932533" w:rsidRPr="00E71ECC" w:rsidRDefault="00932533" w:rsidP="00932533">
      <w:pPr>
        <w:pStyle w:val="Paragraph"/>
      </w:pPr>
      <w:r w:rsidRPr="00E71ECC">
        <w:t>(f)  After the employer, carrier, or administrator has received a memorandum of agreement that has been signed by the employee and the employee's attorney of record, if any, the employer, carrier, or administrator has 20 days within which to submit the memorandum of agreement to the Commission for review and approval or within which to show cause for not submitting the memorandum of agreement signed only by the employee.</w:t>
      </w:r>
    </w:p>
    <w:p w:rsidR="00932533" w:rsidRPr="00E71ECC" w:rsidRDefault="00932533" w:rsidP="00932533">
      <w:pPr>
        <w:pStyle w:val="Base"/>
      </w:pPr>
    </w:p>
    <w:p w:rsidR="00932533" w:rsidRPr="00E71ECC" w:rsidRDefault="00932533" w:rsidP="00932533">
      <w:pPr>
        <w:pStyle w:val="HistoryAuthority"/>
      </w:pPr>
      <w:r w:rsidRPr="00E71ECC">
        <w:t>Authority G.S. 97-18; 97-80(a); 97-82</w:t>
      </w:r>
      <w:r>
        <w:t>.</w:t>
      </w:r>
    </w:p>
    <w:p w:rsidR="00932533" w:rsidRPr="00E71ECC" w:rsidRDefault="00932533" w:rsidP="00932533">
      <w:pPr>
        <w:pStyle w:val="Base"/>
      </w:pPr>
    </w:p>
    <w:p w:rsidR="00932533" w:rsidRPr="008D1C45" w:rsidRDefault="00932533" w:rsidP="00932533">
      <w:pPr>
        <w:pStyle w:val="Rule"/>
      </w:pPr>
      <w:r w:rsidRPr="008D1C45">
        <w:t>11 NCAC 23A .0502</w:t>
      </w:r>
      <w:r w:rsidRPr="008D1C45">
        <w:tab/>
        <w:t>Compromise Settlement Agreements</w:t>
      </w:r>
    </w:p>
    <w:p w:rsidR="00932533" w:rsidRPr="008D1C45" w:rsidRDefault="00932533" w:rsidP="00932533">
      <w:pPr>
        <w:pStyle w:val="Paragraph"/>
      </w:pPr>
      <w:r w:rsidRPr="008D1C45">
        <w:t>(a)  The Commission shall not approve a compromise settlement agreement unless it contains the following information:</w:t>
      </w:r>
    </w:p>
    <w:p w:rsidR="00932533" w:rsidRPr="008D1C45" w:rsidRDefault="00932533" w:rsidP="00932533">
      <w:pPr>
        <w:pStyle w:val="SubParagraph"/>
        <w:tabs>
          <w:tab w:val="clear" w:pos="1800"/>
        </w:tabs>
      </w:pPr>
      <w:r w:rsidRPr="008D1C45">
        <w:t>(1)</w:t>
      </w:r>
      <w:r w:rsidRPr="008D1C45">
        <w:tab/>
        <w:t>The employee knowingly and intentionally waives the right to further benefits under the Workers' Compensation Act for the injury that is the subject of this agreement.</w:t>
      </w:r>
    </w:p>
    <w:p w:rsidR="00932533" w:rsidRPr="008D1C45" w:rsidRDefault="00932533" w:rsidP="00932533">
      <w:pPr>
        <w:pStyle w:val="SubParagraph"/>
        <w:tabs>
          <w:tab w:val="clear" w:pos="1800"/>
        </w:tabs>
      </w:pPr>
      <w:r w:rsidRPr="008D1C45">
        <w:t>(2)</w:t>
      </w:r>
      <w:r w:rsidRPr="008D1C45">
        <w:tab/>
      </w:r>
      <w:r w:rsidRPr="008D1C45">
        <w:rPr>
          <w:strike/>
        </w:rPr>
        <w:t>The employer, carrier, or administrator will pay all costs incurred.</w:t>
      </w:r>
      <w:r w:rsidRPr="008D1C45">
        <w:t xml:space="preserve"> </w:t>
      </w:r>
      <w:r w:rsidRPr="008D1C45">
        <w:rPr>
          <w:u w:val="single"/>
        </w:rPr>
        <w:t>The parties' agreement, if any, as to the payment of the costs due to the Commission pursuant to 11 NCAC 23E .0203, and any mediation costs pursuant to 11 NCAC 23G .0107.</w:t>
      </w:r>
      <w:r>
        <w:rPr>
          <w:u w:val="single"/>
        </w:rPr>
        <w:t xml:space="preserve"> </w:t>
      </w:r>
      <w:r w:rsidRPr="008D1C45">
        <w:rPr>
          <w:u w:val="single"/>
        </w:rPr>
        <w:t xml:space="preserve">If there is no agreement as to the payment of some or </w:t>
      </w:r>
      <w:proofErr w:type="gramStart"/>
      <w:r w:rsidRPr="008D1C45">
        <w:rPr>
          <w:u w:val="single"/>
        </w:rPr>
        <w:t>all of</w:t>
      </w:r>
      <w:proofErr w:type="gramEnd"/>
      <w:r w:rsidRPr="008D1C45">
        <w:rPr>
          <w:u w:val="single"/>
        </w:rPr>
        <w:t xml:space="preserve"> these costs, the compromise settlement agreement shall include the credits, including the amounts, to be applied by the employer or carrier against the settlement proceeds.</w:t>
      </w:r>
    </w:p>
    <w:p w:rsidR="00932533" w:rsidRPr="008D1C45" w:rsidRDefault="00932533" w:rsidP="00932533">
      <w:pPr>
        <w:pStyle w:val="SubParagraph"/>
        <w:tabs>
          <w:tab w:val="clear" w:pos="1800"/>
        </w:tabs>
      </w:pPr>
      <w:r w:rsidRPr="008D1C45">
        <w:t>(3)</w:t>
      </w:r>
      <w:r w:rsidRPr="008D1C45">
        <w:tab/>
        <w:t>No rights other than those arising under the provisions of the Workers' Compensation Act are compromised or released by this agreement.</w:t>
      </w:r>
    </w:p>
    <w:p w:rsidR="00932533" w:rsidRPr="008D1C45" w:rsidRDefault="00932533" w:rsidP="00932533">
      <w:pPr>
        <w:pStyle w:val="SubParagraph"/>
        <w:tabs>
          <w:tab w:val="clear" w:pos="1800"/>
        </w:tabs>
      </w:pPr>
      <w:r w:rsidRPr="008D1C45">
        <w:t>(4)</w:t>
      </w:r>
      <w:r w:rsidRPr="008D1C45">
        <w:tab/>
      </w:r>
      <w:r w:rsidRPr="008D1C45">
        <w:rPr>
          <w:strike/>
        </w:rPr>
        <w:t>The</w:t>
      </w:r>
      <w:r w:rsidRPr="008D1C45">
        <w:t xml:space="preserve"> </w:t>
      </w:r>
      <w:r w:rsidRPr="008D1C45">
        <w:rPr>
          <w:u w:val="single"/>
        </w:rPr>
        <w:t>Whether the</w:t>
      </w:r>
      <w:r w:rsidRPr="008D1C45">
        <w:t xml:space="preserve"> employee has, or has not, returned to </w:t>
      </w:r>
      <w:proofErr w:type="gramStart"/>
      <w:r w:rsidRPr="008D1C45">
        <w:rPr>
          <w:u w:val="single"/>
        </w:rPr>
        <w:t>work.</w:t>
      </w:r>
      <w:r w:rsidRPr="008D1C45">
        <w:rPr>
          <w:strike/>
        </w:rPr>
        <w:t>a</w:t>
      </w:r>
      <w:proofErr w:type="gramEnd"/>
      <w:r w:rsidRPr="008D1C45">
        <w:rPr>
          <w:strike/>
        </w:rPr>
        <w:t xml:space="preserve"> job or position at the same or a greater average weekly wage as was being earned prior to the injury or occupational disease.</w:t>
      </w:r>
    </w:p>
    <w:p w:rsidR="00932533" w:rsidRPr="008D1C45" w:rsidRDefault="00932533" w:rsidP="00932533">
      <w:pPr>
        <w:pStyle w:val="SubParagraph"/>
        <w:tabs>
          <w:tab w:val="clear" w:pos="1800"/>
        </w:tabs>
      </w:pPr>
      <w:r w:rsidRPr="008D1C45">
        <w:rPr>
          <w:u w:val="single"/>
        </w:rPr>
        <w:t>(5)</w:t>
      </w:r>
      <w:r w:rsidRPr="008D1C45">
        <w:tab/>
      </w:r>
      <w:r w:rsidRPr="008D1C45">
        <w:rPr>
          <w:u w:val="single"/>
        </w:rPr>
        <w:t>If the employee has returned to work, whether the employee is earning the same or greater average weekly wage.</w:t>
      </w:r>
    </w:p>
    <w:p w:rsidR="00932533" w:rsidRPr="008D1C45" w:rsidRDefault="00932533" w:rsidP="00932533">
      <w:pPr>
        <w:pStyle w:val="SubParagraph"/>
        <w:tabs>
          <w:tab w:val="clear" w:pos="1800"/>
        </w:tabs>
      </w:pPr>
      <w:r w:rsidRPr="008D1C45">
        <w:rPr>
          <w:strike/>
        </w:rPr>
        <w:t>(5)</w:t>
      </w:r>
      <w:r w:rsidRPr="008D1C45">
        <w:rPr>
          <w:u w:val="single"/>
        </w:rPr>
        <w:t>(6)</w:t>
      </w:r>
      <w:r w:rsidRPr="008D1C45">
        <w:tab/>
      </w:r>
      <w:r w:rsidRPr="008D1C45">
        <w:rPr>
          <w:strike/>
        </w:rPr>
        <w:t>Where</w:t>
      </w:r>
      <w:r w:rsidRPr="008D1C45">
        <w:t xml:space="preserve"> </w:t>
      </w:r>
      <w:r w:rsidRPr="008D1C45">
        <w:rPr>
          <w:u w:val="single"/>
        </w:rPr>
        <w:t>If</w:t>
      </w:r>
      <w:r w:rsidRPr="008D1C45">
        <w:t xml:space="preserve"> the employee has </w:t>
      </w:r>
      <w:r w:rsidRPr="008D1C45">
        <w:rPr>
          <w:strike/>
        </w:rPr>
        <w:t>not</w:t>
      </w:r>
      <w:r w:rsidRPr="008D1C45">
        <w:t xml:space="preserve"> returned to </w:t>
      </w:r>
      <w:r w:rsidRPr="008D1C45">
        <w:rPr>
          <w:u w:val="single"/>
        </w:rPr>
        <w:t>work</w:t>
      </w:r>
      <w:r w:rsidRPr="008D1C45">
        <w:t xml:space="preserve"> </w:t>
      </w:r>
      <w:r w:rsidRPr="008D1C45">
        <w:rPr>
          <w:strike/>
        </w:rPr>
        <w:t>a job or position at the same or a greater wage</w:t>
      </w:r>
      <w:r w:rsidRPr="008D1C45">
        <w:t xml:space="preserve"> </w:t>
      </w:r>
      <w:r w:rsidRPr="008D1C45">
        <w:rPr>
          <w:u w:val="single"/>
        </w:rPr>
        <w:t>at a lower average weekly wage,</w:t>
      </w:r>
      <w:r w:rsidRPr="008D1C45">
        <w:t xml:space="preserve"> </w:t>
      </w:r>
      <w:r w:rsidRPr="008D1C45">
        <w:rPr>
          <w:strike/>
        </w:rPr>
        <w:t>as was being earned prior to the injury or occupational disease, the employee has, or has not, returned to some other job or position and, if so, the</w:t>
      </w:r>
      <w:r w:rsidRPr="008D1C45">
        <w:t xml:space="preserve"> </w:t>
      </w:r>
      <w:r w:rsidRPr="008D1C45">
        <w:rPr>
          <w:u w:val="single"/>
        </w:rPr>
        <w:t>a</w:t>
      </w:r>
      <w:r w:rsidRPr="008D1C45">
        <w:t xml:space="preserve"> description of the particular job or position, the name of the employer, and the average weekly wage earned.</w:t>
      </w:r>
      <w:r>
        <w:t xml:space="preserve"> </w:t>
      </w:r>
      <w:r w:rsidRPr="008D1C45">
        <w:t xml:space="preserve">This Subparagraph does not apply </w:t>
      </w:r>
      <w:r w:rsidRPr="008D1C45">
        <w:rPr>
          <w:strike/>
        </w:rPr>
        <w:t>where the employee or counsel certifies that partial wage loss due to an injury or occupational disease is not being claimed.</w:t>
      </w:r>
      <w:r w:rsidRPr="008D1C45">
        <w:t xml:space="preserve"> </w:t>
      </w:r>
      <w:r w:rsidRPr="008D1C45">
        <w:rPr>
          <w:u w:val="single"/>
        </w:rPr>
        <w:t>if the employee is represented by counsel or if the employee certifies that partial wage loss due to an injury or occupational disease is not being claimed.</w:t>
      </w:r>
    </w:p>
    <w:p w:rsidR="00932533" w:rsidRPr="008D1C45" w:rsidRDefault="00932533" w:rsidP="00932533">
      <w:pPr>
        <w:pStyle w:val="SubParagraph"/>
        <w:tabs>
          <w:tab w:val="clear" w:pos="1800"/>
        </w:tabs>
      </w:pPr>
      <w:r w:rsidRPr="008D1C45">
        <w:rPr>
          <w:strike/>
        </w:rPr>
        <w:t>(6)</w:t>
      </w:r>
      <w:r w:rsidRPr="008D1C45">
        <w:rPr>
          <w:u w:val="single"/>
        </w:rPr>
        <w:t>(7)</w:t>
      </w:r>
      <w:r w:rsidRPr="008D1C45">
        <w:tab/>
      </w:r>
      <w:r w:rsidRPr="008D1C45">
        <w:rPr>
          <w:strike/>
        </w:rPr>
        <w:t>Where</w:t>
      </w:r>
      <w:r w:rsidRPr="008D1C45">
        <w:t xml:space="preserve"> </w:t>
      </w:r>
      <w:r w:rsidRPr="008D1C45">
        <w:rPr>
          <w:u w:val="single"/>
        </w:rPr>
        <w:t>If</w:t>
      </w:r>
      <w:r w:rsidRPr="008D1C45">
        <w:t xml:space="preserve"> the employee has not returned to </w:t>
      </w:r>
      <w:r w:rsidRPr="008D1C45">
        <w:rPr>
          <w:u w:val="single"/>
        </w:rPr>
        <w:t>work,</w:t>
      </w:r>
      <w:r w:rsidRPr="008D1C45">
        <w:t xml:space="preserve"> </w:t>
      </w:r>
      <w:r w:rsidRPr="008D1C45">
        <w:rPr>
          <w:strike/>
        </w:rPr>
        <w:t>a job or position at the same or a greater average weekly wage as was being earned prior to the injury or occupational disease,</w:t>
      </w:r>
      <w:r w:rsidRPr="008D1C45">
        <w:t xml:space="preserve"> a summary of the employee's age, educational level, past vocational training, past work experience, and any emotional, mental, or physical impairment that predates the current injury or occupational disease.</w:t>
      </w:r>
      <w:r>
        <w:t xml:space="preserve"> </w:t>
      </w:r>
      <w:r w:rsidRPr="008D1C45">
        <w:t xml:space="preserve">This Subparagraph does not apply </w:t>
      </w:r>
      <w:r w:rsidRPr="008D1C45">
        <w:rPr>
          <w:strike/>
        </w:rPr>
        <w:t>upon a showing of:</w:t>
      </w:r>
      <w:r w:rsidRPr="008D1C45">
        <w:t xml:space="preserve"> </w:t>
      </w:r>
      <w:r w:rsidRPr="008D1C45">
        <w:rPr>
          <w:u w:val="single"/>
        </w:rPr>
        <w:t>if:</w:t>
      </w:r>
    </w:p>
    <w:p w:rsidR="00932533" w:rsidRPr="008D1C45" w:rsidRDefault="00932533" w:rsidP="00932533">
      <w:pPr>
        <w:pStyle w:val="Part"/>
        <w:tabs>
          <w:tab w:val="clear" w:pos="2520"/>
        </w:tabs>
      </w:pPr>
      <w:r w:rsidRPr="008D1C45">
        <w:t>(A)</w:t>
      </w:r>
      <w:r w:rsidRPr="008D1C45">
        <w:tab/>
      </w:r>
      <w:r w:rsidRPr="008D1C45">
        <w:rPr>
          <w:u w:val="single"/>
        </w:rPr>
        <w:t>it places an</w:t>
      </w:r>
      <w:r w:rsidRPr="008D1C45">
        <w:t xml:space="preserve"> unreasonable burden upon the parties;</w:t>
      </w:r>
    </w:p>
    <w:p w:rsidR="00932533" w:rsidRPr="008D1C45" w:rsidRDefault="00932533" w:rsidP="00932533">
      <w:pPr>
        <w:pStyle w:val="Part"/>
        <w:tabs>
          <w:tab w:val="clear" w:pos="2520"/>
        </w:tabs>
      </w:pPr>
      <w:r w:rsidRPr="008D1C45">
        <w:t>(B)</w:t>
      </w:r>
      <w:r w:rsidRPr="008D1C45">
        <w:tab/>
        <w:t>the employee is represented by counsel; or</w:t>
      </w:r>
    </w:p>
    <w:p w:rsidR="00932533" w:rsidRPr="008D1C45" w:rsidRDefault="00932533" w:rsidP="00932533">
      <w:pPr>
        <w:pStyle w:val="Part"/>
        <w:tabs>
          <w:tab w:val="clear" w:pos="2520"/>
        </w:tabs>
      </w:pPr>
      <w:r w:rsidRPr="008D1C45">
        <w:t>(C)</w:t>
      </w:r>
      <w:r w:rsidRPr="008D1C45">
        <w:tab/>
      </w:r>
      <w:r w:rsidRPr="008D1C45">
        <w:rPr>
          <w:strike/>
        </w:rPr>
        <w:t>even if the employee is not represented by counsel, where</w:t>
      </w:r>
      <w:r w:rsidRPr="008D1C45">
        <w:t xml:space="preserve"> the employee </w:t>
      </w:r>
      <w:r w:rsidRPr="008D1C45">
        <w:rPr>
          <w:strike/>
        </w:rPr>
        <w:t xml:space="preserve">or </w:t>
      </w:r>
      <w:r w:rsidRPr="008D1C45">
        <w:rPr>
          <w:strike/>
        </w:rPr>
        <w:lastRenderedPageBreak/>
        <w:t>counsel</w:t>
      </w:r>
      <w:r w:rsidRPr="008D1C45">
        <w:t xml:space="preserve"> certifies that total wage loss due to an injury or occupational disease is not being claimed.</w:t>
      </w:r>
    </w:p>
    <w:p w:rsidR="00932533" w:rsidRPr="008D1C45" w:rsidRDefault="00932533" w:rsidP="00932533">
      <w:pPr>
        <w:pStyle w:val="Paragraph"/>
      </w:pPr>
      <w:r w:rsidRPr="008D1C45">
        <w:t>(b)  No compromise settlement agreement shall be considered by the Commission unless the following requirements are met:</w:t>
      </w:r>
    </w:p>
    <w:p w:rsidR="00932533" w:rsidRPr="008D1C45" w:rsidRDefault="00932533" w:rsidP="00932533">
      <w:pPr>
        <w:pStyle w:val="SubParagraph"/>
        <w:tabs>
          <w:tab w:val="clear" w:pos="1800"/>
        </w:tabs>
      </w:pPr>
      <w:r w:rsidRPr="008D1C45">
        <w:t>(1)</w:t>
      </w:r>
      <w:r w:rsidRPr="008D1C45">
        <w:tab/>
        <w:t>The relevant medical, vocational, and rehabilitation reports known to exist, including those pertinent to the employee's future earning capacity, are submitted with the agreement to the Commission by the employer, carrier, administrator, or the attorney for the employer.</w:t>
      </w:r>
    </w:p>
    <w:p w:rsidR="00932533" w:rsidRPr="008D1C45" w:rsidRDefault="00932533" w:rsidP="00932533">
      <w:pPr>
        <w:pStyle w:val="SubParagraph"/>
        <w:tabs>
          <w:tab w:val="clear" w:pos="1800"/>
        </w:tabs>
      </w:pPr>
      <w:r w:rsidRPr="008D1C45">
        <w:t>(2)</w:t>
      </w:r>
      <w:r w:rsidRPr="008D1C45">
        <w:tab/>
        <w:t xml:space="preserve">The </w:t>
      </w:r>
      <w:r w:rsidRPr="008D1C45">
        <w:rPr>
          <w:strike/>
        </w:rPr>
        <w:t>parties and all attorneys of record</w:t>
      </w:r>
      <w:r w:rsidRPr="008D1C45">
        <w:t xml:space="preserve"> </w:t>
      </w:r>
      <w:r w:rsidRPr="008D1C45">
        <w:rPr>
          <w:u w:val="single"/>
        </w:rPr>
        <w:t>employee, the employee's attorney of record, if any, and an attorney of record or other representative who has been given the authority to sign for the employer, carrier and administrator,</w:t>
      </w:r>
      <w:r w:rsidRPr="008D1C45">
        <w:t xml:space="preserve"> have signed the agreement.</w:t>
      </w:r>
    </w:p>
    <w:p w:rsidR="00932533" w:rsidRPr="008D1C45" w:rsidRDefault="00932533" w:rsidP="00932533">
      <w:pPr>
        <w:pStyle w:val="SubParagraph"/>
        <w:tabs>
          <w:tab w:val="clear" w:pos="1800"/>
        </w:tabs>
      </w:pPr>
      <w:r w:rsidRPr="008D1C45">
        <w:t>(3)</w:t>
      </w:r>
      <w:r w:rsidRPr="008D1C45">
        <w:tab/>
        <w:t>In a claim where liability is admitted or otherwise has been established, the employer, carrier, or administrator has undertaken to pay all medical expenses for the compensable injury to the date of the settlement agreement.</w:t>
      </w:r>
    </w:p>
    <w:p w:rsidR="00932533" w:rsidRPr="008D1C45" w:rsidRDefault="00932533" w:rsidP="00932533">
      <w:pPr>
        <w:pStyle w:val="SubParagraph"/>
        <w:tabs>
          <w:tab w:val="clear" w:pos="1800"/>
        </w:tabs>
      </w:pPr>
      <w:r w:rsidRPr="008D1C45">
        <w:t>(4)</w:t>
      </w:r>
      <w:r w:rsidRPr="008D1C45">
        <w:tab/>
      </w:r>
      <w:r w:rsidRPr="008D1C45">
        <w:rPr>
          <w:u w:val="single"/>
        </w:rPr>
        <w:t>In a claim in which the employer, carrier, or administrator has not agreed to pay all medical expenses of the employee related to the injury up to the date of the settlement agreement, the</w:t>
      </w:r>
      <w:r w:rsidRPr="008D1C45">
        <w:t xml:space="preserve"> </w:t>
      </w:r>
      <w:proofErr w:type="gramStart"/>
      <w:r w:rsidRPr="008D1C45">
        <w:rPr>
          <w:strike/>
        </w:rPr>
        <w:t>The</w:t>
      </w:r>
      <w:proofErr w:type="gramEnd"/>
      <w:r w:rsidRPr="008D1C45">
        <w:t xml:space="preserve"> settlement agreement contains a list of all known medical expenses of the employee related to the injury to the date of the settlement </w:t>
      </w:r>
      <w:r w:rsidRPr="002B05FD">
        <w:rPr>
          <w:u w:val="single"/>
        </w:rPr>
        <w:t>agreement.</w:t>
      </w:r>
      <w:r w:rsidRPr="008D1C45">
        <w:t xml:space="preserve"> </w:t>
      </w:r>
      <w:r w:rsidRPr="006E2936">
        <w:rPr>
          <w:strike/>
        </w:rPr>
        <w:t>agreement,</w:t>
      </w:r>
      <w:r w:rsidRPr="008D1C45">
        <w:rPr>
          <w:strike/>
        </w:rPr>
        <w:t xml:space="preserve"> including medical expenses that the employer, carrier, or administrator disputes, when the employer or insurer has not agreed to pay all medical expenses of the employee related to the injury up to the date of the settlement </w:t>
      </w:r>
      <w:r w:rsidRPr="002B05FD">
        <w:rPr>
          <w:strike/>
        </w:rPr>
        <w:t>agreement.</w:t>
      </w:r>
      <w:r w:rsidRPr="002B05FD">
        <w:rPr>
          <w:u w:val="single"/>
        </w:rPr>
        <w:t xml:space="preserve"> This</w:t>
      </w:r>
      <w:r w:rsidRPr="008D1C45">
        <w:rPr>
          <w:u w:val="single"/>
        </w:rPr>
        <w:t xml:space="preserve"> list shall include:</w:t>
      </w:r>
    </w:p>
    <w:p w:rsidR="00932533" w:rsidRPr="008D1C45" w:rsidRDefault="00932533" w:rsidP="00932533">
      <w:pPr>
        <w:pStyle w:val="Part"/>
        <w:tabs>
          <w:tab w:val="clear" w:pos="2520"/>
        </w:tabs>
      </w:pPr>
      <w:r w:rsidRPr="008D1C45">
        <w:rPr>
          <w:u w:val="single"/>
        </w:rPr>
        <w:t>(A)</w:t>
      </w:r>
      <w:r w:rsidRPr="008D1C45">
        <w:tab/>
      </w:r>
      <w:r w:rsidRPr="008D1C45">
        <w:rPr>
          <w:u w:val="single"/>
        </w:rPr>
        <w:t>All known medical expenses that have been paid by the employer, carrier, or administrator;</w:t>
      </w:r>
    </w:p>
    <w:p w:rsidR="00932533" w:rsidRPr="008D1C45" w:rsidRDefault="00932533" w:rsidP="00932533">
      <w:pPr>
        <w:pStyle w:val="Part"/>
        <w:tabs>
          <w:tab w:val="clear" w:pos="2520"/>
        </w:tabs>
      </w:pPr>
      <w:r w:rsidRPr="008D1C45">
        <w:rPr>
          <w:u w:val="single"/>
        </w:rPr>
        <w:t>(B)</w:t>
      </w:r>
      <w:r w:rsidRPr="008D1C45">
        <w:tab/>
      </w:r>
      <w:r w:rsidRPr="008D1C45">
        <w:rPr>
          <w:u w:val="single"/>
        </w:rPr>
        <w:t>All known medical expenses that the employer, carrier, or administrator disputes;</w:t>
      </w:r>
    </w:p>
    <w:p w:rsidR="00932533" w:rsidRPr="008D1C45" w:rsidRDefault="00932533" w:rsidP="00932533">
      <w:pPr>
        <w:pStyle w:val="Part"/>
        <w:tabs>
          <w:tab w:val="clear" w:pos="2520"/>
        </w:tabs>
      </w:pPr>
      <w:r w:rsidRPr="008D1C45">
        <w:rPr>
          <w:u w:val="single"/>
        </w:rPr>
        <w:t>(C)</w:t>
      </w:r>
      <w:r w:rsidRPr="008D1C45">
        <w:tab/>
      </w:r>
      <w:r w:rsidRPr="008D1C45">
        <w:rPr>
          <w:u w:val="single"/>
        </w:rPr>
        <w:t>All known medical expenses that have been paid by the employee;</w:t>
      </w:r>
    </w:p>
    <w:p w:rsidR="00932533" w:rsidRPr="008D1C45" w:rsidRDefault="00932533" w:rsidP="00932533">
      <w:pPr>
        <w:pStyle w:val="Part"/>
        <w:tabs>
          <w:tab w:val="clear" w:pos="2520"/>
        </w:tabs>
      </w:pPr>
      <w:r w:rsidRPr="008D1C45">
        <w:rPr>
          <w:u w:val="single"/>
        </w:rPr>
        <w:t>(D)</w:t>
      </w:r>
      <w:r w:rsidRPr="008D1C45">
        <w:tab/>
      </w:r>
      <w:r w:rsidRPr="008D1C45">
        <w:rPr>
          <w:u w:val="single"/>
        </w:rPr>
        <w:t>All known medical expenses that have been paid by a health benefit plan;</w:t>
      </w:r>
    </w:p>
    <w:p w:rsidR="00932533" w:rsidRPr="008D1C45" w:rsidRDefault="00932533" w:rsidP="00932533">
      <w:pPr>
        <w:pStyle w:val="Part"/>
        <w:tabs>
          <w:tab w:val="clear" w:pos="2520"/>
        </w:tabs>
      </w:pPr>
      <w:r w:rsidRPr="008D1C45">
        <w:rPr>
          <w:u w:val="single"/>
        </w:rPr>
        <w:t>(E)</w:t>
      </w:r>
      <w:r w:rsidRPr="008D1C45">
        <w:tab/>
      </w:r>
      <w:r w:rsidRPr="008D1C45">
        <w:rPr>
          <w:u w:val="single"/>
        </w:rPr>
        <w:t>All known unpaid medical expenses that will be paid by the employer, carrier, or administrator;</w:t>
      </w:r>
    </w:p>
    <w:p w:rsidR="00932533" w:rsidRPr="008D1C45" w:rsidRDefault="00932533" w:rsidP="00932533">
      <w:pPr>
        <w:pStyle w:val="Part"/>
        <w:tabs>
          <w:tab w:val="clear" w:pos="2520"/>
        </w:tabs>
      </w:pPr>
      <w:r w:rsidRPr="008D1C45">
        <w:rPr>
          <w:u w:val="single"/>
        </w:rPr>
        <w:t>(F)</w:t>
      </w:r>
      <w:r w:rsidRPr="008D1C45">
        <w:tab/>
      </w:r>
      <w:r w:rsidRPr="008D1C45">
        <w:rPr>
          <w:u w:val="single"/>
        </w:rPr>
        <w:t>All known unpaid medical expenses that will be paid by the employee.</w:t>
      </w:r>
    </w:p>
    <w:p w:rsidR="00932533" w:rsidRPr="008D1C45" w:rsidRDefault="00932533" w:rsidP="00932533">
      <w:pPr>
        <w:pStyle w:val="SubParagraph"/>
        <w:tabs>
          <w:tab w:val="clear" w:pos="1800"/>
        </w:tabs>
      </w:pPr>
      <w:r w:rsidRPr="008D1C45">
        <w:rPr>
          <w:strike/>
        </w:rPr>
        <w:t>(5)</w:t>
      </w:r>
      <w:r w:rsidRPr="008D1C45">
        <w:tab/>
      </w:r>
      <w:r w:rsidRPr="008D1C45">
        <w:rPr>
          <w:strike/>
        </w:rPr>
        <w:t>The settlement agreement contains a list of the unpaid medical expenses, if known, that will be paid by the employer, carrier, or administrator, if there are unpaid medical expenses that the employer or carrier has agreed to pay.</w:t>
      </w:r>
      <w:r>
        <w:rPr>
          <w:strike/>
        </w:rPr>
        <w:t xml:space="preserve"> </w:t>
      </w:r>
      <w:r w:rsidRPr="008D1C45">
        <w:rPr>
          <w:strike/>
        </w:rPr>
        <w:t xml:space="preserve">The settlement agreement also contains a list of unpaid medical expenses, if known, that will be paid by the employee, if there are unpaid </w:t>
      </w:r>
      <w:r w:rsidRPr="008D1C45">
        <w:rPr>
          <w:strike/>
        </w:rPr>
        <w:t>medical expenses that the employee has agreed to pay.</w:t>
      </w:r>
    </w:p>
    <w:p w:rsidR="00932533" w:rsidRPr="008D1C45" w:rsidRDefault="00932533" w:rsidP="00932533">
      <w:pPr>
        <w:pStyle w:val="SubParagraph"/>
        <w:tabs>
          <w:tab w:val="clear" w:pos="1800"/>
        </w:tabs>
      </w:pPr>
      <w:r w:rsidRPr="008D1C45">
        <w:rPr>
          <w:strike/>
        </w:rPr>
        <w:t>(6)</w:t>
      </w:r>
      <w:r w:rsidRPr="008D1C45">
        <w:rPr>
          <w:u w:val="single"/>
        </w:rPr>
        <w:t>(5)</w:t>
      </w:r>
      <w:r w:rsidRPr="008D1C45">
        <w:tab/>
        <w:t xml:space="preserve">The settlement agreement provides that a party who has agreed to pay a disputed unpaid medical expense will notify </w:t>
      </w:r>
      <w:r w:rsidRPr="008D1C45">
        <w:rPr>
          <w:strike/>
        </w:rPr>
        <w:t>in writing</w:t>
      </w:r>
      <w:r w:rsidRPr="008D1C45">
        <w:t xml:space="preserve"> the unpaid health care provider </w:t>
      </w:r>
      <w:r w:rsidRPr="008D1C45">
        <w:rPr>
          <w:u w:val="single"/>
        </w:rPr>
        <w:t>in writing</w:t>
      </w:r>
      <w:r w:rsidRPr="008D1C45">
        <w:t xml:space="preserve"> of the party's responsibility to pay the unpaid medical expense.</w:t>
      </w:r>
      <w:r>
        <w:t xml:space="preserve"> </w:t>
      </w:r>
      <w:r w:rsidRPr="008D1C45">
        <w:t>Other unpaid health care providers will be notified in writing of the completion of the settlement by the party specified in the settlement agreement:</w:t>
      </w:r>
    </w:p>
    <w:p w:rsidR="00932533" w:rsidRPr="008D1C45" w:rsidRDefault="00932533" w:rsidP="00932533">
      <w:pPr>
        <w:pStyle w:val="Part"/>
        <w:tabs>
          <w:tab w:val="clear" w:pos="2520"/>
        </w:tabs>
      </w:pPr>
      <w:r w:rsidRPr="008D1C45">
        <w:t>(A)</w:t>
      </w:r>
      <w:r w:rsidRPr="008D1C45">
        <w:tab/>
        <w:t xml:space="preserve">when </w:t>
      </w:r>
      <w:r w:rsidRPr="008D1C45">
        <w:rPr>
          <w:u w:val="single"/>
        </w:rPr>
        <w:t>the employee or</w:t>
      </w:r>
      <w:r w:rsidRPr="008D1C45">
        <w:t xml:space="preserve"> the employee's attorney has notified the unpaid health care provider in writing under G.S. 97-90(e) not to pursue a private claim against the employee for the costs of medical treatment, or</w:t>
      </w:r>
    </w:p>
    <w:p w:rsidR="00932533" w:rsidRPr="008D1C45" w:rsidRDefault="00932533" w:rsidP="00932533">
      <w:pPr>
        <w:pStyle w:val="Part"/>
        <w:tabs>
          <w:tab w:val="clear" w:pos="2520"/>
        </w:tabs>
      </w:pPr>
      <w:r w:rsidRPr="008D1C45">
        <w:t>(B)</w:t>
      </w:r>
      <w:r w:rsidRPr="008D1C45">
        <w:tab/>
        <w:t xml:space="preserve">when the unpaid health care provider has notified </w:t>
      </w:r>
      <w:r w:rsidRPr="008D1C45">
        <w:rPr>
          <w:strike/>
        </w:rPr>
        <w:t>in writing</w:t>
      </w:r>
      <w:r w:rsidRPr="008D1C45">
        <w:t xml:space="preserve"> </w:t>
      </w:r>
      <w:r w:rsidRPr="008D1C45">
        <w:rPr>
          <w:u w:val="single"/>
        </w:rPr>
        <w:t>the employee or</w:t>
      </w:r>
      <w:r w:rsidRPr="008D1C45">
        <w:t xml:space="preserve"> the employee's attorney </w:t>
      </w:r>
      <w:r w:rsidRPr="008D1C45">
        <w:rPr>
          <w:u w:val="single"/>
        </w:rPr>
        <w:t>in writing</w:t>
      </w:r>
      <w:r w:rsidRPr="008D1C45">
        <w:t xml:space="preserve"> of its claim for payment for the costs of medical treatment and has requested notice of a settlement.</w:t>
      </w:r>
    </w:p>
    <w:p w:rsidR="00932533" w:rsidRPr="008D1C45" w:rsidRDefault="00932533" w:rsidP="00932533">
      <w:pPr>
        <w:pStyle w:val="SubParagraph"/>
        <w:tabs>
          <w:tab w:val="clear" w:pos="1800"/>
        </w:tabs>
      </w:pPr>
      <w:r w:rsidRPr="008D1C45">
        <w:rPr>
          <w:strike/>
        </w:rPr>
        <w:t>(7)</w:t>
      </w:r>
      <w:r w:rsidRPr="008D1C45">
        <w:rPr>
          <w:u w:val="single"/>
        </w:rPr>
        <w:t>(6)</w:t>
      </w:r>
      <w:r w:rsidRPr="008D1C45">
        <w:tab/>
        <w:t xml:space="preserve">Any obligation of any party to pay an unpaid disputed medical expense pursuant to a settlement agreement does not require payment of any medical expense </w:t>
      </w:r>
      <w:proofErr w:type="gramStart"/>
      <w:r w:rsidRPr="008D1C45">
        <w:t>in excess of</w:t>
      </w:r>
      <w:proofErr w:type="gramEnd"/>
      <w:r w:rsidRPr="008D1C45">
        <w:t xml:space="preserve"> the maximum allowed under G.S. 97-26.</w:t>
      </w:r>
    </w:p>
    <w:p w:rsidR="00932533" w:rsidRPr="008D1C45" w:rsidRDefault="00932533" w:rsidP="00932533">
      <w:pPr>
        <w:pStyle w:val="SubParagraph"/>
        <w:tabs>
          <w:tab w:val="clear" w:pos="1800"/>
        </w:tabs>
      </w:pPr>
      <w:r w:rsidRPr="008D1C45">
        <w:rPr>
          <w:strike/>
        </w:rPr>
        <w:t>(8)</w:t>
      </w:r>
      <w:r w:rsidRPr="008D1C45">
        <w:rPr>
          <w:u w:val="single"/>
        </w:rPr>
        <w:t>(7)</w:t>
      </w:r>
      <w:r w:rsidRPr="008D1C45">
        <w:tab/>
        <w:t>The settlement agreement contains a finding that the positions of the parties to the agreement are reasonable as to the payment of medical expenses.</w:t>
      </w:r>
      <w:bookmarkStart w:id="4" w:name="OLE_LINK1"/>
      <w:bookmarkStart w:id="5" w:name="OLE_LINK2"/>
    </w:p>
    <w:p w:rsidR="00932533" w:rsidRPr="008D1C45" w:rsidRDefault="00932533" w:rsidP="00932533">
      <w:pPr>
        <w:pStyle w:val="Paragraph"/>
      </w:pPr>
      <w:bookmarkStart w:id="6" w:name="_Hlk514328727"/>
      <w:bookmarkEnd w:id="4"/>
      <w:bookmarkEnd w:id="5"/>
      <w:r w:rsidRPr="008D1C45">
        <w:t>(c)  When a settlement has been reached, the written agreement shall be submitted to the Commission upon execution in accordance with Rule .0108 of this Subchapter.</w:t>
      </w:r>
      <w:r>
        <w:t xml:space="preserve"> </w:t>
      </w:r>
      <w:r w:rsidRPr="008D1C45">
        <w:t xml:space="preserve">All compromise settlement agreements shall be </w:t>
      </w:r>
      <w:r w:rsidRPr="008D1C45">
        <w:rPr>
          <w:strike/>
        </w:rPr>
        <w:t>directed to the Office of the Executive Secretary for review or distribution</w:t>
      </w:r>
      <w:r w:rsidRPr="008D1C45">
        <w:t xml:space="preserve"> </w:t>
      </w:r>
      <w:r w:rsidRPr="008D1C45">
        <w:rPr>
          <w:u w:val="single"/>
        </w:rPr>
        <w:t>distributed</w:t>
      </w:r>
      <w:r w:rsidRPr="008D1C45">
        <w:t xml:space="preserve"> for review in accordance with Paragraphs (a) through (c) of Rule .0609 of this Subchapter. </w:t>
      </w:r>
      <w:r w:rsidRPr="008D1C45">
        <w:rPr>
          <w:u w:val="single"/>
        </w:rPr>
        <w:t>Any changes or addenda to the agreement submitted to the Commission shall be served upon the opposing party contemporaneously with submission to the Commission.</w:t>
      </w:r>
    </w:p>
    <w:p w:rsidR="00932533" w:rsidRPr="008D1C45" w:rsidRDefault="00932533" w:rsidP="00932533">
      <w:pPr>
        <w:pStyle w:val="Paragraph"/>
      </w:pPr>
      <w:r w:rsidRPr="008D1C45">
        <w:t xml:space="preserve">(d)  </w:t>
      </w:r>
      <w:r w:rsidRPr="008D1C45">
        <w:rPr>
          <w:strike/>
        </w:rPr>
        <w:t>Once a compromise settlement agreement has been approved by the Commission, the</w:t>
      </w:r>
      <w:r w:rsidRPr="008D1C45">
        <w:t xml:space="preserve"> </w:t>
      </w:r>
      <w:proofErr w:type="gramStart"/>
      <w:r w:rsidRPr="008D1C45">
        <w:rPr>
          <w:u w:val="single"/>
        </w:rPr>
        <w:t>The</w:t>
      </w:r>
      <w:proofErr w:type="gramEnd"/>
      <w:r w:rsidRPr="008D1C45">
        <w:t xml:space="preserve"> employer, carrier, or administrator shall furnish an executed copy of the agreement to the employee's attorney of record or the employee, if unrepresented.</w:t>
      </w:r>
    </w:p>
    <w:bookmarkEnd w:id="6"/>
    <w:p w:rsidR="00932533" w:rsidRPr="008D1C45" w:rsidRDefault="00932533" w:rsidP="00932533">
      <w:pPr>
        <w:pStyle w:val="Paragraph"/>
      </w:pPr>
      <w:r w:rsidRPr="008D1C45">
        <w:t xml:space="preserve">(e)  An </w:t>
      </w:r>
      <w:r w:rsidRPr="008D1C45">
        <w:rPr>
          <w:u w:val="single"/>
        </w:rPr>
        <w:t>employee's</w:t>
      </w:r>
      <w:r w:rsidRPr="008D1C45">
        <w:t xml:space="preserve"> attorney </w:t>
      </w:r>
      <w:r w:rsidRPr="008D1C45">
        <w:rPr>
          <w:strike/>
        </w:rPr>
        <w:t>seeking</w:t>
      </w:r>
      <w:r w:rsidRPr="008D1C45">
        <w:t xml:space="preserve"> </w:t>
      </w:r>
      <w:r w:rsidRPr="008D1C45">
        <w:rPr>
          <w:u w:val="single"/>
        </w:rPr>
        <w:t>that seeks</w:t>
      </w:r>
      <w:r w:rsidRPr="008D1C45">
        <w:t xml:space="preserve"> fees in connection with a </w:t>
      </w:r>
      <w:r w:rsidRPr="008D1C45">
        <w:rPr>
          <w:strike/>
        </w:rPr>
        <w:t>Compromise Settlement Agreement</w:t>
      </w:r>
      <w:r w:rsidRPr="008D1C45">
        <w:t xml:space="preserve"> </w:t>
      </w:r>
      <w:r w:rsidRPr="008D1C45">
        <w:rPr>
          <w:u w:val="single"/>
        </w:rPr>
        <w:t>compromise settlement agreement</w:t>
      </w:r>
      <w:r w:rsidRPr="008D1C45">
        <w:t xml:space="preserve"> shall submit </w:t>
      </w:r>
      <w:r w:rsidRPr="008D1C45">
        <w:rPr>
          <w:strike/>
        </w:rPr>
        <w:t>to the Commission</w:t>
      </w:r>
      <w:r w:rsidRPr="008D1C45">
        <w:t xml:space="preserve"> a copy of the </w:t>
      </w:r>
      <w:r w:rsidRPr="008D1C45">
        <w:rPr>
          <w:u w:val="single"/>
        </w:rPr>
        <w:t>attorney's</w:t>
      </w:r>
      <w:r w:rsidRPr="008D1C45">
        <w:t xml:space="preserve"> fee agreement </w:t>
      </w:r>
      <w:r w:rsidRPr="008D1C45">
        <w:rPr>
          <w:u w:val="single"/>
        </w:rPr>
        <w:t>between the employee and the employee's previous attorney, then</w:t>
      </w:r>
      <w:r w:rsidRPr="008D1C45">
        <w:t xml:space="preserve"> </w:t>
      </w:r>
      <w:r w:rsidRPr="008D1C45">
        <w:rPr>
          <w:strike/>
        </w:rPr>
        <w:t>with the client.</w:t>
      </w:r>
      <w:r w:rsidRPr="008D1C45">
        <w:t xml:space="preserve"> </w:t>
      </w:r>
      <w:r w:rsidRPr="008D1C45">
        <w:rPr>
          <w:u w:val="single"/>
        </w:rPr>
        <w:t>at the time of submission of a compromise settlement agreement, the employee's current attorney shall advise the Commission of the employee's fee agreement with the previous attorney and note whether an agreement has been reached between counsel as to the division of attorney's fees.</w:t>
      </w:r>
    </w:p>
    <w:p w:rsidR="00932533" w:rsidRPr="008D1C45" w:rsidRDefault="00932533" w:rsidP="00932533">
      <w:pPr>
        <w:pStyle w:val="Base"/>
      </w:pPr>
    </w:p>
    <w:p w:rsidR="00932533" w:rsidRPr="008D1C45" w:rsidRDefault="00932533" w:rsidP="00932533">
      <w:pPr>
        <w:pStyle w:val="HistoryAuthority"/>
      </w:pPr>
      <w:r w:rsidRPr="008D1C45">
        <w:t>Authority G.S. 97-17; 97-80(a); 97-82</w:t>
      </w:r>
      <w:r>
        <w:t>.</w:t>
      </w:r>
    </w:p>
    <w:p w:rsidR="00932533" w:rsidRPr="008D1C45" w:rsidRDefault="00932533" w:rsidP="00932533">
      <w:pPr>
        <w:pStyle w:val="Base"/>
      </w:pPr>
    </w:p>
    <w:p w:rsidR="00932533" w:rsidRDefault="00932533" w:rsidP="00932533">
      <w:pPr>
        <w:pStyle w:val="Section"/>
      </w:pPr>
      <w:r>
        <w:lastRenderedPageBreak/>
        <w:t>SECTION .0600 – CLAIMS ADMINISTRATION AND PROCEDURES</w:t>
      </w:r>
    </w:p>
    <w:p w:rsidR="00932533" w:rsidRPr="004A0F50" w:rsidRDefault="00932533" w:rsidP="00932533">
      <w:pPr>
        <w:pStyle w:val="Base"/>
      </w:pPr>
    </w:p>
    <w:p w:rsidR="00932533" w:rsidRPr="004A0F50" w:rsidRDefault="00932533" w:rsidP="00932533">
      <w:pPr>
        <w:pStyle w:val="Rule"/>
      </w:pPr>
      <w:r w:rsidRPr="004A0F50">
        <w:t>11 NCAC 23A .0604</w:t>
      </w:r>
      <w:r w:rsidRPr="004A0F50">
        <w:tab/>
        <w:t>Appointment of Guardian Ad Litem</w:t>
      </w:r>
    </w:p>
    <w:p w:rsidR="00932533" w:rsidRPr="004A0F50" w:rsidRDefault="00932533" w:rsidP="00932533">
      <w:pPr>
        <w:pStyle w:val="Paragraph"/>
      </w:pPr>
      <w:r w:rsidRPr="004A0F50">
        <w:t xml:space="preserve">(a)  Minors or incompetents may bring an action only through their guardian </w:t>
      </w:r>
      <w:r w:rsidRPr="002B05FD">
        <w:t>ad litem.</w:t>
      </w:r>
      <w:r>
        <w:t xml:space="preserve"> </w:t>
      </w:r>
      <w:r w:rsidRPr="004A0F50">
        <w:t xml:space="preserve">Upon the written application on a Form 42 </w:t>
      </w:r>
      <w:r w:rsidRPr="002B05FD">
        <w:t xml:space="preserve">Application for Appointment of Guardian </w:t>
      </w:r>
      <w:r w:rsidRPr="002B05FD">
        <w:rPr>
          <w:strike/>
        </w:rPr>
        <w:t>Ad Litem,</w:t>
      </w:r>
      <w:r w:rsidRPr="002B05FD">
        <w:t xml:space="preserve"> </w:t>
      </w:r>
      <w:r w:rsidRPr="002B05FD">
        <w:rPr>
          <w:u w:val="single"/>
        </w:rPr>
        <w:t>Ad Litem,</w:t>
      </w:r>
      <w:r w:rsidRPr="004A0F50">
        <w:t xml:space="preserve"> the Commission shall appoint the person as guardian </w:t>
      </w:r>
      <w:r w:rsidRPr="002B05FD">
        <w:t>ad litem,</w:t>
      </w:r>
      <w:r w:rsidRPr="004A0F50">
        <w:t xml:space="preserve"> if the Commission determines it to be in the best interest of the minor or incompetent.</w:t>
      </w:r>
      <w:r>
        <w:t xml:space="preserve"> </w:t>
      </w:r>
      <w:r w:rsidRPr="004A0F50">
        <w:t xml:space="preserve">The Commission shall appoint the guardian </w:t>
      </w:r>
      <w:r w:rsidRPr="002B05FD">
        <w:t>ad litem</w:t>
      </w:r>
      <w:r w:rsidRPr="004A0F50">
        <w:t xml:space="preserve"> only after due inquiry as to the fitness of the person to be appointed.</w:t>
      </w:r>
    </w:p>
    <w:p w:rsidR="00932533" w:rsidRPr="004A0F50" w:rsidRDefault="00932533" w:rsidP="00932533">
      <w:pPr>
        <w:pStyle w:val="Paragraph"/>
      </w:pPr>
      <w:r w:rsidRPr="004A0F50">
        <w:t xml:space="preserve">(b)  No compensation due or owed to </w:t>
      </w:r>
      <w:r w:rsidRPr="004A0F50">
        <w:rPr>
          <w:strike/>
        </w:rPr>
        <w:t>the minor or</w:t>
      </w:r>
      <w:r w:rsidRPr="004A0F50">
        <w:t xml:space="preserve"> </w:t>
      </w:r>
      <w:r w:rsidRPr="004A0F50">
        <w:rPr>
          <w:u w:val="single"/>
        </w:rPr>
        <w:t>an</w:t>
      </w:r>
      <w:r w:rsidRPr="004A0F50">
        <w:t xml:space="preserve"> incompetent shall be paid directly to the guardian </w:t>
      </w:r>
      <w:r w:rsidRPr="002B05FD">
        <w:t xml:space="preserve">ad </w:t>
      </w:r>
      <w:r w:rsidRPr="002B05FD">
        <w:rPr>
          <w:strike/>
        </w:rPr>
        <w:t>litem.</w:t>
      </w:r>
      <w:r w:rsidRPr="002B05FD">
        <w:t xml:space="preserve"> </w:t>
      </w:r>
      <w:r w:rsidRPr="002B05FD">
        <w:rPr>
          <w:u w:val="single"/>
        </w:rPr>
        <w:t>litem</w:t>
      </w:r>
      <w:r w:rsidRPr="004A0F50">
        <w:rPr>
          <w:u w:val="single"/>
        </w:rPr>
        <w:t xml:space="preserve">, unless the guardian </w:t>
      </w:r>
      <w:r w:rsidRPr="002B05FD">
        <w:rPr>
          <w:u w:val="single"/>
        </w:rPr>
        <w:t>ad litem</w:t>
      </w:r>
      <w:r w:rsidRPr="004A0F50">
        <w:rPr>
          <w:u w:val="single"/>
        </w:rPr>
        <w:t xml:space="preserve"> has authority to receive the money pursuant to an Order from the General Courts of Justice.</w:t>
      </w:r>
      <w:r>
        <w:rPr>
          <w:u w:val="single"/>
        </w:rPr>
        <w:t xml:space="preserve"> </w:t>
      </w:r>
      <w:r w:rsidRPr="004A0F50">
        <w:rPr>
          <w:u w:val="single"/>
        </w:rPr>
        <w:t xml:space="preserve">No compensation due or owed to a minor shall be paid directly to the guardian </w:t>
      </w:r>
      <w:r w:rsidRPr="002B05FD">
        <w:rPr>
          <w:u w:val="single"/>
        </w:rPr>
        <w:t>ad litem,</w:t>
      </w:r>
      <w:r w:rsidRPr="004A0F50">
        <w:rPr>
          <w:u w:val="single"/>
        </w:rPr>
        <w:t xml:space="preserve"> except that a parent, legal guardian, or legal custodian may receive compensation on behalf of a minor in his or her capacity as parent, legal guardian, or legal custodian.</w:t>
      </w:r>
    </w:p>
    <w:p w:rsidR="00932533" w:rsidRPr="004A0F50" w:rsidRDefault="00932533" w:rsidP="00932533">
      <w:pPr>
        <w:pStyle w:val="Paragraph"/>
      </w:pPr>
      <w:r w:rsidRPr="004A0F50">
        <w:t xml:space="preserve">(c)  The Commission may assess a fee to be paid by the employer or the insurance carrier to an attorney who serves as </w:t>
      </w:r>
      <w:proofErr w:type="gramStart"/>
      <w:r w:rsidRPr="004A0F50">
        <w:t xml:space="preserve">a guardian </w:t>
      </w:r>
      <w:r w:rsidRPr="002B05FD">
        <w:rPr>
          <w:iCs/>
        </w:rPr>
        <w:t>ad</w:t>
      </w:r>
      <w:r w:rsidRPr="002B05FD">
        <w:t xml:space="preserve"> </w:t>
      </w:r>
      <w:r w:rsidRPr="002B05FD">
        <w:rPr>
          <w:iCs/>
        </w:rPr>
        <w:t>litem</w:t>
      </w:r>
      <w:proofErr w:type="gramEnd"/>
      <w:r w:rsidRPr="002B05FD">
        <w:rPr>
          <w:iCs/>
        </w:rPr>
        <w:t xml:space="preserve"> </w:t>
      </w:r>
      <w:r w:rsidRPr="004A0F50">
        <w:t>for actual services rendered upon receipt of an affidavit of actual time spent in representation of the minor or incompetent as part of the costs.</w:t>
      </w:r>
    </w:p>
    <w:p w:rsidR="00932533" w:rsidRPr="004A0F50" w:rsidRDefault="00932533" w:rsidP="00932533">
      <w:pPr>
        <w:pStyle w:val="Base"/>
      </w:pPr>
    </w:p>
    <w:p w:rsidR="00932533" w:rsidRPr="004A0F50" w:rsidRDefault="00932533" w:rsidP="00932533">
      <w:pPr>
        <w:pStyle w:val="HistoryAuthority"/>
      </w:pPr>
      <w:r w:rsidRPr="004A0F50">
        <w:t>Authority G.S. 97-50; 97-79(e); 97-80(a); 97-80(b); 97-91</w:t>
      </w:r>
      <w:r>
        <w:t>.</w:t>
      </w:r>
    </w:p>
    <w:p w:rsidR="00932533" w:rsidRPr="004A0F50" w:rsidRDefault="00932533" w:rsidP="00932533">
      <w:pPr>
        <w:pStyle w:val="Base"/>
      </w:pPr>
    </w:p>
    <w:p w:rsidR="00932533" w:rsidRPr="001613FF" w:rsidRDefault="00932533" w:rsidP="00932533">
      <w:pPr>
        <w:pStyle w:val="Rule"/>
      </w:pPr>
      <w:r w:rsidRPr="001613FF">
        <w:t>11 NCAC 23A .0609</w:t>
      </w:r>
      <w:r w:rsidRPr="001613FF">
        <w:tab/>
        <w:t xml:space="preserve">Motions Practice </w:t>
      </w:r>
      <w:r w:rsidRPr="001613FF">
        <w:rPr>
          <w:strike/>
        </w:rPr>
        <w:t>in Contested Cases</w:t>
      </w:r>
    </w:p>
    <w:p w:rsidR="00932533" w:rsidRPr="001613FF" w:rsidRDefault="00932533" w:rsidP="00932533">
      <w:pPr>
        <w:pStyle w:val="Paragraph"/>
      </w:pPr>
      <w:r w:rsidRPr="001613FF">
        <w:t>(a)  Motions and responses before a Deputy Commissioner:</w:t>
      </w:r>
    </w:p>
    <w:p w:rsidR="00932533" w:rsidRPr="001613FF" w:rsidRDefault="00932533" w:rsidP="00932533">
      <w:pPr>
        <w:pStyle w:val="SubParagraph"/>
        <w:tabs>
          <w:tab w:val="clear" w:pos="1800"/>
        </w:tabs>
        <w:rPr>
          <w:snapToGrid w:val="0"/>
        </w:rPr>
      </w:pPr>
      <w:r w:rsidRPr="001613FF">
        <w:rPr>
          <w:snapToGrid w:val="0"/>
        </w:rPr>
        <w:t>(1)</w:t>
      </w:r>
      <w:r w:rsidRPr="001613FF">
        <w:rPr>
          <w:snapToGrid w:val="0"/>
        </w:rPr>
        <w:tab/>
        <w:t>in cases that are currently calendared for hearing before a Deputy Commissioner shall be filed in accordance with Rule .0108 of this Subchapter.</w:t>
      </w:r>
    </w:p>
    <w:p w:rsidR="00932533" w:rsidRPr="001613FF" w:rsidRDefault="00932533" w:rsidP="00932533">
      <w:pPr>
        <w:pStyle w:val="SubParagraph"/>
        <w:tabs>
          <w:tab w:val="clear" w:pos="1800"/>
        </w:tabs>
        <w:rPr>
          <w:snapToGrid w:val="0"/>
        </w:rPr>
      </w:pPr>
      <w:r w:rsidRPr="001613FF">
        <w:rPr>
          <w:snapToGrid w:val="0"/>
        </w:rPr>
        <w:t>(2)</w:t>
      </w:r>
      <w:r w:rsidRPr="001613FF">
        <w:rPr>
          <w:snapToGrid w:val="0"/>
        </w:rPr>
        <w:tab/>
        <w:t>to reconsider or amend an Opinion and Award, made prior to giving notice of appeal to the Full Commission, shall be addressed to the Deputy Commissioner who authored the Opinion and Award and filed in accordance with Rule .0108 of this Subchapter.</w:t>
      </w:r>
    </w:p>
    <w:p w:rsidR="00932533" w:rsidRPr="001613FF" w:rsidRDefault="00932533" w:rsidP="00932533">
      <w:pPr>
        <w:pStyle w:val="Paragraph"/>
      </w:pPr>
      <w:r w:rsidRPr="001613FF">
        <w:t>(b)  Motions and responses shall be filed with the Office of the Executive Secretary in accordance with Rule .0108 of this Subchapter:</w:t>
      </w:r>
    </w:p>
    <w:p w:rsidR="00932533" w:rsidRPr="001613FF" w:rsidRDefault="00932533" w:rsidP="00932533">
      <w:pPr>
        <w:pStyle w:val="SubParagraph"/>
        <w:tabs>
          <w:tab w:val="clear" w:pos="1800"/>
        </w:tabs>
        <w:rPr>
          <w:snapToGrid w:val="0"/>
        </w:rPr>
      </w:pPr>
      <w:r w:rsidRPr="001613FF">
        <w:rPr>
          <w:snapToGrid w:val="0"/>
        </w:rPr>
        <w:t>(1)</w:t>
      </w:r>
      <w:r w:rsidRPr="001613FF">
        <w:rPr>
          <w:snapToGrid w:val="0"/>
        </w:rPr>
        <w:tab/>
        <w:t>when a case is not calendared before a Deputy Commissioner;</w:t>
      </w:r>
    </w:p>
    <w:p w:rsidR="00932533" w:rsidRPr="001613FF" w:rsidRDefault="00932533" w:rsidP="00932533">
      <w:pPr>
        <w:pStyle w:val="SubParagraph"/>
        <w:tabs>
          <w:tab w:val="clear" w:pos="1800"/>
        </w:tabs>
        <w:rPr>
          <w:snapToGrid w:val="0"/>
        </w:rPr>
      </w:pPr>
      <w:r w:rsidRPr="001613FF">
        <w:rPr>
          <w:snapToGrid w:val="0"/>
        </w:rPr>
        <w:t>(2)</w:t>
      </w:r>
      <w:r w:rsidRPr="001613FF">
        <w:rPr>
          <w:snapToGrid w:val="0"/>
        </w:rPr>
        <w:tab/>
        <w:t>once a case has been continued or removed from a Deputy Commissioner's calendar; or</w:t>
      </w:r>
    </w:p>
    <w:p w:rsidR="00932533" w:rsidRPr="001613FF" w:rsidRDefault="00932533" w:rsidP="00932533">
      <w:pPr>
        <w:pStyle w:val="SubParagraph"/>
        <w:tabs>
          <w:tab w:val="clear" w:pos="1800"/>
        </w:tabs>
        <w:rPr>
          <w:snapToGrid w:val="0"/>
        </w:rPr>
      </w:pPr>
      <w:r w:rsidRPr="001613FF">
        <w:rPr>
          <w:snapToGrid w:val="0"/>
        </w:rPr>
        <w:t>(3)</w:t>
      </w:r>
      <w:r w:rsidRPr="001613FF">
        <w:rPr>
          <w:snapToGrid w:val="0"/>
        </w:rPr>
        <w:tab/>
        <w:t>after the filing of an Opinion and Award when the time for taking appeal has run.</w:t>
      </w:r>
    </w:p>
    <w:p w:rsidR="00932533" w:rsidRPr="001613FF" w:rsidRDefault="00932533" w:rsidP="00932533">
      <w:pPr>
        <w:pStyle w:val="Paragraph"/>
      </w:pPr>
      <w:r w:rsidRPr="001613FF">
        <w:t>(c)  Motions and responses before the Full Commission:</w:t>
      </w:r>
    </w:p>
    <w:p w:rsidR="00932533" w:rsidRPr="001613FF" w:rsidRDefault="00932533" w:rsidP="00932533">
      <w:pPr>
        <w:pStyle w:val="SubParagraph"/>
        <w:tabs>
          <w:tab w:val="clear" w:pos="1800"/>
        </w:tabs>
        <w:rPr>
          <w:snapToGrid w:val="0"/>
        </w:rPr>
      </w:pPr>
      <w:r w:rsidRPr="001613FF">
        <w:rPr>
          <w:snapToGrid w:val="0"/>
        </w:rPr>
        <w:t>(1)</w:t>
      </w:r>
      <w:r w:rsidRPr="001613FF">
        <w:rPr>
          <w:snapToGrid w:val="0"/>
        </w:rPr>
        <w:tab/>
        <w:t>in cases calendared for hearing before the Full Commission shall be addressed to the Chair of the Full Commission panel and filed in accordance with Rule .0108 of this Subchapter.</w:t>
      </w:r>
    </w:p>
    <w:p w:rsidR="00932533" w:rsidRPr="001613FF" w:rsidRDefault="00932533" w:rsidP="00932533">
      <w:pPr>
        <w:pStyle w:val="SubParagraph"/>
        <w:tabs>
          <w:tab w:val="clear" w:pos="1800"/>
        </w:tabs>
        <w:rPr>
          <w:snapToGrid w:val="0"/>
        </w:rPr>
      </w:pPr>
      <w:r w:rsidRPr="001613FF">
        <w:rPr>
          <w:snapToGrid w:val="0"/>
        </w:rPr>
        <w:t>(2)</w:t>
      </w:r>
      <w:r w:rsidRPr="001613FF">
        <w:rPr>
          <w:snapToGrid w:val="0"/>
        </w:rPr>
        <w:tab/>
        <w:t xml:space="preserve">filed after notice of appeal to the Full Commission has been given but prior to the calendaring of the case shall be addressed to the </w:t>
      </w:r>
      <w:r w:rsidRPr="001613FF">
        <w:rPr>
          <w:snapToGrid w:val="0"/>
        </w:rPr>
        <w:t>Chair of the Commission and filed in accordance with Rule .0108 of this Subchapter.</w:t>
      </w:r>
    </w:p>
    <w:p w:rsidR="00932533" w:rsidRPr="001613FF" w:rsidRDefault="00932533" w:rsidP="00932533">
      <w:pPr>
        <w:pStyle w:val="SubParagraph"/>
        <w:tabs>
          <w:tab w:val="clear" w:pos="1800"/>
        </w:tabs>
        <w:rPr>
          <w:snapToGrid w:val="0"/>
        </w:rPr>
      </w:pPr>
      <w:r w:rsidRPr="001613FF">
        <w:rPr>
          <w:snapToGrid w:val="0"/>
        </w:rPr>
        <w:t>(3)</w:t>
      </w:r>
      <w:r w:rsidRPr="001613FF">
        <w:rPr>
          <w:snapToGrid w:val="0"/>
        </w:rPr>
        <w:tab/>
        <w:t>in cases continued from the Full Commission hearing docket, shall be addressed to the Chair of the panel of Commissioners who ordered the continuance and filed in accordance with Rule .0108 of this Subchapter.</w:t>
      </w:r>
    </w:p>
    <w:p w:rsidR="00932533" w:rsidRPr="001613FF" w:rsidRDefault="00932533" w:rsidP="00932533">
      <w:pPr>
        <w:pStyle w:val="SubParagraph"/>
        <w:tabs>
          <w:tab w:val="clear" w:pos="1800"/>
        </w:tabs>
        <w:rPr>
          <w:snapToGrid w:val="0"/>
        </w:rPr>
      </w:pPr>
      <w:r w:rsidRPr="001613FF">
        <w:rPr>
          <w:snapToGrid w:val="0"/>
        </w:rPr>
        <w:t>(4)</w:t>
      </w:r>
      <w:r w:rsidRPr="001613FF">
        <w:rPr>
          <w:snapToGrid w:val="0"/>
        </w:rPr>
        <w:tab/>
        <w:t xml:space="preserve">filed after the filing of an Opinion and Award by the Full Commission but prior to giving notice of appeal to the Court of Appeals </w:t>
      </w:r>
      <w:r w:rsidRPr="001613FF">
        <w:rPr>
          <w:snapToGrid w:val="0"/>
          <w:u w:val="single"/>
        </w:rPr>
        <w:t>or the expiration of the period allowed to give notice of appeal to the Court of Appeals</w:t>
      </w:r>
      <w:r w:rsidRPr="001613FF">
        <w:rPr>
          <w:snapToGrid w:val="0"/>
        </w:rPr>
        <w:t xml:space="preserve"> shall be addressed to the Commissioner who authored the Opinion and Award and filed in accordance with Rule .0108 of this Subchapter.</w:t>
      </w:r>
    </w:p>
    <w:p w:rsidR="00932533" w:rsidRPr="001613FF" w:rsidRDefault="00932533" w:rsidP="00932533">
      <w:pPr>
        <w:pStyle w:val="Paragraph"/>
      </w:pPr>
      <w:r w:rsidRPr="001613FF">
        <w:rPr>
          <w:u w:val="single"/>
        </w:rPr>
        <w:t>(d)  Motions requesting an award of attorney's fees from ongoing compensation pursuant to G.S. 97-90 that are not required to be filed with a Deputy Commissioner or the Full Commission pursuant to Paragraphs (a) and (c) of this Rule shall be filed with the Commission's Claims Administration Section in accordance with Rule .0108 of this Subchapter.</w:t>
      </w:r>
    </w:p>
    <w:p w:rsidR="00932533" w:rsidRPr="001613FF" w:rsidRDefault="00932533" w:rsidP="00932533">
      <w:pPr>
        <w:pStyle w:val="Paragraph"/>
      </w:pPr>
      <w:r w:rsidRPr="001613FF">
        <w:rPr>
          <w:strike/>
        </w:rPr>
        <w:t>(d)</w:t>
      </w:r>
      <w:r w:rsidRPr="001613FF">
        <w:rPr>
          <w:u w:val="single"/>
        </w:rPr>
        <w:t>(</w:t>
      </w:r>
      <w:proofErr w:type="gramStart"/>
      <w:r w:rsidRPr="001613FF">
        <w:rPr>
          <w:u w:val="single"/>
        </w:rPr>
        <w:t>e)</w:t>
      </w:r>
      <w:r w:rsidRPr="002B05FD">
        <w:t xml:space="preserve">  </w:t>
      </w:r>
      <w:r w:rsidRPr="001613FF">
        <w:rPr>
          <w:u w:val="single"/>
        </w:rPr>
        <w:t>All</w:t>
      </w:r>
      <w:proofErr w:type="gramEnd"/>
      <w:r w:rsidRPr="001613FF">
        <w:t xml:space="preserve"> </w:t>
      </w:r>
      <w:r w:rsidRPr="001613FF">
        <w:rPr>
          <w:strike/>
        </w:rPr>
        <w:t>Motions</w:t>
      </w:r>
      <w:r w:rsidRPr="001613FF">
        <w:t xml:space="preserve"> </w:t>
      </w:r>
      <w:r w:rsidRPr="001613FF">
        <w:rPr>
          <w:u w:val="single"/>
        </w:rPr>
        <w:t>motions</w:t>
      </w:r>
      <w:r w:rsidRPr="001613FF">
        <w:t xml:space="preserve"> and responses </w:t>
      </w:r>
      <w:r w:rsidRPr="001613FF">
        <w:rPr>
          <w:strike/>
        </w:rPr>
        <w:t>thereto</w:t>
      </w:r>
      <w:r w:rsidRPr="001613FF">
        <w:t xml:space="preserve"> </w:t>
      </w:r>
      <w:r w:rsidRPr="001613FF">
        <w:rPr>
          <w:u w:val="single"/>
        </w:rPr>
        <w:t>thereto, including requests for extensions of time and requests to withdraw motions,</w:t>
      </w:r>
      <w:r w:rsidRPr="001613FF">
        <w:t xml:space="preserve"> shall include a caption containing the Industrial Commission file number(s), party names, and a title identifying the nature of the motion or response.</w:t>
      </w:r>
      <w:r>
        <w:t xml:space="preserve"> </w:t>
      </w:r>
      <w:r w:rsidRPr="001613FF">
        <w:t>Motions and responses set forth in the body of electronic mail correspondence or contained in a brief will not be accepted for filing by the Commission.</w:t>
      </w:r>
      <w:r>
        <w:t xml:space="preserve"> </w:t>
      </w:r>
      <w:r w:rsidRPr="001613FF">
        <w:t>This Paragraph does not apply to parties without legal representation.</w:t>
      </w:r>
    </w:p>
    <w:p w:rsidR="00932533" w:rsidRPr="001613FF" w:rsidRDefault="00932533" w:rsidP="00932533">
      <w:pPr>
        <w:pStyle w:val="Paragraph"/>
      </w:pPr>
      <w:r w:rsidRPr="001613FF">
        <w:rPr>
          <w:strike/>
        </w:rPr>
        <w:t>(e)</w:t>
      </w:r>
      <w:r w:rsidRPr="001613FF">
        <w:rPr>
          <w:u w:val="single"/>
        </w:rPr>
        <w:t>(</w:t>
      </w:r>
      <w:proofErr w:type="gramStart"/>
      <w:r w:rsidRPr="001613FF">
        <w:rPr>
          <w:u w:val="single"/>
        </w:rPr>
        <w:t>f)</w:t>
      </w:r>
      <w:r w:rsidRPr="001613FF">
        <w:t xml:space="preserve">  A</w:t>
      </w:r>
      <w:proofErr w:type="gramEnd"/>
      <w:r w:rsidRPr="001613FF">
        <w:t xml:space="preserve"> motion shall state with particularity the grounds on which it is based, the relief sought, and the opposing party's </w:t>
      </w:r>
      <w:r w:rsidRPr="001613FF">
        <w:rPr>
          <w:strike/>
        </w:rPr>
        <w:t>position, if known.</w:t>
      </w:r>
      <w:r w:rsidRPr="001613FF">
        <w:t xml:space="preserve"> </w:t>
      </w:r>
      <w:r w:rsidRPr="001613FF">
        <w:rPr>
          <w:u w:val="single"/>
        </w:rPr>
        <w:t>position or that there has been a reasonable attempt to contact the opposing party and ascertain its position.</w:t>
      </w:r>
      <w:r w:rsidRPr="001613FF">
        <w:t xml:space="preserve"> Service shall be made on all opposing attorneys of record, or on all opposing parties if not represented.</w:t>
      </w:r>
    </w:p>
    <w:p w:rsidR="00932533" w:rsidRPr="001613FF" w:rsidRDefault="00932533" w:rsidP="00932533">
      <w:pPr>
        <w:pStyle w:val="Paragraph"/>
      </w:pPr>
      <w:r w:rsidRPr="001613FF">
        <w:rPr>
          <w:strike/>
        </w:rPr>
        <w:t>(f)</w:t>
      </w:r>
      <w:r w:rsidRPr="001613FF">
        <w:rPr>
          <w:u w:val="single"/>
        </w:rPr>
        <w:t>(</w:t>
      </w:r>
      <w:proofErr w:type="gramStart"/>
      <w:r w:rsidRPr="001613FF">
        <w:rPr>
          <w:u w:val="single"/>
        </w:rPr>
        <w:t>g)</w:t>
      </w:r>
      <w:r w:rsidRPr="001613FF">
        <w:t xml:space="preserve">  Motions</w:t>
      </w:r>
      <w:proofErr w:type="gramEnd"/>
      <w:r w:rsidRPr="001613FF">
        <w:t xml:space="preserve"> to continue or remove a case from the hearing calendar on which the case is set shall be made as much in advance as possible of the scheduled hearing and may be made in written or oral form.</w:t>
      </w:r>
      <w:r>
        <w:t xml:space="preserve"> </w:t>
      </w:r>
      <w:r w:rsidRPr="001613FF">
        <w:t xml:space="preserve">In all cases, the moving party shall provide the basis for the motion and state that the other parties have been advised of the motion and relate the </w:t>
      </w:r>
      <w:r w:rsidRPr="001613FF">
        <w:rPr>
          <w:strike/>
        </w:rPr>
        <w:t>position, if known,</w:t>
      </w:r>
      <w:r w:rsidRPr="001613FF">
        <w:t xml:space="preserve"> </w:t>
      </w:r>
      <w:r w:rsidRPr="001613FF">
        <w:rPr>
          <w:u w:val="single"/>
        </w:rPr>
        <w:t>position</w:t>
      </w:r>
      <w:r w:rsidRPr="001613FF">
        <w:t xml:space="preserve"> of the other parties regarding the </w:t>
      </w:r>
      <w:r w:rsidRPr="001613FF">
        <w:rPr>
          <w:strike/>
        </w:rPr>
        <w:t>motion.</w:t>
      </w:r>
      <w:r w:rsidRPr="001613FF">
        <w:t xml:space="preserve"> </w:t>
      </w:r>
      <w:r w:rsidRPr="001613FF">
        <w:rPr>
          <w:u w:val="single"/>
        </w:rPr>
        <w:t>motion, or that there has been a reasonable attempt to contact the opposing party and ascertain its position regarding the motion.</w:t>
      </w:r>
      <w:r w:rsidRPr="001613FF">
        <w:t xml:space="preserve"> </w:t>
      </w:r>
      <w:r w:rsidRPr="001613FF">
        <w:rPr>
          <w:strike/>
        </w:rPr>
        <w:t>Oral motions shall be followed with a written motion from the moving party.</w:t>
      </w:r>
    </w:p>
    <w:p w:rsidR="00932533" w:rsidRPr="001613FF" w:rsidRDefault="00932533" w:rsidP="00932533">
      <w:pPr>
        <w:pStyle w:val="Paragraph"/>
      </w:pPr>
      <w:r w:rsidRPr="001613FF">
        <w:rPr>
          <w:u w:val="single"/>
        </w:rPr>
        <w:t>(h)  Oral motions shall be followed with a written motion from the moving party, if requested by a hearing officer.</w:t>
      </w:r>
    </w:p>
    <w:p w:rsidR="00932533" w:rsidRPr="001613FF" w:rsidRDefault="00932533" w:rsidP="00932533">
      <w:pPr>
        <w:pStyle w:val="Paragraph"/>
      </w:pPr>
      <w:r w:rsidRPr="001613FF">
        <w:rPr>
          <w:strike/>
        </w:rPr>
        <w:t>(g)</w:t>
      </w:r>
      <w:r w:rsidRPr="001613FF">
        <w:rPr>
          <w:u w:val="single"/>
        </w:rPr>
        <w:t>(i</w:t>
      </w:r>
      <w:proofErr w:type="gramStart"/>
      <w:r w:rsidRPr="001613FF">
        <w:rPr>
          <w:u w:val="single"/>
        </w:rPr>
        <w:t>)</w:t>
      </w:r>
      <w:r w:rsidRPr="001613FF">
        <w:t xml:space="preserve">  The</w:t>
      </w:r>
      <w:proofErr w:type="gramEnd"/>
      <w:r w:rsidRPr="001613FF">
        <w:t xml:space="preserve"> responding party to a motion shall have 10 days after a motion is served during which to file and serve copies of a response in opposition to the motion.</w:t>
      </w:r>
      <w:r>
        <w:t xml:space="preserve"> </w:t>
      </w:r>
      <w:r w:rsidRPr="001613FF">
        <w:t xml:space="preserve">The Commission may shorten or extend the time for responding to any motion in the interests of justice or to promote judicial economy. </w:t>
      </w:r>
      <w:r w:rsidRPr="001613FF">
        <w:rPr>
          <w:u w:val="single"/>
        </w:rPr>
        <w:t>Parties in agreement may submit a written stipulation to a single extension of time for responding to any motion, except for medical motions pursuant to Rule .0609A of this Section.</w:t>
      </w:r>
      <w:r>
        <w:rPr>
          <w:u w:val="single"/>
        </w:rPr>
        <w:t xml:space="preserve"> </w:t>
      </w:r>
      <w:r w:rsidRPr="001613FF">
        <w:rPr>
          <w:u w:val="single"/>
        </w:rPr>
        <w:t>The parties submitting a stipulation shall agree to an extension of a reasonable time, not to exceed 30 days.</w:t>
      </w:r>
    </w:p>
    <w:p w:rsidR="00932533" w:rsidRPr="001613FF" w:rsidRDefault="00932533" w:rsidP="00932533">
      <w:pPr>
        <w:pStyle w:val="Paragraph"/>
      </w:pPr>
      <w:r w:rsidRPr="001613FF">
        <w:rPr>
          <w:strike/>
        </w:rPr>
        <w:t>(h)</w:t>
      </w:r>
      <w:r w:rsidRPr="001613FF">
        <w:rPr>
          <w:u w:val="single"/>
        </w:rPr>
        <w:t>(</w:t>
      </w:r>
      <w:proofErr w:type="gramStart"/>
      <w:r w:rsidRPr="001613FF">
        <w:rPr>
          <w:u w:val="single"/>
        </w:rPr>
        <w:t>j)</w:t>
      </w:r>
      <w:r w:rsidRPr="001613FF">
        <w:t xml:space="preserve">  </w:t>
      </w:r>
      <w:r w:rsidRPr="001613FF">
        <w:rPr>
          <w:strike/>
        </w:rPr>
        <w:t>A</w:t>
      </w:r>
      <w:proofErr w:type="gramEnd"/>
      <w:r w:rsidRPr="001613FF">
        <w:rPr>
          <w:strike/>
        </w:rPr>
        <w:t xml:space="preserve"> party who has not received actual notice of a motion or who has not filed a response at the time action is taken and who </w:t>
      </w:r>
      <w:r w:rsidRPr="001613FF">
        <w:rPr>
          <w:strike/>
        </w:rPr>
        <w:lastRenderedPageBreak/>
        <w:t>is adversely affected by the action may request that it be reconsidered, vacated, or modified.</w:t>
      </w:r>
      <w:r w:rsidRPr="001613FF">
        <w:t xml:space="preserve"> Motions shall be determined without oral argument unless the Commission determines that oral argument is necessary for a complete understanding of the issues.</w:t>
      </w:r>
    </w:p>
    <w:p w:rsidR="00932533" w:rsidRPr="001613FF" w:rsidRDefault="00932533" w:rsidP="00932533">
      <w:pPr>
        <w:pStyle w:val="Paragraph"/>
      </w:pPr>
      <w:r w:rsidRPr="001613FF">
        <w:rPr>
          <w:strike/>
        </w:rPr>
        <w:t>(i</w:t>
      </w:r>
      <w:bookmarkStart w:id="7" w:name="_Hlk513557885"/>
      <w:r w:rsidRPr="001613FF">
        <w:rPr>
          <w:strike/>
        </w:rPr>
        <w:t>)  Where correspondence relative to a case before the Commission is sent to the Commission, copies of such correspondence shall be contemporaneously sent by the same method of transmission to the opposing party or, if represented, to opposing counsel.</w:t>
      </w:r>
      <w:r>
        <w:rPr>
          <w:strike/>
        </w:rPr>
        <w:t xml:space="preserve"> </w:t>
      </w:r>
      <w:r w:rsidRPr="001613FF">
        <w:rPr>
          <w:strike/>
        </w:rPr>
        <w:t xml:space="preserve">Written communications, whether addressed directly to the Commission or copied to the Commission, may not be used as an opportunity to introduce new evidence or to argue the merits of the case, </w:t>
      </w:r>
      <w:proofErr w:type="gramStart"/>
      <w:r w:rsidRPr="001613FF">
        <w:rPr>
          <w:strike/>
        </w:rPr>
        <w:t>with the exception of</w:t>
      </w:r>
      <w:proofErr w:type="gramEnd"/>
      <w:r w:rsidRPr="001613FF">
        <w:rPr>
          <w:strike/>
        </w:rPr>
        <w:t xml:space="preserve"> the following:</w:t>
      </w:r>
    </w:p>
    <w:p w:rsidR="00932533" w:rsidRPr="001613FF" w:rsidRDefault="00932533" w:rsidP="00932533">
      <w:pPr>
        <w:pStyle w:val="SubParagraph"/>
        <w:tabs>
          <w:tab w:val="clear" w:pos="1800"/>
        </w:tabs>
        <w:rPr>
          <w:snapToGrid w:val="0"/>
        </w:rPr>
      </w:pPr>
      <w:r w:rsidRPr="001613FF">
        <w:rPr>
          <w:strike/>
          <w:snapToGrid w:val="0"/>
        </w:rPr>
        <w:t>(1)</w:t>
      </w:r>
      <w:r w:rsidRPr="001613FF">
        <w:rPr>
          <w:snapToGrid w:val="0"/>
        </w:rPr>
        <w:tab/>
      </w:r>
      <w:r w:rsidRPr="001613FF">
        <w:rPr>
          <w:strike/>
          <w:snapToGrid w:val="0"/>
        </w:rPr>
        <w:t>written communications, such as a proposed order or legal memorandum, prepared pursuant to the Commission's instructions;</w:t>
      </w:r>
    </w:p>
    <w:p w:rsidR="00932533" w:rsidRPr="001613FF" w:rsidRDefault="00932533" w:rsidP="00932533">
      <w:pPr>
        <w:pStyle w:val="SubParagraph"/>
        <w:tabs>
          <w:tab w:val="clear" w:pos="1800"/>
        </w:tabs>
        <w:rPr>
          <w:snapToGrid w:val="0"/>
        </w:rPr>
      </w:pPr>
      <w:r w:rsidRPr="001613FF">
        <w:rPr>
          <w:strike/>
          <w:snapToGrid w:val="0"/>
        </w:rPr>
        <w:t>(2)</w:t>
      </w:r>
      <w:r w:rsidRPr="001613FF">
        <w:rPr>
          <w:snapToGrid w:val="0"/>
        </w:rPr>
        <w:tab/>
      </w:r>
      <w:r w:rsidRPr="001613FF">
        <w:rPr>
          <w:strike/>
          <w:snapToGrid w:val="0"/>
        </w:rPr>
        <w:t>written communications relative to emergencies, changed circumstances, or scheduling matters that may affect the procedural status of a case such as a request for a continuance due to the health of a litigant or an attorney;</w:t>
      </w:r>
    </w:p>
    <w:p w:rsidR="00932533" w:rsidRPr="001613FF" w:rsidRDefault="00932533" w:rsidP="00932533">
      <w:pPr>
        <w:pStyle w:val="SubParagraph"/>
        <w:tabs>
          <w:tab w:val="clear" w:pos="1800"/>
        </w:tabs>
        <w:rPr>
          <w:snapToGrid w:val="0"/>
        </w:rPr>
      </w:pPr>
      <w:r w:rsidRPr="001613FF">
        <w:rPr>
          <w:strike/>
          <w:snapToGrid w:val="0"/>
        </w:rPr>
        <w:t>(3)</w:t>
      </w:r>
      <w:r w:rsidRPr="001613FF">
        <w:rPr>
          <w:snapToGrid w:val="0"/>
        </w:rPr>
        <w:tab/>
      </w:r>
      <w:r w:rsidRPr="001613FF">
        <w:rPr>
          <w:strike/>
          <w:snapToGrid w:val="0"/>
        </w:rPr>
        <w:t>written communications sent to the tribunal with the consent of the opposing lawyer or opposing party, if unrepresented; and</w:t>
      </w:r>
    </w:p>
    <w:p w:rsidR="00932533" w:rsidRPr="001613FF" w:rsidRDefault="00932533" w:rsidP="00932533">
      <w:pPr>
        <w:pStyle w:val="SubParagraph"/>
        <w:tabs>
          <w:tab w:val="clear" w:pos="1800"/>
        </w:tabs>
        <w:rPr>
          <w:snapToGrid w:val="0"/>
        </w:rPr>
      </w:pPr>
      <w:r w:rsidRPr="001613FF">
        <w:rPr>
          <w:strike/>
          <w:snapToGrid w:val="0"/>
        </w:rPr>
        <w:t>(4)</w:t>
      </w:r>
      <w:r w:rsidRPr="001613FF">
        <w:rPr>
          <w:snapToGrid w:val="0"/>
        </w:rPr>
        <w:tab/>
      </w:r>
      <w:r w:rsidRPr="001613FF">
        <w:rPr>
          <w:strike/>
          <w:snapToGrid w:val="0"/>
        </w:rPr>
        <w:t>any other communication permitted by law or the Rules of the Commission.</w:t>
      </w:r>
    </w:p>
    <w:p w:rsidR="00932533" w:rsidRPr="001613FF" w:rsidRDefault="00932533" w:rsidP="00932533">
      <w:pPr>
        <w:pStyle w:val="Paragraph"/>
      </w:pPr>
      <w:r w:rsidRPr="001613FF">
        <w:rPr>
          <w:strike/>
        </w:rPr>
        <w:t>(j)</w:t>
      </w:r>
      <w:r w:rsidRPr="001613FF">
        <w:rPr>
          <w:u w:val="single"/>
        </w:rPr>
        <w:t>(</w:t>
      </w:r>
      <w:proofErr w:type="gramStart"/>
      <w:r w:rsidRPr="001613FF">
        <w:rPr>
          <w:u w:val="single"/>
        </w:rPr>
        <w:t>k)</w:t>
      </w:r>
      <w:r w:rsidRPr="001613FF">
        <w:t xml:space="preserve">  All</w:t>
      </w:r>
      <w:proofErr w:type="gramEnd"/>
      <w:r w:rsidRPr="001613FF">
        <w:t xml:space="preserve"> motions and responses thereto shall include a proposed Order in Microsoft Word format to be considered by the Commission. </w:t>
      </w:r>
      <w:r w:rsidRPr="001613FF">
        <w:rPr>
          <w:u w:val="single"/>
        </w:rPr>
        <w:t>The proposed Order shall include:</w:t>
      </w:r>
    </w:p>
    <w:p w:rsidR="00932533" w:rsidRPr="001613FF" w:rsidRDefault="00932533" w:rsidP="00932533">
      <w:pPr>
        <w:pStyle w:val="SubParagraph"/>
        <w:tabs>
          <w:tab w:val="clear" w:pos="1800"/>
        </w:tabs>
      </w:pPr>
      <w:r w:rsidRPr="001613FF">
        <w:rPr>
          <w:u w:val="single"/>
        </w:rPr>
        <w:t>(1)</w:t>
      </w:r>
      <w:r w:rsidRPr="001613FF">
        <w:tab/>
      </w:r>
      <w:r w:rsidRPr="001613FF">
        <w:rPr>
          <w:u w:val="single"/>
        </w:rPr>
        <w:t>the IC File Number;</w:t>
      </w:r>
    </w:p>
    <w:p w:rsidR="00932533" w:rsidRPr="001613FF" w:rsidRDefault="00932533" w:rsidP="00932533">
      <w:pPr>
        <w:pStyle w:val="SubParagraph"/>
        <w:tabs>
          <w:tab w:val="clear" w:pos="1800"/>
        </w:tabs>
      </w:pPr>
      <w:r w:rsidRPr="001613FF">
        <w:rPr>
          <w:u w:val="single"/>
        </w:rPr>
        <w:t>(2)</w:t>
      </w:r>
      <w:r w:rsidRPr="001613FF">
        <w:tab/>
      </w:r>
      <w:r w:rsidRPr="001613FF">
        <w:rPr>
          <w:u w:val="single"/>
        </w:rPr>
        <w:t>the case caption;</w:t>
      </w:r>
    </w:p>
    <w:p w:rsidR="00932533" w:rsidRPr="001613FF" w:rsidRDefault="00932533" w:rsidP="00932533">
      <w:pPr>
        <w:pStyle w:val="SubParagraph"/>
        <w:tabs>
          <w:tab w:val="clear" w:pos="1800"/>
        </w:tabs>
      </w:pPr>
      <w:r w:rsidRPr="001613FF">
        <w:rPr>
          <w:u w:val="single"/>
        </w:rPr>
        <w:t>(3)</w:t>
      </w:r>
      <w:r w:rsidRPr="001613FF">
        <w:tab/>
      </w:r>
      <w:r w:rsidRPr="001613FF">
        <w:rPr>
          <w:u w:val="single"/>
        </w:rPr>
        <w:t>the subject of the proposed Order;</w:t>
      </w:r>
    </w:p>
    <w:p w:rsidR="00932533" w:rsidRPr="001613FF" w:rsidRDefault="00932533" w:rsidP="00932533">
      <w:pPr>
        <w:pStyle w:val="SubParagraph"/>
        <w:tabs>
          <w:tab w:val="clear" w:pos="1800"/>
        </w:tabs>
      </w:pPr>
      <w:r w:rsidRPr="001613FF">
        <w:rPr>
          <w:u w:val="single"/>
        </w:rPr>
        <w:t>(4)</w:t>
      </w:r>
      <w:r w:rsidRPr="001613FF">
        <w:tab/>
      </w:r>
      <w:r w:rsidRPr="001613FF">
        <w:rPr>
          <w:u w:val="single"/>
        </w:rPr>
        <w:t>the procedural posture; and</w:t>
      </w:r>
    </w:p>
    <w:p w:rsidR="00932533" w:rsidRPr="001613FF" w:rsidRDefault="00932533" w:rsidP="00932533">
      <w:pPr>
        <w:pStyle w:val="SubParagraph"/>
        <w:tabs>
          <w:tab w:val="clear" w:pos="1800"/>
        </w:tabs>
      </w:pPr>
      <w:r w:rsidRPr="001613FF">
        <w:rPr>
          <w:u w:val="single"/>
        </w:rPr>
        <w:t>(5)</w:t>
      </w:r>
      <w:r w:rsidRPr="001613FF">
        <w:tab/>
      </w:r>
      <w:r w:rsidRPr="001613FF">
        <w:rPr>
          <w:u w:val="single"/>
        </w:rPr>
        <w:t>the party appearances or contact information.</w:t>
      </w:r>
      <w:r>
        <w:rPr>
          <w:u w:val="single"/>
        </w:rPr>
        <w:t xml:space="preserve"> </w:t>
      </w:r>
      <w:r w:rsidRPr="001613FF">
        <w:rPr>
          <w:u w:val="single"/>
        </w:rPr>
        <w:t>If a party is represented by counsel, then the appearance should include the attorney and firm name, email address, telephone number, and fax number.</w:t>
      </w:r>
      <w:r>
        <w:rPr>
          <w:u w:val="single"/>
        </w:rPr>
        <w:t xml:space="preserve"> </w:t>
      </w:r>
      <w:r w:rsidRPr="001613FF">
        <w:rPr>
          <w:u w:val="single"/>
        </w:rPr>
        <w:t>If a party is unrepresented, then the proposed Order should include the party's email address, telephone number, and fax number, if available.</w:t>
      </w:r>
    </w:p>
    <w:bookmarkEnd w:id="7"/>
    <w:p w:rsidR="00932533" w:rsidRPr="001613FF" w:rsidRDefault="00932533" w:rsidP="00932533">
      <w:pPr>
        <w:pStyle w:val="Base"/>
      </w:pPr>
    </w:p>
    <w:p w:rsidR="00932533" w:rsidRPr="001613FF" w:rsidRDefault="00932533" w:rsidP="00932533">
      <w:pPr>
        <w:pStyle w:val="HistoryAuthority"/>
      </w:pPr>
      <w:r w:rsidRPr="001613FF">
        <w:t>Authority G.S. 97-79(b); 97-80(a); 97-84; 97-91</w:t>
      </w:r>
      <w:r>
        <w:t>.</w:t>
      </w:r>
    </w:p>
    <w:p w:rsidR="00932533" w:rsidRPr="001613FF" w:rsidRDefault="00932533" w:rsidP="00932533">
      <w:pPr>
        <w:pStyle w:val="Base"/>
      </w:pPr>
    </w:p>
    <w:p w:rsidR="00932533" w:rsidRPr="006C6261" w:rsidRDefault="00932533" w:rsidP="00932533">
      <w:pPr>
        <w:pStyle w:val="Rule"/>
      </w:pPr>
      <w:r w:rsidRPr="006C6261">
        <w:t>11 NCAC 23A .0617</w:t>
      </w:r>
      <w:r w:rsidRPr="006C6261">
        <w:tab/>
        <w:t>Attorneys Retained for Proceedings</w:t>
      </w:r>
    </w:p>
    <w:p w:rsidR="00932533" w:rsidRPr="006C6261" w:rsidRDefault="00932533" w:rsidP="00932533">
      <w:pPr>
        <w:pStyle w:val="Paragraph"/>
      </w:pPr>
      <w:r w:rsidRPr="006C6261">
        <w:t>(a)  Any attorney who is retained by a party in a proceeding before the Commission shall comply with the applicable rules of the North Carolina State Bar.</w:t>
      </w:r>
      <w:r>
        <w:t xml:space="preserve"> </w:t>
      </w:r>
      <w:r w:rsidRPr="006C6261">
        <w:t xml:space="preserve">A copy of a notice of representation shall be served upon all other counsel and all unrepresented </w:t>
      </w:r>
      <w:r w:rsidRPr="006C6261">
        <w:rPr>
          <w:strike/>
        </w:rPr>
        <w:t>parties.</w:t>
      </w:r>
      <w:r w:rsidRPr="006C6261">
        <w:t xml:space="preserve"> </w:t>
      </w:r>
      <w:r w:rsidRPr="006C6261">
        <w:rPr>
          <w:u w:val="single"/>
        </w:rPr>
        <w:t>parties, and submitted to the Commission in accordance with Rule .0108 of this Subchapter.</w:t>
      </w:r>
      <w:r w:rsidRPr="006C6261">
        <w:t xml:space="preserve"> Thereafter, all notices required to be served on a party shall be served upon the attorney.</w:t>
      </w:r>
      <w:r>
        <w:t xml:space="preserve"> </w:t>
      </w:r>
      <w:r w:rsidRPr="006C6261">
        <w:t xml:space="preserve">No direct contact or communication concerning contested matters may be made with a represented party by the opposing party or any person on </w:t>
      </w:r>
      <w:r w:rsidRPr="006C6261">
        <w:rPr>
          <w:strike/>
        </w:rPr>
        <w:t>its</w:t>
      </w:r>
      <w:r w:rsidRPr="006C6261">
        <w:t xml:space="preserve"> </w:t>
      </w:r>
      <w:r w:rsidRPr="006C6261">
        <w:rPr>
          <w:u w:val="single"/>
        </w:rPr>
        <w:t>his or her</w:t>
      </w:r>
      <w:r w:rsidRPr="006C6261">
        <w:t xml:space="preserve"> behalf, without the attorney's permission except as permitted by G.S. 97-32 or other applicable law.</w:t>
      </w:r>
    </w:p>
    <w:p w:rsidR="00932533" w:rsidRPr="006C6261" w:rsidRDefault="00932533" w:rsidP="00932533">
      <w:pPr>
        <w:pStyle w:val="Paragraph"/>
      </w:pPr>
      <w:r w:rsidRPr="006C6261">
        <w:t>(b)  Any attorney who wishes to withdraw from representation in a proceeding before the Commission shall file with the Commission, in writing, a Motion to Withdraw that contains a statement of reasons for the request and that the request has been served on the client.</w:t>
      </w:r>
      <w:r>
        <w:t xml:space="preserve"> </w:t>
      </w:r>
      <w:r w:rsidRPr="006C6261">
        <w:t xml:space="preserve">The attorney shall make reasonable efforts to ascertain the </w:t>
      </w:r>
      <w:r w:rsidRPr="006C6261">
        <w:rPr>
          <w:strike/>
        </w:rPr>
        <w:t>last known address</w:t>
      </w:r>
      <w:r w:rsidRPr="006C6261">
        <w:t xml:space="preserve"> </w:t>
      </w:r>
      <w:r w:rsidRPr="006C6261">
        <w:rPr>
          <w:u w:val="single"/>
        </w:rPr>
        <w:t>last known contact information as defined in Rule .0109 of this Subchapter</w:t>
      </w:r>
      <w:r w:rsidRPr="006C6261">
        <w:t xml:space="preserve"> of the client and shall include this information in the motion.</w:t>
      </w:r>
      <w:r>
        <w:t xml:space="preserve"> </w:t>
      </w:r>
      <w:r w:rsidRPr="006C6261">
        <w:t>A Motion to Withdraw before an award is made shall state whether the withdrawing attorney requests an attorney's fee from the represented party once an award of compensation is made or approved.</w:t>
      </w:r>
    </w:p>
    <w:p w:rsidR="00932533" w:rsidRPr="006C6261" w:rsidRDefault="00932533" w:rsidP="00932533">
      <w:pPr>
        <w:pStyle w:val="Paragraph"/>
      </w:pPr>
      <w:r w:rsidRPr="006C6261">
        <w:t>(c)  An attorney may withdraw from representation only by written order of the Commission.</w:t>
      </w:r>
      <w:r>
        <w:t xml:space="preserve"> </w:t>
      </w:r>
      <w:r w:rsidRPr="006C6261">
        <w:t>The issuance of an award of the Commission does not release an attorney as the attorney of record.</w:t>
      </w:r>
    </w:p>
    <w:p w:rsidR="00932533" w:rsidRPr="006C6261" w:rsidRDefault="00932533" w:rsidP="00932533">
      <w:pPr>
        <w:pStyle w:val="Paragraph"/>
      </w:pPr>
      <w:r w:rsidRPr="006C6261">
        <w:t>(d)  An attorney withdrawing from representation whose client wishes to appeal an Order, Decision, or Award to the Full Commission shall timely file a notice of appeal, as set out by this Subchapter, on behalf of his or her client either before or with his or her Motion to Withdraw.</w:t>
      </w:r>
    </w:p>
    <w:p w:rsidR="00932533" w:rsidRPr="006C6261" w:rsidRDefault="00932533" w:rsidP="00932533">
      <w:pPr>
        <w:pStyle w:val="Paragraph"/>
      </w:pPr>
      <w:r w:rsidRPr="006C6261">
        <w:t>(e)  Motions to Withdraw shall be submitted in accordance with Rule .0108 of this Subchapter.</w:t>
      </w:r>
      <w:r>
        <w:t xml:space="preserve"> </w:t>
      </w:r>
      <w:r w:rsidRPr="006C6261">
        <w:t>The Motion to Withdraw shall include a proposed Order in Microsoft Word format that includes, in the appearances, the last known address of any pro se party or the contact information of new counsel if such counsel has been retained.</w:t>
      </w:r>
      <w:r>
        <w:t xml:space="preserve"> </w:t>
      </w:r>
      <w:r w:rsidRPr="006C6261">
        <w:t>The proposed Order shall include fax numbers for all parties, if known.</w:t>
      </w:r>
    </w:p>
    <w:p w:rsidR="00932533" w:rsidRPr="006C6261" w:rsidRDefault="00932533" w:rsidP="00932533">
      <w:pPr>
        <w:pStyle w:val="Base"/>
      </w:pPr>
    </w:p>
    <w:p w:rsidR="00932533" w:rsidRPr="006C6261" w:rsidRDefault="00932533" w:rsidP="00932533">
      <w:pPr>
        <w:pStyle w:val="HistoryAuthority"/>
      </w:pPr>
      <w:r w:rsidRPr="006C6261">
        <w:t>Authority G.S. 97-80(a); 97-90; 97-91</w:t>
      </w:r>
      <w:r>
        <w:t>.</w:t>
      </w:r>
    </w:p>
    <w:p w:rsidR="00932533" w:rsidRPr="006C6261" w:rsidRDefault="00932533" w:rsidP="00932533">
      <w:pPr>
        <w:pStyle w:val="Base"/>
      </w:pPr>
    </w:p>
    <w:p w:rsidR="00932533" w:rsidRPr="00C815CC" w:rsidRDefault="00932533" w:rsidP="00932533">
      <w:pPr>
        <w:pStyle w:val="Rule"/>
      </w:pPr>
      <w:r w:rsidRPr="00C815CC">
        <w:t>11 NCAC 23A .0619</w:t>
      </w:r>
      <w:r w:rsidRPr="00C815CC">
        <w:tab/>
        <w:t xml:space="preserve">Foreign Language </w:t>
      </w:r>
      <w:r w:rsidRPr="00C815CC">
        <w:rPr>
          <w:u w:val="single"/>
        </w:rPr>
        <w:t>and sign language</w:t>
      </w:r>
      <w:r w:rsidRPr="00C815CC">
        <w:t xml:space="preserve"> Interpreters</w:t>
      </w:r>
    </w:p>
    <w:p w:rsidR="00932533" w:rsidRPr="00C815CC" w:rsidRDefault="00932533" w:rsidP="00932533">
      <w:pPr>
        <w:pStyle w:val="Paragraph"/>
      </w:pPr>
      <w:r w:rsidRPr="00C815CC">
        <w:t xml:space="preserve">(a)  When a person who does not speak or understand the English language </w:t>
      </w:r>
      <w:r w:rsidRPr="00C815CC">
        <w:rPr>
          <w:u w:val="single"/>
        </w:rPr>
        <w:t>or who is speech or hearing impaired</w:t>
      </w:r>
      <w:r w:rsidRPr="00C815CC">
        <w:t xml:space="preserve"> is </w:t>
      </w:r>
      <w:r w:rsidRPr="00C815CC">
        <w:rPr>
          <w:u w:val="single"/>
        </w:rPr>
        <w:t>either</w:t>
      </w:r>
      <w:r w:rsidRPr="00C815CC">
        <w:t xml:space="preserve"> called to testify in a hearing, other than in an informal hearing conducted pursuant to G.S. 97-18.1, </w:t>
      </w:r>
      <w:r w:rsidRPr="00C815CC">
        <w:rPr>
          <w:u w:val="single"/>
        </w:rPr>
        <w:t>or appears unrepresented before the Full Commission for an oral argument,</w:t>
      </w:r>
      <w:r w:rsidRPr="00C815CC">
        <w:t xml:space="preserve"> the person, whether a party or a witness, shall be assisted by a qualified </w:t>
      </w:r>
      <w:r w:rsidRPr="00C815CC">
        <w:rPr>
          <w:strike/>
        </w:rPr>
        <w:t>foreign language interpreter.</w:t>
      </w:r>
      <w:r w:rsidRPr="00C815CC">
        <w:t xml:space="preserve"> </w:t>
      </w:r>
      <w:r w:rsidRPr="00C815CC">
        <w:rPr>
          <w:u w:val="single"/>
        </w:rPr>
        <w:t>interpreter upon request.</w:t>
      </w:r>
    </w:p>
    <w:p w:rsidR="00932533" w:rsidRPr="00C815CC" w:rsidRDefault="00932533" w:rsidP="00932533">
      <w:pPr>
        <w:pStyle w:val="Paragraph"/>
      </w:pPr>
      <w:r w:rsidRPr="00C815CC">
        <w:t xml:space="preserve">(b)  To qualify as a foreign language interpreter, a person shall possess sufficient experience and education, or a combination of experience and education, speaking and understanding English and the foreign language to be interpreted, to qualify as an expert witness pursuant to G.S. 8C-1, Rule 702. </w:t>
      </w:r>
      <w:r w:rsidRPr="00C815CC">
        <w:rPr>
          <w:u w:val="single"/>
        </w:rPr>
        <w:t>For Spanish language interpretation, the interpreter must be "Level A" certified by the North Carolina Administrative Office of the Courts.</w:t>
      </w:r>
      <w:r w:rsidRPr="00C815CC">
        <w:t xml:space="preserve"> A person qualified as an interpreter under this Rule shall not be interested in the claim and shall make a declaration under oath or affirmation to interpret accurately, truthfully and without any additions or deletions, all questions propounded to the witness and all responses thereto.</w:t>
      </w:r>
    </w:p>
    <w:p w:rsidR="00932533" w:rsidRPr="00C815CC" w:rsidRDefault="00932533" w:rsidP="00932533">
      <w:pPr>
        <w:pStyle w:val="Paragraph"/>
      </w:pPr>
      <w:r w:rsidRPr="00C815CC">
        <w:rPr>
          <w:u w:val="single"/>
        </w:rPr>
        <w:t xml:space="preserve">(c)  To qualify as a sign language interpreter, a person shall possess a license from the North Carolina Interpreter and Transliterator Licensing Board, under </w:t>
      </w:r>
      <w:r>
        <w:rPr>
          <w:u w:val="single"/>
        </w:rPr>
        <w:t xml:space="preserve">G.S. 90D. </w:t>
      </w:r>
      <w:r w:rsidRPr="00C815CC">
        <w:rPr>
          <w:u w:val="single"/>
        </w:rPr>
        <w:t xml:space="preserve">It is preferred that sign language interpreters obtain an </w:t>
      </w:r>
      <w:proofErr w:type="gramStart"/>
      <w:r w:rsidRPr="00C815CC">
        <w:rPr>
          <w:u w:val="single"/>
        </w:rPr>
        <w:t>SC:L</w:t>
      </w:r>
      <w:proofErr w:type="gramEnd"/>
      <w:r w:rsidRPr="00C815CC">
        <w:rPr>
          <w:u w:val="single"/>
        </w:rPr>
        <w:t xml:space="preserve"> legal certification.</w:t>
      </w:r>
    </w:p>
    <w:p w:rsidR="00932533" w:rsidRPr="00C815CC" w:rsidRDefault="00932533" w:rsidP="00932533">
      <w:pPr>
        <w:pStyle w:val="Paragraph"/>
      </w:pPr>
      <w:r w:rsidRPr="00C815CC">
        <w:rPr>
          <w:strike/>
        </w:rPr>
        <w:t>(c)</w:t>
      </w:r>
      <w:r w:rsidRPr="00C815CC">
        <w:rPr>
          <w:u w:val="single"/>
        </w:rPr>
        <w:t>(d)</w:t>
      </w:r>
      <w:r w:rsidRPr="00C815CC">
        <w:t xml:space="preserve">  Any party who is unable to speak or understand </w:t>
      </w:r>
      <w:r w:rsidRPr="00C815CC">
        <w:rPr>
          <w:strike/>
        </w:rPr>
        <w:t>English</w:t>
      </w:r>
      <w:r w:rsidRPr="00C815CC">
        <w:t xml:space="preserve">, </w:t>
      </w:r>
      <w:r w:rsidRPr="00C815CC">
        <w:rPr>
          <w:u w:val="single"/>
        </w:rPr>
        <w:t>or who is speech or hearing impaired,</w:t>
      </w:r>
      <w:r w:rsidRPr="00C815CC">
        <w:t xml:space="preserve"> or who intends to call as a witness a person who is unable to speak or understand </w:t>
      </w:r>
      <w:r w:rsidRPr="00C815CC">
        <w:rPr>
          <w:u w:val="single"/>
        </w:rPr>
        <w:t>English</w:t>
      </w:r>
      <w:r w:rsidRPr="00C815CC">
        <w:t xml:space="preserve"> </w:t>
      </w:r>
      <w:r w:rsidRPr="00C815CC">
        <w:rPr>
          <w:strike/>
        </w:rPr>
        <w:t>English,</w:t>
      </w:r>
      <w:r w:rsidRPr="00C815CC">
        <w:t xml:space="preserve"> </w:t>
      </w:r>
      <w:r w:rsidRPr="00C815CC">
        <w:rPr>
          <w:u w:val="single"/>
        </w:rPr>
        <w:t>or who is speech or hearing impaired,</w:t>
      </w:r>
      <w:r w:rsidRPr="00C815CC">
        <w:t xml:space="preserve"> shall so notify the Commission and the opposing party, in writing, not less than 21 </w:t>
      </w:r>
      <w:r w:rsidRPr="00C815CC">
        <w:lastRenderedPageBreak/>
        <w:t>days prior to the date of the hearing.</w:t>
      </w:r>
      <w:r>
        <w:t xml:space="preserve"> </w:t>
      </w:r>
      <w:r w:rsidRPr="00C815CC">
        <w:t>The notice shall state the language(s) that shall be interpreted for the Commission.</w:t>
      </w:r>
    </w:p>
    <w:p w:rsidR="00932533" w:rsidRPr="00C815CC" w:rsidRDefault="00932533" w:rsidP="00932533">
      <w:pPr>
        <w:pStyle w:val="Paragraph"/>
      </w:pPr>
      <w:r w:rsidRPr="00C815CC">
        <w:rPr>
          <w:strike/>
        </w:rPr>
        <w:t>(d)</w:t>
      </w:r>
      <w:r w:rsidRPr="00C815CC">
        <w:rPr>
          <w:u w:val="single"/>
        </w:rPr>
        <w:t>(e)</w:t>
      </w:r>
      <w:r w:rsidRPr="00C815CC">
        <w:t xml:space="preserve">  Upon receiving or giving the notice required in Paragraph </w:t>
      </w:r>
      <w:r w:rsidRPr="00C815CC">
        <w:rPr>
          <w:strike/>
        </w:rPr>
        <w:t>(c)</w:t>
      </w:r>
      <w:r w:rsidRPr="00C815CC">
        <w:rPr>
          <w:u w:val="single"/>
        </w:rPr>
        <w:t>(d)</w:t>
      </w:r>
      <w:r w:rsidRPr="00C815CC">
        <w:t xml:space="preserve"> of this Rule, the employer or insurer shall retain a disinterested interpreter who possesses the qualifications listed in Paragraph (b) </w:t>
      </w:r>
      <w:r w:rsidRPr="00C815CC">
        <w:rPr>
          <w:u w:val="single"/>
        </w:rPr>
        <w:t>or (c)</w:t>
      </w:r>
      <w:r w:rsidRPr="00C815CC">
        <w:t xml:space="preserve"> of this Rule to appear at the hearing and interpret the testimony </w:t>
      </w:r>
      <w:r w:rsidRPr="00C815CC">
        <w:rPr>
          <w:u w:val="single"/>
        </w:rPr>
        <w:t>or oral argument</w:t>
      </w:r>
      <w:r w:rsidRPr="00C815CC">
        <w:t xml:space="preserve"> of all persons for whom the notice in Paragraph </w:t>
      </w:r>
      <w:r w:rsidRPr="00C815CC">
        <w:rPr>
          <w:strike/>
        </w:rPr>
        <w:t>(c)</w:t>
      </w:r>
      <w:r w:rsidRPr="00C815CC">
        <w:rPr>
          <w:u w:val="single"/>
        </w:rPr>
        <w:t>(d)</w:t>
      </w:r>
      <w:r w:rsidRPr="00C815CC">
        <w:t xml:space="preserve"> of this Rule has been given or received.</w:t>
      </w:r>
    </w:p>
    <w:p w:rsidR="00932533" w:rsidRPr="00C815CC" w:rsidRDefault="00932533" w:rsidP="00932533">
      <w:pPr>
        <w:pStyle w:val="Paragraph"/>
      </w:pPr>
      <w:r w:rsidRPr="00C815CC">
        <w:rPr>
          <w:strike/>
        </w:rPr>
        <w:t>(e)</w:t>
      </w:r>
      <w:r w:rsidRPr="00C815CC">
        <w:rPr>
          <w:u w:val="single"/>
        </w:rPr>
        <w:t>(</w:t>
      </w:r>
      <w:proofErr w:type="gramStart"/>
      <w:r w:rsidRPr="00C815CC">
        <w:rPr>
          <w:u w:val="single"/>
        </w:rPr>
        <w:t>f)</w:t>
      </w:r>
      <w:r w:rsidRPr="00C815CC">
        <w:t xml:space="preserve">  The</w:t>
      </w:r>
      <w:proofErr w:type="gramEnd"/>
      <w:r w:rsidRPr="00C815CC">
        <w:t xml:space="preserve"> interpreter's fee shall constitute a cost as contemplated by G.S. 97-80.</w:t>
      </w:r>
      <w:r>
        <w:t xml:space="preserve"> </w:t>
      </w:r>
      <w:r w:rsidRPr="00C815CC">
        <w:t xml:space="preserve">A qualified interpreter who interprets testimony </w:t>
      </w:r>
      <w:r w:rsidRPr="00C815CC">
        <w:rPr>
          <w:u w:val="single"/>
        </w:rPr>
        <w:t>or oral argument</w:t>
      </w:r>
      <w:r w:rsidRPr="00C815CC">
        <w:t xml:space="preserve"> for the Commission is entitled to payment of the fee agreed upon by the interpreter and employer or insurer that retained the interpreter. Except in cases where a claim for compensation has been prosecuted without reasonable ground, the fee agreed upon by the interpreter and employer or insurer shall be paid by the employer or insurer.</w:t>
      </w:r>
      <w:r>
        <w:t xml:space="preserve"> </w:t>
      </w:r>
      <w:r w:rsidRPr="00C815CC">
        <w:t>Where the Commission ultimately determines that the request for an interpreter was unfounded, attendant costs shall be assessed against the movant.</w:t>
      </w:r>
    </w:p>
    <w:p w:rsidR="00932533" w:rsidRPr="00C815CC" w:rsidRDefault="00932533" w:rsidP="00932533">
      <w:pPr>
        <w:pStyle w:val="Paragraph"/>
      </w:pPr>
      <w:r w:rsidRPr="00C815CC">
        <w:rPr>
          <w:strike/>
        </w:rPr>
        <w:t>(f)</w:t>
      </w:r>
      <w:r w:rsidRPr="00C815CC">
        <w:rPr>
          <w:u w:val="single"/>
        </w:rPr>
        <w:t>(g)</w:t>
      </w:r>
      <w:r w:rsidRPr="00C815CC">
        <w:t xml:space="preserve">  Foreign language interpreters shall abide by the Code of Conduct and Ethics of Foreign Language Interpreters and Translators, contained in Part 4 of Policies and Best Practices for the Use of Foreign Language Interpreting and Translating Services in the North Carolina Court System and promulgated by the North Carolina Administrative Office of the Courts, and shall interpret, as word for word as is practicable, without editing, commenting, or summarizing, testimony or other communications.</w:t>
      </w:r>
      <w:r>
        <w:t xml:space="preserve"> </w:t>
      </w:r>
      <w:r w:rsidRPr="00C815CC">
        <w:t>The Code of Conduct and Ethics of Foreign Language Interpreters and Translators is hereby incorporated by reference and includes subsequent amendments and editions. A copy may be obtained at no charge from the North Carolina Administrative Office of the Court's website, http://www.nccourts.org/Citizens/CPrograms/Foreign/Documents/guidelines.pdf, or upon request, at the offices of the Commission, located in the Dobbs Building, 430 North Salisbury Street, Raleigh, North Carolina, between the hours of 8:00 a.m. and 5:00 p.m.</w:t>
      </w:r>
    </w:p>
    <w:p w:rsidR="00932533" w:rsidRPr="00C815CC" w:rsidRDefault="00932533" w:rsidP="00932533">
      <w:pPr>
        <w:pStyle w:val="Paragraph"/>
      </w:pPr>
      <w:r w:rsidRPr="00C815CC">
        <w:rPr>
          <w:u w:val="single"/>
        </w:rPr>
        <w:t>(h)  Sign language interpreters shall interpret, as word for word as is practicable, without editing, commenting, or summarizing, testimony or other communications. Sign language interpreters shall abide by the ethical standards communicated in the training required by G.S. 90D-8.</w:t>
      </w:r>
    </w:p>
    <w:p w:rsidR="00932533" w:rsidRPr="00C815CC" w:rsidRDefault="00932533" w:rsidP="00932533">
      <w:pPr>
        <w:pStyle w:val="Base"/>
      </w:pPr>
    </w:p>
    <w:p w:rsidR="00932533" w:rsidRPr="00C815CC" w:rsidRDefault="00932533" w:rsidP="00932533">
      <w:pPr>
        <w:pStyle w:val="HistoryAuthority"/>
      </w:pPr>
      <w:r w:rsidRPr="00C815CC">
        <w:t>Authority G.S. 97-79(b); 97-80(a)</w:t>
      </w:r>
      <w:r>
        <w:t>.</w:t>
      </w:r>
    </w:p>
    <w:p w:rsidR="00932533" w:rsidRPr="00C815CC" w:rsidRDefault="00932533" w:rsidP="00932533">
      <w:pPr>
        <w:pStyle w:val="Base"/>
      </w:pPr>
    </w:p>
    <w:p w:rsidR="00932533" w:rsidRPr="00B20614" w:rsidRDefault="00932533" w:rsidP="00932533">
      <w:pPr>
        <w:pStyle w:val="Rule"/>
      </w:pPr>
      <w:bookmarkStart w:id="8" w:name="_Hlk521401216"/>
      <w:r w:rsidRPr="00B20614">
        <w:rPr>
          <w:u w:val="single"/>
        </w:rPr>
        <w:t>11 NCAC 23A .0620</w:t>
      </w:r>
      <w:r w:rsidRPr="00B20614">
        <w:tab/>
      </w:r>
      <w:r w:rsidRPr="00B20614">
        <w:rPr>
          <w:u w:val="single"/>
        </w:rPr>
        <w:t>written Communications with the commission</w:t>
      </w:r>
    </w:p>
    <w:p w:rsidR="00932533" w:rsidRPr="00B20614" w:rsidRDefault="00932533" w:rsidP="00932533">
      <w:pPr>
        <w:pStyle w:val="Paragraph"/>
      </w:pPr>
      <w:r w:rsidRPr="00B20614">
        <w:rPr>
          <w:u w:val="single"/>
        </w:rPr>
        <w:t>(a)  This Rule applies to written communications relative to a case before the Commission that are not governed by statute or another Rule in this Subchapter.</w:t>
      </w:r>
    </w:p>
    <w:p w:rsidR="00932533" w:rsidRPr="00B20614" w:rsidRDefault="00932533" w:rsidP="00932533">
      <w:pPr>
        <w:pStyle w:val="Paragraph"/>
      </w:pPr>
      <w:r w:rsidRPr="00B20614">
        <w:rPr>
          <w:u w:val="single"/>
        </w:rPr>
        <w:t>(b)  Written communications sent to the Commission shall be contemporaneously sent by the same method of transmission, where possible, to the opposing party or, if represented, to opposing counsel.</w:t>
      </w:r>
    </w:p>
    <w:p w:rsidR="00932533" w:rsidRPr="00B20614" w:rsidRDefault="00932533" w:rsidP="00932533">
      <w:pPr>
        <w:pStyle w:val="Paragraph"/>
      </w:pPr>
      <w:r w:rsidRPr="00B20614">
        <w:rPr>
          <w:u w:val="single"/>
        </w:rPr>
        <w:t>(c)  Written communications, whether addressed directly to the Commission or copied to the Commission, may not be used as an opportunity to introduce new evidence or to argue the merits of the case.</w:t>
      </w:r>
    </w:p>
    <w:p w:rsidR="00932533" w:rsidRPr="00B20614" w:rsidRDefault="00932533" w:rsidP="00932533">
      <w:pPr>
        <w:pStyle w:val="Base"/>
      </w:pPr>
    </w:p>
    <w:p w:rsidR="00932533" w:rsidRPr="00B20614" w:rsidRDefault="00932533" w:rsidP="00932533">
      <w:pPr>
        <w:pStyle w:val="HistoryAuthority"/>
      </w:pPr>
      <w:r w:rsidRPr="00B20614">
        <w:t>Authority G.S. 97-80(a)</w:t>
      </w:r>
      <w:r>
        <w:t>.</w:t>
      </w:r>
    </w:p>
    <w:p w:rsidR="00932533" w:rsidRPr="00B20614" w:rsidRDefault="00932533" w:rsidP="00932533">
      <w:pPr>
        <w:pStyle w:val="Base"/>
      </w:pPr>
    </w:p>
    <w:bookmarkEnd w:id="8"/>
    <w:p w:rsidR="00932533" w:rsidRPr="00585B8F" w:rsidRDefault="00932533" w:rsidP="00932533">
      <w:pPr>
        <w:pStyle w:val="Section"/>
        <w:contextualSpacing/>
      </w:pPr>
      <w:r w:rsidRPr="00585B8F">
        <w:t>SECTION .0700 - APPEALS</w:t>
      </w:r>
    </w:p>
    <w:p w:rsidR="00932533" w:rsidRPr="00585B8F" w:rsidRDefault="00932533" w:rsidP="00932533">
      <w:pPr>
        <w:pStyle w:val="Base"/>
      </w:pPr>
    </w:p>
    <w:p w:rsidR="00932533" w:rsidRPr="00585B8F" w:rsidRDefault="00932533" w:rsidP="00932533">
      <w:pPr>
        <w:pStyle w:val="Rule"/>
      </w:pPr>
      <w:r w:rsidRPr="00585B8F">
        <w:t>11 NCAC 23A .0701</w:t>
      </w:r>
      <w:r w:rsidRPr="00585B8F">
        <w:tab/>
        <w:t>REVIEW BY THE FULL COMMISSION</w:t>
      </w:r>
    </w:p>
    <w:p w:rsidR="00932533" w:rsidRPr="00585B8F" w:rsidRDefault="00932533" w:rsidP="00932533">
      <w:pPr>
        <w:pStyle w:val="Paragraph"/>
      </w:pPr>
      <w:r w:rsidRPr="00585B8F">
        <w:t xml:space="preserve">(a)  </w:t>
      </w:r>
      <w:r w:rsidRPr="00585B8F">
        <w:rPr>
          <w:u w:val="single"/>
        </w:rPr>
        <w:t>Notice of Appeal.</w:t>
      </w:r>
      <w:r w:rsidRPr="00585B8F">
        <w:t xml:space="preserve"> Application for review shall be made to the Commission within 15 days from the date when notice of the Deputy Commissioner's Opinion and Award shall have been given.</w:t>
      </w:r>
      <w:r>
        <w:t xml:space="preserve"> </w:t>
      </w:r>
      <w:r w:rsidRPr="00585B8F">
        <w:t>A letter expressing a request for review is considered an application for review to the Full Commission within the meaning of G.S. 97-85, provided that the letter specifies the Order or Opinion and Award from which appeal is taken.</w:t>
      </w:r>
    </w:p>
    <w:p w:rsidR="00932533" w:rsidRDefault="00932533" w:rsidP="00932533">
      <w:pPr>
        <w:pStyle w:val="Paragraph"/>
      </w:pPr>
      <w:r w:rsidRPr="00585B8F">
        <w:rPr>
          <w:u w:val="single"/>
        </w:rPr>
        <w:t>(b)  Motions to Reconsider to the Deputy Commissioner.</w:t>
      </w:r>
      <w:r>
        <w:rPr>
          <w:u w:val="single"/>
        </w:rPr>
        <w:t xml:space="preserve"> </w:t>
      </w:r>
      <w:r w:rsidRPr="00585B8F">
        <w:rPr>
          <w:u w:val="single"/>
        </w:rPr>
        <w:t>A motion to reconsider or to amend the decision of a Deputy Commissioner shall be filed with the Deputy Commissioner within 15 days of receipt of notice of the award.</w:t>
      </w:r>
      <w:r>
        <w:rPr>
          <w:u w:val="single"/>
        </w:rPr>
        <w:t xml:space="preserve"> </w:t>
      </w:r>
      <w:r w:rsidRPr="00585B8F">
        <w:rPr>
          <w:u w:val="single"/>
        </w:rPr>
        <w:t>The time for filing a request for review from the decision of a Deputy Commissioner under the rules in this Subchapter shall be tolled until a motion to reconsider or to amend the decision has been ruled upon by the Deputy Commissioner.</w:t>
      </w:r>
      <w:r>
        <w:rPr>
          <w:u w:val="single"/>
        </w:rPr>
        <w:t xml:space="preserve"> </w:t>
      </w:r>
      <w:r w:rsidRPr="00585B8F">
        <w:rPr>
          <w:u w:val="single"/>
        </w:rPr>
        <w:t>However, if either party files a letter requesting review of the decision as set forth in Paragraph (a) of this Rule after a motion to reconsider or to amend has been filed with the Deputy Commissioner, jurisdiction shall be transferred to the Full Commission.</w:t>
      </w:r>
      <w:r>
        <w:rPr>
          <w:u w:val="single"/>
        </w:rPr>
        <w:t xml:space="preserve"> </w:t>
      </w:r>
      <w:r w:rsidRPr="00585B8F">
        <w:rPr>
          <w:u w:val="single"/>
        </w:rPr>
        <w:t>Any party who had a pending motion to reconsider or amend the decision of the Deputy Commissioner may file a motion with the Chair of the Commission requesting remand to the Deputy Commissioner with whom the motion was pending.</w:t>
      </w:r>
      <w:r>
        <w:rPr>
          <w:u w:val="single"/>
        </w:rPr>
        <w:t xml:space="preserve"> </w:t>
      </w:r>
      <w:r w:rsidRPr="00585B8F">
        <w:rPr>
          <w:u w:val="single"/>
        </w:rPr>
        <w:t>Upon remand, jurisdiction will be transferred to the Deputy Commissioner. Following the Deputy Commissioner's ruling on the motion to reconsider or amend the decision, a party requesting review of the initial decision of the Deputy Commissioner or the ruling on the motion to reconsider or amend the decision shall file a letter requesting review as set forth in Paragraph (a) of this Rule to transfer jurisdiction of the matter back to the Full Commission.</w:t>
      </w:r>
    </w:p>
    <w:p w:rsidR="00932533" w:rsidRPr="00585B8F" w:rsidRDefault="00932533" w:rsidP="00932533">
      <w:pPr>
        <w:pStyle w:val="Paragraph"/>
      </w:pPr>
      <w:r w:rsidRPr="00585B8F">
        <w:rPr>
          <w:strike/>
        </w:rPr>
        <w:t>(b)</w:t>
      </w:r>
      <w:r w:rsidRPr="00585B8F">
        <w:rPr>
          <w:u w:val="single"/>
        </w:rPr>
        <w:t>(c</w:t>
      </w:r>
      <w:proofErr w:type="gramStart"/>
      <w:r w:rsidRPr="00585B8F">
        <w:rPr>
          <w:u w:val="single"/>
        </w:rPr>
        <w:t>)</w:t>
      </w:r>
      <w:r>
        <w:rPr>
          <w:u w:val="single"/>
        </w:rPr>
        <w:t xml:space="preserve"> </w:t>
      </w:r>
      <w:r w:rsidR="004C2199">
        <w:rPr>
          <w:u w:val="single"/>
        </w:rPr>
        <w:t xml:space="preserve"> </w:t>
      </w:r>
      <w:r w:rsidRPr="00585B8F">
        <w:rPr>
          <w:u w:val="single"/>
        </w:rPr>
        <w:t>Acknowledging</w:t>
      </w:r>
      <w:proofErr w:type="gramEnd"/>
      <w:r w:rsidRPr="00585B8F">
        <w:rPr>
          <w:u w:val="single"/>
        </w:rPr>
        <w:t xml:space="preserve"> Receipt; Form 44; Joint Certification.</w:t>
      </w:r>
      <w:r w:rsidRPr="00585B8F">
        <w:t xml:space="preserve"> </w:t>
      </w:r>
      <w:r w:rsidRPr="00585B8F">
        <w:rPr>
          <w:strike/>
        </w:rPr>
        <w:t>After receipt of a request for review, the</w:t>
      </w:r>
      <w:r w:rsidRPr="00585B8F">
        <w:t xml:space="preserve"> </w:t>
      </w:r>
      <w:r w:rsidRPr="00585B8F">
        <w:rPr>
          <w:u w:val="single"/>
        </w:rPr>
        <w:t>The</w:t>
      </w:r>
      <w:r w:rsidRPr="00585B8F">
        <w:t xml:space="preserve"> Commission shall acknowledge the request for review by letter.</w:t>
      </w:r>
      <w:r>
        <w:t xml:space="preserve"> </w:t>
      </w:r>
      <w:r w:rsidRPr="00585B8F">
        <w:t xml:space="preserve">The Commission shall prepare the official transcript and </w:t>
      </w:r>
      <w:r w:rsidRPr="00585B8F">
        <w:rPr>
          <w:strike/>
        </w:rPr>
        <w:t>exhibits</w:t>
      </w:r>
      <w:r w:rsidRPr="00585B8F">
        <w:t xml:space="preserve"> </w:t>
      </w:r>
      <w:r w:rsidRPr="00585B8F">
        <w:rPr>
          <w:u w:val="single"/>
        </w:rPr>
        <w:t>exhibits, if any,</w:t>
      </w:r>
      <w:r w:rsidRPr="00585B8F">
        <w:t xml:space="preserve"> and provide them along with a Form 44 Application for Review to the parties involved in the appeal at no charge within 30 days of the acknowledgement letter. </w:t>
      </w:r>
      <w:r w:rsidRPr="00585B8F">
        <w:rPr>
          <w:strike/>
        </w:rPr>
        <w:t>The official transcript and exhibits and a Form 44 Application for Review shall be provided to the parties electronically, where possible.</w:t>
      </w:r>
      <w:r>
        <w:rPr>
          <w:strike/>
        </w:rPr>
        <w:t xml:space="preserve"> </w:t>
      </w:r>
      <w:r w:rsidRPr="00585B8F">
        <w:rPr>
          <w:strike/>
        </w:rPr>
        <w:t>In such cases, the Commission shall send an e-mail to the parties containing a link to the secure File Transfer Protocol (FTP) site where the official transcript and exhibits may be downloaded.</w:t>
      </w:r>
      <w:r>
        <w:rPr>
          <w:strike/>
        </w:rPr>
        <w:t xml:space="preserve"> </w:t>
      </w:r>
      <w:r w:rsidRPr="00585B8F">
        <w:rPr>
          <w:strike/>
        </w:rPr>
        <w:t>The e-mail shall also provide instructions for the submission of the parties' acknowledgement of receipt of the Form 44 Application for Review and the official transcript and exhibits to the Commission.</w:t>
      </w:r>
      <w:r>
        <w:rPr>
          <w:strike/>
        </w:rPr>
        <w:t xml:space="preserve"> </w:t>
      </w:r>
      <w:r w:rsidRPr="00585B8F">
        <w:rPr>
          <w:strike/>
        </w:rPr>
        <w:t xml:space="preserve">Parties represented by counsel shall sign a joint certification acknowledging receipt of the Form 44 Application for Review and the official transcript and exhibits and submit the certification within ten days of receipt of the Form 44 Application for Review and the official transcript and exhibits. The certification shall stipulate the date the Form 44 Application for Review and the official transcript and exhibits were received by the parties and shall note the date the appellant's brief is due. The Commission </w:t>
      </w:r>
      <w:r w:rsidRPr="00585B8F">
        <w:rPr>
          <w:strike/>
        </w:rPr>
        <w:lastRenderedPageBreak/>
        <w:t>shall save a copy of the parties' acknowledgements in the file for the claim to serve as record of the parties' electronic receipt of the Form 44 Application for Review and the official transcript and exhibits.</w:t>
      </w:r>
      <w:r>
        <w:rPr>
          <w:strike/>
        </w:rPr>
        <w:t xml:space="preserve"> </w:t>
      </w:r>
      <w:r w:rsidRPr="00585B8F">
        <w:rPr>
          <w:strike/>
        </w:rPr>
        <w:t>In cases where it is not possible to provide a party with the official transcript and exhibits electronically, the Commission shall provide the official transcript and exhibits and a Form 44 Application for Review via certified U.S. Mail, with return receipt requested. The Commission shall save a copy of the return receipt to serve as record of the party's receipt of the official transcript and exhibits and Form 44 Application for Review.</w:t>
      </w:r>
    </w:p>
    <w:p w:rsidR="00932533" w:rsidRPr="00585B8F" w:rsidRDefault="00932533" w:rsidP="00932533">
      <w:pPr>
        <w:pStyle w:val="SubParagraph"/>
        <w:tabs>
          <w:tab w:val="clear" w:pos="1800"/>
        </w:tabs>
      </w:pPr>
      <w:r w:rsidRPr="00585B8F">
        <w:rPr>
          <w:u w:val="single"/>
        </w:rPr>
        <w:t>(1)</w:t>
      </w:r>
      <w:r>
        <w:rPr>
          <w:u w:val="single"/>
        </w:rPr>
        <w:t xml:space="preserve"> </w:t>
      </w:r>
      <w:r>
        <w:rPr>
          <w:u w:val="single"/>
        </w:rPr>
        <w:tab/>
      </w:r>
      <w:r w:rsidRPr="00585B8F">
        <w:rPr>
          <w:u w:val="single"/>
        </w:rPr>
        <w:t xml:space="preserve">The official transcript and exhibits and a Form 44 </w:t>
      </w:r>
      <w:r w:rsidRPr="005F221F">
        <w:rPr>
          <w:u w:val="single"/>
        </w:rPr>
        <w:t>Application for Review</w:t>
      </w:r>
      <w:r w:rsidRPr="00585B8F">
        <w:rPr>
          <w:u w:val="single"/>
        </w:rPr>
        <w:t xml:space="preserve"> shall be provided electronically to parties represented by counsel.</w:t>
      </w:r>
      <w:r>
        <w:rPr>
          <w:u w:val="single"/>
        </w:rPr>
        <w:t xml:space="preserve"> </w:t>
      </w:r>
      <w:r w:rsidRPr="00585B8F">
        <w:rPr>
          <w:u w:val="single"/>
        </w:rPr>
        <w:t>In such cases, the Commission shall send an e-mail to the parties with directions on how to obtain an electronic copy of the official transcript and exhibits.</w:t>
      </w:r>
      <w:r>
        <w:rPr>
          <w:u w:val="single"/>
        </w:rPr>
        <w:t xml:space="preserve"> </w:t>
      </w:r>
      <w:r w:rsidRPr="00585B8F">
        <w:rPr>
          <w:u w:val="single"/>
        </w:rPr>
        <w:t xml:space="preserve">The e-mail shall also provide instructions for the submission of the parties' acknowledgement of receipt of the Form 44 </w:t>
      </w:r>
      <w:r w:rsidRPr="005F221F">
        <w:rPr>
          <w:u w:val="single"/>
        </w:rPr>
        <w:t>Application for Review</w:t>
      </w:r>
      <w:r w:rsidRPr="00585B8F">
        <w:rPr>
          <w:u w:val="single"/>
        </w:rPr>
        <w:t xml:space="preserve"> and the official transcript and exhibits to the Commission.</w:t>
      </w:r>
      <w:r>
        <w:rPr>
          <w:u w:val="single"/>
        </w:rPr>
        <w:t xml:space="preserve"> </w:t>
      </w:r>
      <w:r w:rsidRPr="00585B8F">
        <w:rPr>
          <w:u w:val="single"/>
        </w:rPr>
        <w:t xml:space="preserve">Parties represented by counsel shall sign a joint certification acknowledging receipt of the Form 44 </w:t>
      </w:r>
      <w:r w:rsidRPr="005F221F">
        <w:rPr>
          <w:u w:val="single"/>
        </w:rPr>
        <w:t>Application for Review</w:t>
      </w:r>
      <w:r w:rsidRPr="00585B8F">
        <w:rPr>
          <w:u w:val="single"/>
        </w:rPr>
        <w:t xml:space="preserve"> and the official transcript and exhibits and submit the certification within ten days of receipt of the Form 44 </w:t>
      </w:r>
      <w:r w:rsidRPr="005F221F">
        <w:rPr>
          <w:u w:val="single"/>
        </w:rPr>
        <w:t>Application for Review</w:t>
      </w:r>
      <w:r w:rsidRPr="00585B8F">
        <w:rPr>
          <w:u w:val="single"/>
        </w:rPr>
        <w:t xml:space="preserve"> and the official transcript and exhibits.</w:t>
      </w:r>
      <w:r>
        <w:rPr>
          <w:u w:val="single"/>
        </w:rPr>
        <w:t xml:space="preserve"> </w:t>
      </w:r>
      <w:r w:rsidRPr="00585B8F">
        <w:rPr>
          <w:u w:val="single"/>
        </w:rPr>
        <w:t xml:space="preserve">The certification shall stipulate the date the Form 44 </w:t>
      </w:r>
      <w:r w:rsidRPr="005F221F">
        <w:rPr>
          <w:u w:val="single"/>
        </w:rPr>
        <w:t>Application for Review</w:t>
      </w:r>
      <w:r w:rsidRPr="00585B8F">
        <w:rPr>
          <w:u w:val="single"/>
        </w:rPr>
        <w:t xml:space="preserve"> and the official transcript and exhibits were received by the parties and shall note the date the appellant's brief is due.</w:t>
      </w:r>
      <w:r>
        <w:rPr>
          <w:u w:val="single"/>
        </w:rPr>
        <w:t xml:space="preserve"> </w:t>
      </w:r>
      <w:r w:rsidRPr="00585B8F">
        <w:rPr>
          <w:u w:val="single"/>
        </w:rPr>
        <w:t xml:space="preserve">The Commission shall save a copy of the parties' acknowledgements in the file for the claim to serve as record of the parties' electronic receipt of the Form 44 </w:t>
      </w:r>
      <w:r w:rsidRPr="005F221F">
        <w:rPr>
          <w:u w:val="single"/>
        </w:rPr>
        <w:t>Application for Review</w:t>
      </w:r>
      <w:r w:rsidRPr="00585B8F">
        <w:rPr>
          <w:u w:val="single"/>
        </w:rPr>
        <w:t xml:space="preserve"> and the official transcript and exhibits.</w:t>
      </w:r>
    </w:p>
    <w:p w:rsidR="00932533" w:rsidRPr="00585B8F" w:rsidRDefault="00932533" w:rsidP="00932533">
      <w:pPr>
        <w:pStyle w:val="SubParagraph"/>
        <w:tabs>
          <w:tab w:val="clear" w:pos="1800"/>
        </w:tabs>
      </w:pPr>
      <w:r w:rsidRPr="00585B8F">
        <w:rPr>
          <w:u w:val="single"/>
        </w:rPr>
        <w:t>(2)</w:t>
      </w:r>
      <w:r>
        <w:rPr>
          <w:u w:val="single"/>
        </w:rPr>
        <w:t xml:space="preserve"> </w:t>
      </w:r>
      <w:r>
        <w:rPr>
          <w:u w:val="single"/>
        </w:rPr>
        <w:tab/>
      </w:r>
      <w:r w:rsidRPr="00585B8F">
        <w:rPr>
          <w:u w:val="single"/>
        </w:rPr>
        <w:t xml:space="preserve">In cases where it is not possible to provide a party with the official transcript and exhibits electronically, the Commission shall serve the official transcript and exhibits and a Form 44 </w:t>
      </w:r>
      <w:r w:rsidRPr="005F221F">
        <w:rPr>
          <w:u w:val="single"/>
        </w:rPr>
        <w:t>Application for Review</w:t>
      </w:r>
      <w:r w:rsidRPr="00585B8F">
        <w:rPr>
          <w:u w:val="single"/>
        </w:rPr>
        <w:t xml:space="preserve"> via any class of U.S. Mail that is fully prepaid.</w:t>
      </w:r>
    </w:p>
    <w:p w:rsidR="00932533" w:rsidRPr="00585B8F" w:rsidRDefault="00932533" w:rsidP="00932533">
      <w:pPr>
        <w:pStyle w:val="Paragraph"/>
      </w:pPr>
      <w:r w:rsidRPr="00585B8F">
        <w:rPr>
          <w:strike/>
        </w:rPr>
        <w:t>(c)  A motion to reconsider or to amend the decision of a Deputy Commissioner shall be filed with the Deputy Commissioner within 15 days of receipt of notice of the award with a copy to the Docket Director.</w:t>
      </w:r>
      <w:r>
        <w:rPr>
          <w:strike/>
        </w:rPr>
        <w:t xml:space="preserve"> </w:t>
      </w:r>
      <w:r w:rsidRPr="00585B8F">
        <w:rPr>
          <w:strike/>
        </w:rPr>
        <w:t>The time for filing a request for review from the decision of a Deputy Commissioner under the rules in this Subchapter shall be tolled until a motion to reconsider or to amend the decision has been ruled upon by the Deputy Commissioner.</w:t>
      </w:r>
      <w:r>
        <w:rPr>
          <w:strike/>
        </w:rPr>
        <w:t xml:space="preserve"> </w:t>
      </w:r>
      <w:r w:rsidRPr="00585B8F">
        <w:rPr>
          <w:strike/>
        </w:rPr>
        <w:t>However, if either party files a letter requesting review as set forth in Paragraph (a) of this Rule, jurisdiction shall be transferred to the Full Commission, and the Docket Director shall notify the Deputy Commissioner.</w:t>
      </w:r>
      <w:r>
        <w:rPr>
          <w:strike/>
        </w:rPr>
        <w:t xml:space="preserve"> </w:t>
      </w:r>
      <w:r w:rsidRPr="00585B8F">
        <w:rPr>
          <w:strike/>
        </w:rPr>
        <w:t>Upon transfer of jurisdiction to the Full Commission, any party who had a pending motion to reconsider or amend the decision of the Deputy Commissioner may file a motion with the Chairman of the Commission requesting remand to the Deputy Commissioner with whom the motion was pending.</w:t>
      </w:r>
      <w:r>
        <w:rPr>
          <w:strike/>
        </w:rPr>
        <w:t xml:space="preserve"> </w:t>
      </w:r>
      <w:r w:rsidRPr="00585B8F">
        <w:rPr>
          <w:strike/>
        </w:rPr>
        <w:t>Within the Full Commission's discretion, the matter may be so remanded.</w:t>
      </w:r>
      <w:r>
        <w:rPr>
          <w:strike/>
        </w:rPr>
        <w:t xml:space="preserve"> </w:t>
      </w:r>
      <w:r w:rsidRPr="00585B8F">
        <w:rPr>
          <w:strike/>
        </w:rPr>
        <w:t>Upon the Deputy Commissioner's ruling on the motion to reconsider or amend the decision, either party may thereafter file a letter requesting review of the Deputy Commissioner's decision as set forth in Paragraph (a) of this Rule.</w:t>
      </w:r>
    </w:p>
    <w:p w:rsidR="00932533" w:rsidRPr="00585B8F" w:rsidRDefault="00932533" w:rsidP="00932533">
      <w:pPr>
        <w:pStyle w:val="Paragraph"/>
      </w:pPr>
      <w:r w:rsidRPr="00585B8F">
        <w:t xml:space="preserve">(d)  </w:t>
      </w:r>
      <w:r w:rsidRPr="00585B8F">
        <w:rPr>
          <w:u w:val="single"/>
        </w:rPr>
        <w:t>Appellant's Form 44.</w:t>
      </w:r>
      <w:r w:rsidRPr="00585B8F">
        <w:t xml:space="preserve"> The appellant shall submit a Form 44 </w:t>
      </w:r>
      <w:r w:rsidRPr="005F221F">
        <w:t>Application for Review</w:t>
      </w:r>
      <w:r w:rsidRPr="00585B8F">
        <w:t xml:space="preserve"> </w:t>
      </w:r>
      <w:r w:rsidRPr="00585B8F">
        <w:rPr>
          <w:strike/>
        </w:rPr>
        <w:t>upon which appellant shall state</w:t>
      </w:r>
      <w:r w:rsidRPr="00585B8F">
        <w:t xml:space="preserve"> </w:t>
      </w:r>
      <w:r w:rsidRPr="00585B8F">
        <w:rPr>
          <w:u w:val="single"/>
        </w:rPr>
        <w:t>stating with particularity all assignments of error and grounds for review,</w:t>
      </w:r>
      <w:r w:rsidRPr="00585B8F">
        <w:t xml:space="preserve"> </w:t>
      </w:r>
      <w:r w:rsidRPr="00585B8F">
        <w:rPr>
          <w:strike/>
        </w:rPr>
        <w:t>the grounds for the review.</w:t>
      </w:r>
      <w:r>
        <w:rPr>
          <w:strike/>
        </w:rPr>
        <w:t xml:space="preserve"> </w:t>
      </w:r>
      <w:r w:rsidRPr="00585B8F">
        <w:rPr>
          <w:strike/>
        </w:rPr>
        <w:t>The grounds shall be stated with particularity, including the errors allegedly committed by the Commissioner or Deputy Commissioner and, when applicable,</w:t>
      </w:r>
      <w:r w:rsidRPr="00585B8F">
        <w:t xml:space="preserve"> </w:t>
      </w:r>
      <w:r w:rsidRPr="00585B8F">
        <w:rPr>
          <w:u w:val="single"/>
        </w:rPr>
        <w:t>including, where applicable,</w:t>
      </w:r>
      <w:r w:rsidRPr="00585B8F">
        <w:t xml:space="preserve"> the pages in the transcript </w:t>
      </w:r>
      <w:r w:rsidRPr="00585B8F">
        <w:rPr>
          <w:u w:val="single"/>
        </w:rPr>
        <w:t>or the record</w:t>
      </w:r>
      <w:r w:rsidRPr="00585B8F">
        <w:t xml:space="preserve"> on which the alleged errors are recorded.</w:t>
      </w:r>
      <w:r>
        <w:t xml:space="preserve"> </w:t>
      </w:r>
      <w:r w:rsidRPr="00585B8F">
        <w:t xml:space="preserve">Grounds for review </w:t>
      </w:r>
      <w:r w:rsidRPr="00585B8F">
        <w:rPr>
          <w:u w:val="single"/>
        </w:rPr>
        <w:t>and assignments of error</w:t>
      </w:r>
      <w:r w:rsidRPr="00585B8F">
        <w:t xml:space="preserve"> not set forth in the Form 44 </w:t>
      </w:r>
      <w:r w:rsidRPr="005F221F">
        <w:t>Application for Review</w:t>
      </w:r>
      <w:r w:rsidRPr="00585B8F">
        <w:t xml:space="preserve"> are deemed abandoned, and argument thereon shall not be heard before the Full Commission.</w:t>
      </w:r>
    </w:p>
    <w:p w:rsidR="00932533" w:rsidRPr="00585B8F" w:rsidRDefault="00932533" w:rsidP="00932533">
      <w:pPr>
        <w:pStyle w:val="Paragraph"/>
      </w:pPr>
      <w:r w:rsidRPr="00585B8F">
        <w:t xml:space="preserve">(e)  </w:t>
      </w:r>
      <w:r w:rsidRPr="00585B8F">
        <w:rPr>
          <w:u w:val="single"/>
        </w:rPr>
        <w:t>Timing Requirements.</w:t>
      </w:r>
      <w:r w:rsidRPr="00585B8F">
        <w:t xml:space="preserve"> The appellant shall file the Form 44 </w:t>
      </w:r>
      <w:r w:rsidRPr="005F221F">
        <w:t>Application for Review</w:t>
      </w:r>
      <w:r w:rsidRPr="00585B8F">
        <w:t xml:space="preserve"> and brief in support of the grounds for review with the Commission with a certificate of service on the appellee within 25 days after receipt of the transcript or receipt of notice that there will be no transcript.</w:t>
      </w:r>
      <w:r>
        <w:t xml:space="preserve"> </w:t>
      </w:r>
      <w:r w:rsidRPr="00585B8F">
        <w:t xml:space="preserve">The appellee shall have 25 days from service of the Form 44 </w:t>
      </w:r>
      <w:r w:rsidRPr="005F221F">
        <w:t>Application for Review</w:t>
      </w:r>
      <w:r w:rsidRPr="00585B8F">
        <w:t xml:space="preserve"> and appellant's brief to file a responsive brief with the Commission.</w:t>
      </w:r>
      <w:r>
        <w:t xml:space="preserve"> </w:t>
      </w:r>
      <w:r w:rsidRPr="00585B8F">
        <w:t>The appellee's brief shall include a certificate of service on the appellant.</w:t>
      </w:r>
      <w:r>
        <w:t xml:space="preserve"> </w:t>
      </w:r>
      <w:r w:rsidRPr="00585B8F">
        <w:t xml:space="preserve">When an appellant fails to file a brief, an appellee shall file its brief within 25 days after the appellant's time for filing the Form 44 </w:t>
      </w:r>
      <w:r w:rsidRPr="005F221F">
        <w:t>Application for Review</w:t>
      </w:r>
      <w:r w:rsidRPr="00585B8F">
        <w:t xml:space="preserve"> and appellant's brief has expired. A party who fails to file a brief shall not participate in oral argument before the Full Commission.</w:t>
      </w:r>
      <w:r>
        <w:t xml:space="preserve"> </w:t>
      </w:r>
      <w:r w:rsidRPr="00585B8F">
        <w:t>If multiple parties request review, each party shall file an appellant's brief and appellee's brief on the schedule set forth in this Paragraph.</w:t>
      </w:r>
      <w:r>
        <w:t xml:space="preserve"> </w:t>
      </w:r>
      <w:r w:rsidRPr="00585B8F">
        <w:t xml:space="preserve">If the matter has not been calendared for hearing, </w:t>
      </w:r>
      <w:r w:rsidRPr="00585B8F">
        <w:rPr>
          <w:strike/>
        </w:rPr>
        <w:t>any</w:t>
      </w:r>
      <w:r w:rsidRPr="00585B8F">
        <w:t xml:space="preserve"> </w:t>
      </w:r>
      <w:r w:rsidRPr="00585B8F">
        <w:rPr>
          <w:u w:val="single"/>
        </w:rPr>
        <w:t>a</w:t>
      </w:r>
      <w:r w:rsidRPr="00585B8F">
        <w:t xml:space="preserve"> party may </w:t>
      </w:r>
      <w:r w:rsidRPr="00585B8F">
        <w:rPr>
          <w:strike/>
        </w:rPr>
        <w:t>file with the Docket Director</w:t>
      </w:r>
      <w:r w:rsidRPr="00585B8F">
        <w:t xml:space="preserve"> </w:t>
      </w:r>
      <w:r w:rsidRPr="00585B8F">
        <w:rPr>
          <w:u w:val="single"/>
        </w:rPr>
        <w:t>obtain a single extension of time not to exceed 15 days by filing</w:t>
      </w:r>
      <w:r w:rsidRPr="00585B8F">
        <w:t xml:space="preserve"> a written stipulation </w:t>
      </w:r>
      <w:r w:rsidRPr="00585B8F">
        <w:rPr>
          <w:u w:val="single"/>
        </w:rPr>
        <w:t>pursuant to Rule .0108 of this Subchapter.</w:t>
      </w:r>
      <w:r w:rsidRPr="00585B8F">
        <w:t xml:space="preserve"> </w:t>
      </w:r>
      <w:r w:rsidRPr="00585B8F">
        <w:rPr>
          <w:strike/>
        </w:rPr>
        <w:t>to a single extension of time not to exceed 15 days.</w:t>
      </w:r>
      <w:r>
        <w:rPr>
          <w:strike/>
        </w:rPr>
        <w:t xml:space="preserve"> </w:t>
      </w:r>
      <w:r w:rsidRPr="00585B8F">
        <w:rPr>
          <w:strike/>
        </w:rPr>
        <w:t>In no event shall the cumulative extensions of time exceed 30 days.</w:t>
      </w:r>
    </w:p>
    <w:p w:rsidR="00932533" w:rsidRPr="00585B8F" w:rsidRDefault="00932533" w:rsidP="00932533">
      <w:pPr>
        <w:pStyle w:val="Paragraph"/>
      </w:pPr>
      <w:r w:rsidRPr="00585B8F">
        <w:rPr>
          <w:u w:val="single"/>
        </w:rPr>
        <w:t>(f)  Brief Requirements.</w:t>
      </w:r>
      <w:r>
        <w:rPr>
          <w:u w:val="single"/>
        </w:rPr>
        <w:t xml:space="preserve"> </w:t>
      </w:r>
      <w:r w:rsidRPr="00585B8F">
        <w:rPr>
          <w:u w:val="single"/>
        </w:rPr>
        <w:t>Briefs to the Full Commission shall not exceed 35 pages, excluding attachments.</w:t>
      </w:r>
      <w:r>
        <w:rPr>
          <w:u w:val="single"/>
        </w:rPr>
        <w:t xml:space="preserve"> </w:t>
      </w:r>
      <w:r w:rsidRPr="00585B8F">
        <w:rPr>
          <w:u w:val="single"/>
        </w:rPr>
        <w:t>In no event shall attachments be used to circumvent the 35-page limit.</w:t>
      </w:r>
      <w:r>
        <w:rPr>
          <w:u w:val="single"/>
        </w:rPr>
        <w:t xml:space="preserve"> </w:t>
      </w:r>
      <w:r w:rsidRPr="00585B8F">
        <w:rPr>
          <w:u w:val="single"/>
        </w:rPr>
        <w:t>No page limit applies to the length of attachments.</w:t>
      </w:r>
      <w:r>
        <w:rPr>
          <w:u w:val="single"/>
        </w:rPr>
        <w:t xml:space="preserve"> </w:t>
      </w:r>
      <w:r w:rsidRPr="00585B8F">
        <w:rPr>
          <w:u w:val="single"/>
        </w:rPr>
        <w:t xml:space="preserve">Briefs shall be prepared using a </w:t>
      </w:r>
      <w:proofErr w:type="gramStart"/>
      <w:r w:rsidRPr="00585B8F">
        <w:rPr>
          <w:u w:val="single"/>
        </w:rPr>
        <w:t>12 point</w:t>
      </w:r>
      <w:proofErr w:type="gramEnd"/>
      <w:r w:rsidRPr="00585B8F">
        <w:rPr>
          <w:u w:val="single"/>
        </w:rPr>
        <w:t xml:space="preserve"> proportional font and serif typeface, shall be double spaced, and shall be prepared with non-justified right margins.</w:t>
      </w:r>
      <w:r>
        <w:rPr>
          <w:u w:val="single"/>
        </w:rPr>
        <w:t xml:space="preserve"> </w:t>
      </w:r>
      <w:r w:rsidRPr="00585B8F">
        <w:rPr>
          <w:u w:val="single"/>
        </w:rPr>
        <w:t>Each page of the brief shall be numbered at the bottom of the page.</w:t>
      </w:r>
      <w:r>
        <w:rPr>
          <w:u w:val="single"/>
        </w:rPr>
        <w:t xml:space="preserve"> </w:t>
      </w:r>
      <w:r w:rsidRPr="00585B8F">
        <w:rPr>
          <w:u w:val="single"/>
        </w:rPr>
        <w:t>When a party quotes or paraphrases testimony or other evidence from the appellate record in the party's brief, the party shall include, at the end of the sentence in the brief that quotes or paraphrases the testimony or other evidence, a parenthetic entry that designates the source of the quoted or paraphrased material and the page number within the applicable source.</w:t>
      </w:r>
      <w:r>
        <w:rPr>
          <w:u w:val="single"/>
        </w:rPr>
        <w:t xml:space="preserve"> </w:t>
      </w:r>
      <w:r w:rsidRPr="00585B8F">
        <w:rPr>
          <w:u w:val="single"/>
        </w:rPr>
        <w:t>The party shall use "T" to refer to the transcript of hearing testimony and "Ex" for exhibit.</w:t>
      </w:r>
      <w:r>
        <w:rPr>
          <w:u w:val="single"/>
        </w:rPr>
        <w:t xml:space="preserve"> </w:t>
      </w:r>
      <w:r w:rsidRPr="00585B8F">
        <w:rPr>
          <w:u w:val="single"/>
        </w:rPr>
        <w:t>For example, if a party quotes or paraphrases material located in the hearing transcript on page 11, the party shall use the following format "(T 11)," and if a party quotes or paraphrases material located in an exhibit on page 12, the party shall use the following format "(Ex 12)." When a party quotes or paraphrases testimony in the transcript of a deposition in the party's brief, the party shall include the last name of the deponent and the page on which such testimony is located.</w:t>
      </w:r>
      <w:r>
        <w:rPr>
          <w:u w:val="single"/>
        </w:rPr>
        <w:t xml:space="preserve"> </w:t>
      </w:r>
      <w:r w:rsidRPr="00585B8F">
        <w:rPr>
          <w:u w:val="single"/>
        </w:rPr>
        <w:t xml:space="preserve">For </w:t>
      </w:r>
      <w:r w:rsidRPr="00585B8F">
        <w:rPr>
          <w:u w:val="single"/>
        </w:rPr>
        <w:lastRenderedPageBreak/>
        <w:t>example, if a party quotes or paraphrases the testimony of John Smith, located on page 11 of such deposition, the party shall use the following format "(Smith 11)." Parties shall not discuss matters outside the record, assert personal opinions or relate personal experiences, or attribute wrongful acts or motives to opposing counsel or members of the Commission.</w:t>
      </w:r>
    </w:p>
    <w:p w:rsidR="00932533" w:rsidRPr="00585B8F" w:rsidRDefault="00932533" w:rsidP="00932533">
      <w:pPr>
        <w:pStyle w:val="Paragraph"/>
      </w:pPr>
      <w:r w:rsidRPr="00585B8F">
        <w:rPr>
          <w:u w:val="single"/>
        </w:rPr>
        <w:t>(g)  Reply Briefs.</w:t>
      </w:r>
      <w:r>
        <w:rPr>
          <w:u w:val="single"/>
        </w:rPr>
        <w:t xml:space="preserve"> </w:t>
      </w:r>
      <w:r w:rsidRPr="00585B8F">
        <w:rPr>
          <w:u w:val="single"/>
        </w:rPr>
        <w:t>Within 10 days of service of the appellee's brief, a party may request by motion to file a reply brief.</w:t>
      </w:r>
      <w:r>
        <w:rPr>
          <w:u w:val="single"/>
        </w:rPr>
        <w:t xml:space="preserve"> </w:t>
      </w:r>
      <w:r w:rsidRPr="00585B8F">
        <w:rPr>
          <w:u w:val="single"/>
        </w:rPr>
        <w:t>The motion shall not contain a reply brief.</w:t>
      </w:r>
      <w:r>
        <w:rPr>
          <w:u w:val="single"/>
        </w:rPr>
        <w:t xml:space="preserve"> </w:t>
      </w:r>
      <w:r w:rsidRPr="00585B8F">
        <w:rPr>
          <w:u w:val="single"/>
        </w:rPr>
        <w:t xml:space="preserve">A reply brief may only be filed if ordered by the Full Commission. Reply briefs shall not exceed 15 pages, excluding attachments. Reply briefs shall be prepared in accordance with the requirements of Paragraph (f) of this Rule. Any reply brief filed shall be limited to a concise rebuttal of arguments set out in the appellee's </w:t>
      </w:r>
      <w:proofErr w:type="gramStart"/>
      <w:r w:rsidRPr="00585B8F">
        <w:rPr>
          <w:u w:val="single"/>
        </w:rPr>
        <w:t>brief, and</w:t>
      </w:r>
      <w:proofErr w:type="gramEnd"/>
      <w:r w:rsidRPr="00585B8F">
        <w:rPr>
          <w:u w:val="single"/>
        </w:rPr>
        <w:t xml:space="preserve"> shall not reiterate arguments set forth in the appellant's principal brief.</w:t>
      </w:r>
    </w:p>
    <w:p w:rsidR="00932533" w:rsidRPr="00585B8F" w:rsidRDefault="00932533" w:rsidP="00932533">
      <w:pPr>
        <w:pStyle w:val="Paragraph"/>
      </w:pPr>
      <w:r w:rsidRPr="00585B8F">
        <w:rPr>
          <w:u w:val="single"/>
        </w:rPr>
        <w:t>(h)  Citations.</w:t>
      </w:r>
      <w:r>
        <w:rPr>
          <w:u w:val="single"/>
        </w:rPr>
        <w:t xml:space="preserve"> </w:t>
      </w:r>
      <w:r w:rsidRPr="00585B8F">
        <w:rPr>
          <w:u w:val="single"/>
        </w:rPr>
        <w:t>Case citations shall be to the North Carolina Reports, the North Carolina Court of Appeals Reports, or the North Carolina Reporter, and when possible, to the South Eastern Reporter.</w:t>
      </w:r>
      <w:r>
        <w:rPr>
          <w:u w:val="single"/>
        </w:rPr>
        <w:t xml:space="preserve"> </w:t>
      </w:r>
      <w:r w:rsidRPr="00585B8F">
        <w:rPr>
          <w:u w:val="single"/>
        </w:rPr>
        <w:t>An unpublished appellate decision does not constitute controlling legal authority. If a party believes that an unpublished opinion has precedential or persuasive value to a material issue in the case and that there is no published opinion that would serve as well, the party may cite the unpublished opinion. When citing an unpublished opinion, a party shall indicate the opinion's unpublished status.</w:t>
      </w:r>
      <w:r>
        <w:rPr>
          <w:u w:val="single"/>
        </w:rPr>
        <w:t xml:space="preserve"> </w:t>
      </w:r>
      <w:r w:rsidRPr="00585B8F">
        <w:rPr>
          <w:u w:val="single"/>
        </w:rPr>
        <w:t>If no reporter citation is available at the time a brief is filed, the party citing to the case shall attach a copy of the case to its brief.</w:t>
      </w:r>
    </w:p>
    <w:p w:rsidR="00932533" w:rsidRPr="00585B8F" w:rsidRDefault="00932533" w:rsidP="00932533">
      <w:pPr>
        <w:pStyle w:val="Paragraph"/>
      </w:pPr>
      <w:r w:rsidRPr="00585B8F">
        <w:rPr>
          <w:strike/>
        </w:rPr>
        <w:t>(f)</w:t>
      </w:r>
      <w:r w:rsidRPr="00585B8F">
        <w:rPr>
          <w:u w:val="single"/>
        </w:rPr>
        <w:t>(i</w:t>
      </w:r>
      <w:proofErr w:type="gramStart"/>
      <w:r w:rsidRPr="00585B8F">
        <w:rPr>
          <w:u w:val="single"/>
        </w:rPr>
        <w:t>)</w:t>
      </w:r>
      <w:r w:rsidRPr="005F221F">
        <w:t xml:space="preserve">  </w:t>
      </w:r>
      <w:r w:rsidRPr="00585B8F">
        <w:rPr>
          <w:u w:val="single"/>
        </w:rPr>
        <w:t>Motions</w:t>
      </w:r>
      <w:proofErr w:type="gramEnd"/>
      <w:r w:rsidRPr="00585B8F">
        <w:rPr>
          <w:u w:val="single"/>
        </w:rPr>
        <w:t>.</w:t>
      </w:r>
      <w:r w:rsidRPr="00585B8F">
        <w:t xml:space="preserve"> After a request for review has been submitted to the Full Commission, any motions related to the issues for review shall be filed with the Full Commission, with service on the other parties.</w:t>
      </w:r>
      <w:r>
        <w:t xml:space="preserve"> </w:t>
      </w:r>
      <w:r w:rsidRPr="00585B8F">
        <w:t xml:space="preserve">Motions related to the issues for review including motions for new trial, to supplement the record, including documents from offers of proof, or to take additional evidence, filed during the pendency of a request for review to the Full Commission, shall be </w:t>
      </w:r>
      <w:r w:rsidRPr="00585B8F">
        <w:rPr>
          <w:strike/>
        </w:rPr>
        <w:t>argued before</w:t>
      </w:r>
      <w:r w:rsidRPr="00585B8F">
        <w:t xml:space="preserve"> </w:t>
      </w:r>
      <w:r w:rsidRPr="00585B8F">
        <w:rPr>
          <w:u w:val="single"/>
        </w:rPr>
        <w:t>considered by</w:t>
      </w:r>
      <w:r w:rsidRPr="00585B8F">
        <w:t xml:space="preserve"> the Full Commission at the time of </w:t>
      </w:r>
      <w:r w:rsidRPr="00585B8F">
        <w:rPr>
          <w:strike/>
        </w:rPr>
        <w:t>the hearing of the request for review,</w:t>
      </w:r>
      <w:r w:rsidRPr="00585B8F">
        <w:t xml:space="preserve"> </w:t>
      </w:r>
      <w:r w:rsidRPr="00585B8F">
        <w:rPr>
          <w:u w:val="single"/>
        </w:rPr>
        <w:t>review of the appeal,</w:t>
      </w:r>
      <w:r w:rsidRPr="00585B8F">
        <w:t xml:space="preserve"> except motions related to the official transcript and exhibits. The Full Commission, for good cause shown, may rule on such motions prior to oral argument.</w:t>
      </w:r>
    </w:p>
    <w:p w:rsidR="00932533" w:rsidRPr="00585B8F" w:rsidRDefault="00932533" w:rsidP="00932533">
      <w:pPr>
        <w:pStyle w:val="Paragraph"/>
      </w:pPr>
      <w:r w:rsidRPr="00585B8F">
        <w:rPr>
          <w:strike/>
        </w:rPr>
        <w:t>(g)  Case citations shall be</w:t>
      </w:r>
      <w:r>
        <w:rPr>
          <w:strike/>
        </w:rPr>
        <w:t xml:space="preserve"> </w:t>
      </w:r>
      <w:r w:rsidRPr="00585B8F">
        <w:rPr>
          <w:strike/>
        </w:rPr>
        <w:t>to the North Carolina Reports, the North Carolina Court of Appeals Reports, or the North Carolina Reporter, and when possible, to the South Eastern Reporter.</w:t>
      </w:r>
      <w:r>
        <w:rPr>
          <w:strike/>
        </w:rPr>
        <w:t xml:space="preserve"> </w:t>
      </w:r>
      <w:r w:rsidRPr="00585B8F">
        <w:rPr>
          <w:strike/>
        </w:rPr>
        <w:t>If no reporter citation is available at the time a brief is filed or if an unpublished decision is referenced in the brief, the party citing to the case shall attach a copy of the case to its brief.</w:t>
      </w:r>
      <w:r>
        <w:rPr>
          <w:strike/>
        </w:rPr>
        <w:t xml:space="preserve"> </w:t>
      </w:r>
      <w:r w:rsidRPr="00585B8F">
        <w:rPr>
          <w:strike/>
        </w:rPr>
        <w:t>Counsel shall not discuss matters outside the record, assert personal opinions or relate personal experiences, or attribute wrongful acts or motives to opposing counsel or members of the Commission.</w:t>
      </w:r>
    </w:p>
    <w:p w:rsidR="00932533" w:rsidRPr="00585B8F" w:rsidRDefault="00932533" w:rsidP="00932533">
      <w:pPr>
        <w:pStyle w:val="Paragraph"/>
      </w:pPr>
      <w:r w:rsidRPr="00585B8F">
        <w:rPr>
          <w:strike/>
        </w:rPr>
        <w:t>(h)  Upon the request of a party or on its own motion, the Commission may waive oral argument in the interests of justice or to promote judicial economy.</w:t>
      </w:r>
      <w:r>
        <w:rPr>
          <w:strike/>
        </w:rPr>
        <w:t xml:space="preserve"> </w:t>
      </w:r>
      <w:r w:rsidRPr="00585B8F">
        <w:rPr>
          <w:strike/>
        </w:rPr>
        <w:t>In the event of such waiver, the Full Commission shall file an award based on the record and briefs.</w:t>
      </w:r>
    </w:p>
    <w:p w:rsidR="00932533" w:rsidRPr="00585B8F" w:rsidRDefault="00932533" w:rsidP="00932533">
      <w:pPr>
        <w:pStyle w:val="Paragraph"/>
      </w:pPr>
      <w:r w:rsidRPr="00585B8F">
        <w:rPr>
          <w:u w:val="single"/>
        </w:rPr>
        <w:t>(j)  Oral Argument.</w:t>
      </w:r>
    </w:p>
    <w:p w:rsidR="00932533" w:rsidRPr="00585B8F" w:rsidRDefault="00932533" w:rsidP="00932533">
      <w:pPr>
        <w:pStyle w:val="SubParagraph"/>
        <w:tabs>
          <w:tab w:val="clear" w:pos="1800"/>
        </w:tabs>
      </w:pPr>
      <w:r w:rsidRPr="00585B8F">
        <w:rPr>
          <w:u w:val="single"/>
        </w:rPr>
        <w:t>(1)</w:t>
      </w:r>
      <w:r w:rsidRPr="00585B8F">
        <w:tab/>
      </w:r>
      <w:r w:rsidRPr="00585B8F">
        <w:rPr>
          <w:u w:val="single"/>
        </w:rPr>
        <w:t>Each appellant shall have twenty minutes to present oral argument and may reserve any amount of the twenty-minute total allotment for rebuttal, unless otherwise specified by Order of the Commission.</w:t>
      </w:r>
      <w:r>
        <w:rPr>
          <w:u w:val="single"/>
        </w:rPr>
        <w:t xml:space="preserve"> </w:t>
      </w:r>
      <w:r w:rsidRPr="00585B8F">
        <w:rPr>
          <w:u w:val="single"/>
        </w:rPr>
        <w:t xml:space="preserve">Each appellee shall also have </w:t>
      </w:r>
      <w:r w:rsidRPr="00585B8F">
        <w:rPr>
          <w:u w:val="single"/>
        </w:rPr>
        <w:t>twenty minutes to present oral argument, unless otherwise specified by Order of the Commission; however, the appellee(s) may not reserve rebuttal time.</w:t>
      </w:r>
      <w:r>
        <w:rPr>
          <w:u w:val="single"/>
        </w:rPr>
        <w:t xml:space="preserve"> </w:t>
      </w:r>
      <w:r w:rsidRPr="00585B8F">
        <w:rPr>
          <w:u w:val="single"/>
        </w:rPr>
        <w:t>In the case of cross-appeals, each appealing party may reserve rebuttal time.</w:t>
      </w:r>
    </w:p>
    <w:p w:rsidR="00932533" w:rsidRPr="00585B8F" w:rsidRDefault="00932533" w:rsidP="00932533">
      <w:pPr>
        <w:pStyle w:val="SubParagraph"/>
        <w:tabs>
          <w:tab w:val="clear" w:pos="1800"/>
        </w:tabs>
      </w:pPr>
      <w:r w:rsidRPr="00585B8F">
        <w:rPr>
          <w:u w:val="single"/>
        </w:rPr>
        <w:t>(2)</w:t>
      </w:r>
      <w:r w:rsidRPr="00585B8F">
        <w:tab/>
      </w:r>
      <w:r w:rsidRPr="00585B8F">
        <w:rPr>
          <w:u w:val="single"/>
        </w:rPr>
        <w:t xml:space="preserve">Any party may request additional time to present oral argument </w:t>
      </w:r>
      <w:proofErr w:type="gramStart"/>
      <w:r w:rsidRPr="00585B8F">
        <w:rPr>
          <w:u w:val="single"/>
        </w:rPr>
        <w:t>in excess of</w:t>
      </w:r>
      <w:proofErr w:type="gramEnd"/>
      <w:r w:rsidRPr="00585B8F">
        <w:rPr>
          <w:u w:val="single"/>
        </w:rPr>
        <w:t xml:space="preserve"> the standard twenty-minute allowance.</w:t>
      </w:r>
      <w:r>
        <w:rPr>
          <w:u w:val="single"/>
        </w:rPr>
        <w:t xml:space="preserve"> </w:t>
      </w:r>
      <w:r w:rsidRPr="00585B8F">
        <w:rPr>
          <w:u w:val="single"/>
        </w:rPr>
        <w:t>Such requests shall be made in writing and submitted to the Full Commission no less than ten days prior to the scheduled hearing date.</w:t>
      </w:r>
      <w:r>
        <w:rPr>
          <w:u w:val="single"/>
        </w:rPr>
        <w:t xml:space="preserve"> </w:t>
      </w:r>
      <w:r w:rsidRPr="00585B8F">
        <w:rPr>
          <w:u w:val="single"/>
        </w:rPr>
        <w:t>The written request for additional time shall state with specificity the reason(s) for the request of additional time and the amount of additional time requested.</w:t>
      </w:r>
    </w:p>
    <w:p w:rsidR="00932533" w:rsidRPr="00585B8F" w:rsidRDefault="00932533" w:rsidP="00932533">
      <w:pPr>
        <w:pStyle w:val="SubParagraph"/>
        <w:tabs>
          <w:tab w:val="clear" w:pos="1800"/>
        </w:tabs>
      </w:pPr>
      <w:r w:rsidRPr="00585B8F">
        <w:rPr>
          <w:u w:val="single"/>
        </w:rPr>
        <w:t>(3)</w:t>
      </w:r>
      <w:r w:rsidRPr="00585B8F">
        <w:tab/>
      </w:r>
      <w:r w:rsidRPr="00585B8F">
        <w:rPr>
          <w:u w:val="single"/>
        </w:rPr>
        <w:t>An employee appealing the amount of a disfigurement award shall personally appear before the Full Commission to permit the Full Commission to view the disfigurement.</w:t>
      </w:r>
    </w:p>
    <w:p w:rsidR="00932533" w:rsidRPr="00585B8F" w:rsidRDefault="00932533" w:rsidP="00932533">
      <w:pPr>
        <w:pStyle w:val="SubParagraph"/>
        <w:tabs>
          <w:tab w:val="clear" w:pos="1800"/>
        </w:tabs>
      </w:pPr>
      <w:r w:rsidRPr="00585B8F">
        <w:rPr>
          <w:u w:val="single"/>
        </w:rPr>
        <w:t>(4)</w:t>
      </w:r>
      <w:r w:rsidRPr="00585B8F">
        <w:tab/>
      </w:r>
      <w:bookmarkStart w:id="9" w:name="_Hlk515455254"/>
      <w:r w:rsidRPr="00585B8F">
        <w:rPr>
          <w:u w:val="single"/>
        </w:rPr>
        <w:t>A party may waive oral argument at any time with approval of the Commission.</w:t>
      </w:r>
      <w:r>
        <w:rPr>
          <w:u w:val="single"/>
        </w:rPr>
        <w:t xml:space="preserve"> </w:t>
      </w:r>
      <w:r w:rsidRPr="00585B8F">
        <w:rPr>
          <w:u w:val="single"/>
        </w:rPr>
        <w:t>Upon the request of a party or on its own initiative, the Commission may review the case and file an Order or Award without oral argument.</w:t>
      </w:r>
    </w:p>
    <w:bookmarkEnd w:id="9"/>
    <w:p w:rsidR="00932533" w:rsidRPr="00585B8F" w:rsidRDefault="00932533" w:rsidP="00932533">
      <w:pPr>
        <w:pStyle w:val="SubParagraph"/>
        <w:tabs>
          <w:tab w:val="clear" w:pos="1800"/>
        </w:tabs>
      </w:pPr>
      <w:r w:rsidRPr="00585B8F">
        <w:rPr>
          <w:u w:val="single"/>
        </w:rPr>
        <w:t>(5)</w:t>
      </w:r>
      <w:r w:rsidRPr="00585B8F">
        <w:tab/>
      </w:r>
      <w:r w:rsidRPr="00585B8F">
        <w:rPr>
          <w:u w:val="single"/>
        </w:rPr>
        <w:t>If any party fails to appear before the Full Commission upon the call of the case, the Commission may disallow the party's right to present oral argument.</w:t>
      </w:r>
      <w:r>
        <w:rPr>
          <w:u w:val="single"/>
        </w:rPr>
        <w:t xml:space="preserve"> </w:t>
      </w:r>
      <w:r w:rsidRPr="00585B8F">
        <w:rPr>
          <w:u w:val="single"/>
        </w:rPr>
        <w:t>If neither party appears upon the call of the case, the Full Commission may decide the case upon the record and briefs on appeal, unless otherwise ordered.</w:t>
      </w:r>
    </w:p>
    <w:p w:rsidR="00932533" w:rsidRPr="00585B8F" w:rsidRDefault="00932533" w:rsidP="00932533">
      <w:pPr>
        <w:pStyle w:val="SubParagraph"/>
        <w:tabs>
          <w:tab w:val="clear" w:pos="1800"/>
        </w:tabs>
      </w:pPr>
      <w:r w:rsidRPr="00585B8F">
        <w:rPr>
          <w:u w:val="single"/>
        </w:rPr>
        <w:t>(6)</w:t>
      </w:r>
      <w:r w:rsidRPr="00585B8F">
        <w:tab/>
      </w:r>
      <w:r w:rsidRPr="00585B8F">
        <w:rPr>
          <w:u w:val="single"/>
        </w:rPr>
        <w:t>Parties shall not discuss matters outside the record, assert personal opinions, relate personal experiences, or attribute wrongful acts or motives to opposing counsel or members of the Commission.</w:t>
      </w:r>
    </w:p>
    <w:p w:rsidR="00932533" w:rsidRPr="00585B8F" w:rsidRDefault="00932533" w:rsidP="00932533">
      <w:pPr>
        <w:pStyle w:val="Paragraph"/>
      </w:pPr>
      <w:r w:rsidRPr="00585B8F">
        <w:rPr>
          <w:strike/>
        </w:rPr>
        <w:t>(i)  Briefs to the Full Commission shall not exceed 35 pages, excluding attachments.</w:t>
      </w:r>
      <w:r>
        <w:rPr>
          <w:strike/>
        </w:rPr>
        <w:t xml:space="preserve"> </w:t>
      </w:r>
      <w:r w:rsidRPr="00585B8F">
        <w:rPr>
          <w:strike/>
        </w:rPr>
        <w:t>No page limit applies to the length of attachments.</w:t>
      </w:r>
      <w:r>
        <w:rPr>
          <w:strike/>
        </w:rPr>
        <w:t xml:space="preserve"> </w:t>
      </w:r>
      <w:r w:rsidRPr="00585B8F">
        <w:rPr>
          <w:strike/>
        </w:rPr>
        <w:t xml:space="preserve">Briefs shall be prepared using a </w:t>
      </w:r>
      <w:proofErr w:type="gramStart"/>
      <w:r w:rsidRPr="00585B8F">
        <w:rPr>
          <w:strike/>
        </w:rPr>
        <w:t>12 point</w:t>
      </w:r>
      <w:proofErr w:type="gramEnd"/>
      <w:r w:rsidRPr="00585B8F">
        <w:rPr>
          <w:strike/>
        </w:rPr>
        <w:t xml:space="preserve"> type, shall be double spaced, and shall be prepared with non-justified right margins.</w:t>
      </w:r>
      <w:r>
        <w:rPr>
          <w:strike/>
        </w:rPr>
        <w:t xml:space="preserve"> </w:t>
      </w:r>
      <w:r w:rsidRPr="00585B8F">
        <w:rPr>
          <w:strike/>
        </w:rPr>
        <w:t>Each page of the brief shall be numbered at the bottom of the page.</w:t>
      </w:r>
      <w:r>
        <w:rPr>
          <w:strike/>
        </w:rPr>
        <w:t xml:space="preserve"> </w:t>
      </w:r>
      <w:r w:rsidRPr="00585B8F">
        <w:rPr>
          <w:strike/>
        </w:rPr>
        <w:t>When a party quotes or paraphrases testimony or other evidence from the appellate record in the party's brief, the party shall include, at the end of the sentence in the brief that quotes or paraphrases the testimony or other evidence, a parenthetic entry that designates the source of the quoted or paraphrased material and the page number within the applicable source.</w:t>
      </w:r>
      <w:r>
        <w:rPr>
          <w:strike/>
        </w:rPr>
        <w:t xml:space="preserve"> </w:t>
      </w:r>
      <w:r w:rsidRPr="00585B8F">
        <w:rPr>
          <w:strike/>
        </w:rPr>
        <w:t>The party shall use "T" to refer to the transcript of hearing testimony, "Ex" for exhibit, and "p" for page number. For example, if a party quotes or paraphrases material located in the hearing transcript on page 11, the party shall use the following format "(T p 11)," and if a party quotes or paraphrases material located in an exhibit on page 12, the party shall use the following format "(Ex p 12)." When a party quotes or paraphrases testimony in the transcript of a deposition in the party's brief, the party shall include the last name of the deponent and the page on which such testimony is located.</w:t>
      </w:r>
      <w:r>
        <w:rPr>
          <w:strike/>
        </w:rPr>
        <w:t xml:space="preserve"> </w:t>
      </w:r>
      <w:r w:rsidRPr="00585B8F">
        <w:rPr>
          <w:strike/>
        </w:rPr>
        <w:t xml:space="preserve">For example, if a party quotes or paraphrases the testimony of John Smith, located on page 11 of such </w:t>
      </w:r>
      <w:r w:rsidRPr="00585B8F">
        <w:rPr>
          <w:strike/>
        </w:rPr>
        <w:lastRenderedPageBreak/>
        <w:t>deposition, the party shall use the following format "(Smith p 11)."</w:t>
      </w:r>
    </w:p>
    <w:p w:rsidR="00932533" w:rsidRPr="00585B8F" w:rsidRDefault="00932533" w:rsidP="00932533">
      <w:pPr>
        <w:pStyle w:val="Paragraph"/>
      </w:pPr>
      <w:r w:rsidRPr="00585B8F">
        <w:rPr>
          <w:strike/>
        </w:rPr>
        <w:t>(j)  An employee appealing the amount of a disfigurement award shall personally appear before the Full Commission to permit the Full Commission to view the disfigurement.</w:t>
      </w:r>
      <w:r w:rsidRPr="00585B8F">
        <w:t xml:space="preserve"> </w:t>
      </w:r>
    </w:p>
    <w:p w:rsidR="00932533" w:rsidRPr="00585B8F" w:rsidRDefault="00932533" w:rsidP="00932533">
      <w:pPr>
        <w:pStyle w:val="Base"/>
      </w:pPr>
    </w:p>
    <w:p w:rsidR="00932533" w:rsidRPr="00585B8F" w:rsidRDefault="00932533" w:rsidP="00932533">
      <w:pPr>
        <w:pStyle w:val="HistoryAuthority"/>
      </w:pPr>
      <w:r w:rsidRPr="00585B8F">
        <w:t>Authority G.S. 97-80(a); 97-85; S.L. 2014-77</w:t>
      </w:r>
      <w:r>
        <w:t>.</w:t>
      </w:r>
    </w:p>
    <w:p w:rsidR="00932533" w:rsidRPr="00585B8F" w:rsidRDefault="00932533" w:rsidP="00932533">
      <w:pPr>
        <w:pStyle w:val="Base"/>
      </w:pPr>
    </w:p>
    <w:p w:rsidR="00932533" w:rsidRPr="001C1A1A" w:rsidRDefault="00932533" w:rsidP="00932533">
      <w:pPr>
        <w:pStyle w:val="Rule"/>
      </w:pPr>
      <w:bookmarkStart w:id="10" w:name="_Hlk521069383"/>
      <w:r w:rsidRPr="001C1A1A">
        <w:t>11 NCAC 23A .0702</w:t>
      </w:r>
      <w:r w:rsidRPr="001C1A1A">
        <w:tab/>
        <w:t>REVIEW OF ADMINISTRATIVE DECISIONS</w:t>
      </w:r>
    </w:p>
    <w:p w:rsidR="00932533" w:rsidRPr="001C1A1A" w:rsidRDefault="00932533" w:rsidP="00932533">
      <w:pPr>
        <w:pStyle w:val="Paragraph"/>
      </w:pPr>
      <w:r w:rsidRPr="001C1A1A">
        <w:t>(a)  Administrative decisions include orders, decisions, and awards made in a summary manner, without findings of fact, including decisions on the following:</w:t>
      </w:r>
    </w:p>
    <w:p w:rsidR="00932533" w:rsidRPr="001C1A1A" w:rsidRDefault="00932533" w:rsidP="00932533">
      <w:pPr>
        <w:pStyle w:val="SubParagraph"/>
        <w:tabs>
          <w:tab w:val="clear" w:pos="1800"/>
        </w:tabs>
        <w:rPr>
          <w:snapToGrid w:val="0"/>
        </w:rPr>
      </w:pPr>
      <w:r w:rsidRPr="001C1A1A">
        <w:rPr>
          <w:snapToGrid w:val="0"/>
        </w:rPr>
        <w:t>(1)</w:t>
      </w:r>
      <w:r w:rsidRPr="001C1A1A">
        <w:rPr>
          <w:snapToGrid w:val="0"/>
        </w:rPr>
        <w:tab/>
        <w:t>applications to approve agreements to pay compensation and medical bills;</w:t>
      </w:r>
    </w:p>
    <w:p w:rsidR="00932533" w:rsidRPr="001C1A1A" w:rsidRDefault="00932533" w:rsidP="00932533">
      <w:pPr>
        <w:pStyle w:val="SubParagraph"/>
        <w:tabs>
          <w:tab w:val="clear" w:pos="1800"/>
        </w:tabs>
        <w:rPr>
          <w:snapToGrid w:val="0"/>
        </w:rPr>
      </w:pPr>
      <w:r w:rsidRPr="001C1A1A">
        <w:rPr>
          <w:snapToGrid w:val="0"/>
        </w:rPr>
        <w:t>(2)</w:t>
      </w:r>
      <w:r w:rsidRPr="001C1A1A">
        <w:rPr>
          <w:snapToGrid w:val="0"/>
        </w:rPr>
        <w:tab/>
        <w:t>applications to approve the termination or suspension or the reinstatement of compensation;</w:t>
      </w:r>
    </w:p>
    <w:p w:rsidR="00932533" w:rsidRPr="001C1A1A" w:rsidRDefault="00932533" w:rsidP="00932533">
      <w:pPr>
        <w:pStyle w:val="SubParagraph"/>
        <w:tabs>
          <w:tab w:val="clear" w:pos="1800"/>
        </w:tabs>
        <w:rPr>
          <w:snapToGrid w:val="0"/>
        </w:rPr>
      </w:pPr>
      <w:r w:rsidRPr="001C1A1A">
        <w:rPr>
          <w:snapToGrid w:val="0"/>
        </w:rPr>
        <w:t>(3)</w:t>
      </w:r>
      <w:r w:rsidRPr="001C1A1A">
        <w:rPr>
          <w:snapToGrid w:val="0"/>
        </w:rPr>
        <w:tab/>
        <w:t>applications to change the interval of payments; and</w:t>
      </w:r>
    </w:p>
    <w:p w:rsidR="00932533" w:rsidRPr="001C1A1A" w:rsidRDefault="00932533" w:rsidP="00932533">
      <w:pPr>
        <w:pStyle w:val="SubParagraph"/>
        <w:tabs>
          <w:tab w:val="clear" w:pos="1800"/>
        </w:tabs>
        <w:rPr>
          <w:snapToGrid w:val="0"/>
        </w:rPr>
      </w:pPr>
      <w:r w:rsidRPr="001C1A1A">
        <w:rPr>
          <w:snapToGrid w:val="0"/>
        </w:rPr>
        <w:t>(4)</w:t>
      </w:r>
      <w:r w:rsidRPr="001C1A1A">
        <w:rPr>
          <w:snapToGrid w:val="0"/>
        </w:rPr>
        <w:tab/>
        <w:t>applications for lump sum payments of compensation.</w:t>
      </w:r>
    </w:p>
    <w:p w:rsidR="00932533" w:rsidRPr="001C1A1A" w:rsidRDefault="00932533" w:rsidP="00932533">
      <w:pPr>
        <w:pStyle w:val="Paragraph"/>
      </w:pPr>
      <w:r w:rsidRPr="001C1A1A">
        <w:rPr>
          <w:u w:val="single"/>
        </w:rPr>
        <w:t>(b)</w:t>
      </w:r>
      <w:r w:rsidRPr="001C1A1A">
        <w:t xml:space="preserve">  Administrative decisions </w:t>
      </w:r>
      <w:r w:rsidRPr="001C1A1A">
        <w:rPr>
          <w:u w:val="single"/>
        </w:rPr>
        <w:t>made in cases not set for hearing before a Commissioner or Deputy Commissioner or before the Full Commission for review</w:t>
      </w:r>
      <w:r w:rsidRPr="001C1A1A">
        <w:t xml:space="preserve"> shall be reviewed upon the filing of a Motion for </w:t>
      </w:r>
      <w:r w:rsidRPr="001C1A1A">
        <w:rPr>
          <w:strike/>
        </w:rPr>
        <w:t>Reconsideration</w:t>
      </w:r>
      <w:r w:rsidRPr="001C1A1A">
        <w:t xml:space="preserve"> </w:t>
      </w:r>
      <w:r w:rsidRPr="001C1A1A">
        <w:rPr>
          <w:u w:val="single"/>
        </w:rPr>
        <w:t>Reconsideration, upon a request for hearing on the administrative decision, or upon request for hearing on the ruling on a Motion for Reconsideration.</w:t>
      </w:r>
      <w:r>
        <w:rPr>
          <w:u w:val="single"/>
        </w:rPr>
        <w:t xml:space="preserve"> </w:t>
      </w:r>
      <w:r w:rsidRPr="001C1A1A">
        <w:rPr>
          <w:u w:val="single"/>
        </w:rPr>
        <w:t>A Motion for Reconsideration shall be filed within 15 days of receipt of the administrative decision and addressed to the Administrative Officer who made the decision. A request for hearing shall be filed within 15 days of the administrative decision or a ruling on a Motion for Reconsideration.</w:t>
      </w:r>
      <w:r w:rsidRPr="001C1A1A">
        <w:t xml:space="preserve"> </w:t>
      </w:r>
      <w:r w:rsidRPr="001C1A1A">
        <w:rPr>
          <w:strike/>
        </w:rPr>
        <w:t>with the Commission addressed to the Administrative Officer who made the decision or may be reviewed by requesting a hearing within 15 days of receipt of the decision or receipt of the ruling on a Motion to Reconsider. These issues may also</w:t>
      </w:r>
      <w:r w:rsidRPr="001C1A1A">
        <w:t xml:space="preserve"> </w:t>
      </w:r>
      <w:r w:rsidRPr="001C1A1A">
        <w:rPr>
          <w:u w:val="single"/>
        </w:rPr>
        <w:t>Notwithstanding the provisions above, issues addressed by an administrative decision may</w:t>
      </w:r>
      <w:r w:rsidRPr="001C1A1A">
        <w:t xml:space="preserve"> be raised and determined at a subsequent hearing.</w:t>
      </w:r>
    </w:p>
    <w:p w:rsidR="00932533" w:rsidRPr="001C1A1A" w:rsidRDefault="00932533" w:rsidP="00932533">
      <w:pPr>
        <w:pStyle w:val="Paragraph"/>
      </w:pPr>
      <w:r w:rsidRPr="001C1A1A">
        <w:rPr>
          <w:strike/>
        </w:rPr>
        <w:t>(b)</w:t>
      </w:r>
      <w:r w:rsidRPr="001C1A1A">
        <w:rPr>
          <w:u w:val="single"/>
        </w:rPr>
        <w:t>(c</w:t>
      </w:r>
      <w:proofErr w:type="gramStart"/>
      <w:r w:rsidRPr="001C1A1A">
        <w:rPr>
          <w:u w:val="single"/>
        </w:rPr>
        <w:t>)</w:t>
      </w:r>
      <w:r w:rsidRPr="001C1A1A">
        <w:t xml:space="preserve">  Motions</w:t>
      </w:r>
      <w:proofErr w:type="gramEnd"/>
      <w:r w:rsidRPr="001C1A1A">
        <w:t xml:space="preserve"> for Reconsideration shall not stay the effect of the order, decision, or award; provided that Administrative Officer making the decision or a Commissioner may enter an order staying its effect pending the ruling on the Motion for Reconsideration or pending a decision by a Commissioner or Deputy Commissioner following a formal hearing.</w:t>
      </w:r>
      <w:r>
        <w:t xml:space="preserve"> </w:t>
      </w:r>
      <w:r w:rsidRPr="001C1A1A">
        <w:t xml:space="preserve">In determining </w:t>
      </w:r>
      <w:proofErr w:type="gramStart"/>
      <w:r w:rsidRPr="001C1A1A">
        <w:t>whether or not</w:t>
      </w:r>
      <w:proofErr w:type="gramEnd"/>
      <w:r w:rsidRPr="001C1A1A">
        <w:t xml:space="preserve"> to grant a stay, the Commissioner or Administrative Officer shall consider whether granting the stay will frustrate the purposes of the order, decision, or award.</w:t>
      </w:r>
      <w:r>
        <w:t xml:space="preserve"> </w:t>
      </w:r>
      <w:r w:rsidRPr="001C1A1A">
        <w:t>Motions to Stay shall not be filed with both the Administrative Officer and a Commissioner.</w:t>
      </w:r>
    </w:p>
    <w:p w:rsidR="00932533" w:rsidRPr="001C1A1A" w:rsidRDefault="00932533" w:rsidP="00932533">
      <w:pPr>
        <w:pStyle w:val="Paragraph"/>
      </w:pPr>
      <w:r w:rsidRPr="001C1A1A">
        <w:rPr>
          <w:strike/>
        </w:rPr>
        <w:t>(c)</w:t>
      </w:r>
      <w:r w:rsidRPr="001C1A1A">
        <w:rPr>
          <w:u w:val="single"/>
        </w:rPr>
        <w:t>(d</w:t>
      </w:r>
      <w:proofErr w:type="gramStart"/>
      <w:r w:rsidRPr="001C1A1A">
        <w:rPr>
          <w:u w:val="single"/>
        </w:rPr>
        <w:t>)</w:t>
      </w:r>
      <w:r w:rsidRPr="001C1A1A">
        <w:t xml:space="preserve">  Any</w:t>
      </w:r>
      <w:proofErr w:type="gramEnd"/>
      <w:r w:rsidRPr="001C1A1A">
        <w:t xml:space="preserve"> request for a hearing to review an administrative decision </w:t>
      </w:r>
      <w:r w:rsidRPr="001C1A1A">
        <w:rPr>
          <w:u w:val="single"/>
        </w:rPr>
        <w:t>pursuant to Paragraph (b</w:t>
      </w:r>
      <w:r w:rsidRPr="006E2936">
        <w:rPr>
          <w:u w:val="single"/>
        </w:rPr>
        <w:t>) of this Rule</w:t>
      </w:r>
      <w:r>
        <w:t xml:space="preserve"> </w:t>
      </w:r>
      <w:r w:rsidRPr="001C1A1A">
        <w:t xml:space="preserve">shall be </w:t>
      </w:r>
      <w:r w:rsidRPr="001C1A1A">
        <w:rPr>
          <w:strike/>
        </w:rPr>
        <w:t>made to the Commission and</w:t>
      </w:r>
      <w:r w:rsidRPr="001C1A1A">
        <w:t xml:space="preserve"> filed with the </w:t>
      </w:r>
      <w:r w:rsidRPr="001C1A1A">
        <w:rPr>
          <w:strike/>
        </w:rPr>
        <w:t>Commission's Docket Director.</w:t>
      </w:r>
      <w:r w:rsidRPr="001C1A1A">
        <w:t xml:space="preserve"> </w:t>
      </w:r>
      <w:r w:rsidRPr="001C1A1A">
        <w:rPr>
          <w:u w:val="single"/>
        </w:rPr>
        <w:t>Office of the Clerk.</w:t>
      </w:r>
      <w:r w:rsidRPr="001C1A1A">
        <w:t xml:space="preserve"> The Commission shall designate a Commissioner or Deputy Commissioner to hear the review.</w:t>
      </w:r>
      <w:r>
        <w:t xml:space="preserve"> </w:t>
      </w:r>
      <w:r w:rsidRPr="001C1A1A">
        <w:t xml:space="preserve">The Commissioner or Deputy Commissioner hearing the matter shall consider all issues </w:t>
      </w:r>
      <w:r w:rsidRPr="001C1A1A">
        <w:rPr>
          <w:iCs/>
        </w:rPr>
        <w:t xml:space="preserve">de novo, </w:t>
      </w:r>
      <w:r w:rsidRPr="001C1A1A">
        <w:t>and no issue shall be considered moot solely because the order has been fully executed during the pendency of the hearing.</w:t>
      </w:r>
    </w:p>
    <w:p w:rsidR="00932533" w:rsidRPr="001C1A1A" w:rsidRDefault="00932533" w:rsidP="00932533">
      <w:pPr>
        <w:pStyle w:val="Paragraph"/>
      </w:pPr>
      <w:r w:rsidRPr="001C1A1A">
        <w:rPr>
          <w:u w:val="single"/>
        </w:rPr>
        <w:t>(e)  Any request for review by the Full Commission of an administrative decision by a Commissioner or Deputy Commissioner made during the pendency of a case assigned to them pursuant to G.S. 97-84 shall be filed with the Office of the Clerk.</w:t>
      </w:r>
      <w:r>
        <w:rPr>
          <w:u w:val="single"/>
        </w:rPr>
        <w:t xml:space="preserve"> </w:t>
      </w:r>
      <w:r w:rsidRPr="001C1A1A">
        <w:rPr>
          <w:u w:val="single"/>
        </w:rPr>
        <w:t>If the administrative decision made by the authoring Commissioner or Deputy Commissioner is a final judgment as to one or more issues or parties and the administrative decision contains a certification that there is no just reason for delay, the request for review shall be referred directly to a panel of the Full Commission.</w:t>
      </w:r>
      <w:r>
        <w:rPr>
          <w:u w:val="single"/>
        </w:rPr>
        <w:t xml:space="preserve"> </w:t>
      </w:r>
      <w:r w:rsidRPr="001C1A1A">
        <w:rPr>
          <w:u w:val="single"/>
        </w:rPr>
        <w:t>If the administrative decision contains no certification, requests for review will be referred to the Chair of the Commission for a determination regarding the right to immediate review, and the parties shall address the grounds upon which immediate review shall be allowed.</w:t>
      </w:r>
    </w:p>
    <w:p w:rsidR="00932533" w:rsidRPr="001C1A1A" w:rsidRDefault="00932533" w:rsidP="00932533">
      <w:pPr>
        <w:pStyle w:val="Paragraph"/>
      </w:pPr>
      <w:r w:rsidRPr="001C1A1A">
        <w:rPr>
          <w:strike/>
        </w:rPr>
        <w:t>(d)</w:t>
      </w:r>
      <w:r w:rsidRPr="001C1A1A">
        <w:rPr>
          <w:u w:val="single"/>
        </w:rPr>
        <w:t>(</w:t>
      </w:r>
      <w:proofErr w:type="gramStart"/>
      <w:r w:rsidRPr="001C1A1A">
        <w:rPr>
          <w:u w:val="single"/>
        </w:rPr>
        <w:t>f)</w:t>
      </w:r>
      <w:r w:rsidRPr="001C1A1A">
        <w:t xml:space="preserve">  Orders</w:t>
      </w:r>
      <w:proofErr w:type="gramEnd"/>
      <w:r w:rsidRPr="001C1A1A">
        <w:t xml:space="preserve"> filed by a single</w:t>
      </w:r>
      <w:r>
        <w:t xml:space="preserve"> </w:t>
      </w:r>
      <w:r w:rsidRPr="006E2936">
        <w:rPr>
          <w:strike/>
        </w:rPr>
        <w:t>Commissioner,</w:t>
      </w:r>
      <w:r w:rsidRPr="001C1A1A">
        <w:t xml:space="preserve"> </w:t>
      </w:r>
      <w:r w:rsidRPr="005F221F">
        <w:rPr>
          <w:u w:val="single"/>
        </w:rPr>
        <w:t>Commissioner i</w:t>
      </w:r>
      <w:r w:rsidRPr="001C1A1A">
        <w:rPr>
          <w:u w:val="single"/>
        </w:rPr>
        <w:t>n matters before the Full Commission for review pursuant to G.S. 97-85,</w:t>
      </w:r>
      <w:r w:rsidRPr="001C1A1A">
        <w:t xml:space="preserve"> including orders dismissing reviews to the Full Commission or denying the right of immediate request for review to the Full Commission, are administrative orders and are not final determinations of the Commission. As such, an order filed by a single Commissioner is not appealable to the North Carolina Court of Appeals.</w:t>
      </w:r>
      <w:r>
        <w:t xml:space="preserve"> </w:t>
      </w:r>
      <w:r w:rsidRPr="001C1A1A">
        <w:t>A one-signature order filed by a single Commissioner may be reviewed by:</w:t>
      </w:r>
    </w:p>
    <w:p w:rsidR="00932533" w:rsidRPr="001C1A1A" w:rsidRDefault="00932533" w:rsidP="00932533">
      <w:pPr>
        <w:pStyle w:val="SubParagraph"/>
        <w:tabs>
          <w:tab w:val="clear" w:pos="1800"/>
        </w:tabs>
      </w:pPr>
      <w:r w:rsidRPr="001C1A1A">
        <w:t>(1)</w:t>
      </w:r>
      <w:r w:rsidRPr="001C1A1A">
        <w:tab/>
        <w:t>filing a Motion for Reconsideration addressed to the Commissioner who filed the order; or</w:t>
      </w:r>
    </w:p>
    <w:p w:rsidR="00932533" w:rsidRPr="001C1A1A" w:rsidRDefault="00932533" w:rsidP="00932533">
      <w:pPr>
        <w:pStyle w:val="SubParagraph"/>
        <w:tabs>
          <w:tab w:val="clear" w:pos="1800"/>
        </w:tabs>
      </w:pPr>
      <w:r w:rsidRPr="001C1A1A">
        <w:t>(2)</w:t>
      </w:r>
      <w:r w:rsidRPr="001C1A1A">
        <w:tab/>
        <w:t>requesting a review to a Full Commission panel by requesting a hearing within 15 days of receipt of the order or receipt of the ruling on a Motion for Reconsideration.</w:t>
      </w:r>
    </w:p>
    <w:p w:rsidR="00932533" w:rsidRPr="001C1A1A" w:rsidRDefault="00932533" w:rsidP="00932533">
      <w:pPr>
        <w:pStyle w:val="Paragraph"/>
      </w:pPr>
      <w:r w:rsidRPr="001C1A1A">
        <w:rPr>
          <w:strike/>
        </w:rPr>
        <w:t>(e)</w:t>
      </w:r>
      <w:r w:rsidRPr="001C1A1A">
        <w:rPr>
          <w:u w:val="single"/>
        </w:rPr>
        <w:t>(</w:t>
      </w:r>
      <w:proofErr w:type="gramStart"/>
      <w:r w:rsidRPr="001C1A1A">
        <w:rPr>
          <w:u w:val="single"/>
        </w:rPr>
        <w:t>g)</w:t>
      </w:r>
      <w:r w:rsidRPr="001C1A1A">
        <w:t xml:space="preserve">  This</w:t>
      </w:r>
      <w:proofErr w:type="gramEnd"/>
      <w:r w:rsidRPr="001C1A1A">
        <w:t xml:space="preserve"> Rule shall not apply to medical motions filed pursuant to G.S. 97</w:t>
      </w:r>
      <w:r w:rsidRPr="001C1A1A">
        <w:noBreakHyphen/>
        <w:t>25; provided, however, that a party may request reconsideration of an administrative ruling on a medical motion, or may request a stay, or may request an evidentiary hearing de novo, all as set forth in G.S. 97</w:t>
      </w:r>
      <w:r w:rsidRPr="001C1A1A">
        <w:noBreakHyphen/>
        <w:t>25.</w:t>
      </w:r>
    </w:p>
    <w:p w:rsidR="00932533" w:rsidRPr="001C1A1A" w:rsidRDefault="00932533" w:rsidP="00932533">
      <w:pPr>
        <w:pStyle w:val="Base"/>
      </w:pPr>
    </w:p>
    <w:p w:rsidR="00932533" w:rsidRPr="001C1A1A" w:rsidRDefault="00932533" w:rsidP="00932533">
      <w:pPr>
        <w:pStyle w:val="HistoryAuthority"/>
      </w:pPr>
      <w:r w:rsidRPr="001C1A1A">
        <w:t>Authority G.S. 97-79(g); 97-80(a); 97-85; S.L. 2014-77</w:t>
      </w:r>
      <w:r>
        <w:t>.</w:t>
      </w:r>
    </w:p>
    <w:p w:rsidR="00932533" w:rsidRPr="001C1A1A" w:rsidRDefault="00932533" w:rsidP="00932533">
      <w:pPr>
        <w:pStyle w:val="Base"/>
      </w:pPr>
    </w:p>
    <w:bookmarkEnd w:id="10"/>
    <w:p w:rsidR="00932533" w:rsidRDefault="00932533" w:rsidP="00932533">
      <w:pPr>
        <w:pStyle w:val="Section"/>
      </w:pPr>
      <w:r>
        <w:t>SECTION .0800 – RULES OF THE COMMISSION</w:t>
      </w:r>
    </w:p>
    <w:p w:rsidR="00932533" w:rsidRPr="00BC0219" w:rsidRDefault="00932533" w:rsidP="00932533">
      <w:pPr>
        <w:pStyle w:val="Base"/>
      </w:pPr>
    </w:p>
    <w:p w:rsidR="00932533" w:rsidRPr="00BC0219" w:rsidRDefault="00932533" w:rsidP="00932533">
      <w:pPr>
        <w:pStyle w:val="Rule"/>
      </w:pPr>
      <w:r w:rsidRPr="00BC0219">
        <w:t>11 NCAC 23A .0801</w:t>
      </w:r>
      <w:r w:rsidRPr="00BC0219">
        <w:tab/>
        <w:t>WAIVER of Rules</w:t>
      </w:r>
    </w:p>
    <w:p w:rsidR="00932533" w:rsidRPr="00BC0219" w:rsidRDefault="00932533" w:rsidP="00932533">
      <w:pPr>
        <w:pStyle w:val="Paragraph"/>
      </w:pPr>
      <w:r w:rsidRPr="00BC0219">
        <w:t xml:space="preserve">In the interests of justice or to promote judicial economy, the Commission may, except as otherwise provided by the rules in this Subchapter, waive or vary the requirements or provisions of any of the rules in this Subchapter in a case pending before the Commission upon </w:t>
      </w:r>
      <w:r w:rsidRPr="00BC0219">
        <w:rPr>
          <w:strike/>
        </w:rPr>
        <w:t>written application</w:t>
      </w:r>
      <w:r w:rsidRPr="00BC0219">
        <w:t xml:space="preserve"> </w:t>
      </w:r>
      <w:r w:rsidRPr="00BC0219">
        <w:rPr>
          <w:u w:val="single"/>
        </w:rPr>
        <w:t>request</w:t>
      </w:r>
      <w:r w:rsidRPr="00BC0219">
        <w:t xml:space="preserve"> of a party or upon its own initiative only if the employee is not represented by counsel. </w:t>
      </w:r>
      <w:r w:rsidRPr="00BC0219">
        <w:rPr>
          <w:u w:val="single"/>
        </w:rPr>
        <w:t>Notwithstanding oral requests made during a hearing before the Commission, all requests shall be submitted in writing and served upon all opposing parties contemporaneously.</w:t>
      </w:r>
      <w:r>
        <w:rPr>
          <w:u w:val="single"/>
        </w:rPr>
        <w:t xml:space="preserve"> </w:t>
      </w:r>
      <w:r w:rsidRPr="00BC0219">
        <w:rPr>
          <w:u w:val="single"/>
        </w:rPr>
        <w:t xml:space="preserve">By order of the Commission, oral requests shall be submitted in writing within </w:t>
      </w:r>
      <w:r>
        <w:rPr>
          <w:u w:val="single"/>
        </w:rPr>
        <w:t>five</w:t>
      </w:r>
      <w:r w:rsidRPr="00BC0219">
        <w:rPr>
          <w:u w:val="single"/>
        </w:rPr>
        <w:t xml:space="preserve"> days of the request.</w:t>
      </w:r>
      <w:r>
        <w:rPr>
          <w:u w:val="single"/>
        </w:rPr>
        <w:t xml:space="preserve"> </w:t>
      </w:r>
      <w:r w:rsidRPr="00BC0219">
        <w:rPr>
          <w:u w:val="single"/>
        </w:rPr>
        <w:t xml:space="preserve">Responses to requests considered pursuant to this </w:t>
      </w:r>
      <w:r>
        <w:rPr>
          <w:u w:val="single"/>
        </w:rPr>
        <w:t>R</w:t>
      </w:r>
      <w:r w:rsidRPr="00BC0219">
        <w:rPr>
          <w:u w:val="single"/>
        </w:rPr>
        <w:t xml:space="preserve">ule may be submitted in accordance with Rule .0609 of this Subchapter within </w:t>
      </w:r>
      <w:r>
        <w:rPr>
          <w:u w:val="single"/>
        </w:rPr>
        <w:t>five</w:t>
      </w:r>
      <w:r w:rsidRPr="00BC0219">
        <w:rPr>
          <w:u w:val="single"/>
        </w:rPr>
        <w:t xml:space="preserve"> days of service of the original request.</w:t>
      </w:r>
      <w:r>
        <w:rPr>
          <w:u w:val="single"/>
        </w:rPr>
        <w:t xml:space="preserve"> </w:t>
      </w:r>
      <w:r w:rsidRPr="00BC0219">
        <w:rPr>
          <w:u w:val="single"/>
        </w:rPr>
        <w:t>Citation to this Rule or use of the term "waiver" is not required for requests considered pursuant to this Rule.</w:t>
      </w:r>
      <w:r w:rsidRPr="00BC0219">
        <w:t xml:space="preserve"> Factors the Commission shall use in determining whether to grant the waiver are:</w:t>
      </w:r>
    </w:p>
    <w:p w:rsidR="00932533" w:rsidRPr="00BC0219" w:rsidRDefault="00932533" w:rsidP="00932533">
      <w:pPr>
        <w:pStyle w:val="Item"/>
        <w:tabs>
          <w:tab w:val="clear" w:pos="1800"/>
        </w:tabs>
        <w:rPr>
          <w:snapToGrid w:val="0"/>
        </w:rPr>
      </w:pPr>
      <w:r w:rsidRPr="00BC0219">
        <w:rPr>
          <w:snapToGrid w:val="0"/>
        </w:rPr>
        <w:t>(1)</w:t>
      </w:r>
      <w:r w:rsidRPr="00BC0219">
        <w:rPr>
          <w:snapToGrid w:val="0"/>
        </w:rPr>
        <w:tab/>
        <w:t>the necessity of a waiver;</w:t>
      </w:r>
    </w:p>
    <w:p w:rsidR="00932533" w:rsidRPr="00BC0219" w:rsidRDefault="00932533" w:rsidP="00932533">
      <w:pPr>
        <w:pStyle w:val="Item"/>
        <w:tabs>
          <w:tab w:val="clear" w:pos="1800"/>
        </w:tabs>
        <w:rPr>
          <w:snapToGrid w:val="0"/>
        </w:rPr>
      </w:pPr>
      <w:r w:rsidRPr="00BC0219">
        <w:rPr>
          <w:snapToGrid w:val="0"/>
        </w:rPr>
        <w:lastRenderedPageBreak/>
        <w:t>(2)</w:t>
      </w:r>
      <w:r w:rsidRPr="00BC0219">
        <w:rPr>
          <w:snapToGrid w:val="0"/>
        </w:rPr>
        <w:tab/>
        <w:t>the party's responsibility for the conditions creating the need for a waiver;</w:t>
      </w:r>
    </w:p>
    <w:p w:rsidR="00932533" w:rsidRPr="00BC0219" w:rsidRDefault="00932533" w:rsidP="00932533">
      <w:pPr>
        <w:pStyle w:val="Item"/>
        <w:tabs>
          <w:tab w:val="clear" w:pos="1800"/>
        </w:tabs>
        <w:rPr>
          <w:snapToGrid w:val="0"/>
        </w:rPr>
      </w:pPr>
      <w:r w:rsidRPr="00BC0219">
        <w:rPr>
          <w:snapToGrid w:val="0"/>
        </w:rPr>
        <w:t>(3)</w:t>
      </w:r>
      <w:r w:rsidRPr="00BC0219">
        <w:rPr>
          <w:snapToGrid w:val="0"/>
        </w:rPr>
        <w:tab/>
        <w:t>the party's prior requests for a waiver;</w:t>
      </w:r>
    </w:p>
    <w:p w:rsidR="00932533" w:rsidRPr="00BC0219" w:rsidRDefault="00932533" w:rsidP="00932533">
      <w:pPr>
        <w:pStyle w:val="Item"/>
        <w:tabs>
          <w:tab w:val="clear" w:pos="1800"/>
        </w:tabs>
        <w:rPr>
          <w:snapToGrid w:val="0"/>
        </w:rPr>
      </w:pPr>
      <w:r w:rsidRPr="00BC0219">
        <w:rPr>
          <w:snapToGrid w:val="0"/>
        </w:rPr>
        <w:t>(4)</w:t>
      </w:r>
      <w:r w:rsidRPr="00BC0219">
        <w:rPr>
          <w:snapToGrid w:val="0"/>
        </w:rPr>
        <w:tab/>
        <w:t>the precedential value of such a waiver;</w:t>
      </w:r>
    </w:p>
    <w:p w:rsidR="00932533" w:rsidRPr="00BC0219" w:rsidRDefault="00932533" w:rsidP="00932533">
      <w:pPr>
        <w:pStyle w:val="Item"/>
        <w:tabs>
          <w:tab w:val="clear" w:pos="1800"/>
        </w:tabs>
        <w:rPr>
          <w:snapToGrid w:val="0"/>
        </w:rPr>
      </w:pPr>
      <w:r w:rsidRPr="00BC0219">
        <w:rPr>
          <w:snapToGrid w:val="0"/>
        </w:rPr>
        <w:t>(5)</w:t>
      </w:r>
      <w:r w:rsidRPr="00BC0219">
        <w:rPr>
          <w:snapToGrid w:val="0"/>
        </w:rPr>
        <w:tab/>
        <w:t>notice to and opposition by the opposing parties; and</w:t>
      </w:r>
    </w:p>
    <w:p w:rsidR="00932533" w:rsidRPr="00BC0219" w:rsidRDefault="00932533" w:rsidP="00932533">
      <w:pPr>
        <w:pStyle w:val="Item"/>
        <w:tabs>
          <w:tab w:val="clear" w:pos="1800"/>
        </w:tabs>
        <w:rPr>
          <w:snapToGrid w:val="0"/>
        </w:rPr>
      </w:pPr>
      <w:r w:rsidRPr="00BC0219">
        <w:rPr>
          <w:snapToGrid w:val="0"/>
        </w:rPr>
        <w:t>(6)</w:t>
      </w:r>
      <w:r w:rsidRPr="00BC0219">
        <w:rPr>
          <w:snapToGrid w:val="0"/>
        </w:rPr>
        <w:tab/>
        <w:t>the harm to the party if the waiver is not granted.</w:t>
      </w:r>
    </w:p>
    <w:p w:rsidR="00932533" w:rsidRPr="00BC0219" w:rsidRDefault="00932533" w:rsidP="00932533">
      <w:pPr>
        <w:pStyle w:val="Base"/>
      </w:pPr>
    </w:p>
    <w:p w:rsidR="00932533" w:rsidRPr="00BC0219" w:rsidRDefault="00932533" w:rsidP="00932533">
      <w:pPr>
        <w:pStyle w:val="HistoryAuthority"/>
      </w:pPr>
      <w:r w:rsidRPr="00BC0219">
        <w:t>Authority G.S. 97-80(a)</w:t>
      </w:r>
      <w:r>
        <w:t>.</w:t>
      </w:r>
    </w:p>
    <w:p w:rsidR="00932533" w:rsidRPr="00BC0219" w:rsidRDefault="00932533" w:rsidP="00932533">
      <w:pPr>
        <w:pStyle w:val="Base"/>
      </w:pPr>
    </w:p>
    <w:p w:rsidR="00932533" w:rsidRDefault="00932533" w:rsidP="00932533">
      <w:pPr>
        <w:pStyle w:val="SubChapter"/>
      </w:pPr>
      <w:r>
        <w:t>SUBCHAPTER 23B – TORT CLAIMS RULES</w:t>
      </w:r>
    </w:p>
    <w:p w:rsidR="00932533" w:rsidRDefault="00932533" w:rsidP="00932533">
      <w:pPr>
        <w:pStyle w:val="Base"/>
      </w:pPr>
    </w:p>
    <w:p w:rsidR="00932533" w:rsidRDefault="00932533" w:rsidP="00932533">
      <w:pPr>
        <w:pStyle w:val="Section"/>
      </w:pPr>
      <w:r>
        <w:t>SECTION .0200 - CLAIMS PROCEDURES</w:t>
      </w:r>
    </w:p>
    <w:p w:rsidR="00932533" w:rsidRPr="004C256B" w:rsidRDefault="00932533" w:rsidP="00932533">
      <w:pPr>
        <w:pStyle w:val="Base"/>
      </w:pPr>
    </w:p>
    <w:p w:rsidR="00932533" w:rsidRPr="004C256B" w:rsidRDefault="00932533" w:rsidP="00932533">
      <w:pPr>
        <w:pStyle w:val="Rule"/>
      </w:pPr>
      <w:r w:rsidRPr="004C256B">
        <w:t>11 NCAC 23B .0206</w:t>
      </w:r>
      <w:r w:rsidRPr="004C256B">
        <w:tab/>
        <w:t>HEARINGS</w:t>
      </w:r>
    </w:p>
    <w:p w:rsidR="00932533" w:rsidRPr="004C256B" w:rsidRDefault="00932533" w:rsidP="00932533">
      <w:pPr>
        <w:pStyle w:val="Paragraph"/>
      </w:pPr>
      <w:r w:rsidRPr="004C256B">
        <w:t xml:space="preserve">(a)  The Commission may, on its own motion, order a hearing, rehearing, or pre-trial conference of any tort claim in dispute. </w:t>
      </w:r>
      <w:r w:rsidRPr="004C256B">
        <w:rPr>
          <w:u w:val="single"/>
        </w:rPr>
        <w:t>The Commission shall set the date, time, and location of the hearing, and provide notice of the hearing to the parties.</w:t>
      </w:r>
      <w:r>
        <w:rPr>
          <w:u w:val="single"/>
        </w:rPr>
        <w:t xml:space="preserve"> </w:t>
      </w:r>
      <w:r w:rsidRPr="004C256B">
        <w:rPr>
          <w:u w:val="single"/>
        </w:rPr>
        <w:t>Within the Commission's discretion, any pre-trial conference, as well as hearings of claims in which the plaintiff is incarcerated at the time of the hearing, may be conducted via videoconference or telephone conference.</w:t>
      </w:r>
      <w:r>
        <w:rPr>
          <w:u w:val="single"/>
        </w:rPr>
        <w:t xml:space="preserve"> </w:t>
      </w:r>
      <w:r w:rsidRPr="004C256B">
        <w:rPr>
          <w:u w:val="single"/>
        </w:rPr>
        <w:t>The date and time of the hearing shall not be limited by the business hours of the Commission.</w:t>
      </w:r>
      <w:r>
        <w:rPr>
          <w:u w:val="single"/>
        </w:rPr>
        <w:t xml:space="preserve"> </w:t>
      </w:r>
      <w:r w:rsidRPr="004C256B">
        <w:rPr>
          <w:u w:val="single"/>
        </w:rPr>
        <w:t>Where a party has not notified the Commission of the attorney representing the party prior to the mailing of calendars for hearing, notice to that party constitutes notice to the party's attorney.</w:t>
      </w:r>
      <w:r>
        <w:rPr>
          <w:u w:val="single"/>
        </w:rPr>
        <w:t xml:space="preserve"> </w:t>
      </w:r>
      <w:r w:rsidRPr="004C256B">
        <w:rPr>
          <w:u w:val="single"/>
        </w:rPr>
        <w:t>Any scheduled hearings shall proceed to completion unless recessed, continued, or removed by Order of the Commission.</w:t>
      </w:r>
    </w:p>
    <w:p w:rsidR="00932533" w:rsidRPr="004C256B" w:rsidRDefault="00932533" w:rsidP="00932533">
      <w:pPr>
        <w:pStyle w:val="Paragraph"/>
      </w:pPr>
      <w:r w:rsidRPr="004C256B">
        <w:rPr>
          <w:u w:val="single"/>
        </w:rPr>
        <w:t>(b)  When an attorney is notified to appear for a pre-trial conference, motion hearing, hearing, or any other appearance the attorney shall, consistent with ethical requirements, appear or have a partner, associate, or other attorney appear.</w:t>
      </w:r>
      <w:r>
        <w:rPr>
          <w:u w:val="single"/>
        </w:rPr>
        <w:t xml:space="preserve"> </w:t>
      </w:r>
      <w:r w:rsidRPr="004C256B">
        <w:rPr>
          <w:u w:val="single"/>
        </w:rPr>
        <w:t>Counsel for each party or any party without legal representation shall remain in the hearing room throughout the course of the hearing, unless released by the Commission.</w:t>
      </w:r>
    </w:p>
    <w:p w:rsidR="00932533" w:rsidRPr="004C256B" w:rsidRDefault="00932533" w:rsidP="00932533">
      <w:pPr>
        <w:pStyle w:val="Paragraph"/>
      </w:pPr>
      <w:r w:rsidRPr="004C256B">
        <w:rPr>
          <w:u w:val="single"/>
        </w:rPr>
        <w:t>(c)  A motion for a continuance shall be allowed only by the Commissioner or Deputy Commissioner before whom the case is set in the interests of justice or to promote judicial economy.</w:t>
      </w:r>
      <w:bookmarkStart w:id="11" w:name="_Hlk515625370"/>
    </w:p>
    <w:p w:rsidR="00932533" w:rsidRPr="004C256B" w:rsidRDefault="00932533" w:rsidP="00932533">
      <w:pPr>
        <w:pStyle w:val="Paragraph"/>
      </w:pPr>
      <w:r w:rsidRPr="004C256B">
        <w:rPr>
          <w:u w:val="single"/>
        </w:rPr>
        <w:t>(d)  In cases involving property damage of less than five hundred dollars ($500.00), the Commission may, upon its own motion or upon the motion of either party, order a videoconference or telephone conference hearing on the matter.</w:t>
      </w:r>
      <w:bookmarkEnd w:id="11"/>
    </w:p>
    <w:p w:rsidR="00932533" w:rsidRPr="004C256B" w:rsidRDefault="00932533" w:rsidP="00932533">
      <w:pPr>
        <w:pStyle w:val="Paragraph"/>
      </w:pPr>
      <w:r w:rsidRPr="004C256B">
        <w:rPr>
          <w:u w:val="single"/>
        </w:rPr>
        <w:t>(e)  Unless otherwise ordered by the Commission, in the event of inclement weather or natural disaster, hearings set by the Commission shall be cancelled or delayed when the proceedings before the General Courts of Justice in that county are cancelled or delayed.</w:t>
      </w:r>
    </w:p>
    <w:p w:rsidR="00932533" w:rsidRPr="004C256B" w:rsidRDefault="00932533" w:rsidP="00932533">
      <w:pPr>
        <w:pStyle w:val="Paragraph"/>
      </w:pPr>
      <w:r w:rsidRPr="004C256B">
        <w:rPr>
          <w:u w:val="single"/>
        </w:rPr>
        <w:t>(f)  Unless otherwise ordered or waived by the Commission, applications for issuance of a writ of habeas corpus ad testificandum requesting the appearance of witnesses incarcerated by the North Carolina Division of Adult Corrections, shall be filed in accordance with Rule .0104 of this Subchapter, with a copy to the opposing party or counsel, for review by the Commission in accordance with G.S. 143-296.</w:t>
      </w:r>
    </w:p>
    <w:p w:rsidR="00932533" w:rsidRPr="004C256B" w:rsidRDefault="00932533" w:rsidP="00932533">
      <w:pPr>
        <w:pStyle w:val="Paragraph"/>
      </w:pPr>
      <w:r w:rsidRPr="004C256B">
        <w:rPr>
          <w:strike/>
        </w:rPr>
        <w:t>(b)  The Commission shall set a contested case for hearing in a location deemed convenient to witnesses and the Commission, and conducive to an early and just resolution of disputed issues.</w:t>
      </w:r>
    </w:p>
    <w:p w:rsidR="00932533" w:rsidRPr="004C256B" w:rsidRDefault="00932533" w:rsidP="00932533">
      <w:pPr>
        <w:pStyle w:val="Paragraph"/>
      </w:pPr>
      <w:r w:rsidRPr="004C256B">
        <w:rPr>
          <w:strike/>
        </w:rPr>
        <w:t>(c)  The Commission may issue writs of habeas corpus ad testificandum in cases arising under the Tort Claims Act. Requests for issuance of a writ of habeas corpus ad testificandum shall be sent to the Docket Section of the Commission if the case has not been set on a calendar for hearing.</w:t>
      </w:r>
      <w:r>
        <w:rPr>
          <w:strike/>
        </w:rPr>
        <w:t xml:space="preserve"> </w:t>
      </w:r>
      <w:r w:rsidRPr="004C256B">
        <w:rPr>
          <w:strike/>
        </w:rPr>
        <w:t>If the case has been set on a hearing calendar, the request shall be sent to the Commissioner or Deputy Commissioner before whom the case is set.</w:t>
      </w:r>
    </w:p>
    <w:p w:rsidR="00932533" w:rsidRPr="004C256B" w:rsidRDefault="00932533" w:rsidP="00932533">
      <w:pPr>
        <w:pStyle w:val="Paragraph"/>
      </w:pPr>
      <w:r w:rsidRPr="004C256B">
        <w:rPr>
          <w:strike/>
        </w:rPr>
        <w:t>(d)  The Commission shall give notice of a hearing in every case.</w:t>
      </w:r>
      <w:r>
        <w:rPr>
          <w:strike/>
        </w:rPr>
        <w:t xml:space="preserve"> </w:t>
      </w:r>
      <w:r w:rsidRPr="004C256B">
        <w:rPr>
          <w:strike/>
        </w:rPr>
        <w:t>A motion for a continuance shall be allowed only by the Commissioner or Deputy Commissioner before whom the case is set in the interests of justice or to promote judicial economy.</w:t>
      </w:r>
      <w:r>
        <w:rPr>
          <w:strike/>
        </w:rPr>
        <w:t xml:space="preserve"> </w:t>
      </w:r>
      <w:r w:rsidRPr="004C256B">
        <w:rPr>
          <w:strike/>
        </w:rPr>
        <w:t>Where a party has not notified the Commission of the attorney representing the party prior to the mailing of calendars for hearing, notice to that party constitutes notice to the party's attorney.</w:t>
      </w:r>
    </w:p>
    <w:p w:rsidR="00932533" w:rsidRPr="004C256B" w:rsidRDefault="00932533" w:rsidP="00932533">
      <w:pPr>
        <w:pStyle w:val="Paragraph"/>
      </w:pPr>
      <w:r w:rsidRPr="004C256B">
        <w:rPr>
          <w:strike/>
        </w:rPr>
        <w:t>(e)  In cases involving property damage of less than five hundred dollars ($500.00), the Commission shall, upon its own motion or upon the motion of either party, order a telephonic hearing on the matter.</w:t>
      </w:r>
    </w:p>
    <w:p w:rsidR="00932533" w:rsidRPr="004C256B" w:rsidRDefault="00932533" w:rsidP="00932533">
      <w:pPr>
        <w:pStyle w:val="Paragraph"/>
      </w:pPr>
      <w:r w:rsidRPr="004C256B">
        <w:rPr>
          <w:strike/>
        </w:rPr>
        <w:t>(f)  All subpoenas shall be issued in accordance with Rule 45 of the North Carolina Rules of Civil Procedure, with the exception that production of public records or hospital records as provided in Rule 45(c)(2), shall be served upon the Commissioner or Deputy Commissioner before whom the case is calendared, or upon the Docket Section of the Commission should the case not be calendared.</w:t>
      </w:r>
    </w:p>
    <w:p w:rsidR="00932533" w:rsidRPr="004C256B" w:rsidRDefault="00932533" w:rsidP="00932533">
      <w:pPr>
        <w:pStyle w:val="Paragraph"/>
      </w:pPr>
      <w:r w:rsidRPr="004C256B">
        <w:rPr>
          <w:strike/>
        </w:rPr>
        <w:t>(g)  In the event of inclement weather or natural disaster, hearings set by the Commission shall be cancelled or delayed when the proceedings before the General Court of Justice in that county are cancelled or delayed.</w:t>
      </w:r>
    </w:p>
    <w:p w:rsidR="00932533" w:rsidRPr="004C256B" w:rsidRDefault="00932533" w:rsidP="00932533">
      <w:pPr>
        <w:pStyle w:val="Base"/>
      </w:pPr>
    </w:p>
    <w:p w:rsidR="00932533" w:rsidRPr="004C256B" w:rsidRDefault="00932533" w:rsidP="00932533">
      <w:pPr>
        <w:pStyle w:val="HistoryAuthority"/>
      </w:pPr>
      <w:r w:rsidRPr="004C256B">
        <w:t>Authority G.S. 143-296; 143-300</w:t>
      </w:r>
      <w:r>
        <w:t>.</w:t>
      </w:r>
    </w:p>
    <w:p w:rsidR="00932533" w:rsidRPr="004C256B" w:rsidRDefault="00932533" w:rsidP="00932533">
      <w:pPr>
        <w:pStyle w:val="Base"/>
      </w:pPr>
    </w:p>
    <w:p w:rsidR="00932533" w:rsidRPr="002069EC" w:rsidRDefault="00932533" w:rsidP="00932533">
      <w:pPr>
        <w:pStyle w:val="Rule"/>
      </w:pPr>
      <w:r w:rsidRPr="002069EC">
        <w:t>11 NCAC 23B .0207</w:t>
      </w:r>
      <w:r w:rsidRPr="002069EC">
        <w:tab/>
        <w:t>HEARINGS OF CLAIMS BY PRISON INMATES</w:t>
      </w:r>
    </w:p>
    <w:p w:rsidR="00932533" w:rsidRPr="002069EC" w:rsidRDefault="00932533" w:rsidP="00932533">
      <w:pPr>
        <w:pStyle w:val="Base"/>
      </w:pPr>
    </w:p>
    <w:p w:rsidR="00932533" w:rsidRPr="002069EC" w:rsidRDefault="00932533" w:rsidP="00932533">
      <w:pPr>
        <w:pStyle w:val="HistoryAuthority"/>
      </w:pPr>
      <w:r w:rsidRPr="002069EC">
        <w:t>Authority G.S. 97-101.1; 143-296; 143-300</w:t>
      </w:r>
      <w:r>
        <w:t>.</w:t>
      </w:r>
    </w:p>
    <w:p w:rsidR="00C90710" w:rsidRDefault="00C90710" w:rsidP="00932533">
      <w:pPr>
        <w:pStyle w:val="Section"/>
      </w:pPr>
    </w:p>
    <w:p w:rsidR="00932533" w:rsidRDefault="00932533" w:rsidP="00932533">
      <w:pPr>
        <w:pStyle w:val="Section"/>
      </w:pPr>
      <w:r>
        <w:t>SECTION .0500 – RULES OF THE COMMISSION</w:t>
      </w:r>
    </w:p>
    <w:p w:rsidR="00932533" w:rsidRPr="00B23CA6" w:rsidRDefault="00932533" w:rsidP="00932533">
      <w:pPr>
        <w:pStyle w:val="Base"/>
      </w:pPr>
    </w:p>
    <w:p w:rsidR="00932533" w:rsidRPr="00B23CA6" w:rsidRDefault="00932533" w:rsidP="00932533">
      <w:pPr>
        <w:pStyle w:val="Rule"/>
      </w:pPr>
      <w:r w:rsidRPr="00B23CA6">
        <w:t>11 NCAC 23B .0503</w:t>
      </w:r>
      <w:r w:rsidRPr="00B23CA6">
        <w:tab/>
        <w:t>SANCTIONS</w:t>
      </w:r>
    </w:p>
    <w:p w:rsidR="00932533" w:rsidRPr="00B23CA6" w:rsidRDefault="00932533" w:rsidP="00932533">
      <w:pPr>
        <w:pStyle w:val="Paragraph"/>
      </w:pPr>
      <w:r w:rsidRPr="00B23CA6">
        <w:t xml:space="preserve">The Commission may, on its own initiative or motion of a party, impose a sanction against a party, </w:t>
      </w:r>
      <w:r w:rsidRPr="00B23CA6">
        <w:rPr>
          <w:u w:val="single"/>
        </w:rPr>
        <w:t>attorney, government entity, or any combination thereof,</w:t>
      </w:r>
      <w:r w:rsidRPr="00B23CA6">
        <w:t xml:space="preserve"> </w:t>
      </w:r>
      <w:r w:rsidRPr="00B23CA6">
        <w:rPr>
          <w:strike/>
        </w:rPr>
        <w:t>or attorney or both,</w:t>
      </w:r>
      <w:r w:rsidRPr="00B23CA6">
        <w:t xml:space="preserve"> when the Commission determines that such party, </w:t>
      </w:r>
      <w:r w:rsidRPr="00B23CA6">
        <w:rPr>
          <w:strike/>
        </w:rPr>
        <w:t>or</w:t>
      </w:r>
      <w:r w:rsidRPr="00B23CA6">
        <w:t xml:space="preserve"> attorney, </w:t>
      </w:r>
      <w:r w:rsidRPr="00B23CA6">
        <w:rPr>
          <w:u w:val="single"/>
        </w:rPr>
        <w:t>government entity, or any combination thereof,</w:t>
      </w:r>
      <w:r w:rsidRPr="00B23CA6">
        <w:t xml:space="preserve"> </w:t>
      </w:r>
      <w:r w:rsidRPr="00B23CA6">
        <w:rPr>
          <w:strike/>
        </w:rPr>
        <w:t>or both</w:t>
      </w:r>
      <w:r w:rsidRPr="00B23CA6">
        <w:t xml:space="preserve"> failed to comply with the Rules in this </w:t>
      </w:r>
      <w:r w:rsidRPr="00B23CA6">
        <w:rPr>
          <w:strike/>
        </w:rPr>
        <w:t>Subchapter.</w:t>
      </w:r>
      <w:r w:rsidRPr="00B23CA6">
        <w:t xml:space="preserve"> </w:t>
      </w:r>
      <w:r w:rsidRPr="00B23CA6">
        <w:rPr>
          <w:u w:val="single"/>
        </w:rPr>
        <w:t>Subchapter, an Order of the Commission, or other applicable rules, laws, or regulations.</w:t>
      </w:r>
      <w:r w:rsidRPr="00B23CA6">
        <w:t xml:space="preserve"> </w:t>
      </w:r>
      <w:r w:rsidRPr="00B23CA6">
        <w:rPr>
          <w:strike/>
        </w:rPr>
        <w:t>The Commission may impose sanctions of the type and in the manner prescribed by Rule 37 of the North Carolina Rules of Civil Procedure.</w:t>
      </w:r>
    </w:p>
    <w:p w:rsidR="00932533" w:rsidRPr="00B23CA6" w:rsidRDefault="00932533" w:rsidP="00932533">
      <w:pPr>
        <w:pStyle w:val="Base"/>
      </w:pPr>
    </w:p>
    <w:p w:rsidR="00932533" w:rsidRPr="00B23CA6" w:rsidRDefault="00932533" w:rsidP="00932533">
      <w:pPr>
        <w:pStyle w:val="HistoryAuthority"/>
      </w:pPr>
      <w:r w:rsidRPr="00B23CA6">
        <w:t>Authority G.S. 1A-1, Rule 37; 143-291; 143-296; 143-300</w:t>
      </w:r>
      <w:r>
        <w:t>.</w:t>
      </w:r>
    </w:p>
    <w:p w:rsidR="00932533" w:rsidRDefault="00932533" w:rsidP="00D52FD0">
      <w:pPr>
        <w:pStyle w:val="Base"/>
      </w:pPr>
    </w:p>
    <w:p w:rsidR="00932533" w:rsidRDefault="00932533" w:rsidP="00932533">
      <w:pPr>
        <w:pStyle w:val="Base"/>
        <w:pBdr>
          <w:top w:val="single" w:sz="18" w:space="1" w:color="auto"/>
        </w:pBdr>
      </w:pPr>
    </w:p>
    <w:p w:rsidR="00932533" w:rsidRDefault="00932533">
      <w:pPr>
        <w:pStyle w:val="Chapter"/>
      </w:pPr>
      <w:r>
        <w:t>TITLE 12 – department of justice</w:t>
      </w:r>
    </w:p>
    <w:p w:rsidR="00932533" w:rsidRDefault="00932533">
      <w:pPr>
        <w:pStyle w:val="Base"/>
      </w:pPr>
    </w:p>
    <w:p w:rsidR="00932533" w:rsidRDefault="00932533">
      <w:pPr>
        <w:pStyle w:val="Paragraph"/>
        <w:rPr>
          <w:i/>
          <w:iCs/>
        </w:rPr>
      </w:pPr>
      <w:r>
        <w:rPr>
          <w:b/>
          <w:bCs/>
          <w:i/>
          <w:iCs/>
        </w:rPr>
        <w:t>Notice</w:t>
      </w:r>
      <w:r>
        <w:rPr>
          <w:i/>
          <w:iCs/>
        </w:rPr>
        <w:t xml:space="preserve"> is hereby given in accordance with G.S. 150B-21.2 that the Criminal Justice Education and Training Standards Commission </w:t>
      </w:r>
      <w:r>
        <w:rPr>
          <w:i/>
          <w:iCs/>
        </w:rPr>
        <w:lastRenderedPageBreak/>
        <w:t>intends to amend the rules cited as 12 NCAC 09B .0101 and 09G .0302.</w:t>
      </w:r>
    </w:p>
    <w:p w:rsidR="00932533" w:rsidRDefault="00932533">
      <w:pPr>
        <w:pStyle w:val="Base"/>
      </w:pPr>
    </w:p>
    <w:p w:rsidR="00932533" w:rsidRPr="00CB4FE2" w:rsidRDefault="00932533" w:rsidP="00932533">
      <w:pPr>
        <w:pStyle w:val="Paragraph"/>
        <w:rPr>
          <w:i/>
        </w:rPr>
      </w:pPr>
      <w:r>
        <w:rPr>
          <w:b/>
        </w:rPr>
        <w:t xml:space="preserve">Link to agency website pursuant to G.S. 150B-19.1(c):  </w:t>
      </w:r>
      <w:r>
        <w:rPr>
          <w:i/>
        </w:rPr>
        <w:t>http://ncdoj.gov/getdoc/82ec95af-b758-4888-b831-8fdd5cc9beb4/Public-Hearing-02-14-17.aspx</w:t>
      </w:r>
    </w:p>
    <w:p w:rsidR="00932533" w:rsidRDefault="00932533" w:rsidP="00932533">
      <w:pPr>
        <w:pStyle w:val="Paragraph"/>
        <w:rPr>
          <w:b/>
        </w:rPr>
      </w:pPr>
    </w:p>
    <w:p w:rsidR="00932533" w:rsidRPr="00255DEE" w:rsidRDefault="00932533">
      <w:pPr>
        <w:pStyle w:val="Paragraph"/>
        <w:rPr>
          <w:i/>
        </w:rPr>
      </w:pPr>
      <w:r>
        <w:rPr>
          <w:b/>
          <w:bCs/>
        </w:rPr>
        <w:t xml:space="preserve">Proposed Effective Date: </w:t>
      </w:r>
      <w:r>
        <w:rPr>
          <w:i/>
          <w:iCs/>
        </w:rPr>
        <w:t xml:space="preserve"> February 1, 2019</w:t>
      </w:r>
    </w:p>
    <w:p w:rsidR="00932533" w:rsidRDefault="00932533">
      <w:pPr>
        <w:pStyle w:val="Base"/>
      </w:pPr>
    </w:p>
    <w:p w:rsidR="00932533" w:rsidRDefault="00932533" w:rsidP="00932533">
      <w:pPr>
        <w:pStyle w:val="Paragraph"/>
      </w:pPr>
      <w:r>
        <w:rPr>
          <w:b/>
          <w:bCs/>
        </w:rPr>
        <w:t>Public Hearing</w:t>
      </w:r>
      <w:r>
        <w:t>:</w:t>
      </w:r>
    </w:p>
    <w:p w:rsidR="00932533" w:rsidRPr="00355457" w:rsidRDefault="00932533" w:rsidP="00932533">
      <w:pPr>
        <w:pStyle w:val="Paragraph"/>
        <w:rPr>
          <w:i/>
        </w:rPr>
      </w:pPr>
      <w:r>
        <w:rPr>
          <w:b/>
          <w:bCs/>
        </w:rPr>
        <w:t xml:space="preserve">Date:  </w:t>
      </w:r>
      <w:r>
        <w:rPr>
          <w:bCs/>
          <w:i/>
        </w:rPr>
        <w:t>November 28, 2018</w:t>
      </w:r>
    </w:p>
    <w:p w:rsidR="00932533" w:rsidRPr="00CD33CE" w:rsidRDefault="00932533" w:rsidP="00932533">
      <w:pPr>
        <w:pStyle w:val="Paragraph"/>
        <w:rPr>
          <w:i/>
        </w:rPr>
      </w:pPr>
      <w:r>
        <w:rPr>
          <w:b/>
          <w:bCs/>
        </w:rPr>
        <w:t xml:space="preserve">Time:  </w:t>
      </w:r>
      <w:r>
        <w:rPr>
          <w:bCs/>
          <w:i/>
        </w:rPr>
        <w:t>10:00 a.m.</w:t>
      </w:r>
    </w:p>
    <w:p w:rsidR="00932533" w:rsidRPr="00CD33CE" w:rsidRDefault="00932533" w:rsidP="00932533">
      <w:pPr>
        <w:pStyle w:val="Paragraph"/>
        <w:rPr>
          <w:bCs/>
          <w:i/>
        </w:rPr>
      </w:pPr>
      <w:r>
        <w:rPr>
          <w:b/>
          <w:bCs/>
        </w:rPr>
        <w:t xml:space="preserve">Location:  </w:t>
      </w:r>
      <w:r>
        <w:rPr>
          <w:bCs/>
          <w:i/>
        </w:rPr>
        <w:t>Wake Technical Community College-Public Safety Training Center, 321 Chapanoke Rd. Raleigh, NC 27603</w:t>
      </w:r>
    </w:p>
    <w:p w:rsidR="00932533" w:rsidRDefault="00932533" w:rsidP="00932533">
      <w:pPr>
        <w:pStyle w:val="Base"/>
      </w:pPr>
    </w:p>
    <w:p w:rsidR="00932533" w:rsidRDefault="00932533">
      <w:pPr>
        <w:pStyle w:val="Paragraph"/>
        <w:rPr>
          <w:i/>
          <w:iCs/>
        </w:rPr>
      </w:pPr>
      <w:r>
        <w:rPr>
          <w:b/>
          <w:bCs/>
        </w:rPr>
        <w:t>Reason for Proposed Action:</w:t>
      </w:r>
      <w:r>
        <w:t xml:space="preserve">  </w:t>
      </w:r>
      <w:r>
        <w:rPr>
          <w:i/>
          <w:iCs/>
        </w:rPr>
        <w:t>To provide clarity regarding criminal process notification requirements for officers and agencies.</w:t>
      </w:r>
    </w:p>
    <w:p w:rsidR="00932533" w:rsidRDefault="00932533">
      <w:pPr>
        <w:pStyle w:val="Paragraph"/>
        <w:rPr>
          <w:i/>
          <w:iCs/>
        </w:rPr>
      </w:pPr>
    </w:p>
    <w:p w:rsidR="00932533" w:rsidRDefault="00932533" w:rsidP="00932533">
      <w:pPr>
        <w:pStyle w:val="Paragraph"/>
        <w:rPr>
          <w:i/>
          <w:iCs/>
        </w:rPr>
      </w:pPr>
      <w:r>
        <w:rPr>
          <w:b/>
          <w:bCs/>
        </w:rPr>
        <w:t xml:space="preserve">Comments may be submitted to:  </w:t>
      </w:r>
      <w:r>
        <w:rPr>
          <w:i/>
          <w:iCs/>
        </w:rPr>
        <w:t>Charminique Williams, PO Drawer 149, Raleigh, NC 27602; phone (919) 779-8206; fax (919) 779-8210; email cdwilliams@ncdoj.gov</w:t>
      </w:r>
    </w:p>
    <w:p w:rsidR="00932533" w:rsidRDefault="00932533" w:rsidP="00932533">
      <w:pPr>
        <w:pStyle w:val="Paragraph"/>
        <w:rPr>
          <w:i/>
          <w:iCs/>
        </w:rPr>
      </w:pPr>
    </w:p>
    <w:p w:rsidR="00932533" w:rsidRPr="00CD33CE" w:rsidRDefault="00932533" w:rsidP="00932533">
      <w:pPr>
        <w:pStyle w:val="Paragraph"/>
        <w:rPr>
          <w:i/>
        </w:rPr>
      </w:pPr>
      <w:r>
        <w:rPr>
          <w:b/>
          <w:iCs/>
        </w:rPr>
        <w:t xml:space="preserve">Comment period ends:  </w:t>
      </w:r>
      <w:r>
        <w:rPr>
          <w:i/>
          <w:iCs/>
        </w:rPr>
        <w:t>November 28, 2018</w:t>
      </w:r>
    </w:p>
    <w:p w:rsidR="00932533" w:rsidRDefault="00932533">
      <w:pPr>
        <w:pStyle w:val="Paragraph"/>
      </w:pPr>
    </w:p>
    <w:p w:rsidR="00932533" w:rsidRPr="006D6687" w:rsidRDefault="00932533" w:rsidP="00932533">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932533" w:rsidRDefault="00932533" w:rsidP="00932533">
      <w:pPr>
        <w:pStyle w:val="Paragraph"/>
      </w:pPr>
    </w:p>
    <w:p w:rsidR="00932533" w:rsidRPr="00D30C7E" w:rsidRDefault="00932533" w:rsidP="00932533">
      <w:pPr>
        <w:pStyle w:val="Paragraph"/>
        <w:rPr>
          <w:b/>
        </w:rPr>
      </w:pPr>
      <w:r w:rsidRPr="00D30C7E">
        <w:rPr>
          <w:b/>
        </w:rPr>
        <w:t>Fiscal impact (check all that apply).</w:t>
      </w:r>
    </w:p>
    <w:p w:rsidR="00932533" w:rsidRPr="00D30C7E" w:rsidRDefault="00932533" w:rsidP="0093253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r>
      <w:r w:rsidRPr="00D30C7E">
        <w:rPr>
          <w:b/>
        </w:rPr>
        <w:t>State funds affected</w:t>
      </w:r>
    </w:p>
    <w:p w:rsidR="00932533" w:rsidRPr="00D30C7E" w:rsidRDefault="00932533" w:rsidP="0093253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r>
      <w:r w:rsidRPr="00D30C7E">
        <w:rPr>
          <w:b/>
        </w:rPr>
        <w:t>Environmental permitting of DOT affected</w:t>
      </w:r>
    </w:p>
    <w:p w:rsidR="00932533" w:rsidRPr="00D30C7E" w:rsidRDefault="00932533" w:rsidP="00932533">
      <w:pPr>
        <w:pStyle w:val="Paragraph"/>
        <w:rPr>
          <w:b/>
        </w:rPr>
      </w:pPr>
      <w:r>
        <w:rPr>
          <w:b/>
        </w:rPr>
        <w:tab/>
      </w:r>
      <w:r w:rsidRPr="00D30C7E">
        <w:rPr>
          <w:b/>
        </w:rPr>
        <w:t>Analysis submitted to Board of Transportation</w:t>
      </w:r>
    </w:p>
    <w:p w:rsidR="00932533" w:rsidRPr="00D30C7E" w:rsidRDefault="00932533" w:rsidP="00932533">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r>
      <w:r w:rsidRPr="00D30C7E">
        <w:rPr>
          <w:b/>
        </w:rPr>
        <w:t>Local funds affected</w:t>
      </w:r>
    </w:p>
    <w:p w:rsidR="00932533" w:rsidRDefault="00932533" w:rsidP="00932533">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932533" w:rsidRPr="00D30C7E" w:rsidRDefault="00932533" w:rsidP="00932533">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t>Approved by OSBM</w:t>
      </w:r>
    </w:p>
    <w:p w:rsidR="00932533" w:rsidRDefault="00932533" w:rsidP="00932533">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710CA8">
        <w:rPr>
          <w:b/>
        </w:rPr>
      </w:r>
      <w:r w:rsidR="00710CA8">
        <w:rPr>
          <w:b/>
        </w:rPr>
        <w:fldChar w:fldCharType="separate"/>
      </w:r>
      <w:r>
        <w:rPr>
          <w:b/>
        </w:rPr>
        <w:fldChar w:fldCharType="end"/>
      </w:r>
      <w:r>
        <w:rPr>
          <w:b/>
        </w:rPr>
        <w:tab/>
        <w:t>No fiscal note required by G.S. 150B-21.4</w:t>
      </w:r>
    </w:p>
    <w:p w:rsidR="00932533" w:rsidRDefault="00932533" w:rsidP="00932533">
      <w:pPr>
        <w:pStyle w:val="Paragraph"/>
      </w:pPr>
    </w:p>
    <w:p w:rsidR="00932533" w:rsidRDefault="00932533" w:rsidP="00932533">
      <w:pPr>
        <w:pStyle w:val="Chapter"/>
      </w:pPr>
      <w:r>
        <w:t>Chapter 09 - Criminal Justice Education and Training Standards</w:t>
      </w:r>
    </w:p>
    <w:p w:rsidR="00932533" w:rsidRDefault="00932533" w:rsidP="00932533">
      <w:pPr>
        <w:pStyle w:val="Base"/>
      </w:pPr>
    </w:p>
    <w:p w:rsidR="00932533" w:rsidRDefault="00932533" w:rsidP="00932533">
      <w:pPr>
        <w:pStyle w:val="SubChapter"/>
      </w:pPr>
      <w:r>
        <w:t xml:space="preserve">SUBCHAPTER 09B </w:t>
      </w:r>
      <w:r>
        <w:noBreakHyphen/>
        <w:t xml:space="preserve"> STANDARDS FOR CRIMINAL JUSTICE EMPLOYMENT: EDUCATION: AND TRAINING</w:t>
      </w:r>
    </w:p>
    <w:p w:rsidR="00932533" w:rsidRDefault="00932533" w:rsidP="00932533">
      <w:pPr>
        <w:pStyle w:val="Base"/>
      </w:pPr>
    </w:p>
    <w:p w:rsidR="00932533" w:rsidRDefault="00932533" w:rsidP="00932533">
      <w:pPr>
        <w:pStyle w:val="Section"/>
      </w:pPr>
      <w:r>
        <w:t xml:space="preserve">SECTION .0100 </w:t>
      </w:r>
      <w:r>
        <w:noBreakHyphen/>
        <w:t xml:space="preserve"> MINIMUM STANDARDS FOR CRIMINAL JUSTICE EMPLOYMENT</w:t>
      </w:r>
    </w:p>
    <w:p w:rsidR="00932533" w:rsidRDefault="00932533" w:rsidP="00932533">
      <w:pPr>
        <w:pStyle w:val="Base"/>
      </w:pPr>
    </w:p>
    <w:p w:rsidR="00932533" w:rsidRDefault="00932533" w:rsidP="00932533">
      <w:pPr>
        <w:pStyle w:val="Base"/>
      </w:pPr>
      <w:r>
        <w:t>Note:  The text in italics is pending approval by the RRC at the September 20, 2018 RRC meeting.</w:t>
      </w:r>
    </w:p>
    <w:p w:rsidR="00932533" w:rsidRPr="00572DFE" w:rsidRDefault="00932533" w:rsidP="00932533">
      <w:pPr>
        <w:pStyle w:val="Base"/>
      </w:pPr>
    </w:p>
    <w:p w:rsidR="00932533" w:rsidRPr="00572DFE" w:rsidRDefault="00932533" w:rsidP="00932533">
      <w:pPr>
        <w:pStyle w:val="Rule"/>
      </w:pPr>
      <w:r w:rsidRPr="00572DFE">
        <w:t>12 NCAC 09B .0101</w:t>
      </w:r>
      <w:r w:rsidRPr="00572DFE">
        <w:tab/>
        <w:t>MINIMUM STANDARDS FOR CRIMINAL JUSTICE OFFICERS</w:t>
      </w:r>
    </w:p>
    <w:p w:rsidR="00932533" w:rsidRPr="00572DFE" w:rsidRDefault="00932533" w:rsidP="00932533">
      <w:pPr>
        <w:pStyle w:val="Paragraph"/>
      </w:pPr>
      <w:r w:rsidRPr="00572DFE">
        <w:t>Every criminal justice officer employed by an agency in North Carolina shall:</w:t>
      </w:r>
    </w:p>
    <w:p w:rsidR="00932533" w:rsidRPr="00572DFE" w:rsidRDefault="00932533" w:rsidP="00932533">
      <w:pPr>
        <w:pStyle w:val="Item"/>
        <w:tabs>
          <w:tab w:val="clear" w:pos="1800"/>
        </w:tabs>
      </w:pPr>
      <w:r w:rsidRPr="00572DFE">
        <w:t>(1)</w:t>
      </w:r>
      <w:r w:rsidRPr="00572DFE">
        <w:tab/>
        <w:t>be a citizen of the United States;</w:t>
      </w:r>
    </w:p>
    <w:p w:rsidR="00932533" w:rsidRPr="00572DFE" w:rsidRDefault="00932533" w:rsidP="00932533">
      <w:pPr>
        <w:pStyle w:val="Item"/>
        <w:tabs>
          <w:tab w:val="clear" w:pos="1800"/>
        </w:tabs>
      </w:pPr>
      <w:r w:rsidRPr="00572DFE">
        <w:t>(2)</w:t>
      </w:r>
      <w:r w:rsidRPr="00572DFE">
        <w:tab/>
        <w:t>be at least 20 years of age;</w:t>
      </w:r>
    </w:p>
    <w:p w:rsidR="00932533" w:rsidRPr="00572DFE" w:rsidRDefault="00932533" w:rsidP="00932533">
      <w:pPr>
        <w:pStyle w:val="Item"/>
        <w:tabs>
          <w:tab w:val="clear" w:pos="1800"/>
        </w:tabs>
      </w:pPr>
      <w:r w:rsidRPr="00572DFE">
        <w:t>(3)</w:t>
      </w:r>
      <w:r w:rsidRPr="00572DFE">
        <w:tab/>
        <w:t>be of good moral character pursuant to G.S. 17C-10 and as evidenced by the following:</w:t>
      </w:r>
    </w:p>
    <w:p w:rsidR="00932533" w:rsidRPr="00572DFE" w:rsidRDefault="00932533" w:rsidP="00932533">
      <w:pPr>
        <w:pStyle w:val="SubItemLvl1"/>
        <w:tabs>
          <w:tab w:val="clear" w:pos="2520"/>
        </w:tabs>
      </w:pPr>
      <w:r w:rsidRPr="00572DFE">
        <w:t>(a)</w:t>
      </w:r>
      <w:r w:rsidRPr="00572DFE">
        <w:tab/>
        <w:t>not having been convicted of a felony;</w:t>
      </w:r>
    </w:p>
    <w:p w:rsidR="00932533" w:rsidRPr="00572DFE" w:rsidRDefault="00932533" w:rsidP="00932533">
      <w:pPr>
        <w:pStyle w:val="SubItemLvl1"/>
        <w:tabs>
          <w:tab w:val="clear" w:pos="2520"/>
        </w:tabs>
      </w:pPr>
      <w:r w:rsidRPr="00572DFE">
        <w:t>(b)</w:t>
      </w:r>
      <w:r w:rsidRPr="00572DFE">
        <w:tab/>
        <w:t>not having been convicted of a misdemeanor as defined in 12 NCAC 09B .0111(1) for five years or the completion of any corrections supervision imposed by the courts, whichever is later;</w:t>
      </w:r>
    </w:p>
    <w:p w:rsidR="00932533" w:rsidRPr="00572DFE" w:rsidRDefault="00932533" w:rsidP="00932533">
      <w:pPr>
        <w:pStyle w:val="SubItemLvl1"/>
        <w:tabs>
          <w:tab w:val="clear" w:pos="2520"/>
        </w:tabs>
      </w:pPr>
      <w:r w:rsidRPr="00572DFE">
        <w:t>(c)</w:t>
      </w:r>
      <w:r w:rsidRPr="00572DFE">
        <w:tab/>
        <w:t>not having been convicted of an offense that, under 18 U.S.C. 922, incorporated by reference with subsequent amendments and editions (found at no cost at (http://www.gpo.gov/fdsys/pkg/USCODE-2011-title18-partl-chap44-sec922.pdf), would prohibit the possession of a firearm or ammunition;</w:t>
      </w:r>
    </w:p>
    <w:p w:rsidR="00932533" w:rsidRPr="00572DFE" w:rsidRDefault="00932533" w:rsidP="00932533">
      <w:pPr>
        <w:pStyle w:val="SubItemLvl1"/>
        <w:tabs>
          <w:tab w:val="clear" w:pos="2520"/>
        </w:tabs>
      </w:pPr>
      <w:r w:rsidRPr="00572DFE">
        <w:t>(d)</w:t>
      </w:r>
      <w:r w:rsidRPr="00572DFE">
        <w:tab/>
        <w:t>having submitted to and produced a negative result on a drug test within 60 days of employment or any in-service drug screening required by the appointing agency that meets the certification standards of the Department of Health and Human Services for Federal Workplace Drug Testing Programs. A list of certified drug testing labs that meet this requirement may be obtained, at no cost, at (https://www.samhsa.gov/programs-campaigns/drug-free-workplace/guidelines-resources/drug-testing/certified-lab-list);</w:t>
      </w:r>
    </w:p>
    <w:p w:rsidR="00932533" w:rsidRPr="00572DFE" w:rsidRDefault="00932533" w:rsidP="00932533">
      <w:pPr>
        <w:pStyle w:val="SubItemLvl1"/>
        <w:tabs>
          <w:tab w:val="clear" w:pos="2520"/>
        </w:tabs>
      </w:pPr>
      <w:r w:rsidRPr="00572DFE">
        <w:t>(e)</w:t>
      </w:r>
      <w:r w:rsidRPr="00572DFE">
        <w:tab/>
        <w:t>submitting to a background investigation consisting of the verification of age and education and a criminal history check of local, state, and national files;</w:t>
      </w:r>
    </w:p>
    <w:p w:rsidR="00932533" w:rsidRPr="00572DFE" w:rsidRDefault="00932533" w:rsidP="00932533">
      <w:pPr>
        <w:pStyle w:val="SubItemLvl1"/>
        <w:tabs>
          <w:tab w:val="clear" w:pos="2520"/>
        </w:tabs>
      </w:pPr>
      <w:r w:rsidRPr="00572DFE">
        <w:t>(f)</w:t>
      </w:r>
      <w:r w:rsidRPr="00572DFE">
        <w:tab/>
        <w:t xml:space="preserve">being truthful in providing information to the appointing agency and to the Standards Division </w:t>
      </w:r>
      <w:proofErr w:type="gramStart"/>
      <w:r w:rsidRPr="00572DFE">
        <w:t>for the purpose of</w:t>
      </w:r>
      <w:proofErr w:type="gramEnd"/>
      <w:r w:rsidRPr="00572DFE">
        <w:t xml:space="preserve"> obtaining probationary or general certification;</w:t>
      </w:r>
    </w:p>
    <w:p w:rsidR="00932533" w:rsidRPr="00572DFE" w:rsidRDefault="00932533" w:rsidP="00932533">
      <w:pPr>
        <w:pStyle w:val="SubItemLvl1"/>
        <w:tabs>
          <w:tab w:val="clear" w:pos="2520"/>
        </w:tabs>
      </w:pPr>
      <w:r w:rsidRPr="00572DFE">
        <w:t>(g)</w:t>
      </w:r>
      <w:r w:rsidRPr="00572DFE">
        <w:tab/>
        <w:t xml:space="preserve">not having pending or outstanding felony charges that, if convicted of </w:t>
      </w:r>
      <w:r w:rsidRPr="00572DFE">
        <w:lastRenderedPageBreak/>
        <w:t>such charges, would disqualify the applicant from holding such certification, pursuant to North Carolina General Statute 17C-13; and</w:t>
      </w:r>
    </w:p>
    <w:p w:rsidR="00932533" w:rsidRPr="00572DFE" w:rsidRDefault="00932533" w:rsidP="00932533">
      <w:pPr>
        <w:pStyle w:val="SubItemLvl1"/>
        <w:tabs>
          <w:tab w:val="clear" w:pos="2520"/>
        </w:tabs>
      </w:pPr>
      <w:r w:rsidRPr="00572DFE">
        <w:t>(h)</w:t>
      </w:r>
      <w:r w:rsidRPr="00572DFE">
        <w:tab/>
        <w:t xml:space="preserve">not engage in any conduct that brings into question the truthfulness or credibility of the </w:t>
      </w:r>
      <w:proofErr w:type="gramStart"/>
      <w:r w:rsidRPr="00572DFE">
        <w:t>officer, or</w:t>
      </w:r>
      <w:proofErr w:type="gramEnd"/>
      <w:r w:rsidRPr="00572DFE">
        <w:t xml:space="preserve"> involves "moral turpitude." "Moral Turpitude" is conduct that is contrary to justice, honesty, or morality, including conduct as defined in: re Willis, </w:t>
      </w:r>
      <w:r w:rsidRPr="00666ADB">
        <w:rPr>
          <w:i/>
          <w:strike/>
        </w:rPr>
        <w:t>299</w:t>
      </w:r>
      <w:r w:rsidRPr="00666ADB">
        <w:rPr>
          <w:i/>
        </w:rPr>
        <w:t xml:space="preserve"> </w:t>
      </w:r>
      <w:r w:rsidRPr="00666ADB">
        <w:rPr>
          <w:i/>
          <w:u w:val="single"/>
        </w:rPr>
        <w:t>288</w:t>
      </w:r>
      <w:r w:rsidRPr="00572DFE">
        <w:t xml:space="preserve"> N.C. 1, 215 S.E. 2d 771 appeal dismissed 423 U.S. 976 (1975); in re State v. Harris, 216 N.C. 746, 6 S.E. 2d 854 (1940); in re Legg, 325 N.C. 658, 386 S.E. 2d 174(1989); in re Applicants for License, 143 N.C. 1, 55 S.E. 635 (1906); in re Dillingham, 188 N.C. 162, 124 S.E. 130 (1924); State v. Benbow, 309 N.C. 538, 308 S.E. 2d 647 (1983); and later court decisions that cite these cases as authority.</w:t>
      </w:r>
    </w:p>
    <w:p w:rsidR="00932533" w:rsidRPr="00572DFE" w:rsidRDefault="00932533" w:rsidP="00932533">
      <w:pPr>
        <w:pStyle w:val="Item"/>
        <w:tabs>
          <w:tab w:val="clear" w:pos="1800"/>
        </w:tabs>
      </w:pPr>
      <w:r w:rsidRPr="00572DFE">
        <w:t>(4)</w:t>
      </w:r>
      <w:r w:rsidRPr="00572DFE">
        <w:tab/>
        <w:t>have been fingerprinted and a search made of local, state, and national files to disclose any criminal record;</w:t>
      </w:r>
    </w:p>
    <w:p w:rsidR="00932533" w:rsidRPr="00572DFE" w:rsidRDefault="00932533" w:rsidP="00932533">
      <w:pPr>
        <w:pStyle w:val="Item"/>
        <w:tabs>
          <w:tab w:val="clear" w:pos="1800"/>
        </w:tabs>
      </w:pPr>
      <w:r w:rsidRPr="00572DFE">
        <w:t>(5)</w:t>
      </w:r>
      <w:r w:rsidRPr="00572DFE">
        <w:tab/>
        <w:t xml:space="preserve">have been examined and certified by a licensed surgeon, physician, physician assistant, or nurse practitioner to meet physical requirements necessary to properly fulfill the officer's </w:t>
      </w:r>
      <w:proofErr w:type="gramStart"/>
      <w:r w:rsidRPr="00572DFE">
        <w:t>particular responsibilities</w:t>
      </w:r>
      <w:proofErr w:type="gramEnd"/>
      <w:r w:rsidRPr="00572DFE">
        <w:t xml:space="preserve"> and shall have produced a negative result on a drug screen administered according to the following specifications:</w:t>
      </w:r>
    </w:p>
    <w:p w:rsidR="00932533" w:rsidRPr="00572DFE" w:rsidRDefault="00932533" w:rsidP="00932533">
      <w:pPr>
        <w:pStyle w:val="SubItemLvl1"/>
        <w:tabs>
          <w:tab w:val="clear" w:pos="2520"/>
        </w:tabs>
      </w:pPr>
      <w:r w:rsidRPr="00572DFE">
        <w:t>(a)</w:t>
      </w:r>
      <w:r w:rsidRPr="00572DFE">
        <w:tab/>
        <w:t>the drug screen shall be a urine test consisting of an initial screening test using an immunoassay method and a confirmatory test on an initial positive result using a gas chromatography/mass spectrometry (GC/MS) or other reliable initial and confirmatory tests as may, from time to time, be authorized or mandated by the Department of Health and Human Services for Federal Workplace Drug Testing Programs;</w:t>
      </w:r>
    </w:p>
    <w:p w:rsidR="00932533" w:rsidRPr="00572DFE" w:rsidRDefault="00932533" w:rsidP="00932533">
      <w:pPr>
        <w:pStyle w:val="SubItemLvl1"/>
        <w:tabs>
          <w:tab w:val="clear" w:pos="2520"/>
        </w:tabs>
      </w:pPr>
      <w:r w:rsidRPr="00572DFE">
        <w:t>(b)</w:t>
      </w:r>
      <w:r w:rsidRPr="00572DFE">
        <w:tab/>
        <w:t>a chain of custody shall be maintained on the specimen from collection to the eventual discarding of the specimen;</w:t>
      </w:r>
    </w:p>
    <w:p w:rsidR="00932533" w:rsidRPr="00572DFE" w:rsidRDefault="00932533" w:rsidP="00932533">
      <w:pPr>
        <w:pStyle w:val="SubItemLvl1"/>
        <w:tabs>
          <w:tab w:val="clear" w:pos="2520"/>
        </w:tabs>
      </w:pPr>
      <w:r w:rsidRPr="00572DFE">
        <w:t>(c)</w:t>
      </w:r>
      <w:r w:rsidRPr="00572DFE">
        <w:tab/>
        <w:t>the drug screen shall test for the presence of at least cannabis, cocaine, phencyclidine (PCP), opiates, and amphetamines or their metabolites;</w:t>
      </w:r>
    </w:p>
    <w:p w:rsidR="00932533" w:rsidRPr="00572DFE" w:rsidRDefault="00932533" w:rsidP="00932533">
      <w:pPr>
        <w:pStyle w:val="SubItemLvl1"/>
        <w:tabs>
          <w:tab w:val="clear" w:pos="2520"/>
        </w:tabs>
      </w:pPr>
      <w:r w:rsidRPr="00572DFE">
        <w:t>(d)</w:t>
      </w:r>
      <w:r w:rsidRPr="00572DFE">
        <w:tab/>
        <w:t xml:space="preserve">the test threshold values meet the requirements established by the Department of Health and Human Services for Federal Workplace Drug Testing Programs, as found in 82 FR 7920 (2017) incorporated by reference, including later amendments </w:t>
      </w:r>
      <w:r w:rsidRPr="00572DFE">
        <w:t>and editions (found at no cost at https://www.federalregister.gov/documents/2017/01/23/2017-00979/mandatory-guidelines-for-federal-workplace-drug-testing-programs);</w:t>
      </w:r>
    </w:p>
    <w:p w:rsidR="00932533" w:rsidRPr="00572DFE" w:rsidRDefault="00932533" w:rsidP="00932533">
      <w:pPr>
        <w:pStyle w:val="SubItemLvl1"/>
        <w:tabs>
          <w:tab w:val="clear" w:pos="2520"/>
        </w:tabs>
      </w:pPr>
      <w:r w:rsidRPr="00572DFE">
        <w:t>(e)</w:t>
      </w:r>
      <w:r w:rsidRPr="00572DFE">
        <w:tab/>
        <w:t>the test conducted shall be not more than 60 days old, calculated from the time when the laboratory reports the results to the date of employment;</w:t>
      </w:r>
    </w:p>
    <w:p w:rsidR="00932533" w:rsidRPr="00572DFE" w:rsidRDefault="00932533" w:rsidP="00932533">
      <w:pPr>
        <w:pStyle w:val="SubItemLvl1"/>
        <w:tabs>
          <w:tab w:val="clear" w:pos="2520"/>
        </w:tabs>
      </w:pPr>
      <w:r w:rsidRPr="00572DFE">
        <w:t>(f)</w:t>
      </w:r>
      <w:r w:rsidRPr="00572DFE">
        <w:tab/>
        <w:t>the laboratory conducting the test shall be certified for federal workplace drug testing programs, and shall adhere to applicable federal rules, regulations, and guidelines pertaining to the handling, testing, storage, and preservation of samples;</w:t>
      </w:r>
    </w:p>
    <w:p w:rsidR="00932533" w:rsidRPr="00572DFE" w:rsidRDefault="00932533" w:rsidP="00932533">
      <w:pPr>
        <w:pStyle w:val="Item"/>
        <w:tabs>
          <w:tab w:val="clear" w:pos="1800"/>
        </w:tabs>
      </w:pPr>
      <w:r w:rsidRPr="00572DFE">
        <w:t>(6)</w:t>
      </w:r>
      <w:r w:rsidRPr="00572DFE">
        <w:tab/>
        <w:t>have been administered a psychological screening examination by a clinical psychologist or psychiatrist licensed to practice in North Carolina or by a clinical psychologist or psychiatrist authorized to practice in accordance with the rules and regulations of the United States Armed Forces within one year prior to employment by the employing agency to determine the officer's mental and emotional suitability to properly fulfill the responsibilities of the position;</w:t>
      </w:r>
    </w:p>
    <w:p w:rsidR="00932533" w:rsidRPr="00572DFE" w:rsidRDefault="00932533" w:rsidP="00932533">
      <w:pPr>
        <w:pStyle w:val="Item"/>
        <w:tabs>
          <w:tab w:val="clear" w:pos="1800"/>
        </w:tabs>
      </w:pPr>
      <w:r w:rsidRPr="00572DFE">
        <w:t>(7)</w:t>
      </w:r>
      <w:r w:rsidRPr="00572DFE">
        <w:tab/>
        <w:t>have been interviewed personally by the Department head or his representative or representatives to determine such things as the applicant's appearance, demeanor, attitude, and ability to communicate;</w:t>
      </w:r>
    </w:p>
    <w:p w:rsidR="00932533" w:rsidRPr="00572DFE" w:rsidRDefault="00932533" w:rsidP="00932533">
      <w:pPr>
        <w:pStyle w:val="Item"/>
        <w:tabs>
          <w:tab w:val="clear" w:pos="1800"/>
        </w:tabs>
      </w:pPr>
      <w:r w:rsidRPr="00572DFE">
        <w:t>(8)</w:t>
      </w:r>
      <w:r w:rsidRPr="00572DFE">
        <w:tab/>
      </w:r>
      <w:r w:rsidRPr="00572DFE">
        <w:rPr>
          <w:u w:val="single"/>
        </w:rPr>
        <w:t>make the following notifications:</w:t>
      </w:r>
    </w:p>
    <w:p w:rsidR="00932533" w:rsidRPr="00572DFE" w:rsidRDefault="00932533" w:rsidP="00932533">
      <w:pPr>
        <w:pStyle w:val="SubItemLvl1"/>
        <w:tabs>
          <w:tab w:val="clear" w:pos="2520"/>
        </w:tabs>
      </w:pPr>
      <w:r w:rsidRPr="00572DFE">
        <w:rPr>
          <w:u w:val="single"/>
        </w:rPr>
        <w:t>(a)</w:t>
      </w:r>
      <w:r w:rsidRPr="00572DFE">
        <w:tab/>
      </w:r>
      <w:r w:rsidRPr="00572DFE">
        <w:rPr>
          <w:u w:val="single"/>
        </w:rPr>
        <w:t>within 5 business days</w:t>
      </w:r>
      <w:r w:rsidRPr="00572DFE">
        <w:t xml:space="preserve"> notify the Standards Division </w:t>
      </w:r>
      <w:r w:rsidRPr="00572DFE">
        <w:rPr>
          <w:u w:val="single"/>
        </w:rPr>
        <w:t>and the appointing agency head in writing</w:t>
      </w:r>
      <w:r w:rsidRPr="00572DFE">
        <w:t xml:space="preserve"> of all criminal offenses that the officer is arrested for or charged with, pleads no contest to, pleads guilty to or is found </w:t>
      </w:r>
      <w:r w:rsidRPr="00572DFE">
        <w:rPr>
          <w:u w:val="single"/>
        </w:rPr>
        <w:t>guilty.</w:t>
      </w:r>
      <w:r w:rsidRPr="00572DFE">
        <w:t xml:space="preserve"> </w:t>
      </w:r>
      <w:r w:rsidRPr="00572DFE">
        <w:rPr>
          <w:strike/>
        </w:rPr>
        <w:t>guilty of as well as Domestic Violence Orders (50B) that are issued by a judicial official.</w:t>
      </w:r>
      <w:r w:rsidRPr="00572DFE">
        <w:t xml:space="preserve"> This shall include all criminal offenses except minor traffic offenses and shall specifically include any offense of Driving Under </w:t>
      </w:r>
      <w:proofErr w:type="gramStart"/>
      <w:r w:rsidRPr="00572DFE">
        <w:t>The</w:t>
      </w:r>
      <w:proofErr w:type="gramEnd"/>
      <w:r w:rsidRPr="00572DFE">
        <w:t xml:space="preserve"> Influence (DUI) or Driving While Impaired (DWI). A minor traffic offense is defined, for purposes of this Subparagraph, as an offense for which the maximum punishment allowable by law is 60 days or less. Other offenses under Chapter 20 (Motor Vehicles) of the General Statutes of North Carolina or similar laws of other jurisdictions which shall be reported to the Standards Division expressly include G.S. 20-139 (persons under influence of drugs), G.S. 20-</w:t>
      </w:r>
      <w:r w:rsidRPr="00572DFE">
        <w:lastRenderedPageBreak/>
        <w:t xml:space="preserve">28(b)(driving while license permanently revoked or permanently suspended), and G.S. 20-166 (duty to stop in event of accident); </w:t>
      </w:r>
      <w:r w:rsidRPr="00572DFE">
        <w:rPr>
          <w:strike/>
        </w:rPr>
        <w:t xml:space="preserve">The notifications required under this Subparagraph shall be in writing and shall specify the nature of the offense, the court in which the case was handled, the date of the arrest or criminal charge, the final disposition, and the date thereof. The notifications required under this Subparagraph shall be received by the Standards Division within 30 days of the date of arrest or charge and of case disposition. The requirements of this Subparagraph shall be applicable </w:t>
      </w:r>
      <w:proofErr w:type="gramStart"/>
      <w:r w:rsidRPr="00572DFE">
        <w:rPr>
          <w:strike/>
        </w:rPr>
        <w:t>at all times</w:t>
      </w:r>
      <w:proofErr w:type="gramEnd"/>
      <w:r w:rsidRPr="00572DFE">
        <w:rPr>
          <w:strike/>
        </w:rPr>
        <w:t xml:space="preserve"> during which the officer is certified by the Commission and shall also apply to all applicants for certification. Officers required to notify the Standards Division under this Subparagraph shall also make the same notification to their employing or appointing executive officer within 20 days of the date the case was disposed of in court.</w:t>
      </w:r>
    </w:p>
    <w:p w:rsidR="00932533" w:rsidRPr="00572DFE" w:rsidRDefault="00932533" w:rsidP="00932533">
      <w:pPr>
        <w:pStyle w:val="SubItemLvl1"/>
        <w:tabs>
          <w:tab w:val="clear" w:pos="2520"/>
        </w:tabs>
      </w:pPr>
      <w:r w:rsidRPr="00572DFE">
        <w:rPr>
          <w:u w:val="single"/>
        </w:rPr>
        <w:t>(b)</w:t>
      </w:r>
      <w:r w:rsidRPr="00572DFE">
        <w:tab/>
      </w:r>
      <w:r w:rsidRPr="00572DFE">
        <w:rPr>
          <w:u w:val="single"/>
        </w:rPr>
        <w:t>In addition, within five business days of service, officers shall notify the Standards Division of all Domestic Violence Orders (G.S. 50B) and Civil No Contact Orders (G.S.</w:t>
      </w:r>
      <w:r>
        <w:rPr>
          <w:u w:val="single"/>
        </w:rPr>
        <w:t xml:space="preserve"> </w:t>
      </w:r>
      <w:r w:rsidRPr="00572DFE">
        <w:rPr>
          <w:u w:val="single"/>
        </w:rPr>
        <w:t>50C) that are issued by a judicial official against the officer as well as any notifications received from a District Attorney or other source that an officer is not fit to testify before court (i.e. Giglio);</w:t>
      </w:r>
    </w:p>
    <w:p w:rsidR="00932533" w:rsidRPr="00572DFE" w:rsidRDefault="00932533" w:rsidP="00932533">
      <w:pPr>
        <w:pStyle w:val="SubItemLvl1"/>
        <w:tabs>
          <w:tab w:val="clear" w:pos="2520"/>
        </w:tabs>
      </w:pPr>
      <w:r w:rsidRPr="00572DFE">
        <w:rPr>
          <w:u w:val="single"/>
        </w:rPr>
        <w:t>(c)</w:t>
      </w:r>
      <w:r w:rsidRPr="00572DFE">
        <w:tab/>
      </w:r>
      <w:r w:rsidRPr="00572DFE">
        <w:rPr>
          <w:u w:val="single"/>
        </w:rPr>
        <w:t>within 20 days of the date the case was disposed of in court, notify the executive officer of the adjudication of these criminal charges,</w:t>
      </w:r>
      <w:r>
        <w:rPr>
          <w:u w:val="single"/>
        </w:rPr>
        <w:t xml:space="preserve"> </w:t>
      </w:r>
      <w:r w:rsidRPr="00572DFE">
        <w:rPr>
          <w:u w:val="single"/>
        </w:rPr>
        <w:t>Domestic Violence Orders (G.S. 50B) and Civil No Contact Orders (G.S.</w:t>
      </w:r>
      <w:r>
        <w:rPr>
          <w:u w:val="single"/>
        </w:rPr>
        <w:t xml:space="preserve"> </w:t>
      </w:r>
      <w:r w:rsidRPr="00572DFE">
        <w:rPr>
          <w:u w:val="single"/>
        </w:rPr>
        <w:t>50C);</w:t>
      </w:r>
    </w:p>
    <w:p w:rsidR="00932533" w:rsidRPr="00572DFE" w:rsidRDefault="00932533" w:rsidP="00932533">
      <w:pPr>
        <w:pStyle w:val="SubItemLvl1"/>
        <w:tabs>
          <w:tab w:val="clear" w:pos="2520"/>
        </w:tabs>
      </w:pPr>
      <w:r w:rsidRPr="00572DFE">
        <w:rPr>
          <w:u w:val="single"/>
        </w:rPr>
        <w:t>(d)</w:t>
      </w:r>
      <w:r w:rsidRPr="00572DFE">
        <w:tab/>
      </w:r>
      <w:r w:rsidRPr="00572DFE">
        <w:rPr>
          <w:u w:val="single"/>
        </w:rPr>
        <w:t>within 30 days of the date the case was disposed of in court, the</w:t>
      </w:r>
      <w:r w:rsidRPr="00572DFE">
        <w:t xml:space="preserve"> </w:t>
      </w:r>
      <w:r w:rsidRPr="00572DFE">
        <w:rPr>
          <w:strike/>
        </w:rPr>
        <w:t>The</w:t>
      </w:r>
      <w:r w:rsidRPr="00572DFE">
        <w:t xml:space="preserve"> executive officer, provided he </w:t>
      </w:r>
      <w:r w:rsidRPr="00572DFE">
        <w:rPr>
          <w:u w:val="single"/>
        </w:rPr>
        <w:t>or she</w:t>
      </w:r>
      <w:r w:rsidRPr="00572DFE">
        <w:t xml:space="preserve"> has knowledge of the officer's arrests or criminal charges and final dispositions, shall also notify the Standards Division of all arrests or criminal charges and final </w:t>
      </w:r>
      <w:r w:rsidRPr="00572DFE">
        <w:rPr>
          <w:u w:val="single"/>
        </w:rPr>
        <w:t>disposition, Domestic Violence Orders (50B) and Civil No Contact Orders (G.S.</w:t>
      </w:r>
      <w:r>
        <w:rPr>
          <w:u w:val="single"/>
        </w:rPr>
        <w:t xml:space="preserve"> </w:t>
      </w:r>
      <w:r w:rsidRPr="00572DFE">
        <w:rPr>
          <w:u w:val="single"/>
        </w:rPr>
        <w:t>50C);</w:t>
      </w:r>
      <w:r w:rsidRPr="00572DFE">
        <w:t xml:space="preserve"> </w:t>
      </w:r>
      <w:r w:rsidRPr="00572DFE">
        <w:rPr>
          <w:strike/>
        </w:rPr>
        <w:t>dispositions within 30 days of the date the case was disposed of in court.</w:t>
      </w:r>
    </w:p>
    <w:p w:rsidR="00932533" w:rsidRPr="00572DFE" w:rsidRDefault="00932533" w:rsidP="00932533">
      <w:pPr>
        <w:pStyle w:val="SubItemLvl1"/>
        <w:tabs>
          <w:tab w:val="clear" w:pos="2520"/>
        </w:tabs>
      </w:pPr>
      <w:r w:rsidRPr="00572DFE">
        <w:rPr>
          <w:u w:val="single"/>
        </w:rPr>
        <w:t>(e)</w:t>
      </w:r>
      <w:r w:rsidRPr="00572DFE">
        <w:tab/>
      </w:r>
      <w:r w:rsidRPr="00572DFE">
        <w:rPr>
          <w:u w:val="single"/>
        </w:rPr>
        <w:t xml:space="preserve">the required notifications in this section shall be in writing and shall specify the nature of the offense or order, the court in which the case was handled, the date of the arrest, criminal </w:t>
      </w:r>
      <w:r w:rsidRPr="00572DFE">
        <w:rPr>
          <w:u w:val="single"/>
        </w:rPr>
        <w:t>charge, or service of the order, the final disposition, and shall include a certified copy of the order or court documentation and final disposition from the Clerk of Court in the county of adjudication;</w:t>
      </w:r>
    </w:p>
    <w:p w:rsidR="00932533" w:rsidRPr="00572DFE" w:rsidRDefault="00932533" w:rsidP="00932533">
      <w:pPr>
        <w:pStyle w:val="SubItemLvl1"/>
        <w:tabs>
          <w:tab w:val="clear" w:pos="2520"/>
        </w:tabs>
      </w:pPr>
      <w:r w:rsidRPr="00572DFE">
        <w:rPr>
          <w:u w:val="single"/>
        </w:rPr>
        <w:t>(f)</w:t>
      </w:r>
      <w:r w:rsidRPr="00572DFE">
        <w:tab/>
      </w:r>
      <w:r w:rsidRPr="00572DFE">
        <w:rPr>
          <w:u w:val="single"/>
        </w:rPr>
        <w:t xml:space="preserve">the requirements of this Subparagraph shall be applicable </w:t>
      </w:r>
      <w:proofErr w:type="gramStart"/>
      <w:r w:rsidRPr="00572DFE">
        <w:rPr>
          <w:u w:val="single"/>
        </w:rPr>
        <w:t>at all times</w:t>
      </w:r>
      <w:proofErr w:type="gramEnd"/>
      <w:r w:rsidRPr="00572DFE">
        <w:rPr>
          <w:u w:val="single"/>
        </w:rPr>
        <w:t xml:space="preserve"> during which the officer is employed and certified by the Commission and shall also apply to all applicants for certification;</w:t>
      </w:r>
    </w:p>
    <w:p w:rsidR="00932533" w:rsidRPr="00572DFE" w:rsidRDefault="00932533" w:rsidP="00932533">
      <w:pPr>
        <w:pStyle w:val="SubItemLvl1"/>
        <w:tabs>
          <w:tab w:val="clear" w:pos="2520"/>
        </w:tabs>
      </w:pPr>
      <w:r w:rsidRPr="00572DFE">
        <w:rPr>
          <w:u w:val="single"/>
        </w:rPr>
        <w:t>(g)</w:t>
      </w:r>
      <w:r w:rsidRPr="00572DFE">
        <w:tab/>
      </w:r>
      <w:r w:rsidRPr="00572DFE">
        <w:rPr>
          <w:strike/>
        </w:rPr>
        <w:t>Receipt</w:t>
      </w:r>
      <w:r w:rsidRPr="00572DFE">
        <w:t xml:space="preserve"> </w:t>
      </w:r>
      <w:r w:rsidRPr="00572DFE">
        <w:rPr>
          <w:u w:val="single"/>
        </w:rPr>
        <w:t>receipt</w:t>
      </w:r>
      <w:r w:rsidRPr="00572DFE">
        <w:t xml:space="preserve"> by the Standards Division of a single notification, from either the officer or the executive officer, shall be sufficient notice for compliance with this Subparagraph.</w:t>
      </w:r>
    </w:p>
    <w:p w:rsidR="00932533" w:rsidRPr="00572DFE" w:rsidRDefault="00932533" w:rsidP="00932533">
      <w:pPr>
        <w:pStyle w:val="Base"/>
      </w:pPr>
    </w:p>
    <w:p w:rsidR="00932533" w:rsidRPr="00572DFE" w:rsidRDefault="00932533" w:rsidP="00932533">
      <w:pPr>
        <w:pStyle w:val="HistoryAuthority"/>
      </w:pPr>
      <w:r w:rsidRPr="00572DFE">
        <w:t>Authority G.S. 17C</w:t>
      </w:r>
      <w:r w:rsidRPr="00572DFE">
        <w:noBreakHyphen/>
        <w:t>6; 17C</w:t>
      </w:r>
      <w:r w:rsidRPr="00572DFE">
        <w:noBreakHyphen/>
        <w:t>10</w:t>
      </w:r>
      <w:r>
        <w:t>.</w:t>
      </w:r>
    </w:p>
    <w:p w:rsidR="00932533" w:rsidRPr="00572DFE" w:rsidRDefault="00932533" w:rsidP="00932533">
      <w:pPr>
        <w:pStyle w:val="Base"/>
      </w:pPr>
    </w:p>
    <w:p w:rsidR="00932533" w:rsidRDefault="00932533" w:rsidP="00932533">
      <w:pPr>
        <w:pStyle w:val="SubChapter"/>
      </w:pPr>
      <w:r>
        <w:t>SUBCHAPTER 09G - STANDARDS FOR CORRECTIONS EMPLOYMENT, TRAINING, AND CERTIFICATION</w:t>
      </w:r>
    </w:p>
    <w:p w:rsidR="00932533" w:rsidRDefault="00932533" w:rsidP="00932533">
      <w:pPr>
        <w:pStyle w:val="Base"/>
      </w:pPr>
    </w:p>
    <w:p w:rsidR="00932533" w:rsidRDefault="00932533" w:rsidP="00932533">
      <w:pPr>
        <w:pStyle w:val="Section"/>
      </w:pPr>
      <w:r>
        <w:t>SECTION .0300 - CERTIFICATION OF CORRECTIONAL OFFICERS, PROBATION/PAROLE OFFICERS, AND INSTRUCTORS</w:t>
      </w:r>
    </w:p>
    <w:p w:rsidR="00932533" w:rsidRPr="00C74119" w:rsidRDefault="00932533" w:rsidP="00932533">
      <w:pPr>
        <w:pStyle w:val="Base"/>
      </w:pPr>
    </w:p>
    <w:p w:rsidR="00932533" w:rsidRPr="00C74119" w:rsidRDefault="00932533" w:rsidP="00932533">
      <w:pPr>
        <w:pStyle w:val="Rule"/>
      </w:pPr>
      <w:r w:rsidRPr="00C74119">
        <w:t>12 NCAC 09G .0302</w:t>
      </w:r>
      <w:r w:rsidRPr="00C74119">
        <w:tab/>
        <w:t>NOTIFICATION OF CRIMINAL CHARGES/CONVICTIONS</w:t>
      </w:r>
    </w:p>
    <w:p w:rsidR="00932533" w:rsidRPr="00C74119" w:rsidRDefault="00932533" w:rsidP="00932533">
      <w:pPr>
        <w:pStyle w:val="Paragraph"/>
      </w:pPr>
      <w:r w:rsidRPr="00C74119">
        <w:rPr>
          <w:strike/>
        </w:rPr>
        <w:t>(a)</w:t>
      </w:r>
      <w:r w:rsidRPr="00666ADB">
        <w:t xml:space="preserve"> </w:t>
      </w:r>
      <w:r w:rsidRPr="00C74119">
        <w:t xml:space="preserve"> Every person employed and certified as a correctional officer or probation/parole officer shall </w:t>
      </w:r>
      <w:r w:rsidRPr="00C74119">
        <w:rPr>
          <w:u w:val="single"/>
        </w:rPr>
        <w:t>make the following notifications:</w:t>
      </w:r>
    </w:p>
    <w:p w:rsidR="00932533" w:rsidRPr="00C74119" w:rsidRDefault="00932533" w:rsidP="00932533">
      <w:pPr>
        <w:pStyle w:val="SubParagraph"/>
        <w:tabs>
          <w:tab w:val="clear" w:pos="1800"/>
        </w:tabs>
      </w:pPr>
      <w:r w:rsidRPr="00C74119">
        <w:rPr>
          <w:u w:val="single"/>
        </w:rPr>
        <w:t>(1)</w:t>
      </w:r>
      <w:r w:rsidRPr="00C74119">
        <w:tab/>
      </w:r>
      <w:r w:rsidRPr="00C74119">
        <w:rPr>
          <w:u w:val="single"/>
        </w:rPr>
        <w:t>within 5 business days notify the Standards Division and the appointing agency head in writing</w:t>
      </w:r>
      <w:r w:rsidRPr="00C74119">
        <w:t xml:space="preserve"> </w:t>
      </w:r>
      <w:r w:rsidRPr="00C74119">
        <w:rPr>
          <w:strike/>
        </w:rPr>
        <w:t>notify the Standards Division</w:t>
      </w:r>
      <w:r w:rsidRPr="00C74119">
        <w:t xml:space="preserve"> of all criminal offenses for which the officer is charged, arrested, pleads no contest, pleads guilty, or of which the officer is found guilty. </w:t>
      </w:r>
      <w:r w:rsidRPr="00C74119">
        <w:rPr>
          <w:strike/>
        </w:rPr>
        <w:t>Criminal offenses shall include all felony offenses and shall include those misdemeanor offenses delineated in 12 NCAC 09G .0102.</w:t>
      </w:r>
      <w:r w:rsidRPr="00C74119">
        <w:t xml:space="preserve"> </w:t>
      </w:r>
      <w:r w:rsidRPr="00C74119">
        <w:rPr>
          <w:u w:val="single"/>
        </w:rPr>
        <w:t xml:space="preserve">This shall include all criminal offenses except minor traffic offenses and shall specifically include any offense of Driving Under </w:t>
      </w:r>
      <w:proofErr w:type="gramStart"/>
      <w:r w:rsidRPr="00C74119">
        <w:rPr>
          <w:u w:val="single"/>
        </w:rPr>
        <w:t>The</w:t>
      </w:r>
      <w:proofErr w:type="gramEnd"/>
      <w:r w:rsidRPr="00C74119">
        <w:rPr>
          <w:u w:val="single"/>
        </w:rPr>
        <w:t xml:space="preserve"> Influence (DUI) or Driving While Impaired (DWI). A minor traffic offense is defined, for purposes of this Subparagraph, as an offense for which the maximum punishment allowable by law is 60 days or less. Other offenses under Chapter 20 (Motor Vehicles) of the General Statutes of North Carolina or similar laws of other jurisdictions which shall be reported to the Standards Division expressly include G.S. 20-139 (persons under influence of drugs), G.S. 20-28(b</w:t>
      </w:r>
      <w:proofErr w:type="gramStart"/>
      <w:r w:rsidRPr="00C74119">
        <w:rPr>
          <w:u w:val="single"/>
        </w:rPr>
        <w:t>)(</w:t>
      </w:r>
      <w:proofErr w:type="gramEnd"/>
      <w:r w:rsidRPr="00C74119">
        <w:rPr>
          <w:u w:val="single"/>
        </w:rPr>
        <w:t>driving while license permanently revoked or permanently suspended), and G.S. 20-166 (duty to stop in event of accident);</w:t>
      </w:r>
    </w:p>
    <w:p w:rsidR="00932533" w:rsidRPr="00C74119" w:rsidRDefault="00932533" w:rsidP="00932533">
      <w:pPr>
        <w:pStyle w:val="Paragraph"/>
      </w:pPr>
      <w:r w:rsidRPr="00C74119">
        <w:rPr>
          <w:strike/>
        </w:rPr>
        <w:t xml:space="preserve">(b)  The notifications required under this Rule shall be in writing, specify the nature of the offense, the court in which the case was handled, the date of arrest or criminal charge, the final disposition, </w:t>
      </w:r>
      <w:r w:rsidRPr="00C74119">
        <w:rPr>
          <w:strike/>
        </w:rPr>
        <w:lastRenderedPageBreak/>
        <w:t>and the date thereof.</w:t>
      </w:r>
      <w:r>
        <w:rPr>
          <w:strike/>
        </w:rPr>
        <w:t xml:space="preserve"> </w:t>
      </w:r>
      <w:r w:rsidRPr="00C74119">
        <w:rPr>
          <w:strike/>
        </w:rPr>
        <w:t>The notifications required under this Paragraph shall be received by the Standards Division within 30 days of the date the case was disposed of in court.</w:t>
      </w:r>
    </w:p>
    <w:p w:rsidR="00932533" w:rsidRPr="00C74119" w:rsidRDefault="00932533" w:rsidP="00932533">
      <w:pPr>
        <w:pStyle w:val="SubParagraph"/>
        <w:tabs>
          <w:tab w:val="clear" w:pos="1800"/>
        </w:tabs>
      </w:pPr>
      <w:r w:rsidRPr="00C74119">
        <w:rPr>
          <w:u w:val="single"/>
        </w:rPr>
        <w:t>(2)</w:t>
      </w:r>
      <w:r w:rsidRPr="00C74119">
        <w:tab/>
      </w:r>
      <w:r w:rsidRPr="00C74119">
        <w:rPr>
          <w:u w:val="single"/>
        </w:rPr>
        <w:t>In addition, within five business days of service, officers shall notify the Standards Division of all Domestic Violence Orders (50B) and Civil No Contact Orders (G.S.</w:t>
      </w:r>
      <w:r w:rsidR="00275B89">
        <w:rPr>
          <w:u w:val="single"/>
        </w:rPr>
        <w:t xml:space="preserve"> </w:t>
      </w:r>
      <w:r w:rsidRPr="00C74119">
        <w:rPr>
          <w:u w:val="single"/>
        </w:rPr>
        <w:t>50C) that are issued by a judicial official against the officer;</w:t>
      </w:r>
    </w:p>
    <w:p w:rsidR="00932533" w:rsidRPr="00C74119" w:rsidRDefault="00932533" w:rsidP="00932533">
      <w:pPr>
        <w:pStyle w:val="Paragraph"/>
      </w:pPr>
      <w:r w:rsidRPr="00C74119">
        <w:rPr>
          <w:strike/>
        </w:rPr>
        <w:t xml:space="preserve">(c)  The requirements of this Rule shall be applicable </w:t>
      </w:r>
      <w:proofErr w:type="gramStart"/>
      <w:r w:rsidRPr="00C74119">
        <w:rPr>
          <w:strike/>
        </w:rPr>
        <w:t>at all times</w:t>
      </w:r>
      <w:proofErr w:type="gramEnd"/>
      <w:r w:rsidRPr="00C74119">
        <w:rPr>
          <w:strike/>
        </w:rPr>
        <w:t xml:space="preserve"> during which the officer is certified by the Commission.</w:t>
      </w:r>
    </w:p>
    <w:p w:rsidR="00932533" w:rsidRPr="00C74119" w:rsidRDefault="00932533" w:rsidP="00932533">
      <w:pPr>
        <w:pStyle w:val="SubParagraph"/>
        <w:tabs>
          <w:tab w:val="clear" w:pos="1800"/>
        </w:tabs>
      </w:pPr>
      <w:r w:rsidRPr="00C74119">
        <w:rPr>
          <w:u w:val="single"/>
        </w:rPr>
        <w:t>(3)</w:t>
      </w:r>
      <w:r w:rsidRPr="00C74119">
        <w:tab/>
      </w:r>
      <w:r w:rsidRPr="00C74119">
        <w:rPr>
          <w:u w:val="single"/>
        </w:rPr>
        <w:t>within 20 days of the date the case was disposed of in court, notify the executive officer of the adjudication of these criminal charges, Domestic Violence Orders (50B) and Civil No Contact Orders (G.S.</w:t>
      </w:r>
      <w:r w:rsidR="00275B89">
        <w:rPr>
          <w:u w:val="single"/>
        </w:rPr>
        <w:t xml:space="preserve"> </w:t>
      </w:r>
      <w:r w:rsidRPr="00C74119">
        <w:rPr>
          <w:u w:val="single"/>
        </w:rPr>
        <w:t>50C);</w:t>
      </w:r>
    </w:p>
    <w:p w:rsidR="00932533" w:rsidRPr="00C74119" w:rsidRDefault="00932533" w:rsidP="00932533">
      <w:pPr>
        <w:pStyle w:val="Paragraph"/>
      </w:pPr>
      <w:r w:rsidRPr="00C74119">
        <w:rPr>
          <w:strike/>
        </w:rPr>
        <w:t>(d)  Officers required to notify the Standards Division under this Rule shall also make the same notification to their employing or appointing executive officer within 20 days of the date the case was disposed of in court.</w:t>
      </w:r>
      <w:r>
        <w:rPr>
          <w:strike/>
        </w:rPr>
        <w:t xml:space="preserve"> </w:t>
      </w:r>
      <w:r w:rsidRPr="00C74119">
        <w:rPr>
          <w:strike/>
        </w:rPr>
        <w:t>The executive officer, provided he or she has knowledge of the officer's arrest(s), criminal charge(s), or final disposition(s), shall also notify the Standards Division of all arrests or criminal convictions within 30 days of the date of the arrest and within 30 days of the date the case was disposed of in court.</w:t>
      </w:r>
      <w:r>
        <w:rPr>
          <w:strike/>
        </w:rPr>
        <w:t xml:space="preserve"> </w:t>
      </w:r>
      <w:r w:rsidRPr="00C74119">
        <w:rPr>
          <w:strike/>
        </w:rPr>
        <w:t>Receipt by the Standards Division of a single notification, from either the officer or the executive officer, shall be sufficient notice for compliance with this Rule.</w:t>
      </w:r>
    </w:p>
    <w:p w:rsidR="00932533" w:rsidRPr="00C74119" w:rsidRDefault="00932533" w:rsidP="00932533">
      <w:pPr>
        <w:pStyle w:val="SubParagraph"/>
        <w:tabs>
          <w:tab w:val="clear" w:pos="1800"/>
        </w:tabs>
      </w:pPr>
      <w:r w:rsidRPr="00C74119">
        <w:rPr>
          <w:u w:val="single"/>
        </w:rPr>
        <w:t>(4)</w:t>
      </w:r>
      <w:r w:rsidRPr="00C74119">
        <w:tab/>
      </w:r>
      <w:r w:rsidRPr="00C74119">
        <w:rPr>
          <w:u w:val="single"/>
        </w:rPr>
        <w:t>within 30 days of the date the case was disposed of in court, the</w:t>
      </w:r>
      <w:r>
        <w:rPr>
          <w:u w:val="single"/>
        </w:rPr>
        <w:t xml:space="preserve"> </w:t>
      </w:r>
      <w:r w:rsidRPr="00C74119">
        <w:rPr>
          <w:u w:val="single"/>
        </w:rPr>
        <w:t>executive officer, provided he or she has knowledge of the officer's arrests or criminal charges and final dispositions, shall also notify the Standards Division of all arrests or criminal charges and final disposition, Domestic Violence Orders (50B) and Civil No Contact Orders (G.S.50C);</w:t>
      </w:r>
    </w:p>
    <w:p w:rsidR="00932533" w:rsidRPr="00C74119" w:rsidRDefault="00932533" w:rsidP="00932533">
      <w:pPr>
        <w:pStyle w:val="SubParagraph"/>
        <w:tabs>
          <w:tab w:val="clear" w:pos="1800"/>
        </w:tabs>
      </w:pPr>
      <w:r w:rsidRPr="00C74119">
        <w:rPr>
          <w:u w:val="single"/>
        </w:rPr>
        <w:t>(5)</w:t>
      </w:r>
      <w:r w:rsidRPr="00C74119">
        <w:tab/>
      </w:r>
      <w:r w:rsidRPr="00C74119">
        <w:rPr>
          <w:u w:val="single"/>
        </w:rPr>
        <w:t>the required notifications in this section shall be in writing and shall specify the nature of the offense or order, the court in which the case was handled, the date of the arrest, criminal charge, or service of the order, the final disposition, and shall include a certified copy of the order or court documentation and final disposition from the Clerk of Court in the county of adjudication;</w:t>
      </w:r>
    </w:p>
    <w:p w:rsidR="00932533" w:rsidRPr="00C74119" w:rsidRDefault="00932533" w:rsidP="00932533">
      <w:pPr>
        <w:pStyle w:val="SubParagraph"/>
        <w:tabs>
          <w:tab w:val="clear" w:pos="1800"/>
        </w:tabs>
      </w:pPr>
      <w:r w:rsidRPr="00C74119">
        <w:rPr>
          <w:u w:val="single"/>
        </w:rPr>
        <w:t>(6)</w:t>
      </w:r>
      <w:r w:rsidRPr="00C74119">
        <w:tab/>
      </w:r>
      <w:r w:rsidRPr="00C74119">
        <w:rPr>
          <w:u w:val="single"/>
        </w:rPr>
        <w:t xml:space="preserve">the requirements of this Subparagraph shall be applicable </w:t>
      </w:r>
      <w:proofErr w:type="gramStart"/>
      <w:r w:rsidRPr="00C74119">
        <w:rPr>
          <w:u w:val="single"/>
        </w:rPr>
        <w:t>at all times</w:t>
      </w:r>
      <w:proofErr w:type="gramEnd"/>
      <w:r w:rsidRPr="00C74119">
        <w:rPr>
          <w:u w:val="single"/>
        </w:rPr>
        <w:t xml:space="preserve"> during which the officer is employed and certified by the Commission and shall also apply to all applicants for certification;</w:t>
      </w:r>
    </w:p>
    <w:p w:rsidR="00932533" w:rsidRDefault="00932533" w:rsidP="00932533">
      <w:pPr>
        <w:pStyle w:val="SubParagraph"/>
        <w:tabs>
          <w:tab w:val="clear" w:pos="1800"/>
        </w:tabs>
      </w:pPr>
      <w:r w:rsidRPr="00C74119">
        <w:rPr>
          <w:u w:val="single"/>
        </w:rPr>
        <w:t>(7)</w:t>
      </w:r>
      <w:r w:rsidRPr="00C74119">
        <w:tab/>
      </w:r>
      <w:r w:rsidRPr="00C74119">
        <w:rPr>
          <w:u w:val="single"/>
        </w:rPr>
        <w:t xml:space="preserve">receipt by the Standards Division of a single notification, from the officer or the executive officer, shall be sufficient notice for compliance with this </w:t>
      </w:r>
      <w:r w:rsidRPr="00666ADB">
        <w:rPr>
          <w:u w:val="single"/>
        </w:rPr>
        <w:t>Subparagraph.</w:t>
      </w:r>
    </w:p>
    <w:p w:rsidR="00932533" w:rsidRPr="00C74119" w:rsidRDefault="00932533" w:rsidP="00932533">
      <w:pPr>
        <w:pStyle w:val="Base"/>
      </w:pPr>
    </w:p>
    <w:p w:rsidR="00932533" w:rsidRPr="00C74119" w:rsidRDefault="00932533" w:rsidP="00932533">
      <w:pPr>
        <w:pStyle w:val="HistoryAuthority"/>
      </w:pPr>
      <w:r w:rsidRPr="00C74119">
        <w:t>Authority G.S. 17C-6</w:t>
      </w:r>
      <w:r>
        <w:t>.</w:t>
      </w:r>
    </w:p>
    <w:p w:rsidR="00932533" w:rsidRPr="00A745D1" w:rsidRDefault="00932533" w:rsidP="00932533">
      <w:pPr>
        <w:pStyle w:val="Base"/>
      </w:pPr>
    </w:p>
    <w:p w:rsidR="00932533" w:rsidRDefault="00932533" w:rsidP="00932533">
      <w:pPr>
        <w:pStyle w:val="Base"/>
        <w:pBdr>
          <w:top w:val="single" w:sz="18" w:space="1" w:color="auto"/>
        </w:pBdr>
      </w:pPr>
    </w:p>
    <w:p w:rsidR="00932533" w:rsidRDefault="00932533">
      <w:pPr>
        <w:pStyle w:val="Chapter"/>
      </w:pPr>
      <w:r>
        <w:t>TITLE 21 – occupational LICENSING BOARDS AND COMMISSIONS</w:t>
      </w:r>
    </w:p>
    <w:p w:rsidR="00932533" w:rsidRDefault="00932533" w:rsidP="00932533">
      <w:pPr>
        <w:pStyle w:val="Base"/>
      </w:pPr>
    </w:p>
    <w:p w:rsidR="00932533" w:rsidRDefault="00932533" w:rsidP="00932533">
      <w:pPr>
        <w:pStyle w:val="Chapter"/>
      </w:pPr>
      <w:r>
        <w:t>Chapter 06 – BOARD OF Barber Examiners</w:t>
      </w:r>
    </w:p>
    <w:p w:rsidR="00932533" w:rsidRDefault="00932533">
      <w:pPr>
        <w:pStyle w:val="Paragraph"/>
        <w:rPr>
          <w:i/>
          <w:iCs/>
        </w:rPr>
      </w:pPr>
      <w:r>
        <w:rPr>
          <w:b/>
          <w:bCs/>
          <w:i/>
          <w:iCs/>
        </w:rPr>
        <w:t>Notice</w:t>
      </w:r>
      <w:r>
        <w:rPr>
          <w:i/>
          <w:iCs/>
        </w:rPr>
        <w:t xml:space="preserve"> is hereby given in accordance with G.S. 150B-21.2 that the Board of Barber Examiners intends to amend the rule cited as 21 NCAC 06N .0101.</w:t>
      </w:r>
    </w:p>
    <w:p w:rsidR="00932533" w:rsidRDefault="00932533">
      <w:pPr>
        <w:pStyle w:val="Base"/>
      </w:pPr>
    </w:p>
    <w:p w:rsidR="00932533" w:rsidRDefault="00932533" w:rsidP="00932533">
      <w:pPr>
        <w:pStyle w:val="Paragraph"/>
        <w:rPr>
          <w:b/>
        </w:rPr>
      </w:pPr>
      <w:r>
        <w:rPr>
          <w:b/>
        </w:rPr>
        <w:t xml:space="preserve">Link to agency website pursuant to G.S. 150B-19.1(c): </w:t>
      </w:r>
      <w:r w:rsidRPr="003118A5">
        <w:rPr>
          <w:i/>
        </w:rPr>
        <w:t>https://www.ncbarbers.com/news.html</w:t>
      </w:r>
    </w:p>
    <w:p w:rsidR="00932533" w:rsidRDefault="00932533" w:rsidP="00932533">
      <w:pPr>
        <w:pStyle w:val="Paragraph"/>
        <w:rPr>
          <w:b/>
        </w:rPr>
      </w:pPr>
    </w:p>
    <w:p w:rsidR="00932533" w:rsidRPr="00255DEE" w:rsidRDefault="00932533">
      <w:pPr>
        <w:pStyle w:val="Paragraph"/>
        <w:rPr>
          <w:i/>
        </w:rPr>
      </w:pPr>
      <w:r>
        <w:rPr>
          <w:b/>
          <w:bCs/>
        </w:rPr>
        <w:t xml:space="preserve">Proposed Effective Date: </w:t>
      </w:r>
      <w:r>
        <w:rPr>
          <w:i/>
          <w:iCs/>
        </w:rPr>
        <w:t>January 1, 2019</w:t>
      </w:r>
    </w:p>
    <w:p w:rsidR="00932533" w:rsidRDefault="00932533">
      <w:pPr>
        <w:pStyle w:val="Base"/>
      </w:pPr>
    </w:p>
    <w:p w:rsidR="00932533" w:rsidRDefault="00932533" w:rsidP="00932533">
      <w:pPr>
        <w:pStyle w:val="Paragraph"/>
      </w:pPr>
      <w:r>
        <w:rPr>
          <w:b/>
          <w:bCs/>
        </w:rPr>
        <w:t>Public Hearing</w:t>
      </w:r>
      <w:r>
        <w:t>:</w:t>
      </w:r>
    </w:p>
    <w:p w:rsidR="00932533" w:rsidRPr="00362835" w:rsidRDefault="00932533" w:rsidP="00932533">
      <w:pPr>
        <w:pStyle w:val="Paragraph"/>
        <w:rPr>
          <w:i/>
        </w:rPr>
      </w:pPr>
      <w:r>
        <w:rPr>
          <w:b/>
          <w:bCs/>
        </w:rPr>
        <w:t xml:space="preserve">Date: </w:t>
      </w:r>
      <w:r w:rsidRPr="003118A5">
        <w:rPr>
          <w:bCs/>
          <w:i/>
        </w:rPr>
        <w:t>October 3, 2018</w:t>
      </w:r>
    </w:p>
    <w:p w:rsidR="00932533" w:rsidRPr="00362835" w:rsidRDefault="00932533" w:rsidP="00932533">
      <w:pPr>
        <w:pStyle w:val="Paragraph"/>
        <w:rPr>
          <w:i/>
        </w:rPr>
      </w:pPr>
      <w:r>
        <w:rPr>
          <w:b/>
          <w:bCs/>
        </w:rPr>
        <w:t xml:space="preserve">Time: </w:t>
      </w:r>
      <w:r w:rsidRPr="003118A5">
        <w:rPr>
          <w:bCs/>
          <w:i/>
        </w:rPr>
        <w:t>10:00 a.m.</w:t>
      </w:r>
    </w:p>
    <w:p w:rsidR="00932533" w:rsidRPr="003118A5" w:rsidRDefault="00932533" w:rsidP="00932533">
      <w:pPr>
        <w:pStyle w:val="Paragraph"/>
        <w:rPr>
          <w:bCs/>
          <w:i/>
        </w:rPr>
      </w:pPr>
      <w:r>
        <w:rPr>
          <w:b/>
          <w:bCs/>
        </w:rPr>
        <w:t xml:space="preserve">Location: </w:t>
      </w:r>
      <w:r w:rsidRPr="003118A5">
        <w:rPr>
          <w:bCs/>
          <w:i/>
        </w:rPr>
        <w:t>5809 Departure Dr</w:t>
      </w:r>
      <w:r>
        <w:rPr>
          <w:bCs/>
          <w:i/>
        </w:rPr>
        <w:t>.</w:t>
      </w:r>
      <w:r w:rsidRPr="003118A5">
        <w:rPr>
          <w:bCs/>
          <w:i/>
        </w:rPr>
        <w:t xml:space="preserve"> Ste</w:t>
      </w:r>
      <w:r>
        <w:rPr>
          <w:bCs/>
          <w:i/>
        </w:rPr>
        <w:t>.</w:t>
      </w:r>
      <w:r w:rsidRPr="003118A5">
        <w:rPr>
          <w:bCs/>
          <w:i/>
        </w:rPr>
        <w:t xml:space="preserve"> 102, Raleigh, NC 27616</w:t>
      </w:r>
    </w:p>
    <w:p w:rsidR="00932533" w:rsidRDefault="00932533" w:rsidP="00932533">
      <w:pPr>
        <w:pStyle w:val="Base"/>
      </w:pPr>
    </w:p>
    <w:p w:rsidR="00932533" w:rsidRDefault="00932533">
      <w:pPr>
        <w:pStyle w:val="Paragraph"/>
        <w:rPr>
          <w:i/>
          <w:iCs/>
        </w:rPr>
      </w:pPr>
      <w:r>
        <w:rPr>
          <w:b/>
          <w:bCs/>
        </w:rPr>
        <w:t>Reason for Proposed Action:</w:t>
      </w:r>
      <w:r>
        <w:t xml:space="preserve">  </w:t>
      </w:r>
      <w:r>
        <w:rPr>
          <w:i/>
          <w:iCs/>
        </w:rPr>
        <w:t>The amendment describes the circumstances under which the Board will issue refunds for examination fees and the process applicants must follow to request refunds. The amendment also changes the process for requesting a waiver for mandatory online renewals. Under the change, waiver requests would no longer need to be notarized.</w:t>
      </w:r>
    </w:p>
    <w:p w:rsidR="00932533" w:rsidRDefault="00932533">
      <w:pPr>
        <w:pStyle w:val="Paragraph"/>
        <w:rPr>
          <w:i/>
          <w:iCs/>
        </w:rPr>
      </w:pPr>
    </w:p>
    <w:p w:rsidR="00932533" w:rsidRDefault="00932533" w:rsidP="00932533">
      <w:pPr>
        <w:pStyle w:val="Paragraph"/>
        <w:rPr>
          <w:i/>
          <w:iCs/>
        </w:rPr>
      </w:pPr>
      <w:r>
        <w:rPr>
          <w:b/>
          <w:bCs/>
        </w:rPr>
        <w:t xml:space="preserve">Comments may be submitted to:  </w:t>
      </w:r>
      <w:r>
        <w:rPr>
          <w:i/>
          <w:iCs/>
        </w:rPr>
        <w:t>Dennis Seavers, NC Board of Barber Examiners, 5809 Departure Dr. Ste. 102, Raleigh, NC 27616, phone (919) 814-0641, fax (919) 981-5068, email dseavers@ncbarbers.com</w:t>
      </w:r>
    </w:p>
    <w:p w:rsidR="00932533" w:rsidRDefault="00932533" w:rsidP="00932533">
      <w:pPr>
        <w:pStyle w:val="Paragraph"/>
        <w:rPr>
          <w:i/>
          <w:iCs/>
        </w:rPr>
      </w:pPr>
    </w:p>
    <w:p w:rsidR="00932533" w:rsidRPr="0042079F" w:rsidRDefault="00932533" w:rsidP="00932533">
      <w:pPr>
        <w:pStyle w:val="Paragraph"/>
        <w:rPr>
          <w:b/>
        </w:rPr>
      </w:pPr>
      <w:r>
        <w:rPr>
          <w:b/>
          <w:iCs/>
        </w:rPr>
        <w:t xml:space="preserve">Comment period ends: </w:t>
      </w:r>
      <w:r w:rsidRPr="00704521">
        <w:rPr>
          <w:i/>
          <w:iCs/>
        </w:rPr>
        <w:t>November 16, 2018</w:t>
      </w:r>
    </w:p>
    <w:p w:rsidR="00932533" w:rsidRDefault="00932533">
      <w:pPr>
        <w:pStyle w:val="Paragraph"/>
      </w:pPr>
    </w:p>
    <w:p w:rsidR="00932533" w:rsidRPr="006D6687" w:rsidRDefault="00932533" w:rsidP="00932533">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932533" w:rsidRDefault="00932533" w:rsidP="00932533">
      <w:pPr>
        <w:pStyle w:val="Paragraph"/>
      </w:pPr>
    </w:p>
    <w:p w:rsidR="00932533" w:rsidRPr="00D30C7E" w:rsidRDefault="00932533" w:rsidP="00932533">
      <w:pPr>
        <w:pStyle w:val="Paragraph"/>
        <w:rPr>
          <w:b/>
        </w:rPr>
      </w:pPr>
      <w:r w:rsidRPr="00D30C7E">
        <w:rPr>
          <w:b/>
        </w:rPr>
        <w:t>Fiscal impact (check all that apply).</w:t>
      </w:r>
    </w:p>
    <w:p w:rsidR="00932533" w:rsidRPr="00D30C7E" w:rsidRDefault="00932533" w:rsidP="0093253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r>
      <w:r w:rsidRPr="00D30C7E">
        <w:rPr>
          <w:b/>
        </w:rPr>
        <w:t>State funds affected</w:t>
      </w:r>
    </w:p>
    <w:p w:rsidR="00932533" w:rsidRPr="00D30C7E" w:rsidRDefault="00932533" w:rsidP="0093253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r>
      <w:r w:rsidRPr="00D30C7E">
        <w:rPr>
          <w:b/>
        </w:rPr>
        <w:t>Environmental permitting of DOT affected</w:t>
      </w:r>
    </w:p>
    <w:p w:rsidR="00932533" w:rsidRPr="00D30C7E" w:rsidRDefault="00932533" w:rsidP="00932533">
      <w:pPr>
        <w:pStyle w:val="Paragraph"/>
        <w:rPr>
          <w:b/>
        </w:rPr>
      </w:pPr>
      <w:r>
        <w:rPr>
          <w:b/>
        </w:rPr>
        <w:tab/>
      </w:r>
      <w:r w:rsidRPr="00D30C7E">
        <w:rPr>
          <w:b/>
        </w:rPr>
        <w:t>Analysis submitted to Board of Transportation</w:t>
      </w:r>
    </w:p>
    <w:p w:rsidR="00932533" w:rsidRPr="00D30C7E" w:rsidRDefault="00932533" w:rsidP="00932533">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r>
      <w:r w:rsidRPr="00D30C7E">
        <w:rPr>
          <w:b/>
        </w:rPr>
        <w:t>Local funds affected</w:t>
      </w:r>
    </w:p>
    <w:p w:rsidR="00932533" w:rsidRDefault="00932533" w:rsidP="00932533">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932533" w:rsidRPr="00D30C7E" w:rsidRDefault="00932533" w:rsidP="00932533">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t>Approved by OSBM</w:t>
      </w:r>
    </w:p>
    <w:p w:rsidR="00932533" w:rsidRDefault="00932533" w:rsidP="00932533">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710CA8">
        <w:rPr>
          <w:b/>
        </w:rPr>
      </w:r>
      <w:r w:rsidR="00710CA8">
        <w:rPr>
          <w:b/>
        </w:rPr>
        <w:fldChar w:fldCharType="separate"/>
      </w:r>
      <w:r>
        <w:rPr>
          <w:b/>
        </w:rPr>
        <w:fldChar w:fldCharType="end"/>
      </w:r>
      <w:r>
        <w:rPr>
          <w:b/>
        </w:rPr>
        <w:tab/>
        <w:t>No fiscal note required by G.S. 150B-21.4</w:t>
      </w:r>
    </w:p>
    <w:p w:rsidR="00932533" w:rsidRDefault="00932533" w:rsidP="00932533">
      <w:pPr>
        <w:pStyle w:val="Base"/>
      </w:pPr>
    </w:p>
    <w:p w:rsidR="00932533" w:rsidRDefault="00932533" w:rsidP="00932533">
      <w:pPr>
        <w:pStyle w:val="SubChapter"/>
      </w:pPr>
      <w:r>
        <w:t>SUBCHAPTER 06N – FEES AND FORMS</w:t>
      </w:r>
    </w:p>
    <w:p w:rsidR="00932533" w:rsidRDefault="00932533" w:rsidP="00932533">
      <w:pPr>
        <w:pStyle w:val="Section"/>
      </w:pPr>
    </w:p>
    <w:p w:rsidR="00932533" w:rsidRPr="00704521" w:rsidRDefault="00932533" w:rsidP="00932533">
      <w:pPr>
        <w:pStyle w:val="Section"/>
      </w:pPr>
      <w:r>
        <w:t xml:space="preserve">SECTION 0100 - </w:t>
      </w:r>
      <w:r w:rsidRPr="003E07BB">
        <w:t>FEES, ACCESS TO FORMS, AND RENEWALS</w:t>
      </w:r>
    </w:p>
    <w:p w:rsidR="00932533" w:rsidRPr="003E07BB" w:rsidRDefault="00932533" w:rsidP="00932533">
      <w:pPr>
        <w:pStyle w:val="Base"/>
      </w:pPr>
    </w:p>
    <w:p w:rsidR="00C90710" w:rsidRDefault="00C90710" w:rsidP="00932533">
      <w:pPr>
        <w:pStyle w:val="Rule"/>
        <w:sectPr w:rsidR="00C90710">
          <w:type w:val="continuous"/>
          <w:pgSz w:w="12240" w:h="15840"/>
          <w:pgMar w:top="360" w:right="720" w:bottom="360" w:left="720" w:header="360" w:footer="360" w:gutter="0"/>
          <w:cols w:num="2" w:space="360"/>
        </w:sectPr>
      </w:pPr>
    </w:p>
    <w:p w:rsidR="00932533" w:rsidRPr="003E07BB" w:rsidRDefault="00932533" w:rsidP="00932533">
      <w:pPr>
        <w:pStyle w:val="Rule"/>
      </w:pPr>
      <w:r w:rsidRPr="003E07BB">
        <w:lastRenderedPageBreak/>
        <w:t>21 NCAC 06N .0101</w:t>
      </w:r>
      <w:r w:rsidRPr="003E07BB">
        <w:tab/>
        <w:t>FEES, ACCESS TO FORMS, AND RENEWALS</w:t>
      </w:r>
    </w:p>
    <w:p w:rsidR="00932533" w:rsidRPr="003E07BB" w:rsidRDefault="00932533" w:rsidP="00932533">
      <w:pPr>
        <w:pStyle w:val="Paragraph"/>
      </w:pPr>
      <w:r w:rsidRPr="003E07BB">
        <w:t>(a)  The Board charges the following amounts for the fees authorized by G.S. 86A-25:</w:t>
      </w:r>
    </w:p>
    <w:p w:rsidR="00932533" w:rsidRPr="003E07BB" w:rsidRDefault="00932533" w:rsidP="00932533">
      <w:pPr>
        <w:pStyle w:val="SubParagraph"/>
        <w:tabs>
          <w:tab w:val="clear" w:pos="1800"/>
          <w:tab w:val="right" w:pos="9360"/>
        </w:tabs>
      </w:pPr>
      <w:r w:rsidRPr="003E07BB">
        <w:t>(1)</w:t>
      </w:r>
      <w:r w:rsidRPr="003E07BB">
        <w:tab/>
        <w:t>Certificate of registration or renewal as a barber</w:t>
      </w:r>
      <w:r w:rsidRPr="003E07BB">
        <w:tab/>
      </w:r>
      <w:r>
        <w:tab/>
      </w:r>
      <w:r w:rsidRPr="003E07BB">
        <w:t>$50.00</w:t>
      </w:r>
    </w:p>
    <w:p w:rsidR="00932533" w:rsidRPr="003E07BB" w:rsidRDefault="00932533" w:rsidP="00932533">
      <w:pPr>
        <w:pStyle w:val="SubParagraph"/>
        <w:tabs>
          <w:tab w:val="clear" w:pos="1800"/>
          <w:tab w:val="right" w:pos="9360"/>
        </w:tabs>
      </w:pPr>
      <w:r w:rsidRPr="003E07BB">
        <w:t>(2)</w:t>
      </w:r>
      <w:r w:rsidRPr="003E07BB">
        <w:tab/>
        <w:t>Certificate of registration or renewal as an apprentice barber</w:t>
      </w:r>
      <w:r w:rsidRPr="003E07BB">
        <w:tab/>
      </w:r>
      <w:r>
        <w:tab/>
      </w:r>
      <w:r w:rsidRPr="003E07BB">
        <w:t>$50.00</w:t>
      </w:r>
    </w:p>
    <w:p w:rsidR="00932533" w:rsidRPr="003E07BB" w:rsidRDefault="00932533" w:rsidP="00932533">
      <w:pPr>
        <w:pStyle w:val="SubParagraph"/>
        <w:tabs>
          <w:tab w:val="clear" w:pos="1800"/>
          <w:tab w:val="right" w:pos="9360"/>
        </w:tabs>
      </w:pPr>
      <w:r w:rsidRPr="003E07BB">
        <w:t>(3)</w:t>
      </w:r>
      <w:r w:rsidRPr="003E07BB">
        <w:tab/>
        <w:t>Barbershop permit or renewal</w:t>
      </w:r>
      <w:r w:rsidRPr="003E07BB">
        <w:tab/>
      </w:r>
      <w:r>
        <w:tab/>
      </w:r>
      <w:r w:rsidRPr="003E07BB">
        <w:t>$50.00</w:t>
      </w:r>
    </w:p>
    <w:p w:rsidR="00932533" w:rsidRPr="003E07BB" w:rsidRDefault="00932533" w:rsidP="00932533">
      <w:pPr>
        <w:pStyle w:val="SubParagraph"/>
        <w:tabs>
          <w:tab w:val="clear" w:pos="1800"/>
          <w:tab w:val="right" w:pos="9360"/>
        </w:tabs>
      </w:pPr>
      <w:r w:rsidRPr="003E07BB">
        <w:t>(4)</w:t>
      </w:r>
      <w:r w:rsidRPr="003E07BB">
        <w:tab/>
        <w:t>Examination to become a registered barber</w:t>
      </w:r>
      <w:r w:rsidRPr="003E07BB">
        <w:tab/>
      </w:r>
      <w:r>
        <w:tab/>
      </w:r>
      <w:r w:rsidRPr="003E07BB">
        <w:t>$85.00</w:t>
      </w:r>
    </w:p>
    <w:p w:rsidR="00932533" w:rsidRPr="003E07BB" w:rsidRDefault="00932533" w:rsidP="00932533">
      <w:pPr>
        <w:pStyle w:val="SubParagraph"/>
        <w:tabs>
          <w:tab w:val="clear" w:pos="1800"/>
          <w:tab w:val="right" w:pos="9360"/>
        </w:tabs>
      </w:pPr>
      <w:r w:rsidRPr="003E07BB">
        <w:t>(5)</w:t>
      </w:r>
      <w:r w:rsidRPr="003E07BB">
        <w:tab/>
        <w:t>Examination to become a registered apprentice barber</w:t>
      </w:r>
      <w:r w:rsidRPr="003E07BB">
        <w:tab/>
      </w:r>
      <w:r>
        <w:tab/>
      </w:r>
      <w:r w:rsidRPr="003E07BB">
        <w:t>$85.00</w:t>
      </w:r>
    </w:p>
    <w:p w:rsidR="00932533" w:rsidRPr="003E07BB" w:rsidRDefault="00932533" w:rsidP="00932533">
      <w:pPr>
        <w:pStyle w:val="SubParagraph"/>
        <w:tabs>
          <w:tab w:val="clear" w:pos="1800"/>
          <w:tab w:val="right" w:pos="9360"/>
        </w:tabs>
      </w:pPr>
      <w:r w:rsidRPr="003E07BB">
        <w:t>(6)</w:t>
      </w:r>
      <w:r w:rsidRPr="003E07BB">
        <w:tab/>
        <w:t>Late fee for restoration of an expired barber certificate within first year after expiration</w:t>
      </w:r>
      <w:r w:rsidRPr="003E07BB">
        <w:tab/>
      </w:r>
      <w:r>
        <w:tab/>
      </w:r>
      <w:r w:rsidRPr="003E07BB">
        <w:t>$35.00</w:t>
      </w:r>
    </w:p>
    <w:p w:rsidR="00932533" w:rsidRDefault="00932533" w:rsidP="00932533">
      <w:pPr>
        <w:pStyle w:val="SubParagraph"/>
        <w:tabs>
          <w:tab w:val="clear" w:pos="1800"/>
          <w:tab w:val="right" w:pos="9360"/>
        </w:tabs>
      </w:pPr>
      <w:r w:rsidRPr="003E07BB">
        <w:t>(7)</w:t>
      </w:r>
      <w:r w:rsidRPr="003E07BB">
        <w:tab/>
        <w:t xml:space="preserve">Late fee for restoration of an expired barber certificate after first year after expiration but within five </w:t>
      </w:r>
    </w:p>
    <w:p w:rsidR="00932533" w:rsidRPr="003E07BB" w:rsidRDefault="00932533" w:rsidP="00932533">
      <w:pPr>
        <w:pStyle w:val="SubParagraph"/>
        <w:tabs>
          <w:tab w:val="clear" w:pos="1800"/>
          <w:tab w:val="right" w:pos="9360"/>
        </w:tabs>
      </w:pPr>
      <w:r>
        <w:tab/>
      </w:r>
      <w:r w:rsidRPr="003E07BB">
        <w:t>years after expiration</w:t>
      </w:r>
      <w:r w:rsidRPr="003E07BB">
        <w:tab/>
      </w:r>
      <w:r>
        <w:tab/>
      </w:r>
      <w:r w:rsidRPr="003E07BB">
        <w:t>$70.00</w:t>
      </w:r>
    </w:p>
    <w:p w:rsidR="00932533" w:rsidRPr="003E07BB" w:rsidRDefault="00932533" w:rsidP="00932533">
      <w:pPr>
        <w:pStyle w:val="SubParagraph"/>
        <w:tabs>
          <w:tab w:val="clear" w:pos="1800"/>
          <w:tab w:val="right" w:pos="9360"/>
        </w:tabs>
      </w:pPr>
      <w:r w:rsidRPr="003E07BB">
        <w:t>(8)</w:t>
      </w:r>
      <w:r w:rsidRPr="003E07BB">
        <w:tab/>
        <w:t>Late fee for restoration of an expired apprentice certificate within the first year after expiration</w:t>
      </w:r>
      <w:r w:rsidRPr="003E07BB">
        <w:tab/>
      </w:r>
      <w:r>
        <w:t xml:space="preserve"> </w:t>
      </w:r>
      <w:r>
        <w:tab/>
      </w:r>
      <w:r w:rsidRPr="003E07BB">
        <w:t>$35.00</w:t>
      </w:r>
    </w:p>
    <w:p w:rsidR="00932533" w:rsidRDefault="00932533" w:rsidP="00932533">
      <w:pPr>
        <w:pStyle w:val="SubParagraph"/>
        <w:tabs>
          <w:tab w:val="clear" w:pos="1800"/>
          <w:tab w:val="right" w:pos="9360"/>
        </w:tabs>
      </w:pPr>
      <w:r w:rsidRPr="003E07BB">
        <w:t>(9)</w:t>
      </w:r>
      <w:r w:rsidRPr="003E07BB">
        <w:tab/>
        <w:t xml:space="preserve">Late fee for restoration of an expired apprentice certificate after first year after expiration but within </w:t>
      </w:r>
    </w:p>
    <w:p w:rsidR="00932533" w:rsidRPr="003E07BB" w:rsidRDefault="00932533" w:rsidP="00932533">
      <w:pPr>
        <w:pStyle w:val="SubParagraph"/>
        <w:tabs>
          <w:tab w:val="clear" w:pos="1800"/>
          <w:tab w:val="right" w:pos="9360"/>
        </w:tabs>
      </w:pPr>
      <w:r>
        <w:tab/>
      </w:r>
      <w:r w:rsidRPr="003E07BB">
        <w:t>three years of first issuance of the certificate</w:t>
      </w:r>
      <w:r w:rsidRPr="003E07BB">
        <w:tab/>
      </w:r>
      <w:r>
        <w:tab/>
      </w:r>
      <w:r w:rsidRPr="003E07BB">
        <w:t>$45.00</w:t>
      </w:r>
    </w:p>
    <w:p w:rsidR="00932533" w:rsidRPr="003E07BB" w:rsidRDefault="00932533" w:rsidP="00932533">
      <w:pPr>
        <w:pStyle w:val="SubParagraph"/>
        <w:tabs>
          <w:tab w:val="clear" w:pos="1800"/>
          <w:tab w:val="right" w:pos="9360"/>
        </w:tabs>
      </w:pPr>
      <w:r w:rsidRPr="003E07BB">
        <w:t>(10)</w:t>
      </w:r>
      <w:r w:rsidRPr="003E07BB">
        <w:tab/>
        <w:t>Late fee for restoration of an expired barber shop certificate</w:t>
      </w:r>
      <w:r w:rsidRPr="003E07BB">
        <w:tab/>
      </w:r>
      <w:r>
        <w:tab/>
      </w:r>
      <w:r w:rsidRPr="003E07BB">
        <w:t>$45.00</w:t>
      </w:r>
    </w:p>
    <w:p w:rsidR="00932533" w:rsidRPr="003E07BB" w:rsidRDefault="00932533" w:rsidP="00932533">
      <w:pPr>
        <w:pStyle w:val="SubParagraph"/>
        <w:tabs>
          <w:tab w:val="clear" w:pos="1800"/>
          <w:tab w:val="right" w:pos="9360"/>
        </w:tabs>
      </w:pPr>
      <w:r w:rsidRPr="003E07BB">
        <w:t>(11)</w:t>
      </w:r>
      <w:r w:rsidRPr="003E07BB">
        <w:tab/>
        <w:t>Examination to become a barber school instructor</w:t>
      </w:r>
      <w:r w:rsidRPr="003E07BB">
        <w:tab/>
      </w:r>
      <w:r>
        <w:tab/>
      </w:r>
      <w:r w:rsidRPr="003E07BB">
        <w:t>$165.00</w:t>
      </w:r>
    </w:p>
    <w:p w:rsidR="00932533" w:rsidRPr="003E07BB" w:rsidRDefault="00932533" w:rsidP="00932533">
      <w:pPr>
        <w:pStyle w:val="SubParagraph"/>
        <w:tabs>
          <w:tab w:val="clear" w:pos="1800"/>
          <w:tab w:val="right" w:pos="9360"/>
        </w:tabs>
      </w:pPr>
      <w:r w:rsidRPr="003E07BB">
        <w:t>(12)</w:t>
      </w:r>
      <w:r w:rsidRPr="003E07BB">
        <w:tab/>
        <w:t>Student permit</w:t>
      </w:r>
      <w:r w:rsidRPr="003E07BB">
        <w:tab/>
      </w:r>
      <w:r>
        <w:tab/>
      </w:r>
      <w:r w:rsidRPr="003E07BB">
        <w:t>$25.00</w:t>
      </w:r>
    </w:p>
    <w:p w:rsidR="00932533" w:rsidRPr="003E07BB" w:rsidRDefault="00932533" w:rsidP="00932533">
      <w:pPr>
        <w:pStyle w:val="SubParagraph"/>
        <w:tabs>
          <w:tab w:val="clear" w:pos="1800"/>
          <w:tab w:val="right" w:pos="9360"/>
        </w:tabs>
      </w:pPr>
      <w:r w:rsidRPr="003E07BB">
        <w:t>(13)</w:t>
      </w:r>
      <w:r w:rsidRPr="003E07BB">
        <w:tab/>
        <w:t>Issuance of any duplicate copy of a license, certificate, or permit</w:t>
      </w:r>
      <w:r w:rsidRPr="003E07BB">
        <w:tab/>
      </w:r>
      <w:r>
        <w:tab/>
      </w:r>
      <w:r w:rsidRPr="003E07BB">
        <w:t>$10.00</w:t>
      </w:r>
    </w:p>
    <w:p w:rsidR="00932533" w:rsidRPr="003E07BB" w:rsidRDefault="00932533" w:rsidP="00932533">
      <w:pPr>
        <w:pStyle w:val="SubParagraph"/>
        <w:tabs>
          <w:tab w:val="clear" w:pos="1800"/>
          <w:tab w:val="right" w:pos="9360"/>
        </w:tabs>
      </w:pPr>
      <w:r w:rsidRPr="003E07BB">
        <w:t>(14)</w:t>
      </w:r>
      <w:r w:rsidRPr="003E07BB">
        <w:tab/>
        <w:t>Barber school permit or renewal</w:t>
      </w:r>
      <w:r w:rsidRPr="003E07BB">
        <w:tab/>
      </w:r>
      <w:r>
        <w:tab/>
      </w:r>
      <w:r w:rsidRPr="003E07BB">
        <w:t>$130.00</w:t>
      </w:r>
    </w:p>
    <w:p w:rsidR="00932533" w:rsidRPr="003E07BB" w:rsidRDefault="00932533" w:rsidP="00932533">
      <w:pPr>
        <w:pStyle w:val="SubParagraph"/>
        <w:tabs>
          <w:tab w:val="clear" w:pos="1800"/>
          <w:tab w:val="right" w:pos="9360"/>
        </w:tabs>
      </w:pPr>
      <w:r w:rsidRPr="003E07BB">
        <w:t>(15)</w:t>
      </w:r>
      <w:r w:rsidRPr="003E07BB">
        <w:tab/>
        <w:t>Late fee for restoration of an expired barber school certificate</w:t>
      </w:r>
      <w:r w:rsidRPr="003E07BB">
        <w:tab/>
      </w:r>
      <w:r>
        <w:tab/>
      </w:r>
      <w:r w:rsidRPr="003E07BB">
        <w:t>$85.00</w:t>
      </w:r>
    </w:p>
    <w:p w:rsidR="00932533" w:rsidRPr="003E07BB" w:rsidRDefault="00932533" w:rsidP="00932533">
      <w:pPr>
        <w:pStyle w:val="SubParagraph"/>
        <w:tabs>
          <w:tab w:val="clear" w:pos="1800"/>
          <w:tab w:val="right" w:pos="9360"/>
        </w:tabs>
      </w:pPr>
      <w:r w:rsidRPr="003E07BB">
        <w:t>(16)</w:t>
      </w:r>
      <w:r w:rsidRPr="003E07BB">
        <w:tab/>
        <w:t>Barber school instructor certificate or renewal</w:t>
      </w:r>
      <w:r w:rsidRPr="003E07BB">
        <w:tab/>
      </w:r>
      <w:r>
        <w:tab/>
      </w:r>
      <w:r w:rsidRPr="003E07BB">
        <w:t>$85.00</w:t>
      </w:r>
    </w:p>
    <w:p w:rsidR="00932533" w:rsidRPr="003E07BB" w:rsidRDefault="00932533" w:rsidP="00932533">
      <w:pPr>
        <w:pStyle w:val="SubParagraph"/>
        <w:tabs>
          <w:tab w:val="clear" w:pos="1800"/>
          <w:tab w:val="right" w:pos="9360"/>
        </w:tabs>
        <w:ind w:right="-720"/>
      </w:pPr>
      <w:r w:rsidRPr="003E07BB">
        <w:t>(17)</w:t>
      </w:r>
      <w:r w:rsidRPr="003E07BB">
        <w:tab/>
        <w:t>Late fee for restoration of an expired barber school instructor certificate within first year after expiration</w:t>
      </w:r>
      <w:r w:rsidRPr="003E07BB">
        <w:tab/>
        <w:t>$45.00</w:t>
      </w:r>
    </w:p>
    <w:p w:rsidR="00932533" w:rsidRPr="003E07BB" w:rsidRDefault="00932533" w:rsidP="00932533">
      <w:pPr>
        <w:pStyle w:val="SubParagraph"/>
        <w:tabs>
          <w:tab w:val="clear" w:pos="1800"/>
          <w:tab w:val="right" w:pos="9360"/>
        </w:tabs>
      </w:pPr>
      <w:r w:rsidRPr="003E07BB">
        <w:t>(18)</w:t>
      </w:r>
      <w:r w:rsidRPr="003E07BB">
        <w:tab/>
        <w:t>Late fee for restoration of an expired barber school instructor certificate after first year after expiration but within three years after expiration</w:t>
      </w:r>
      <w:r w:rsidRPr="003E07BB">
        <w:tab/>
      </w:r>
      <w:r>
        <w:tab/>
      </w:r>
      <w:r w:rsidRPr="003E07BB">
        <w:t>$85.00</w:t>
      </w:r>
    </w:p>
    <w:p w:rsidR="00932533" w:rsidRPr="003E07BB" w:rsidRDefault="00932533" w:rsidP="00932533">
      <w:pPr>
        <w:pStyle w:val="SubParagraph"/>
        <w:tabs>
          <w:tab w:val="clear" w:pos="1800"/>
          <w:tab w:val="right" w:pos="9360"/>
        </w:tabs>
      </w:pPr>
      <w:r w:rsidRPr="003E07BB">
        <w:t>(19)</w:t>
      </w:r>
      <w:r w:rsidRPr="003E07BB">
        <w:tab/>
        <w:t>Inspection of newly established barbershop</w:t>
      </w:r>
      <w:r w:rsidRPr="003E07BB">
        <w:tab/>
      </w:r>
      <w:r>
        <w:tab/>
      </w:r>
      <w:r w:rsidRPr="003E07BB">
        <w:t>$120.00</w:t>
      </w:r>
    </w:p>
    <w:p w:rsidR="00932533" w:rsidRPr="003E07BB" w:rsidRDefault="00932533" w:rsidP="00932533">
      <w:pPr>
        <w:pStyle w:val="SubParagraph"/>
        <w:tabs>
          <w:tab w:val="clear" w:pos="1800"/>
          <w:tab w:val="right" w:pos="9360"/>
        </w:tabs>
      </w:pPr>
      <w:r w:rsidRPr="003E07BB">
        <w:t>(20)</w:t>
      </w:r>
      <w:r w:rsidRPr="003E07BB">
        <w:tab/>
        <w:t>Inspection of newly established barber school</w:t>
      </w:r>
      <w:r w:rsidRPr="003E07BB">
        <w:tab/>
      </w:r>
      <w:r>
        <w:tab/>
      </w:r>
      <w:r w:rsidRPr="003E07BB">
        <w:t>$220.00</w:t>
      </w:r>
    </w:p>
    <w:p w:rsidR="00932533" w:rsidRPr="003E07BB" w:rsidRDefault="00932533" w:rsidP="00932533">
      <w:pPr>
        <w:pStyle w:val="SubParagraph"/>
        <w:tabs>
          <w:tab w:val="clear" w:pos="1800"/>
          <w:tab w:val="right" w:pos="9360"/>
        </w:tabs>
      </w:pPr>
      <w:r w:rsidRPr="003E07BB">
        <w:t>(21)</w:t>
      </w:r>
      <w:r w:rsidRPr="003E07BB">
        <w:tab/>
        <w:t>Issuance of a registered barber or apprentice certificate by certification</w:t>
      </w:r>
      <w:r w:rsidRPr="003E07BB">
        <w:tab/>
      </w:r>
      <w:r>
        <w:tab/>
      </w:r>
      <w:r w:rsidRPr="003E07BB">
        <w:t>$120.00</w:t>
      </w:r>
    </w:p>
    <w:p w:rsidR="00932533" w:rsidRPr="003E07BB" w:rsidRDefault="00932533" w:rsidP="00932533">
      <w:pPr>
        <w:pStyle w:val="SubParagraph"/>
        <w:tabs>
          <w:tab w:val="clear" w:pos="1800"/>
          <w:tab w:val="right" w:pos="9360"/>
        </w:tabs>
      </w:pPr>
      <w:r w:rsidRPr="003E07BB">
        <w:t>(22)</w:t>
      </w:r>
      <w:r w:rsidRPr="003E07BB">
        <w:tab/>
        <w:t>Charge for certified copies of public documents $10.00 for first page, $0.25 per page thereafter</w:t>
      </w:r>
    </w:p>
    <w:p w:rsidR="00932533" w:rsidRPr="003E07BB" w:rsidRDefault="00932533" w:rsidP="00932533">
      <w:pPr>
        <w:pStyle w:val="SubParagraph"/>
        <w:tabs>
          <w:tab w:val="clear" w:pos="1800"/>
        </w:tabs>
      </w:pPr>
      <w:r w:rsidRPr="003E07BB">
        <w:t>(23)</w:t>
      </w:r>
      <w:r w:rsidRPr="003E07BB">
        <w:tab/>
        <w:t>Charge for duplication services and material shall be as set forth in 26 NCAC 01 .0103(a), including any subsequent amendments and editions of the Rule</w:t>
      </w:r>
    </w:p>
    <w:p w:rsidR="00932533" w:rsidRPr="003E07BB" w:rsidRDefault="00932533" w:rsidP="00932533">
      <w:pPr>
        <w:pStyle w:val="SubParagraph"/>
        <w:tabs>
          <w:tab w:val="clear" w:pos="1800"/>
          <w:tab w:val="right" w:pos="9360"/>
        </w:tabs>
      </w:pPr>
      <w:r w:rsidRPr="003E07BB">
        <w:t>(24)</w:t>
      </w:r>
      <w:r w:rsidRPr="003E07BB">
        <w:tab/>
        <w:t>Certificate of registration or renewal as a barber for barbers over 70 years of age</w:t>
      </w:r>
      <w:r w:rsidRPr="003E07BB">
        <w:tab/>
      </w:r>
      <w:r>
        <w:tab/>
      </w:r>
      <w:r w:rsidRPr="003E07BB">
        <w:t>$0.00</w:t>
      </w:r>
    </w:p>
    <w:p w:rsidR="00932533" w:rsidRDefault="00932533" w:rsidP="00932533">
      <w:pPr>
        <w:pStyle w:val="SubParagraph"/>
        <w:tabs>
          <w:tab w:val="clear" w:pos="1800"/>
          <w:tab w:val="right" w:pos="9360"/>
        </w:tabs>
        <w:ind w:right="-720"/>
      </w:pPr>
      <w:r w:rsidRPr="003E07BB">
        <w:t>(25)</w:t>
      </w:r>
      <w:r w:rsidRPr="003E07BB">
        <w:tab/>
        <w:t xml:space="preserve">Administrative fee under G.S. 86A-27(d) for paying any required fee for renewal or restoration, or a civil </w:t>
      </w:r>
    </w:p>
    <w:p w:rsidR="00932533" w:rsidRDefault="00932533" w:rsidP="00932533">
      <w:pPr>
        <w:pStyle w:val="SubParagraph"/>
        <w:tabs>
          <w:tab w:val="clear" w:pos="1800"/>
          <w:tab w:val="right" w:pos="9360"/>
        </w:tabs>
        <w:ind w:right="-720"/>
      </w:pPr>
      <w:r w:rsidRPr="003E07BB">
        <w:t>penalty and attorney fee, where the apprentice barber or registered barber is subject to a pick-up order issued to an</w:t>
      </w:r>
    </w:p>
    <w:p w:rsidR="00932533" w:rsidRPr="003E07BB" w:rsidRDefault="00932533" w:rsidP="00932533">
      <w:pPr>
        <w:pStyle w:val="SubParagraph"/>
        <w:tabs>
          <w:tab w:val="clear" w:pos="1800"/>
          <w:tab w:val="right" w:pos="9360"/>
        </w:tabs>
        <w:ind w:right="-720"/>
      </w:pPr>
      <w:r w:rsidRPr="003E07BB">
        <w:t>inspector.</w:t>
      </w:r>
      <w:r w:rsidRPr="003E07BB">
        <w:tab/>
      </w:r>
      <w:r>
        <w:tab/>
      </w:r>
      <w:r w:rsidRPr="003E07BB">
        <w:t>$70.00</w:t>
      </w:r>
    </w:p>
    <w:p w:rsidR="00C90710" w:rsidRDefault="00C90710" w:rsidP="00932533">
      <w:pPr>
        <w:pStyle w:val="Paragraph"/>
        <w:rPr>
          <w:u w:val="single"/>
        </w:rPr>
      </w:pPr>
    </w:p>
    <w:p w:rsidR="00C90710" w:rsidRDefault="00C90710" w:rsidP="00932533">
      <w:pPr>
        <w:pStyle w:val="Paragraph"/>
        <w:rPr>
          <w:u w:val="single"/>
        </w:rPr>
        <w:sectPr w:rsidR="00C90710" w:rsidSect="00C90710">
          <w:type w:val="continuous"/>
          <w:pgSz w:w="12240" w:h="15840"/>
          <w:pgMar w:top="360" w:right="720" w:bottom="360" w:left="720" w:header="360" w:footer="360" w:gutter="0"/>
          <w:cols w:space="360"/>
        </w:sectPr>
      </w:pPr>
    </w:p>
    <w:p w:rsidR="00932533" w:rsidRPr="003E07BB" w:rsidRDefault="00932533" w:rsidP="00932533">
      <w:pPr>
        <w:pStyle w:val="Paragraph"/>
      </w:pPr>
      <w:r w:rsidRPr="003E07BB">
        <w:rPr>
          <w:u w:val="single"/>
        </w:rPr>
        <w:t>(b)  Except as set forth in Paragraph (c) of this Rule, if an applicant is unable to attend an examination, he or she may request a refund of the fee.</w:t>
      </w:r>
      <w:r>
        <w:rPr>
          <w:u w:val="single"/>
        </w:rPr>
        <w:t xml:space="preserve"> </w:t>
      </w:r>
      <w:r w:rsidRPr="003E07BB">
        <w:rPr>
          <w:u w:val="single"/>
        </w:rPr>
        <w:t>To request the refund, the applicant shall submit a written request to the address listed in 21 NCAC 06A .0102 at least 10 days before the scheduled examination.</w:t>
      </w:r>
    </w:p>
    <w:p w:rsidR="00932533" w:rsidRPr="003E07BB" w:rsidRDefault="00932533" w:rsidP="00932533">
      <w:pPr>
        <w:pStyle w:val="Paragraph"/>
      </w:pPr>
      <w:r w:rsidRPr="003E07BB">
        <w:rPr>
          <w:u w:val="single"/>
        </w:rPr>
        <w:t>(c)  If an applicant submits a request for a refund of examination fees later than 10 days before the scheduled examination, the Board consider the request on a case-by-case basis and only grant the request if the applicant demonstrates good cause for not complying with Paragraph (b) of this Rule.</w:t>
      </w:r>
      <w:r>
        <w:rPr>
          <w:u w:val="single"/>
        </w:rPr>
        <w:t xml:space="preserve"> </w:t>
      </w:r>
      <w:proofErr w:type="gramStart"/>
      <w:r w:rsidRPr="003E07BB">
        <w:rPr>
          <w:u w:val="single"/>
        </w:rPr>
        <w:t>For the purpose of</w:t>
      </w:r>
      <w:proofErr w:type="gramEnd"/>
      <w:r w:rsidRPr="003E07BB">
        <w:rPr>
          <w:u w:val="single"/>
        </w:rPr>
        <w:t xml:space="preserve"> this Rule, "good cause" means that the applicant could not have submitted the written request as set forth in Paragraph (b) of this Rule due to circumstances such as illness, injury, or death in the family.</w:t>
      </w:r>
    </w:p>
    <w:p w:rsidR="00932533" w:rsidRPr="003E07BB" w:rsidRDefault="00932533" w:rsidP="00932533">
      <w:pPr>
        <w:pStyle w:val="Paragraph"/>
      </w:pPr>
      <w:r w:rsidRPr="003E07BB">
        <w:rPr>
          <w:strike/>
        </w:rPr>
        <w:t>(b)</w:t>
      </w:r>
      <w:r w:rsidRPr="003E07BB">
        <w:rPr>
          <w:u w:val="single"/>
        </w:rPr>
        <w:t>(d</w:t>
      </w:r>
      <w:proofErr w:type="gramStart"/>
      <w:r w:rsidRPr="003E07BB">
        <w:rPr>
          <w:u w:val="single"/>
        </w:rPr>
        <w:t>)</w:t>
      </w:r>
      <w:r w:rsidRPr="003E07BB">
        <w:t xml:space="preserve">  In</w:t>
      </w:r>
      <w:proofErr w:type="gramEnd"/>
      <w:r w:rsidRPr="003E07BB">
        <w:t xml:space="preserve"> the event the Board's authority to expend funds is suspended pursuant to G.S. 93B-2, the Board shall continue to issue and renew licenses and all fees tendered shall be placed in the escrow account maintained by the Board for this purpose.</w:t>
      </w:r>
    </w:p>
    <w:p w:rsidR="00932533" w:rsidRPr="003E07BB" w:rsidRDefault="00932533" w:rsidP="00932533">
      <w:pPr>
        <w:pStyle w:val="Paragraph"/>
      </w:pPr>
      <w:r w:rsidRPr="003E07BB">
        <w:rPr>
          <w:strike/>
        </w:rPr>
        <w:t>(c)</w:t>
      </w:r>
      <w:r w:rsidRPr="003E07BB">
        <w:rPr>
          <w:u w:val="single"/>
        </w:rPr>
        <w:t>(</w:t>
      </w:r>
      <w:proofErr w:type="gramStart"/>
      <w:r w:rsidRPr="003E07BB">
        <w:rPr>
          <w:u w:val="single"/>
        </w:rPr>
        <w:t>e)</w:t>
      </w:r>
      <w:r w:rsidRPr="003E07BB">
        <w:t xml:space="preserve">  The</w:t>
      </w:r>
      <w:proofErr w:type="gramEnd"/>
      <w:r w:rsidRPr="003E07BB">
        <w:t xml:space="preserve"> forms set forth in this Subchapter may be obtained on the website or at the address listed in 21 NCAC 06A .0102.</w:t>
      </w:r>
    </w:p>
    <w:p w:rsidR="00932533" w:rsidRPr="003E07BB" w:rsidRDefault="00932533" w:rsidP="00932533">
      <w:pPr>
        <w:pStyle w:val="Paragraph"/>
      </w:pPr>
      <w:r w:rsidRPr="003E07BB">
        <w:rPr>
          <w:strike/>
        </w:rPr>
        <w:t>(d)</w:t>
      </w:r>
      <w:r w:rsidRPr="003E07BB">
        <w:rPr>
          <w:u w:val="single"/>
        </w:rPr>
        <w:t>(</w:t>
      </w:r>
      <w:proofErr w:type="gramStart"/>
      <w:r w:rsidRPr="003E07BB">
        <w:rPr>
          <w:u w:val="single"/>
        </w:rPr>
        <w:t>f)</w:t>
      </w:r>
      <w:r w:rsidRPr="003E07BB">
        <w:t xml:space="preserve">  All</w:t>
      </w:r>
      <w:proofErr w:type="gramEnd"/>
      <w:r w:rsidRPr="003E07BB">
        <w:t xml:space="preserve"> timely renewals of licenses, permits, or certificates of registration shall be submitted online at the Board's website, along with any fees required by this Rule.</w:t>
      </w:r>
    </w:p>
    <w:p w:rsidR="00932533" w:rsidRPr="003E07BB" w:rsidRDefault="00932533" w:rsidP="00932533">
      <w:pPr>
        <w:pStyle w:val="Paragraph"/>
      </w:pPr>
      <w:r w:rsidRPr="003E07BB">
        <w:rPr>
          <w:strike/>
        </w:rPr>
        <w:t>(e)</w:t>
      </w:r>
      <w:r w:rsidRPr="003E07BB">
        <w:rPr>
          <w:u w:val="single"/>
        </w:rPr>
        <w:t>(</w:t>
      </w:r>
      <w:proofErr w:type="gramStart"/>
      <w:r w:rsidRPr="003E07BB">
        <w:rPr>
          <w:u w:val="single"/>
        </w:rPr>
        <w:t>g)</w:t>
      </w:r>
      <w:r w:rsidRPr="003E07BB">
        <w:t xml:space="preserve">  Barber</w:t>
      </w:r>
      <w:proofErr w:type="gramEnd"/>
      <w:r w:rsidRPr="003E07BB">
        <w:t xml:space="preserve"> school permits shall be exempt from the online renewal requirement in Paragraph (d) of this Rule.</w:t>
      </w:r>
    </w:p>
    <w:p w:rsidR="00932533" w:rsidRPr="003E07BB" w:rsidRDefault="00932533" w:rsidP="00932533">
      <w:pPr>
        <w:pStyle w:val="Paragraph"/>
      </w:pPr>
      <w:r w:rsidRPr="003E07BB">
        <w:rPr>
          <w:strike/>
        </w:rPr>
        <w:t>(f)</w:t>
      </w:r>
      <w:r w:rsidRPr="003E07BB">
        <w:rPr>
          <w:u w:val="single"/>
        </w:rPr>
        <w:t>(</w:t>
      </w:r>
      <w:proofErr w:type="gramStart"/>
      <w:r w:rsidRPr="003E07BB">
        <w:rPr>
          <w:u w:val="single"/>
        </w:rPr>
        <w:t>h)</w:t>
      </w:r>
      <w:r w:rsidRPr="003E07BB">
        <w:t xml:space="preserve">  Registered</w:t>
      </w:r>
      <w:proofErr w:type="gramEnd"/>
      <w:r w:rsidRPr="003E07BB">
        <w:t xml:space="preserve"> barbers, apprentice barbers, barber instructors, or barber shops that are unable to comply with the online requirement of Paragraph (d) of this Rule may submit the renewal and payment by mail or in person after receiving a waiver from the Board. This waiver shall be effective only for one renewal period. The Board shall issue a waiver within five business days after receiving the following:</w:t>
      </w:r>
    </w:p>
    <w:p w:rsidR="00932533" w:rsidRPr="003E07BB" w:rsidRDefault="00932533" w:rsidP="00932533">
      <w:pPr>
        <w:pStyle w:val="SubParagraph"/>
        <w:tabs>
          <w:tab w:val="clear" w:pos="1800"/>
        </w:tabs>
      </w:pPr>
      <w:r w:rsidRPr="003E07BB">
        <w:t>(1)</w:t>
      </w:r>
      <w:r w:rsidRPr="003E07BB">
        <w:tab/>
        <w:t xml:space="preserve">For registered barbers, apprentice barbers, or barber instructors, a </w:t>
      </w:r>
      <w:r w:rsidRPr="003E07BB">
        <w:rPr>
          <w:strike/>
        </w:rPr>
        <w:t>notarized</w:t>
      </w:r>
      <w:r w:rsidRPr="003E07BB">
        <w:t xml:space="preserve"> statement from the holder of the license, permit, or certificate of registration that the individual is not able to renew online; or</w:t>
      </w:r>
    </w:p>
    <w:p w:rsidR="00932533" w:rsidRPr="003E07BB" w:rsidRDefault="00932533" w:rsidP="00932533">
      <w:pPr>
        <w:pStyle w:val="SubParagraph"/>
        <w:tabs>
          <w:tab w:val="clear" w:pos="1800"/>
        </w:tabs>
      </w:pPr>
      <w:r w:rsidRPr="003E07BB">
        <w:t>(2)</w:t>
      </w:r>
      <w:r w:rsidRPr="003E07BB">
        <w:tab/>
        <w:t xml:space="preserve">For barber shops, a </w:t>
      </w:r>
      <w:r w:rsidRPr="003E07BB">
        <w:rPr>
          <w:strike/>
        </w:rPr>
        <w:t>notarized</w:t>
      </w:r>
      <w:r w:rsidRPr="003E07BB">
        <w:t xml:space="preserve"> statement from the manager or owner that neither the manager nor owner </w:t>
      </w:r>
      <w:proofErr w:type="gramStart"/>
      <w:r w:rsidRPr="003E07BB">
        <w:t>are able to</w:t>
      </w:r>
      <w:proofErr w:type="gramEnd"/>
      <w:r w:rsidRPr="003E07BB">
        <w:t xml:space="preserve"> renew online.</w:t>
      </w:r>
    </w:p>
    <w:p w:rsidR="00932533" w:rsidRDefault="00932533" w:rsidP="00932533">
      <w:pPr>
        <w:pStyle w:val="HistoryAuthority"/>
      </w:pPr>
      <w:r w:rsidRPr="003E07BB">
        <w:t>Authority G.S. 86A-5; 86A-25; 86A-27(d); 93B-2</w:t>
      </w:r>
      <w:r>
        <w:t>.</w:t>
      </w:r>
    </w:p>
    <w:p w:rsidR="00932533" w:rsidRDefault="00932533" w:rsidP="00932533">
      <w:pPr>
        <w:pStyle w:val="Base"/>
      </w:pPr>
    </w:p>
    <w:p w:rsidR="00932533" w:rsidRDefault="00932533" w:rsidP="00932533">
      <w:pPr>
        <w:pStyle w:val="Base"/>
        <w:jc w:val="center"/>
      </w:pPr>
      <w:r>
        <w:t>* * * * * * * * * * * * * * * * * * * *</w:t>
      </w:r>
    </w:p>
    <w:p w:rsidR="00C90710" w:rsidRDefault="00C90710" w:rsidP="00932533">
      <w:pPr>
        <w:pStyle w:val="Chapter"/>
      </w:pPr>
    </w:p>
    <w:p w:rsidR="00932533" w:rsidRDefault="00932533" w:rsidP="00932533">
      <w:pPr>
        <w:pStyle w:val="Chapter"/>
      </w:pPr>
      <w:r>
        <w:t>CHAPTER 16 - board of dental examiners</w:t>
      </w:r>
    </w:p>
    <w:p w:rsidR="00932533" w:rsidRPr="00EC5EA0" w:rsidRDefault="00932533" w:rsidP="00932533"/>
    <w:p w:rsidR="00932533" w:rsidRDefault="00932533" w:rsidP="00932533">
      <w:pPr>
        <w:pStyle w:val="Paragraph"/>
        <w:rPr>
          <w:i/>
          <w:iCs/>
        </w:rPr>
      </w:pPr>
      <w:r>
        <w:rPr>
          <w:b/>
          <w:bCs/>
          <w:i/>
          <w:iCs/>
        </w:rPr>
        <w:t>Notice</w:t>
      </w:r>
      <w:r>
        <w:rPr>
          <w:i/>
          <w:iCs/>
        </w:rPr>
        <w:t xml:space="preserve"> is hereby given in accordance with G.S. 150B-21.2 and G.S. 150B-21.3A(c)(2)g. that the Board of Dental Examiners intends to readopt with substantive changes the rule cited as 21 NCAC 16Q .0402, amend the rules cited as 21 NCAC 16Q .0202, </w:t>
      </w:r>
      <w:r>
        <w:rPr>
          <w:i/>
          <w:iCs/>
        </w:rPr>
        <w:lastRenderedPageBreak/>
        <w:t>.0204, .0301, .0302, .0306, .0401, .0404, .0405, and .0408, and repeal the rule cited as 21 NCAC 16Q .0501.</w:t>
      </w:r>
    </w:p>
    <w:p w:rsidR="00932533" w:rsidRDefault="00932533" w:rsidP="00932533">
      <w:pPr>
        <w:pStyle w:val="Paragraph"/>
        <w:rPr>
          <w:i/>
          <w:iCs/>
        </w:rPr>
      </w:pPr>
    </w:p>
    <w:p w:rsidR="00932533" w:rsidRPr="00880D21" w:rsidRDefault="00932533" w:rsidP="00932533">
      <w:pPr>
        <w:pStyle w:val="Paragraph"/>
        <w:rPr>
          <w:i/>
        </w:rPr>
      </w:pPr>
      <w:r>
        <w:rPr>
          <w:i/>
        </w:rPr>
        <w:t>Pursuant to G.S. 150B-21.17, the Codifier has determined it impractical to publish the text of rules proposed for repeal unless the agency requests otherwise.  The text of the rule(s) are available on the OAH website at http://reports.oah.state.nc.us/ncac.asp.</w:t>
      </w:r>
    </w:p>
    <w:p w:rsidR="00932533" w:rsidRDefault="00932533">
      <w:pPr>
        <w:pStyle w:val="Paragraph"/>
        <w:rPr>
          <w:b/>
        </w:rPr>
      </w:pPr>
    </w:p>
    <w:p w:rsidR="00932533" w:rsidRDefault="00932533" w:rsidP="00932533">
      <w:pPr>
        <w:pStyle w:val="Paragraph"/>
        <w:rPr>
          <w:b/>
        </w:rPr>
      </w:pPr>
      <w:r>
        <w:rPr>
          <w:b/>
        </w:rPr>
        <w:t xml:space="preserve">Link to agency website pursuant to G.S. 150B-19.1(c): </w:t>
      </w:r>
      <w:r w:rsidRPr="00A05422">
        <w:rPr>
          <w:i/>
        </w:rPr>
        <w:t>www.ncdentalboard.org</w:t>
      </w:r>
    </w:p>
    <w:p w:rsidR="00932533" w:rsidRDefault="00932533" w:rsidP="00932533">
      <w:pPr>
        <w:pStyle w:val="Paragraph"/>
        <w:rPr>
          <w:b/>
        </w:rPr>
      </w:pPr>
    </w:p>
    <w:p w:rsidR="00932533" w:rsidRPr="00255DEE" w:rsidRDefault="00932533">
      <w:pPr>
        <w:pStyle w:val="Paragraph"/>
        <w:rPr>
          <w:i/>
        </w:rPr>
      </w:pPr>
      <w:r>
        <w:rPr>
          <w:b/>
          <w:bCs/>
        </w:rPr>
        <w:t xml:space="preserve">Proposed Effective Date: </w:t>
      </w:r>
      <w:r>
        <w:rPr>
          <w:i/>
          <w:iCs/>
        </w:rPr>
        <w:t>January 1, 2019</w:t>
      </w:r>
    </w:p>
    <w:p w:rsidR="00932533" w:rsidRDefault="00932533">
      <w:pPr>
        <w:pStyle w:val="Base"/>
      </w:pPr>
    </w:p>
    <w:p w:rsidR="00932533" w:rsidRDefault="00932533" w:rsidP="00932533">
      <w:pPr>
        <w:pStyle w:val="Paragraph"/>
      </w:pPr>
      <w:r>
        <w:rPr>
          <w:b/>
          <w:bCs/>
        </w:rPr>
        <w:t>Public Hearing</w:t>
      </w:r>
      <w:r>
        <w:t>:</w:t>
      </w:r>
    </w:p>
    <w:p w:rsidR="00932533" w:rsidRPr="00362835" w:rsidRDefault="00932533" w:rsidP="00932533">
      <w:pPr>
        <w:pStyle w:val="Paragraph"/>
        <w:rPr>
          <w:i/>
        </w:rPr>
      </w:pPr>
      <w:r>
        <w:rPr>
          <w:b/>
          <w:bCs/>
        </w:rPr>
        <w:t xml:space="preserve">Date: </w:t>
      </w:r>
      <w:r w:rsidRPr="00A05422">
        <w:rPr>
          <w:bCs/>
          <w:i/>
        </w:rPr>
        <w:t>October 11, 2018</w:t>
      </w:r>
    </w:p>
    <w:p w:rsidR="00932533" w:rsidRPr="00362835" w:rsidRDefault="00932533" w:rsidP="00932533">
      <w:pPr>
        <w:pStyle w:val="Paragraph"/>
        <w:rPr>
          <w:i/>
        </w:rPr>
      </w:pPr>
      <w:r>
        <w:rPr>
          <w:b/>
          <w:bCs/>
        </w:rPr>
        <w:t xml:space="preserve">Time: </w:t>
      </w:r>
      <w:r>
        <w:rPr>
          <w:bCs/>
          <w:i/>
        </w:rPr>
        <w:t>6:30 p.m</w:t>
      </w:r>
      <w:r w:rsidRPr="00A05422">
        <w:rPr>
          <w:bCs/>
          <w:i/>
        </w:rPr>
        <w:t>.</w:t>
      </w:r>
    </w:p>
    <w:p w:rsidR="00932533" w:rsidRPr="00362835" w:rsidRDefault="00932533" w:rsidP="00932533">
      <w:pPr>
        <w:pStyle w:val="Paragraph"/>
        <w:rPr>
          <w:bCs/>
          <w:i/>
        </w:rPr>
      </w:pPr>
      <w:r>
        <w:rPr>
          <w:b/>
          <w:bCs/>
        </w:rPr>
        <w:t xml:space="preserve">Location: </w:t>
      </w:r>
      <w:r w:rsidRPr="00A05422">
        <w:rPr>
          <w:bCs/>
          <w:i/>
        </w:rPr>
        <w:t>2000 Perimeter Park Drive, Suite 160, Morrisville, NC 27560</w:t>
      </w:r>
    </w:p>
    <w:p w:rsidR="00932533" w:rsidRDefault="00932533" w:rsidP="00932533">
      <w:pPr>
        <w:pStyle w:val="Base"/>
      </w:pPr>
    </w:p>
    <w:p w:rsidR="00932533" w:rsidRDefault="00932533">
      <w:pPr>
        <w:pStyle w:val="Paragraph"/>
        <w:rPr>
          <w:i/>
          <w:iCs/>
        </w:rPr>
      </w:pPr>
      <w:r>
        <w:rPr>
          <w:b/>
          <w:bCs/>
        </w:rPr>
        <w:t>Reason for Proposed Action:</w:t>
      </w:r>
      <w:r>
        <w:t xml:space="preserve">  </w:t>
      </w:r>
      <w:r>
        <w:rPr>
          <w:i/>
          <w:iCs/>
        </w:rPr>
        <w:t xml:space="preserve">The Dental Board seeks to amend 21 NCAC 16Q .0202, 21 NCAC 16Q .0204, 21 NCAC 16Q .0302, 21 NCAC 16Q .0306, 21 NCAC 16Q .0401, 21 NCAC 16Q .0405 and 21 NCAC 16Q .0408 to establish procedures for administering written examinations, as well as procedures for written re-examination, in connection with the applications for sedation and anesthesia permits. The Board proposes to place a </w:t>
      </w:r>
      <w:proofErr w:type="gramStart"/>
      <w:r>
        <w:rPr>
          <w:i/>
          <w:iCs/>
        </w:rPr>
        <w:t>12 month</w:t>
      </w:r>
      <w:proofErr w:type="gramEnd"/>
      <w:r>
        <w:rPr>
          <w:i/>
          <w:iCs/>
        </w:rPr>
        <w:t xml:space="preserve"> limitation on the application process, and in connection with this, the Board seeks to amend 21 NCAC 16Q .0301 and 21 NCAC 16Q .0404 to eliminate the 90 day deadline for a permit applicant to pass an evaluation and inspection (and require PALS certification in Rule 21 NCAC 16Q .0404). The Board further proposes several additional changes to 21 NCAC 16Q .0401 to establish an inspection fee in connection with the application for a minimal conscious sedation permit, to update evaluation requirements in connection with the application, to update the educational and professional requirements for the permit, and to set forth the procedure for minimal conscious sedation permit renewal. The Board seeks to readopt 21 NCAC 16Q .0402 with a substantive change based on public comment. Finally, the Board seeks to repeal 21 NCAC 16Q .0501 not that, with amendment of Rule 21 NCAC 16Q .0401, renewal procedures for all permits are set forth in separate rules.</w:t>
      </w:r>
    </w:p>
    <w:p w:rsidR="00932533" w:rsidRDefault="00932533">
      <w:pPr>
        <w:pStyle w:val="Paragraph"/>
        <w:rPr>
          <w:i/>
          <w:iCs/>
        </w:rPr>
      </w:pPr>
    </w:p>
    <w:p w:rsidR="00932533" w:rsidRDefault="00932533" w:rsidP="00932533">
      <w:pPr>
        <w:pStyle w:val="Paragraph"/>
        <w:rPr>
          <w:i/>
          <w:iCs/>
        </w:rPr>
      </w:pPr>
      <w:r>
        <w:rPr>
          <w:b/>
          <w:bCs/>
        </w:rPr>
        <w:t xml:space="preserve">Comments may be submitted to:  </w:t>
      </w:r>
      <w:r>
        <w:rPr>
          <w:i/>
          <w:iCs/>
        </w:rPr>
        <w:t xml:space="preserve">Bobby D. White, Esq., 2000 </w:t>
      </w:r>
      <w:r w:rsidRPr="00A05422">
        <w:rPr>
          <w:bCs/>
          <w:i/>
        </w:rPr>
        <w:t>Perimeter Park Drive, Suite 160, Morrisville, NC 27560</w:t>
      </w:r>
    </w:p>
    <w:p w:rsidR="00932533" w:rsidRDefault="00932533" w:rsidP="00932533">
      <w:pPr>
        <w:pStyle w:val="Paragraph"/>
        <w:rPr>
          <w:i/>
          <w:iCs/>
        </w:rPr>
      </w:pPr>
    </w:p>
    <w:p w:rsidR="00932533" w:rsidRPr="0042079F" w:rsidRDefault="00932533" w:rsidP="00932533">
      <w:pPr>
        <w:pStyle w:val="Paragraph"/>
        <w:rPr>
          <w:b/>
        </w:rPr>
      </w:pPr>
      <w:r>
        <w:rPr>
          <w:b/>
          <w:iCs/>
        </w:rPr>
        <w:t xml:space="preserve">Comment period ends: </w:t>
      </w:r>
      <w:r w:rsidRPr="00AC5D23">
        <w:rPr>
          <w:i/>
          <w:iCs/>
        </w:rPr>
        <w:t>November 16, 2018</w:t>
      </w:r>
    </w:p>
    <w:p w:rsidR="00932533" w:rsidRDefault="00932533">
      <w:pPr>
        <w:pStyle w:val="Paragraph"/>
      </w:pPr>
    </w:p>
    <w:p w:rsidR="00932533" w:rsidRPr="006D6687" w:rsidRDefault="00932533" w:rsidP="00932533">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w:t>
      </w:r>
      <w:r w:rsidRPr="006D6687">
        <w:t xml:space="preserve">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932533" w:rsidRDefault="00932533" w:rsidP="00932533">
      <w:pPr>
        <w:pStyle w:val="Paragraph"/>
      </w:pPr>
    </w:p>
    <w:p w:rsidR="00932533" w:rsidRPr="00D30C7E" w:rsidRDefault="00932533" w:rsidP="00932533">
      <w:pPr>
        <w:pStyle w:val="Paragraph"/>
        <w:rPr>
          <w:b/>
        </w:rPr>
      </w:pPr>
      <w:r w:rsidRPr="00D30C7E">
        <w:rPr>
          <w:b/>
        </w:rPr>
        <w:t>Fiscal impact (check all that apply).</w:t>
      </w:r>
    </w:p>
    <w:p w:rsidR="00932533" w:rsidRPr="00D30C7E" w:rsidRDefault="00932533" w:rsidP="0093253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r>
      <w:r w:rsidRPr="00D30C7E">
        <w:rPr>
          <w:b/>
        </w:rPr>
        <w:t>State funds affected</w:t>
      </w:r>
    </w:p>
    <w:p w:rsidR="00932533" w:rsidRPr="00D30C7E" w:rsidRDefault="00932533" w:rsidP="0093253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r>
      <w:r w:rsidRPr="00D30C7E">
        <w:rPr>
          <w:b/>
        </w:rPr>
        <w:t>Environmental permitting of DOT affected</w:t>
      </w:r>
    </w:p>
    <w:p w:rsidR="00932533" w:rsidRPr="00D30C7E" w:rsidRDefault="00932533" w:rsidP="00932533">
      <w:pPr>
        <w:pStyle w:val="Paragraph"/>
        <w:rPr>
          <w:b/>
        </w:rPr>
      </w:pPr>
      <w:r>
        <w:rPr>
          <w:b/>
        </w:rPr>
        <w:tab/>
      </w:r>
      <w:r w:rsidRPr="00D30C7E">
        <w:rPr>
          <w:b/>
        </w:rPr>
        <w:t>Analysis submitted to Board of Transportation</w:t>
      </w:r>
    </w:p>
    <w:p w:rsidR="00932533" w:rsidRPr="00D30C7E" w:rsidRDefault="00932533" w:rsidP="00932533">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r>
      <w:r w:rsidRPr="00D30C7E">
        <w:rPr>
          <w:b/>
        </w:rPr>
        <w:t>Local funds affected</w:t>
      </w:r>
    </w:p>
    <w:p w:rsidR="00932533" w:rsidRDefault="00932533" w:rsidP="00932533">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932533" w:rsidRPr="00D30C7E" w:rsidRDefault="00932533" w:rsidP="00932533">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710CA8">
        <w:rPr>
          <w:b/>
        </w:rPr>
      </w:r>
      <w:r w:rsidR="00710CA8">
        <w:rPr>
          <w:b/>
        </w:rPr>
        <w:fldChar w:fldCharType="separate"/>
      </w:r>
      <w:r w:rsidRPr="00D30C7E">
        <w:rPr>
          <w:b/>
        </w:rPr>
        <w:fldChar w:fldCharType="end"/>
      </w:r>
      <w:r>
        <w:rPr>
          <w:b/>
        </w:rPr>
        <w:tab/>
        <w:t>Approved by OSBM</w:t>
      </w:r>
    </w:p>
    <w:p w:rsidR="00932533" w:rsidRDefault="00932533" w:rsidP="00932533">
      <w:pPr>
        <w:pStyle w:val="Paragraph"/>
        <w:rPr>
          <w:b/>
        </w:rPr>
      </w:pPr>
      <w:r>
        <w:rPr>
          <w:b/>
        </w:rPr>
        <w:fldChar w:fldCharType="begin">
          <w:ffData>
            <w:name w:val=""/>
            <w:enabled/>
            <w:calcOnExit w:val="0"/>
            <w:checkBox>
              <w:sizeAuto/>
              <w:default w:val="1"/>
            </w:checkBox>
          </w:ffData>
        </w:fldChar>
      </w:r>
      <w:r>
        <w:rPr>
          <w:b/>
        </w:rPr>
        <w:instrText xml:space="preserve"> FORMCHECKBOX </w:instrText>
      </w:r>
      <w:r w:rsidR="00710CA8">
        <w:rPr>
          <w:b/>
        </w:rPr>
      </w:r>
      <w:r w:rsidR="00710CA8">
        <w:rPr>
          <w:b/>
        </w:rPr>
        <w:fldChar w:fldCharType="separate"/>
      </w:r>
      <w:r>
        <w:rPr>
          <w:b/>
        </w:rPr>
        <w:fldChar w:fldCharType="end"/>
      </w:r>
      <w:r>
        <w:rPr>
          <w:b/>
        </w:rPr>
        <w:tab/>
        <w:t>No fiscal note required by G.S. 150B-21.4</w:t>
      </w:r>
    </w:p>
    <w:p w:rsidR="00932533" w:rsidRDefault="00932533" w:rsidP="00932533">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710CA8">
        <w:rPr>
          <w:b/>
        </w:rPr>
      </w:r>
      <w:r w:rsidR="00710CA8">
        <w:rPr>
          <w:b/>
        </w:rPr>
        <w:fldChar w:fldCharType="separate"/>
      </w:r>
      <w:r>
        <w:rPr>
          <w:b/>
        </w:rPr>
        <w:fldChar w:fldCharType="end"/>
      </w:r>
      <w:r>
        <w:rPr>
          <w:b/>
        </w:rPr>
        <w:tab/>
        <w:t>No fiscal note required by G.S. 150B-21.3A(d)(2)</w:t>
      </w:r>
    </w:p>
    <w:p w:rsidR="00932533" w:rsidRDefault="00932533" w:rsidP="00932533">
      <w:pPr>
        <w:pStyle w:val="Paragraph"/>
      </w:pPr>
    </w:p>
    <w:p w:rsidR="00932533" w:rsidRDefault="00932533" w:rsidP="00932533">
      <w:pPr>
        <w:pStyle w:val="SubChapter"/>
      </w:pPr>
      <w:r>
        <w:t>subchapter 16q – general anesthesia and sedation</w:t>
      </w:r>
    </w:p>
    <w:p w:rsidR="00932533" w:rsidRDefault="00932533" w:rsidP="00932533">
      <w:pPr>
        <w:pStyle w:val="Section"/>
      </w:pPr>
    </w:p>
    <w:p w:rsidR="00932533" w:rsidRDefault="00932533" w:rsidP="00932533">
      <w:pPr>
        <w:pStyle w:val="Section"/>
      </w:pPr>
      <w:r>
        <w:t>SECTION .0200 - GENERAL ANESTHESIA</w:t>
      </w:r>
    </w:p>
    <w:p w:rsidR="00932533" w:rsidRPr="00367D2C" w:rsidRDefault="00932533" w:rsidP="00932533">
      <w:pPr>
        <w:pStyle w:val="Base"/>
      </w:pPr>
    </w:p>
    <w:p w:rsidR="00932533" w:rsidRPr="00367D2C" w:rsidRDefault="00932533" w:rsidP="00932533">
      <w:pPr>
        <w:pStyle w:val="Rule"/>
      </w:pPr>
      <w:r w:rsidRPr="00367D2C">
        <w:t>21 NCAC 16Q .0202</w:t>
      </w:r>
      <w:r w:rsidRPr="00367D2C">
        <w:tab/>
        <w:t>GENERAL ANESTHESIA EQUIPMENT AND CLINICAL REQUIREMENTS</w:t>
      </w:r>
    </w:p>
    <w:p w:rsidR="00932533" w:rsidRPr="00367D2C" w:rsidRDefault="00932533" w:rsidP="00932533">
      <w:pPr>
        <w:pStyle w:val="Paragraph"/>
        <w:rPr>
          <w:b/>
        </w:rPr>
      </w:pPr>
      <w:r w:rsidRPr="00367D2C">
        <w:t>(a)  A dentist administering general anesthesia shall ensure that the facility where the general anesthesia is administered meets the following requirements:</w:t>
      </w:r>
    </w:p>
    <w:p w:rsidR="00932533" w:rsidRPr="00367D2C" w:rsidRDefault="00932533" w:rsidP="00932533">
      <w:pPr>
        <w:pStyle w:val="SubParagraph"/>
        <w:tabs>
          <w:tab w:val="clear" w:pos="1800"/>
        </w:tabs>
      </w:pPr>
      <w:bookmarkStart w:id="12" w:name="_Hlk504460768"/>
      <w:r w:rsidRPr="00367D2C">
        <w:t>(1)</w:t>
      </w:r>
      <w:r w:rsidRPr="00367D2C">
        <w:tab/>
        <w:t>The facility shall be equipped with the following:</w:t>
      </w:r>
    </w:p>
    <w:p w:rsidR="00932533" w:rsidRPr="00367D2C" w:rsidRDefault="00932533" w:rsidP="00932533">
      <w:pPr>
        <w:pStyle w:val="Part"/>
        <w:tabs>
          <w:tab w:val="clear" w:pos="2520"/>
        </w:tabs>
      </w:pPr>
      <w:r w:rsidRPr="00367D2C">
        <w:t>(A)</w:t>
      </w:r>
      <w:r w:rsidRPr="00367D2C">
        <w:tab/>
        <w:t>an operatory of size and design to permit access of emergency equipment and personnel and to permit emergency management;</w:t>
      </w:r>
    </w:p>
    <w:p w:rsidR="00932533" w:rsidRPr="00367D2C" w:rsidRDefault="00932533" w:rsidP="00932533">
      <w:pPr>
        <w:pStyle w:val="Part"/>
        <w:tabs>
          <w:tab w:val="clear" w:pos="2520"/>
        </w:tabs>
      </w:pPr>
      <w:r w:rsidRPr="00367D2C">
        <w:t>(B)</w:t>
      </w:r>
      <w:r w:rsidRPr="00367D2C">
        <w:tab/>
        <w:t>a CPR board or dental chair without enhancements, suitable for providing emergency treatment;</w:t>
      </w:r>
    </w:p>
    <w:p w:rsidR="00932533" w:rsidRPr="00367D2C" w:rsidRDefault="00932533" w:rsidP="00932533">
      <w:pPr>
        <w:pStyle w:val="Part"/>
        <w:tabs>
          <w:tab w:val="clear" w:pos="2520"/>
        </w:tabs>
      </w:pPr>
      <w:r w:rsidRPr="00367D2C">
        <w:t>(C)</w:t>
      </w:r>
      <w:r w:rsidRPr="00367D2C">
        <w:tab/>
        <w:t>lighting as necessary for specific procedures and back-up lighting; and</w:t>
      </w:r>
    </w:p>
    <w:p w:rsidR="00932533" w:rsidRPr="00367D2C" w:rsidRDefault="00932533" w:rsidP="00932533">
      <w:pPr>
        <w:pStyle w:val="Part"/>
        <w:tabs>
          <w:tab w:val="clear" w:pos="2520"/>
        </w:tabs>
      </w:pPr>
      <w:r w:rsidRPr="00367D2C">
        <w:t>(D)</w:t>
      </w:r>
      <w:r w:rsidRPr="00367D2C">
        <w:tab/>
        <w:t>suction equipment as necessary for specific procedures, including non-electrical back-up suction;</w:t>
      </w:r>
    </w:p>
    <w:p w:rsidR="00932533" w:rsidRPr="00367D2C" w:rsidRDefault="00932533" w:rsidP="00932533">
      <w:pPr>
        <w:pStyle w:val="Part"/>
        <w:tabs>
          <w:tab w:val="clear" w:pos="2520"/>
        </w:tabs>
      </w:pPr>
      <w:r w:rsidRPr="00367D2C">
        <w:t>(E)</w:t>
      </w:r>
      <w:r w:rsidRPr="00367D2C">
        <w:tab/>
        <w:t>positive pressure oxygen delivery system, including full face masks for small, medium, and large patients, and back-up E-cylinder portable oxygen tank apart from the central system;</w:t>
      </w:r>
    </w:p>
    <w:p w:rsidR="00932533" w:rsidRPr="00367D2C" w:rsidRDefault="00932533" w:rsidP="00932533">
      <w:pPr>
        <w:pStyle w:val="Part"/>
        <w:tabs>
          <w:tab w:val="clear" w:pos="2520"/>
        </w:tabs>
      </w:pPr>
      <w:r w:rsidRPr="00367D2C">
        <w:t>(F)</w:t>
      </w:r>
      <w:r w:rsidRPr="00367D2C">
        <w:tab/>
        <w:t>small, medium, and large oral and nasal airways;</w:t>
      </w:r>
    </w:p>
    <w:p w:rsidR="00932533" w:rsidRPr="00367D2C" w:rsidRDefault="00932533" w:rsidP="00932533">
      <w:pPr>
        <w:pStyle w:val="Part"/>
        <w:tabs>
          <w:tab w:val="clear" w:pos="2520"/>
        </w:tabs>
      </w:pPr>
      <w:r w:rsidRPr="00367D2C">
        <w:t>(G)</w:t>
      </w:r>
      <w:r w:rsidRPr="00367D2C">
        <w:tab/>
        <w:t>blood pressure monitoring device;</w:t>
      </w:r>
    </w:p>
    <w:p w:rsidR="00932533" w:rsidRPr="00367D2C" w:rsidRDefault="00932533" w:rsidP="00932533">
      <w:pPr>
        <w:pStyle w:val="Part"/>
        <w:tabs>
          <w:tab w:val="clear" w:pos="2520"/>
        </w:tabs>
      </w:pPr>
      <w:r w:rsidRPr="00367D2C">
        <w:t>(H)</w:t>
      </w:r>
      <w:r w:rsidRPr="00367D2C">
        <w:tab/>
        <w:t>EKG monitor;</w:t>
      </w:r>
    </w:p>
    <w:p w:rsidR="00932533" w:rsidRPr="00367D2C" w:rsidRDefault="00932533" w:rsidP="00932533">
      <w:pPr>
        <w:pStyle w:val="Part"/>
        <w:tabs>
          <w:tab w:val="clear" w:pos="2520"/>
        </w:tabs>
      </w:pPr>
      <w:r w:rsidRPr="00367D2C">
        <w:t>(I)</w:t>
      </w:r>
      <w:r w:rsidRPr="00367D2C">
        <w:tab/>
        <w:t>pulse oximeter;</w:t>
      </w:r>
    </w:p>
    <w:p w:rsidR="00932533" w:rsidRPr="00367D2C" w:rsidRDefault="00932533" w:rsidP="00932533">
      <w:pPr>
        <w:pStyle w:val="Part"/>
        <w:tabs>
          <w:tab w:val="clear" w:pos="2520"/>
        </w:tabs>
      </w:pPr>
      <w:r w:rsidRPr="00367D2C">
        <w:t>(J)</w:t>
      </w:r>
      <w:r w:rsidRPr="00367D2C">
        <w:tab/>
        <w:t>automatic external defibrillator (AED);</w:t>
      </w:r>
    </w:p>
    <w:p w:rsidR="00932533" w:rsidRPr="00367D2C" w:rsidRDefault="00932533" w:rsidP="00932533">
      <w:pPr>
        <w:pStyle w:val="Part"/>
        <w:tabs>
          <w:tab w:val="clear" w:pos="2520"/>
        </w:tabs>
      </w:pPr>
      <w:r w:rsidRPr="00367D2C">
        <w:t>(K)</w:t>
      </w:r>
      <w:r w:rsidRPr="00367D2C">
        <w:tab/>
        <w:t>precordial stethoscope or capnograph;</w:t>
      </w:r>
    </w:p>
    <w:p w:rsidR="00932533" w:rsidRPr="00367D2C" w:rsidRDefault="00932533" w:rsidP="00932533">
      <w:pPr>
        <w:pStyle w:val="Part"/>
        <w:tabs>
          <w:tab w:val="clear" w:pos="2520"/>
        </w:tabs>
      </w:pPr>
      <w:r w:rsidRPr="00367D2C">
        <w:t>(L)</w:t>
      </w:r>
      <w:r w:rsidRPr="00367D2C">
        <w:tab/>
        <w:t>thermometer;</w:t>
      </w:r>
    </w:p>
    <w:p w:rsidR="00932533" w:rsidRPr="00367D2C" w:rsidRDefault="00932533" w:rsidP="00932533">
      <w:pPr>
        <w:pStyle w:val="Part"/>
        <w:tabs>
          <w:tab w:val="clear" w:pos="2520"/>
        </w:tabs>
      </w:pPr>
      <w:r w:rsidRPr="00367D2C">
        <w:t>(M)</w:t>
      </w:r>
      <w:r w:rsidRPr="00367D2C">
        <w:tab/>
        <w:t xml:space="preserve">vascular access </w:t>
      </w:r>
      <w:r w:rsidRPr="00367D2C">
        <w:rPr>
          <w:u w:val="single"/>
        </w:rPr>
        <w:t>set-up</w:t>
      </w:r>
      <w:r w:rsidRPr="00367D2C">
        <w:t xml:space="preserve"> as necessary for specific procedures, including hardware and fluids;</w:t>
      </w:r>
    </w:p>
    <w:p w:rsidR="00932533" w:rsidRPr="00367D2C" w:rsidRDefault="00932533" w:rsidP="00932533">
      <w:pPr>
        <w:pStyle w:val="Part"/>
        <w:tabs>
          <w:tab w:val="clear" w:pos="2520"/>
        </w:tabs>
      </w:pPr>
      <w:r w:rsidRPr="00367D2C">
        <w:t>(N)</w:t>
      </w:r>
      <w:r w:rsidRPr="00367D2C">
        <w:tab/>
        <w:t>laryngoscope with working batteries;</w:t>
      </w:r>
    </w:p>
    <w:p w:rsidR="00932533" w:rsidRPr="00367D2C" w:rsidRDefault="00932533" w:rsidP="00932533">
      <w:pPr>
        <w:pStyle w:val="Part"/>
        <w:tabs>
          <w:tab w:val="clear" w:pos="2520"/>
        </w:tabs>
      </w:pPr>
      <w:r w:rsidRPr="00367D2C">
        <w:lastRenderedPageBreak/>
        <w:t>(O)</w:t>
      </w:r>
      <w:r w:rsidRPr="00367D2C">
        <w:tab/>
        <w:t>intubation forceps and advanced airway devices;</w:t>
      </w:r>
    </w:p>
    <w:p w:rsidR="00932533" w:rsidRPr="00367D2C" w:rsidRDefault="00932533" w:rsidP="00932533">
      <w:pPr>
        <w:pStyle w:val="Part"/>
        <w:tabs>
          <w:tab w:val="clear" w:pos="2520"/>
        </w:tabs>
      </w:pPr>
      <w:r w:rsidRPr="00367D2C">
        <w:t>(P)</w:t>
      </w:r>
      <w:r w:rsidRPr="00367D2C">
        <w:tab/>
        <w:t>tonsillar suction with back</w:t>
      </w:r>
      <w:r w:rsidRPr="00367D2C">
        <w:noBreakHyphen/>
        <w:t>up suction;</w:t>
      </w:r>
    </w:p>
    <w:p w:rsidR="00932533" w:rsidRPr="00367D2C" w:rsidRDefault="00932533" w:rsidP="00932533">
      <w:pPr>
        <w:pStyle w:val="Part"/>
        <w:tabs>
          <w:tab w:val="clear" w:pos="2520"/>
        </w:tabs>
      </w:pPr>
      <w:r w:rsidRPr="00367D2C">
        <w:t>(Q)</w:t>
      </w:r>
      <w:r w:rsidRPr="00367D2C">
        <w:tab/>
        <w:t>syringes as necessary for specific procedures; and</w:t>
      </w:r>
    </w:p>
    <w:p w:rsidR="00932533" w:rsidRPr="00367D2C" w:rsidRDefault="00932533" w:rsidP="00932533">
      <w:pPr>
        <w:pStyle w:val="Part"/>
        <w:tabs>
          <w:tab w:val="clear" w:pos="2520"/>
        </w:tabs>
      </w:pPr>
      <w:r w:rsidRPr="00367D2C">
        <w:t>(R)</w:t>
      </w:r>
      <w:r w:rsidRPr="00367D2C">
        <w:tab/>
        <w:t>tourniquet and tape.</w:t>
      </w:r>
    </w:p>
    <w:p w:rsidR="00932533" w:rsidRPr="00367D2C" w:rsidRDefault="00932533" w:rsidP="00932533">
      <w:pPr>
        <w:pStyle w:val="SubParagraph"/>
        <w:tabs>
          <w:tab w:val="clear" w:pos="1800"/>
        </w:tabs>
      </w:pPr>
      <w:r w:rsidRPr="00367D2C">
        <w:t>(2)</w:t>
      </w:r>
      <w:r w:rsidRPr="00367D2C">
        <w:tab/>
        <w:t>The following unexpired drugs shall be maintained in the facility and with access from the operatory and recovery rooms:</w:t>
      </w:r>
    </w:p>
    <w:p w:rsidR="00932533" w:rsidRPr="00367D2C" w:rsidRDefault="00932533" w:rsidP="00932533">
      <w:pPr>
        <w:pStyle w:val="Part"/>
        <w:tabs>
          <w:tab w:val="clear" w:pos="2520"/>
        </w:tabs>
      </w:pPr>
      <w:r w:rsidRPr="00367D2C">
        <w:t>(A)</w:t>
      </w:r>
      <w:r w:rsidRPr="00367D2C">
        <w:tab/>
        <w:t>Epinephrine;</w:t>
      </w:r>
    </w:p>
    <w:p w:rsidR="00932533" w:rsidRPr="00367D2C" w:rsidRDefault="00932533" w:rsidP="00932533">
      <w:pPr>
        <w:pStyle w:val="Part"/>
        <w:tabs>
          <w:tab w:val="clear" w:pos="2520"/>
        </w:tabs>
      </w:pPr>
      <w:r w:rsidRPr="00367D2C">
        <w:t>(B)</w:t>
      </w:r>
      <w:r w:rsidRPr="00367D2C">
        <w:tab/>
        <w:t>Atropine;</w:t>
      </w:r>
    </w:p>
    <w:p w:rsidR="00932533" w:rsidRPr="00367D2C" w:rsidRDefault="00932533" w:rsidP="00932533">
      <w:pPr>
        <w:pStyle w:val="Part"/>
        <w:tabs>
          <w:tab w:val="clear" w:pos="2520"/>
        </w:tabs>
      </w:pPr>
      <w:r w:rsidRPr="00367D2C">
        <w:t>(C)</w:t>
      </w:r>
      <w:r w:rsidRPr="00367D2C">
        <w:tab/>
        <w:t>antiarrhythmic;</w:t>
      </w:r>
    </w:p>
    <w:p w:rsidR="00932533" w:rsidRPr="00367D2C" w:rsidRDefault="00932533" w:rsidP="00932533">
      <w:pPr>
        <w:pStyle w:val="Part"/>
        <w:tabs>
          <w:tab w:val="clear" w:pos="2520"/>
        </w:tabs>
      </w:pPr>
      <w:r w:rsidRPr="00367D2C">
        <w:t>(D)</w:t>
      </w:r>
      <w:r w:rsidRPr="00367D2C">
        <w:tab/>
        <w:t>antihistamine;</w:t>
      </w:r>
    </w:p>
    <w:p w:rsidR="00932533" w:rsidRPr="00367D2C" w:rsidRDefault="00932533" w:rsidP="00932533">
      <w:pPr>
        <w:pStyle w:val="Part"/>
        <w:tabs>
          <w:tab w:val="clear" w:pos="2520"/>
        </w:tabs>
      </w:pPr>
      <w:r w:rsidRPr="00367D2C">
        <w:t>(E)</w:t>
      </w:r>
      <w:r w:rsidRPr="00367D2C">
        <w:tab/>
        <w:t>antihypertensive;</w:t>
      </w:r>
    </w:p>
    <w:p w:rsidR="00932533" w:rsidRPr="00367D2C" w:rsidRDefault="00932533" w:rsidP="00932533">
      <w:pPr>
        <w:pStyle w:val="Part"/>
        <w:tabs>
          <w:tab w:val="clear" w:pos="2520"/>
        </w:tabs>
      </w:pPr>
      <w:r w:rsidRPr="00367D2C">
        <w:t>(F)</w:t>
      </w:r>
      <w:r w:rsidRPr="00367D2C">
        <w:tab/>
        <w:t>bronchodilator;</w:t>
      </w:r>
    </w:p>
    <w:p w:rsidR="00932533" w:rsidRPr="00367D2C" w:rsidRDefault="00932533" w:rsidP="00932533">
      <w:pPr>
        <w:pStyle w:val="Part"/>
        <w:tabs>
          <w:tab w:val="clear" w:pos="2520"/>
        </w:tabs>
      </w:pPr>
      <w:r w:rsidRPr="00367D2C">
        <w:t>(G)</w:t>
      </w:r>
      <w:r w:rsidRPr="00367D2C">
        <w:tab/>
        <w:t>antihypoglycemic agent;</w:t>
      </w:r>
    </w:p>
    <w:p w:rsidR="00932533" w:rsidRPr="00367D2C" w:rsidRDefault="00932533" w:rsidP="00932533">
      <w:pPr>
        <w:pStyle w:val="Part"/>
        <w:tabs>
          <w:tab w:val="clear" w:pos="2520"/>
        </w:tabs>
      </w:pPr>
      <w:r w:rsidRPr="00367D2C">
        <w:t>(H)</w:t>
      </w:r>
      <w:r w:rsidRPr="00367D2C">
        <w:tab/>
        <w:t>vasopressor;</w:t>
      </w:r>
    </w:p>
    <w:p w:rsidR="00932533" w:rsidRPr="00367D2C" w:rsidRDefault="00932533" w:rsidP="00932533">
      <w:pPr>
        <w:pStyle w:val="Part"/>
        <w:tabs>
          <w:tab w:val="clear" w:pos="2520"/>
        </w:tabs>
      </w:pPr>
      <w:r w:rsidRPr="00367D2C">
        <w:t>(I)</w:t>
      </w:r>
      <w:r w:rsidRPr="00367D2C">
        <w:tab/>
        <w:t>corticosteroid;</w:t>
      </w:r>
    </w:p>
    <w:p w:rsidR="00932533" w:rsidRPr="00367D2C" w:rsidRDefault="00932533" w:rsidP="00932533">
      <w:pPr>
        <w:pStyle w:val="Part"/>
        <w:tabs>
          <w:tab w:val="clear" w:pos="2520"/>
        </w:tabs>
      </w:pPr>
      <w:r w:rsidRPr="00367D2C">
        <w:t>(J)</w:t>
      </w:r>
      <w:r w:rsidRPr="00367D2C">
        <w:tab/>
        <w:t>anticonvulsant;</w:t>
      </w:r>
    </w:p>
    <w:p w:rsidR="00932533" w:rsidRPr="00367D2C" w:rsidRDefault="00932533" w:rsidP="00932533">
      <w:pPr>
        <w:pStyle w:val="Part"/>
        <w:tabs>
          <w:tab w:val="clear" w:pos="2520"/>
        </w:tabs>
      </w:pPr>
      <w:r w:rsidRPr="00367D2C">
        <w:t>(K)</w:t>
      </w:r>
      <w:r w:rsidRPr="00367D2C">
        <w:tab/>
        <w:t>muscle relaxant;</w:t>
      </w:r>
    </w:p>
    <w:p w:rsidR="00932533" w:rsidRPr="00367D2C" w:rsidRDefault="00932533" w:rsidP="00932533">
      <w:pPr>
        <w:pStyle w:val="Part"/>
        <w:tabs>
          <w:tab w:val="clear" w:pos="2520"/>
        </w:tabs>
      </w:pPr>
      <w:r w:rsidRPr="00367D2C">
        <w:t>(L)</w:t>
      </w:r>
      <w:r w:rsidRPr="00367D2C">
        <w:tab/>
        <w:t>appropriate reversal agents;</w:t>
      </w:r>
    </w:p>
    <w:p w:rsidR="00932533" w:rsidRPr="00367D2C" w:rsidRDefault="00932533" w:rsidP="00932533">
      <w:pPr>
        <w:pStyle w:val="Part"/>
        <w:tabs>
          <w:tab w:val="clear" w:pos="2520"/>
        </w:tabs>
      </w:pPr>
      <w:r w:rsidRPr="00367D2C">
        <w:t>(M)</w:t>
      </w:r>
      <w:r w:rsidRPr="00367D2C">
        <w:tab/>
        <w:t>nitroglycerine;</w:t>
      </w:r>
    </w:p>
    <w:p w:rsidR="00932533" w:rsidRPr="00367D2C" w:rsidRDefault="00932533" w:rsidP="00932533">
      <w:pPr>
        <w:pStyle w:val="Part"/>
        <w:tabs>
          <w:tab w:val="clear" w:pos="2520"/>
          <w:tab w:val="left" w:pos="3723"/>
        </w:tabs>
      </w:pPr>
      <w:r w:rsidRPr="00367D2C">
        <w:t>(N)</w:t>
      </w:r>
      <w:r w:rsidRPr="00367D2C">
        <w:tab/>
        <w:t>antiemetic; and</w:t>
      </w:r>
    </w:p>
    <w:p w:rsidR="00932533" w:rsidRPr="00367D2C" w:rsidRDefault="00932533" w:rsidP="00932533">
      <w:pPr>
        <w:pStyle w:val="Part"/>
        <w:tabs>
          <w:tab w:val="clear" w:pos="2520"/>
          <w:tab w:val="left" w:pos="3723"/>
        </w:tabs>
      </w:pPr>
      <w:r w:rsidRPr="00367D2C">
        <w:t>(O)</w:t>
      </w:r>
      <w:r w:rsidRPr="00367D2C">
        <w:tab/>
        <w:t>Dextrose.</w:t>
      </w:r>
    </w:p>
    <w:bookmarkEnd w:id="12"/>
    <w:p w:rsidR="00932533" w:rsidRPr="00367D2C" w:rsidRDefault="00932533" w:rsidP="00932533">
      <w:pPr>
        <w:pStyle w:val="SubParagraph"/>
        <w:tabs>
          <w:tab w:val="clear" w:pos="1800"/>
        </w:tabs>
      </w:pPr>
      <w:r w:rsidRPr="00367D2C">
        <w:t>(3)</w:t>
      </w:r>
      <w:r w:rsidRPr="00367D2C">
        <w:tab/>
      </w:r>
      <w:bookmarkStart w:id="13" w:name="_Hlk519678045"/>
      <w:r w:rsidRPr="00367D2C">
        <w:t xml:space="preserve">The permit holder shall maintain written emergency and patient discharge </w:t>
      </w:r>
      <w:r w:rsidRPr="00367D2C">
        <w:rPr>
          <w:strike/>
        </w:rPr>
        <w:t>protocols</w:t>
      </w:r>
      <w:r w:rsidRPr="00367D2C">
        <w:t xml:space="preserve"> </w:t>
      </w:r>
      <w:r w:rsidRPr="00367D2C">
        <w:rPr>
          <w:u w:val="single"/>
        </w:rPr>
        <w:t>protocols</w:t>
      </w:r>
      <w:r w:rsidRPr="00367D2C">
        <w:t xml:space="preserve">. </w:t>
      </w:r>
      <w:r w:rsidRPr="00367D2C">
        <w:rPr>
          <w:u w:val="single"/>
        </w:rPr>
        <w:t>The permit holder shall also provide</w:t>
      </w:r>
      <w:r w:rsidRPr="00367D2C">
        <w:t xml:space="preserve"> </w:t>
      </w:r>
      <w:r w:rsidRPr="00367D2C">
        <w:rPr>
          <w:strike/>
        </w:rPr>
        <w:t>and</w:t>
      </w:r>
      <w:r w:rsidRPr="00367D2C">
        <w:t xml:space="preserve"> training to familiarize auxiliaries in the treatment of clinical </w:t>
      </w:r>
      <w:r w:rsidRPr="00367D2C">
        <w:rPr>
          <w:strike/>
        </w:rPr>
        <w:t>emergencies</w:t>
      </w:r>
      <w:r w:rsidRPr="00367D2C">
        <w:t xml:space="preserve"> </w:t>
      </w:r>
      <w:r w:rsidRPr="00367D2C">
        <w:rPr>
          <w:u w:val="single"/>
        </w:rPr>
        <w:t>emergencies;</w:t>
      </w:r>
      <w:r w:rsidRPr="00367D2C">
        <w:t xml:space="preserve"> </w:t>
      </w:r>
      <w:r w:rsidRPr="00367D2C">
        <w:rPr>
          <w:strike/>
        </w:rPr>
        <w:t>shall be provided;</w:t>
      </w:r>
      <w:bookmarkEnd w:id="13"/>
    </w:p>
    <w:p w:rsidR="00932533" w:rsidRPr="00367D2C" w:rsidRDefault="00932533" w:rsidP="00932533">
      <w:pPr>
        <w:pStyle w:val="SubParagraph"/>
        <w:tabs>
          <w:tab w:val="clear" w:pos="1800"/>
        </w:tabs>
      </w:pPr>
      <w:r w:rsidRPr="00367D2C">
        <w:t>(4)</w:t>
      </w:r>
      <w:r w:rsidRPr="00367D2C">
        <w:tab/>
        <w:t>The permit holder shall maintain the following records for 10 years:</w:t>
      </w:r>
    </w:p>
    <w:p w:rsidR="00932533" w:rsidRPr="00367D2C" w:rsidRDefault="00932533" w:rsidP="00932533">
      <w:pPr>
        <w:pStyle w:val="Part"/>
        <w:tabs>
          <w:tab w:val="clear" w:pos="2520"/>
        </w:tabs>
      </w:pPr>
      <w:r w:rsidRPr="00367D2C">
        <w:t>(A)</w:t>
      </w:r>
      <w:r w:rsidRPr="00367D2C">
        <w:tab/>
        <w:t>Patient's current written medical history, including a record of known allergies and previous surgeries;</w:t>
      </w:r>
    </w:p>
    <w:p w:rsidR="00932533" w:rsidRPr="00367D2C" w:rsidRDefault="00932533" w:rsidP="00932533">
      <w:pPr>
        <w:pStyle w:val="Part"/>
        <w:tabs>
          <w:tab w:val="clear" w:pos="2520"/>
        </w:tabs>
      </w:pPr>
      <w:r w:rsidRPr="00367D2C">
        <w:t>(B)</w:t>
      </w:r>
      <w:r w:rsidRPr="00367D2C">
        <w:tab/>
        <w:t>Consent to general anesthesia, signed by the patient or guardian, identifying the risks and benefits, level of anesthesia, and date signed;</w:t>
      </w:r>
    </w:p>
    <w:p w:rsidR="00932533" w:rsidRPr="00367D2C" w:rsidRDefault="00932533" w:rsidP="00932533">
      <w:pPr>
        <w:pStyle w:val="Part"/>
        <w:tabs>
          <w:tab w:val="clear" w:pos="2520"/>
        </w:tabs>
      </w:pPr>
      <w:r w:rsidRPr="00367D2C">
        <w:t>(C)</w:t>
      </w:r>
      <w:r w:rsidRPr="00367D2C">
        <w:tab/>
        <w:t>Consent to the procedure, signed by the patient or guardian identifying the risks, benefits, and date signed; and</w:t>
      </w:r>
    </w:p>
    <w:p w:rsidR="00932533" w:rsidRPr="00367D2C" w:rsidRDefault="00932533" w:rsidP="00932533">
      <w:pPr>
        <w:pStyle w:val="Part"/>
        <w:tabs>
          <w:tab w:val="clear" w:pos="2520"/>
        </w:tabs>
      </w:pPr>
      <w:r w:rsidRPr="00367D2C">
        <w:t>(D)</w:t>
      </w:r>
      <w:r w:rsidRPr="00367D2C">
        <w:tab/>
        <w:t>Patient base line vital signs, including temperature, SPO2</w:t>
      </w:r>
      <w:r>
        <w:t>, blood pressure, and pulse;</w:t>
      </w:r>
    </w:p>
    <w:p w:rsidR="00932533" w:rsidRPr="00367D2C" w:rsidRDefault="00932533" w:rsidP="00932533">
      <w:pPr>
        <w:pStyle w:val="SubParagraph"/>
        <w:tabs>
          <w:tab w:val="clear" w:pos="1800"/>
        </w:tabs>
      </w:pPr>
      <w:r w:rsidRPr="00367D2C">
        <w:t>(5)</w:t>
      </w:r>
      <w:r w:rsidRPr="00367D2C">
        <w:tab/>
        <w:t>The anesthesia record shall include:</w:t>
      </w:r>
    </w:p>
    <w:p w:rsidR="00932533" w:rsidRPr="00367D2C" w:rsidRDefault="00932533" w:rsidP="00932533">
      <w:pPr>
        <w:pStyle w:val="Part"/>
        <w:tabs>
          <w:tab w:val="clear" w:pos="2520"/>
        </w:tabs>
      </w:pPr>
      <w:r w:rsidRPr="00367D2C">
        <w:t>(A)</w:t>
      </w:r>
      <w:r w:rsidRPr="00367D2C">
        <w:tab/>
        <w:t xml:space="preserve">base line vital signs, blood pressure (unless patient behavior prevents recording), oxygen saturation, ET CO2 if capnography is utilized, pulse and respiration rates of the patient recorded in real time at </w:t>
      </w:r>
      <w:proofErr w:type="gramStart"/>
      <w:r w:rsidRPr="00367D2C">
        <w:t>15 minute</w:t>
      </w:r>
      <w:proofErr w:type="gramEnd"/>
      <w:r w:rsidRPr="00367D2C">
        <w:t xml:space="preserve"> intervals;</w:t>
      </w:r>
    </w:p>
    <w:p w:rsidR="00932533" w:rsidRPr="00367D2C" w:rsidRDefault="00932533" w:rsidP="00932533">
      <w:pPr>
        <w:pStyle w:val="Part"/>
        <w:tabs>
          <w:tab w:val="clear" w:pos="2520"/>
        </w:tabs>
      </w:pPr>
      <w:r w:rsidRPr="00367D2C">
        <w:t>(B)</w:t>
      </w:r>
      <w:r w:rsidRPr="00367D2C">
        <w:tab/>
        <w:t>procedure start and end times;</w:t>
      </w:r>
    </w:p>
    <w:p w:rsidR="00932533" w:rsidRPr="00367D2C" w:rsidRDefault="00932533" w:rsidP="00932533">
      <w:pPr>
        <w:pStyle w:val="Part"/>
        <w:tabs>
          <w:tab w:val="clear" w:pos="2520"/>
        </w:tabs>
      </w:pPr>
      <w:r w:rsidRPr="00367D2C">
        <w:t>(C)</w:t>
      </w:r>
      <w:r w:rsidRPr="00367D2C">
        <w:tab/>
        <w:t>gauge of needle and location of IV on the patient, if used;</w:t>
      </w:r>
    </w:p>
    <w:p w:rsidR="00932533" w:rsidRPr="00367D2C" w:rsidRDefault="00932533" w:rsidP="00932533">
      <w:pPr>
        <w:pStyle w:val="Part"/>
        <w:tabs>
          <w:tab w:val="clear" w:pos="2520"/>
        </w:tabs>
      </w:pPr>
      <w:r w:rsidRPr="00367D2C">
        <w:t>(D)</w:t>
      </w:r>
      <w:r w:rsidRPr="00367D2C">
        <w:tab/>
        <w:t>status of patient upon discharge; and</w:t>
      </w:r>
    </w:p>
    <w:p w:rsidR="00932533" w:rsidRPr="00367D2C" w:rsidRDefault="00932533" w:rsidP="00932533">
      <w:pPr>
        <w:pStyle w:val="Part"/>
        <w:tabs>
          <w:tab w:val="clear" w:pos="2520"/>
        </w:tabs>
      </w:pPr>
      <w:r w:rsidRPr="00367D2C">
        <w:t>(E)</w:t>
      </w:r>
      <w:r w:rsidRPr="00367D2C">
        <w:tab/>
        <w:t>documentation of complications or morbidity; and</w:t>
      </w:r>
    </w:p>
    <w:p w:rsidR="00932533" w:rsidRPr="00367D2C" w:rsidRDefault="00932533" w:rsidP="00932533">
      <w:pPr>
        <w:pStyle w:val="SubParagraph"/>
        <w:tabs>
          <w:tab w:val="clear" w:pos="1800"/>
        </w:tabs>
      </w:pPr>
      <w:r w:rsidRPr="00367D2C">
        <w:t>(6)</w:t>
      </w:r>
      <w:r w:rsidRPr="00367D2C">
        <w:tab/>
        <w:t>The facility shall be staffed with at least two BLS certified auxiliaries, one of whom shall be dedicated to patient monitoring and recording general anesthesia or sedation data throughout the sedation procedure. This Subparagraph shall not apply if the dentist permit holder is dedicated to patient care and monitoring regarding general anesthesia or sedation throughout the sedation procedure and is not performing the surgery or other dental procedure.</w:t>
      </w:r>
    </w:p>
    <w:p w:rsidR="00932533" w:rsidRPr="00367D2C" w:rsidRDefault="00932533" w:rsidP="00932533">
      <w:pPr>
        <w:pStyle w:val="Paragraph"/>
      </w:pPr>
      <w:r w:rsidRPr="00367D2C">
        <w:t>(b)  During an inspection or evaluation, the applicant or permit holder shall demonstrate the administration of anesthesia while the evaluator observes, and shall demonstrate competency in the following areas:</w:t>
      </w:r>
    </w:p>
    <w:p w:rsidR="00932533" w:rsidRPr="00367D2C" w:rsidRDefault="00932533" w:rsidP="00932533">
      <w:pPr>
        <w:pStyle w:val="SubParagraph"/>
        <w:tabs>
          <w:tab w:val="clear" w:pos="1800"/>
        </w:tabs>
      </w:pPr>
      <w:r w:rsidRPr="00367D2C">
        <w:t>(1)</w:t>
      </w:r>
      <w:r w:rsidRPr="00367D2C">
        <w:tab/>
        <w:t>monitoring of blood pressure, pulse, ET CO2 if capnography is utilized, and respiration;</w:t>
      </w:r>
    </w:p>
    <w:p w:rsidR="00932533" w:rsidRPr="00367D2C" w:rsidRDefault="00932533" w:rsidP="00932533">
      <w:pPr>
        <w:pStyle w:val="SubParagraph"/>
        <w:tabs>
          <w:tab w:val="clear" w:pos="1800"/>
        </w:tabs>
      </w:pPr>
      <w:r w:rsidRPr="00367D2C">
        <w:t>(2)</w:t>
      </w:r>
      <w:r w:rsidRPr="00367D2C">
        <w:tab/>
        <w:t>drug dosage and administration;</w:t>
      </w:r>
    </w:p>
    <w:p w:rsidR="00932533" w:rsidRPr="00367D2C" w:rsidRDefault="00932533" w:rsidP="00932533">
      <w:pPr>
        <w:pStyle w:val="SubParagraph"/>
        <w:tabs>
          <w:tab w:val="clear" w:pos="1800"/>
        </w:tabs>
      </w:pPr>
      <w:r w:rsidRPr="00367D2C">
        <w:t>(3)</w:t>
      </w:r>
      <w:r w:rsidRPr="00367D2C">
        <w:tab/>
        <w:t>treatment of untoward reactions including respiratory or cardiac depression;</w:t>
      </w:r>
    </w:p>
    <w:p w:rsidR="00932533" w:rsidRPr="00367D2C" w:rsidRDefault="00932533" w:rsidP="00932533">
      <w:pPr>
        <w:pStyle w:val="SubParagraph"/>
        <w:tabs>
          <w:tab w:val="clear" w:pos="1800"/>
        </w:tabs>
      </w:pPr>
      <w:r w:rsidRPr="00367D2C">
        <w:t>(4)</w:t>
      </w:r>
      <w:r w:rsidRPr="00367D2C">
        <w:tab/>
        <w:t>sterile technique;</w:t>
      </w:r>
    </w:p>
    <w:p w:rsidR="00932533" w:rsidRPr="00367D2C" w:rsidRDefault="00932533" w:rsidP="00932533">
      <w:pPr>
        <w:pStyle w:val="SubParagraph"/>
        <w:tabs>
          <w:tab w:val="clear" w:pos="1800"/>
        </w:tabs>
      </w:pPr>
      <w:r w:rsidRPr="00367D2C">
        <w:t>(5)</w:t>
      </w:r>
      <w:r w:rsidRPr="00367D2C">
        <w:tab/>
        <w:t>use of BLS certified auxiliaries;</w:t>
      </w:r>
    </w:p>
    <w:p w:rsidR="00932533" w:rsidRPr="00367D2C" w:rsidRDefault="00932533" w:rsidP="00932533">
      <w:pPr>
        <w:pStyle w:val="SubParagraph"/>
        <w:tabs>
          <w:tab w:val="clear" w:pos="1800"/>
        </w:tabs>
      </w:pPr>
      <w:r w:rsidRPr="00367D2C">
        <w:t>(6)</w:t>
      </w:r>
      <w:r w:rsidRPr="00367D2C">
        <w:tab/>
        <w:t>monitoring of patient during recovery; and</w:t>
      </w:r>
    </w:p>
    <w:p w:rsidR="00932533" w:rsidRPr="00367D2C" w:rsidRDefault="00932533" w:rsidP="00932533">
      <w:pPr>
        <w:pStyle w:val="SubParagraph"/>
        <w:tabs>
          <w:tab w:val="clear" w:pos="1800"/>
        </w:tabs>
      </w:pPr>
      <w:r w:rsidRPr="00367D2C">
        <w:t>(7)</w:t>
      </w:r>
      <w:r w:rsidRPr="00367D2C">
        <w:tab/>
        <w:t>sufficiency of patient recovery time.</w:t>
      </w:r>
    </w:p>
    <w:p w:rsidR="00932533" w:rsidRPr="00367D2C" w:rsidRDefault="00932533" w:rsidP="00932533">
      <w:pPr>
        <w:pStyle w:val="Paragraph"/>
      </w:pPr>
      <w:r w:rsidRPr="00367D2C">
        <w:t xml:space="preserve">(c)  During an inspection or evaluation, the applicant or permit holder shall </w:t>
      </w:r>
      <w:r w:rsidRPr="00367D2C">
        <w:rPr>
          <w:strike/>
        </w:rPr>
        <w:t>verbally</w:t>
      </w:r>
      <w:r w:rsidRPr="00367D2C">
        <w:t xml:space="preserve"> demonstrate competency in the treatment of the following clinical emergencies:</w:t>
      </w:r>
    </w:p>
    <w:p w:rsidR="00932533" w:rsidRPr="00367D2C" w:rsidRDefault="00932533" w:rsidP="00932533">
      <w:pPr>
        <w:pStyle w:val="SubParagraph"/>
        <w:tabs>
          <w:tab w:val="clear" w:pos="1800"/>
        </w:tabs>
      </w:pPr>
      <w:r w:rsidRPr="00367D2C">
        <w:t>(1)</w:t>
      </w:r>
      <w:r w:rsidRPr="00367D2C">
        <w:tab/>
        <w:t>laryngospasm;</w:t>
      </w:r>
    </w:p>
    <w:p w:rsidR="00932533" w:rsidRPr="00367D2C" w:rsidRDefault="00932533" w:rsidP="00932533">
      <w:pPr>
        <w:pStyle w:val="SubParagraph"/>
        <w:tabs>
          <w:tab w:val="clear" w:pos="1800"/>
        </w:tabs>
      </w:pPr>
      <w:r w:rsidRPr="00367D2C">
        <w:t>(2)</w:t>
      </w:r>
      <w:r w:rsidRPr="00367D2C">
        <w:tab/>
        <w:t>bronchospasm;</w:t>
      </w:r>
    </w:p>
    <w:p w:rsidR="00932533" w:rsidRPr="00367D2C" w:rsidRDefault="00932533" w:rsidP="00932533">
      <w:pPr>
        <w:pStyle w:val="SubParagraph"/>
        <w:tabs>
          <w:tab w:val="clear" w:pos="1800"/>
        </w:tabs>
      </w:pPr>
      <w:r w:rsidRPr="00367D2C">
        <w:t>(3)</w:t>
      </w:r>
      <w:r w:rsidRPr="00367D2C">
        <w:tab/>
        <w:t>emesis and aspiration;</w:t>
      </w:r>
    </w:p>
    <w:p w:rsidR="00932533" w:rsidRPr="00367D2C" w:rsidRDefault="00932533" w:rsidP="00932533">
      <w:pPr>
        <w:pStyle w:val="SubParagraph"/>
        <w:tabs>
          <w:tab w:val="clear" w:pos="1800"/>
        </w:tabs>
      </w:pPr>
      <w:r w:rsidRPr="00367D2C">
        <w:t>(4)</w:t>
      </w:r>
      <w:r w:rsidRPr="00367D2C">
        <w:tab/>
        <w:t>respiratory depression and arrest;</w:t>
      </w:r>
    </w:p>
    <w:p w:rsidR="00932533" w:rsidRPr="00367D2C" w:rsidRDefault="00932533" w:rsidP="00932533">
      <w:pPr>
        <w:pStyle w:val="SubParagraph"/>
        <w:tabs>
          <w:tab w:val="clear" w:pos="1800"/>
        </w:tabs>
      </w:pPr>
      <w:r w:rsidRPr="00367D2C">
        <w:t>(5)</w:t>
      </w:r>
      <w:r w:rsidRPr="00367D2C">
        <w:tab/>
        <w:t>angina pectoris;</w:t>
      </w:r>
    </w:p>
    <w:p w:rsidR="00932533" w:rsidRPr="00367D2C" w:rsidRDefault="00932533" w:rsidP="00932533">
      <w:pPr>
        <w:pStyle w:val="SubParagraph"/>
        <w:tabs>
          <w:tab w:val="clear" w:pos="1800"/>
        </w:tabs>
      </w:pPr>
      <w:r w:rsidRPr="00367D2C">
        <w:t>(6)</w:t>
      </w:r>
      <w:r w:rsidRPr="00367D2C">
        <w:tab/>
        <w:t>myocardial infarction;</w:t>
      </w:r>
    </w:p>
    <w:p w:rsidR="00932533" w:rsidRPr="00367D2C" w:rsidRDefault="00932533" w:rsidP="00932533">
      <w:pPr>
        <w:pStyle w:val="SubParagraph"/>
        <w:tabs>
          <w:tab w:val="clear" w:pos="1800"/>
        </w:tabs>
      </w:pPr>
      <w:r w:rsidRPr="00367D2C">
        <w:t>(7)</w:t>
      </w:r>
      <w:r w:rsidRPr="00367D2C">
        <w:tab/>
        <w:t>hypertension and hypotension;</w:t>
      </w:r>
    </w:p>
    <w:p w:rsidR="00932533" w:rsidRPr="00367D2C" w:rsidRDefault="00932533" w:rsidP="00932533">
      <w:pPr>
        <w:pStyle w:val="SubParagraph"/>
        <w:tabs>
          <w:tab w:val="clear" w:pos="1800"/>
        </w:tabs>
      </w:pPr>
      <w:r w:rsidRPr="00367D2C">
        <w:t>(8)</w:t>
      </w:r>
      <w:r w:rsidRPr="00367D2C">
        <w:tab/>
        <w:t>syncope;</w:t>
      </w:r>
    </w:p>
    <w:p w:rsidR="00932533" w:rsidRPr="00367D2C" w:rsidRDefault="00932533" w:rsidP="00932533">
      <w:pPr>
        <w:pStyle w:val="SubParagraph"/>
        <w:tabs>
          <w:tab w:val="clear" w:pos="1800"/>
        </w:tabs>
      </w:pPr>
      <w:r w:rsidRPr="00367D2C">
        <w:t>(9)</w:t>
      </w:r>
      <w:r w:rsidRPr="00367D2C">
        <w:tab/>
        <w:t>allergic reactions;</w:t>
      </w:r>
    </w:p>
    <w:p w:rsidR="00932533" w:rsidRPr="00367D2C" w:rsidRDefault="00932533" w:rsidP="00932533">
      <w:pPr>
        <w:pStyle w:val="SubParagraph"/>
        <w:tabs>
          <w:tab w:val="clear" w:pos="1800"/>
        </w:tabs>
      </w:pPr>
      <w:r w:rsidRPr="00367D2C">
        <w:t>(10)</w:t>
      </w:r>
      <w:r w:rsidRPr="00367D2C">
        <w:tab/>
        <w:t>convulsions;</w:t>
      </w:r>
    </w:p>
    <w:p w:rsidR="00932533" w:rsidRPr="00367D2C" w:rsidRDefault="00932533" w:rsidP="00932533">
      <w:pPr>
        <w:pStyle w:val="SubParagraph"/>
        <w:tabs>
          <w:tab w:val="clear" w:pos="1800"/>
        </w:tabs>
      </w:pPr>
      <w:r w:rsidRPr="00367D2C">
        <w:t>(11)</w:t>
      </w:r>
      <w:r w:rsidRPr="00367D2C">
        <w:tab/>
        <w:t>bradycardia;</w:t>
      </w:r>
    </w:p>
    <w:p w:rsidR="00932533" w:rsidRPr="00367D2C" w:rsidRDefault="00932533" w:rsidP="00932533">
      <w:pPr>
        <w:pStyle w:val="SubParagraph"/>
        <w:tabs>
          <w:tab w:val="clear" w:pos="1800"/>
        </w:tabs>
      </w:pPr>
      <w:r w:rsidRPr="00367D2C">
        <w:t>(12)</w:t>
      </w:r>
      <w:r w:rsidRPr="00367D2C">
        <w:tab/>
        <w:t>hypoglycemia;</w:t>
      </w:r>
    </w:p>
    <w:p w:rsidR="00932533" w:rsidRPr="00367D2C" w:rsidRDefault="00932533" w:rsidP="00932533">
      <w:pPr>
        <w:pStyle w:val="SubParagraph"/>
        <w:tabs>
          <w:tab w:val="clear" w:pos="1800"/>
        </w:tabs>
      </w:pPr>
      <w:r w:rsidRPr="00367D2C">
        <w:t>(13)</w:t>
      </w:r>
      <w:r w:rsidRPr="00367D2C">
        <w:tab/>
        <w:t>cardiac arrest; and</w:t>
      </w:r>
    </w:p>
    <w:p w:rsidR="00932533" w:rsidRPr="00367D2C" w:rsidRDefault="00932533" w:rsidP="00932533">
      <w:pPr>
        <w:pStyle w:val="SubParagraph"/>
        <w:tabs>
          <w:tab w:val="clear" w:pos="1800"/>
        </w:tabs>
      </w:pPr>
      <w:r w:rsidRPr="00367D2C">
        <w:t>(14)</w:t>
      </w:r>
      <w:r w:rsidRPr="00367D2C">
        <w:tab/>
        <w:t>airway obstruction.</w:t>
      </w:r>
    </w:p>
    <w:p w:rsidR="00932533" w:rsidRPr="00367D2C" w:rsidRDefault="00932533" w:rsidP="00932533">
      <w:pPr>
        <w:pStyle w:val="Paragraph"/>
      </w:pPr>
      <w:r w:rsidRPr="00367D2C">
        <w:rPr>
          <w:u w:val="single"/>
        </w:rPr>
        <w:t xml:space="preserve">(d)  During the evaluation, the permit applicant shall take a written examination on the topics set forth in </w:t>
      </w:r>
      <w:r>
        <w:rPr>
          <w:u w:val="single"/>
        </w:rPr>
        <w:t>Paragraphs</w:t>
      </w:r>
      <w:r w:rsidRPr="00367D2C">
        <w:rPr>
          <w:u w:val="single"/>
        </w:rPr>
        <w:t xml:space="preserve"> (b) and (c) of this Rule.</w:t>
      </w:r>
      <w:r>
        <w:rPr>
          <w:u w:val="single"/>
        </w:rPr>
        <w:t xml:space="preserve"> </w:t>
      </w:r>
      <w:r w:rsidRPr="00367D2C">
        <w:rPr>
          <w:u w:val="single"/>
        </w:rPr>
        <w:t xml:space="preserve">The permit applicant must obtain a passing score on the written examination by answering </w:t>
      </w:r>
      <w:r>
        <w:rPr>
          <w:u w:val="single"/>
        </w:rPr>
        <w:t>80</w:t>
      </w:r>
      <w:r w:rsidRPr="00367D2C">
        <w:rPr>
          <w:u w:val="single"/>
        </w:rPr>
        <w:t xml:space="preserve"> percent of the examination questions correctly.</w:t>
      </w:r>
      <w:r>
        <w:rPr>
          <w:u w:val="single"/>
        </w:rPr>
        <w:t xml:space="preserve"> </w:t>
      </w:r>
      <w:r w:rsidRPr="00367D2C">
        <w:rPr>
          <w:u w:val="single"/>
        </w:rPr>
        <w:t>If the permit applicant fails to obtain a passing score on the written examination that is administered during the evaluation, he or she may be re-examined in accordance with Rule .0204(h) of this Section.</w:t>
      </w:r>
    </w:p>
    <w:p w:rsidR="00932533" w:rsidRPr="00367D2C" w:rsidRDefault="00932533" w:rsidP="00932533">
      <w:pPr>
        <w:pStyle w:val="Paragraph"/>
      </w:pPr>
      <w:r w:rsidRPr="00367D2C">
        <w:rPr>
          <w:strike/>
        </w:rPr>
        <w:t>(d)</w:t>
      </w:r>
      <w:r w:rsidRPr="00367D2C">
        <w:rPr>
          <w:u w:val="single"/>
        </w:rPr>
        <w:t>(</w:t>
      </w:r>
      <w:proofErr w:type="gramStart"/>
      <w:r w:rsidRPr="00367D2C">
        <w:rPr>
          <w:u w:val="single"/>
        </w:rPr>
        <w:t>e)</w:t>
      </w:r>
      <w:r w:rsidRPr="00367D2C">
        <w:t xml:space="preserve"> </w:t>
      </w:r>
      <w:r>
        <w:t xml:space="preserve"> </w:t>
      </w:r>
      <w:r w:rsidRPr="00367D2C">
        <w:t>A</w:t>
      </w:r>
      <w:proofErr w:type="gramEnd"/>
      <w:r w:rsidRPr="00367D2C">
        <w:t xml:space="preserve"> general anesthesia permit holder shall evaluate a patient for health risks before starting any anesthesia procedure.</w:t>
      </w:r>
    </w:p>
    <w:p w:rsidR="00932533" w:rsidRPr="00367D2C" w:rsidRDefault="00932533" w:rsidP="00932533">
      <w:pPr>
        <w:pStyle w:val="Paragraph"/>
      </w:pPr>
      <w:r w:rsidRPr="00367D2C">
        <w:rPr>
          <w:strike/>
        </w:rPr>
        <w:t>(e)</w:t>
      </w:r>
      <w:r w:rsidRPr="00367D2C">
        <w:rPr>
          <w:u w:val="single"/>
        </w:rPr>
        <w:t>(</w:t>
      </w:r>
      <w:proofErr w:type="gramStart"/>
      <w:r w:rsidRPr="00367D2C">
        <w:rPr>
          <w:u w:val="single"/>
        </w:rPr>
        <w:t>f)</w:t>
      </w:r>
      <w:r w:rsidRPr="00367D2C">
        <w:t xml:space="preserve"> </w:t>
      </w:r>
      <w:r>
        <w:t xml:space="preserve"> </w:t>
      </w:r>
      <w:r w:rsidRPr="00367D2C">
        <w:t>Post</w:t>
      </w:r>
      <w:proofErr w:type="gramEnd"/>
      <w:r w:rsidRPr="00367D2C">
        <w:t>-operative monitoring and discharge shall include the following:</w:t>
      </w:r>
    </w:p>
    <w:p w:rsidR="00932533" w:rsidRPr="00367D2C" w:rsidRDefault="00932533" w:rsidP="00932533">
      <w:pPr>
        <w:pStyle w:val="SubParagraph"/>
        <w:tabs>
          <w:tab w:val="clear" w:pos="1800"/>
        </w:tabs>
      </w:pPr>
      <w:r w:rsidRPr="00367D2C">
        <w:rPr>
          <w:snapToGrid w:val="0"/>
        </w:rPr>
        <w:t>(1)</w:t>
      </w:r>
      <w:r w:rsidRPr="00367D2C">
        <w:rPr>
          <w:snapToGrid w:val="0"/>
        </w:rPr>
        <w:tab/>
      </w:r>
      <w:r w:rsidRPr="00367D2C">
        <w:t xml:space="preserve">vital signs shall be continuously monitored when the sedation is no longer being administered and the patient shall have direct continuous supervision until oxygenation and circulation are stable and the patient is recovered as defined by Subparagraph </w:t>
      </w:r>
      <w:r w:rsidRPr="00367D2C">
        <w:rPr>
          <w:strike/>
        </w:rPr>
        <w:t>(e)</w:t>
      </w:r>
      <w:r w:rsidRPr="00367D2C">
        <w:rPr>
          <w:u w:val="single"/>
        </w:rPr>
        <w:t>(f)</w:t>
      </w:r>
      <w:r w:rsidRPr="00367D2C">
        <w:t xml:space="preserve">(2) </w:t>
      </w:r>
      <w:r w:rsidRPr="00367D2C">
        <w:lastRenderedPageBreak/>
        <w:t>of this Rule and is ready for discharge from the office; and</w:t>
      </w:r>
    </w:p>
    <w:p w:rsidR="00932533" w:rsidRPr="00367D2C" w:rsidRDefault="00932533" w:rsidP="00932533">
      <w:pPr>
        <w:pStyle w:val="SubParagraph"/>
        <w:tabs>
          <w:tab w:val="clear" w:pos="1800"/>
        </w:tabs>
        <w:rPr>
          <w:snapToGrid w:val="0"/>
        </w:rPr>
      </w:pPr>
      <w:r w:rsidRPr="00367D2C">
        <w:rPr>
          <w:snapToGrid w:val="0"/>
        </w:rPr>
        <w:t>(2)</w:t>
      </w:r>
      <w:r w:rsidRPr="00367D2C">
        <w:rPr>
          <w:snapToGrid w:val="0"/>
        </w:rPr>
        <w:tab/>
        <w:t>recovery from general anesthesia shall include documentation of the following:</w:t>
      </w:r>
    </w:p>
    <w:p w:rsidR="00932533" w:rsidRPr="00367D2C" w:rsidRDefault="00932533" w:rsidP="00932533">
      <w:pPr>
        <w:pStyle w:val="Part"/>
        <w:tabs>
          <w:tab w:val="clear" w:pos="2520"/>
        </w:tabs>
        <w:rPr>
          <w:snapToGrid w:val="0"/>
        </w:rPr>
      </w:pPr>
      <w:r w:rsidRPr="00367D2C">
        <w:rPr>
          <w:snapToGrid w:val="0"/>
        </w:rPr>
        <w:t>(A)</w:t>
      </w:r>
      <w:r w:rsidRPr="00367D2C">
        <w:rPr>
          <w:snapToGrid w:val="0"/>
        </w:rPr>
        <w:tab/>
        <w:t>cardiovascular function stable;</w:t>
      </w:r>
    </w:p>
    <w:p w:rsidR="00932533" w:rsidRPr="00367D2C" w:rsidRDefault="00932533" w:rsidP="00932533">
      <w:pPr>
        <w:pStyle w:val="Part"/>
        <w:tabs>
          <w:tab w:val="clear" w:pos="2520"/>
        </w:tabs>
        <w:rPr>
          <w:snapToGrid w:val="0"/>
        </w:rPr>
      </w:pPr>
      <w:r w:rsidRPr="00367D2C">
        <w:rPr>
          <w:snapToGrid w:val="0"/>
        </w:rPr>
        <w:t>(B)</w:t>
      </w:r>
      <w:r w:rsidRPr="00367D2C">
        <w:rPr>
          <w:snapToGrid w:val="0"/>
        </w:rPr>
        <w:tab/>
        <w:t>airway patency uncompromised;</w:t>
      </w:r>
    </w:p>
    <w:p w:rsidR="00932533" w:rsidRPr="00367D2C" w:rsidRDefault="00932533" w:rsidP="00932533">
      <w:pPr>
        <w:pStyle w:val="Part"/>
        <w:tabs>
          <w:tab w:val="clear" w:pos="2520"/>
        </w:tabs>
        <w:rPr>
          <w:snapToGrid w:val="0"/>
        </w:rPr>
      </w:pPr>
      <w:r w:rsidRPr="00367D2C">
        <w:rPr>
          <w:snapToGrid w:val="0"/>
        </w:rPr>
        <w:t>(C)</w:t>
      </w:r>
      <w:r w:rsidRPr="00367D2C">
        <w:rPr>
          <w:snapToGrid w:val="0"/>
        </w:rPr>
        <w:tab/>
        <w:t>patient arousable and protective reflexes intact;</w:t>
      </w:r>
    </w:p>
    <w:p w:rsidR="00932533" w:rsidRPr="00367D2C" w:rsidRDefault="00932533" w:rsidP="00932533">
      <w:pPr>
        <w:pStyle w:val="Part"/>
        <w:tabs>
          <w:tab w:val="clear" w:pos="2520"/>
        </w:tabs>
        <w:rPr>
          <w:snapToGrid w:val="0"/>
        </w:rPr>
      </w:pPr>
      <w:r w:rsidRPr="00367D2C">
        <w:rPr>
          <w:snapToGrid w:val="0"/>
        </w:rPr>
        <w:t>(D)</w:t>
      </w:r>
      <w:r w:rsidRPr="00367D2C">
        <w:rPr>
          <w:snapToGrid w:val="0"/>
        </w:rPr>
        <w:tab/>
        <w:t>state of hydration within normal limits;</w:t>
      </w:r>
    </w:p>
    <w:p w:rsidR="00932533" w:rsidRPr="00367D2C" w:rsidRDefault="00932533" w:rsidP="00932533">
      <w:pPr>
        <w:pStyle w:val="Part"/>
        <w:tabs>
          <w:tab w:val="clear" w:pos="2520"/>
        </w:tabs>
        <w:rPr>
          <w:snapToGrid w:val="0"/>
        </w:rPr>
      </w:pPr>
      <w:r w:rsidRPr="00367D2C">
        <w:rPr>
          <w:snapToGrid w:val="0"/>
        </w:rPr>
        <w:t>(E)</w:t>
      </w:r>
      <w:r w:rsidRPr="00367D2C">
        <w:rPr>
          <w:snapToGrid w:val="0"/>
        </w:rPr>
        <w:tab/>
        <w:t>patient can talk, if applicable;</w:t>
      </w:r>
    </w:p>
    <w:p w:rsidR="00932533" w:rsidRPr="00367D2C" w:rsidRDefault="00932533" w:rsidP="00932533">
      <w:pPr>
        <w:pStyle w:val="Part"/>
        <w:tabs>
          <w:tab w:val="clear" w:pos="2520"/>
        </w:tabs>
        <w:rPr>
          <w:snapToGrid w:val="0"/>
        </w:rPr>
      </w:pPr>
      <w:r w:rsidRPr="00367D2C">
        <w:rPr>
          <w:snapToGrid w:val="0"/>
        </w:rPr>
        <w:t>(F)</w:t>
      </w:r>
      <w:r w:rsidRPr="00367D2C">
        <w:rPr>
          <w:snapToGrid w:val="0"/>
        </w:rPr>
        <w:tab/>
        <w:t>patient can sit unaided, if applicable;</w:t>
      </w:r>
    </w:p>
    <w:p w:rsidR="00932533" w:rsidRPr="00367D2C" w:rsidRDefault="00932533" w:rsidP="00932533">
      <w:pPr>
        <w:pStyle w:val="Part"/>
        <w:tabs>
          <w:tab w:val="clear" w:pos="2520"/>
        </w:tabs>
        <w:rPr>
          <w:snapToGrid w:val="0"/>
        </w:rPr>
      </w:pPr>
      <w:r w:rsidRPr="00367D2C">
        <w:rPr>
          <w:snapToGrid w:val="0"/>
        </w:rPr>
        <w:t>(G)</w:t>
      </w:r>
      <w:r w:rsidRPr="00367D2C">
        <w:rPr>
          <w:snapToGrid w:val="0"/>
        </w:rPr>
        <w:tab/>
        <w:t>patient can ambulate, if applicable, with minimal assistance; and</w:t>
      </w:r>
    </w:p>
    <w:p w:rsidR="00932533" w:rsidRPr="00367D2C" w:rsidRDefault="00932533" w:rsidP="00932533">
      <w:pPr>
        <w:pStyle w:val="Part"/>
        <w:tabs>
          <w:tab w:val="clear" w:pos="2520"/>
        </w:tabs>
      </w:pPr>
      <w:r w:rsidRPr="00367D2C">
        <w:rPr>
          <w:snapToGrid w:val="0"/>
        </w:rPr>
        <w:t>(H)</w:t>
      </w:r>
      <w:r w:rsidRPr="00367D2C">
        <w:rPr>
          <w:snapToGrid w:val="0"/>
        </w:rPr>
        <w:tab/>
        <w:t>for the special needs patient or a patient incapable of the usually expected responses, the pre-sedation level of responsiveness or the level as close as possible for that patient shall be achieved; and</w:t>
      </w:r>
    </w:p>
    <w:p w:rsidR="00932533" w:rsidRPr="00367D2C" w:rsidRDefault="00932533" w:rsidP="00932533">
      <w:pPr>
        <w:pStyle w:val="SubParagraph"/>
        <w:tabs>
          <w:tab w:val="clear" w:pos="1800"/>
        </w:tabs>
      </w:pPr>
      <w:r w:rsidRPr="00367D2C">
        <w:t>(3)</w:t>
      </w:r>
      <w:r w:rsidRPr="00367D2C">
        <w:tab/>
        <w:t xml:space="preserve">before allowing the patient to leave the office, the dentist shall determine that the patient has met the recovery criteria set out in Subparagraph </w:t>
      </w:r>
      <w:r w:rsidRPr="00367D2C">
        <w:rPr>
          <w:strike/>
        </w:rPr>
        <w:t>(e)</w:t>
      </w:r>
      <w:r w:rsidRPr="00367D2C">
        <w:rPr>
          <w:u w:val="single"/>
        </w:rPr>
        <w:t>(f)</w:t>
      </w:r>
      <w:r w:rsidRPr="00367D2C">
        <w:t>(2) of this Rule and the following discharge criteria:</w:t>
      </w:r>
    </w:p>
    <w:p w:rsidR="00932533" w:rsidRPr="00367D2C" w:rsidRDefault="00932533" w:rsidP="00932533">
      <w:pPr>
        <w:pStyle w:val="Part"/>
        <w:tabs>
          <w:tab w:val="clear" w:pos="2520"/>
        </w:tabs>
        <w:rPr>
          <w:snapToGrid w:val="0"/>
        </w:rPr>
      </w:pPr>
      <w:r w:rsidRPr="00367D2C">
        <w:t>(A)</w:t>
      </w:r>
      <w:r w:rsidRPr="00367D2C">
        <w:tab/>
        <w:t>o</w:t>
      </w:r>
      <w:r w:rsidRPr="00367D2C">
        <w:rPr>
          <w:snapToGrid w:val="0"/>
        </w:rPr>
        <w:t>xygenation, circulation, activity, skin color, and level of consciousness are sufficient, stable, and have been documented;</w:t>
      </w:r>
    </w:p>
    <w:p w:rsidR="00932533" w:rsidRPr="00367D2C" w:rsidRDefault="00932533" w:rsidP="00932533">
      <w:pPr>
        <w:pStyle w:val="Part"/>
        <w:tabs>
          <w:tab w:val="clear" w:pos="2520"/>
        </w:tabs>
        <w:rPr>
          <w:snapToGrid w:val="0"/>
        </w:rPr>
      </w:pPr>
      <w:r w:rsidRPr="00367D2C">
        <w:rPr>
          <w:snapToGrid w:val="0"/>
        </w:rPr>
        <w:t>(B)</w:t>
      </w:r>
      <w:r w:rsidRPr="00367D2C">
        <w:rPr>
          <w:snapToGrid w:val="0"/>
        </w:rPr>
        <w:tab/>
        <w:t>explanation and documentation of written postoperative instructions have been provided to the patient or a responsible adult at time of discharge; and</w:t>
      </w:r>
    </w:p>
    <w:p w:rsidR="00932533" w:rsidRPr="00367D2C" w:rsidRDefault="00932533" w:rsidP="00932533">
      <w:pPr>
        <w:pStyle w:val="Part"/>
        <w:tabs>
          <w:tab w:val="clear" w:pos="2520"/>
        </w:tabs>
        <w:rPr>
          <w:snapToGrid w:val="0"/>
        </w:rPr>
      </w:pPr>
      <w:r w:rsidRPr="00367D2C">
        <w:rPr>
          <w:snapToGrid w:val="0"/>
        </w:rPr>
        <w:t>(C)</w:t>
      </w:r>
      <w:r w:rsidRPr="00367D2C">
        <w:rPr>
          <w:snapToGrid w:val="0"/>
        </w:rPr>
        <w:tab/>
        <w:t>vested adult is available to transport the patient after discharge.</w:t>
      </w:r>
    </w:p>
    <w:p w:rsidR="00932533" w:rsidRPr="00367D2C" w:rsidRDefault="00932533" w:rsidP="00932533">
      <w:pPr>
        <w:pStyle w:val="Base"/>
      </w:pPr>
    </w:p>
    <w:p w:rsidR="00932533" w:rsidRPr="00367D2C" w:rsidRDefault="00932533" w:rsidP="00932533">
      <w:pPr>
        <w:pStyle w:val="HistoryAuthority"/>
      </w:pPr>
      <w:r w:rsidRPr="00367D2C">
        <w:t>Authority G.S. 90-28; 90-30.1; 90-48</w:t>
      </w:r>
      <w:r>
        <w:t>.</w:t>
      </w:r>
    </w:p>
    <w:p w:rsidR="00932533" w:rsidRPr="00367D2C" w:rsidRDefault="00932533" w:rsidP="00932533">
      <w:pPr>
        <w:pStyle w:val="Base"/>
      </w:pPr>
    </w:p>
    <w:p w:rsidR="00932533" w:rsidRPr="00D2203F" w:rsidRDefault="00932533" w:rsidP="00932533">
      <w:pPr>
        <w:pStyle w:val="Rule"/>
      </w:pPr>
      <w:r w:rsidRPr="00D2203F">
        <w:t>21 ncac 16q .0204</w:t>
      </w:r>
      <w:r w:rsidRPr="00D2203F">
        <w:tab/>
        <w:t>PROCEDURE FOR GENERAL ANESTHESIA EVALUATION OR INSPECTION and RE-inspection</w:t>
      </w:r>
    </w:p>
    <w:p w:rsidR="00932533" w:rsidRPr="00D2203F" w:rsidRDefault="00932533" w:rsidP="00932533">
      <w:pPr>
        <w:pStyle w:val="Paragraph"/>
      </w:pPr>
      <w:r w:rsidRPr="00D2203F">
        <w:t>(a)  When both an evaluation and on-site inspection is required, the Board shall designate two or more qualified persons to serve as evaluators, each of whom has administered general anesthesia for at least three years preceding the inspection.</w:t>
      </w:r>
      <w:r>
        <w:t xml:space="preserve"> </w:t>
      </w:r>
      <w:r w:rsidRPr="00D2203F">
        <w:t>Training in general anesthesia shall not be counted in the three years. The fee for an evaluation and on-site inspection shall be three-hundred seventy-five dollars ($375.00).</w:t>
      </w:r>
      <w:r>
        <w:t xml:space="preserve"> </w:t>
      </w:r>
      <w:r w:rsidRPr="00D2203F">
        <w:t>When an on-site inspection involves only a facility and equipment check and not an evaluation of the dentist, the inspection may be accomplished by one evaluator, and the fee for the on-site inspection shall be two-hundred seventy-five dollars ($275.00).</w:t>
      </w:r>
    </w:p>
    <w:p w:rsidR="00932533" w:rsidRPr="00D2203F" w:rsidRDefault="00932533" w:rsidP="00932533">
      <w:pPr>
        <w:pStyle w:val="Paragraph"/>
      </w:pPr>
      <w:r w:rsidRPr="00D2203F">
        <w:t>(b)  An inspection fee of two-hundred seventy-five dollars ($275.00) shall be due 10 days after the dentist receives notice of the inspection of each additional location at which the dentist administers general anesthesia.</w:t>
      </w:r>
    </w:p>
    <w:p w:rsidR="00932533" w:rsidRPr="00D2203F" w:rsidRDefault="00932533" w:rsidP="00932533">
      <w:pPr>
        <w:pStyle w:val="Paragraph"/>
      </w:pPr>
      <w:r w:rsidRPr="00D2203F">
        <w:t>(c)  Any dentist-member of the Board may observe or consult in any evaluation or inspection.</w:t>
      </w:r>
    </w:p>
    <w:p w:rsidR="00932533" w:rsidRPr="00D2203F" w:rsidRDefault="00932533" w:rsidP="00932533">
      <w:pPr>
        <w:pStyle w:val="Paragraph"/>
      </w:pPr>
      <w:r w:rsidRPr="00D2203F">
        <w:t>(d)  The inspection team shall determine compliance with the requirements of the rules in this Subchapter, as applicable, by assigning a grade of "pass" or "fail."</w:t>
      </w:r>
    </w:p>
    <w:p w:rsidR="00932533" w:rsidRPr="00D2203F" w:rsidRDefault="00932533" w:rsidP="00932533">
      <w:pPr>
        <w:pStyle w:val="Paragraph"/>
      </w:pPr>
      <w:r w:rsidRPr="00D2203F">
        <w:t>(e)  Each evaluator shall report his or her recommendation to the Board's Anesthesia and Sedation Committee, setting forth the details supporting his or her conclusion.</w:t>
      </w:r>
      <w:r>
        <w:t xml:space="preserve"> </w:t>
      </w:r>
      <w:r w:rsidRPr="00D2203F">
        <w:t>The Committee shall not be bound by these recommendations.</w:t>
      </w:r>
      <w:r>
        <w:t xml:space="preserve"> </w:t>
      </w:r>
      <w:r w:rsidRPr="00D2203F">
        <w:t>The Committee shall determine whether the applicant has passed the evaluation and inspection and shall notify the applicant in writing of its decision.</w:t>
      </w:r>
    </w:p>
    <w:p w:rsidR="00932533" w:rsidRPr="00D2203F" w:rsidRDefault="00932533" w:rsidP="00932533">
      <w:pPr>
        <w:pStyle w:val="Paragraph"/>
      </w:pPr>
      <w:r w:rsidRPr="00D2203F">
        <w:t>(f)  An applicant who fails an inspection or evaluation shall not receive a permit to administer general anesthesia. If a permit holder's facility fails an inspection, no further general anesthesia procedures shall be performed at the facility until it passes a re-inspection by the Board.</w:t>
      </w:r>
    </w:p>
    <w:p w:rsidR="00932533" w:rsidRPr="00D2203F" w:rsidRDefault="00932533" w:rsidP="00932533">
      <w:pPr>
        <w:pStyle w:val="Paragraph"/>
      </w:pPr>
      <w:r w:rsidRPr="00D2203F">
        <w:t>(g)  An applicant who fails an inspection or evaluation may request a re-evaluation or re-inspection within 15 days of receiving the notice of failure.</w:t>
      </w:r>
      <w:r>
        <w:t xml:space="preserve"> </w:t>
      </w:r>
      <w:r w:rsidRPr="00D2203F">
        <w:t xml:space="preserve">The request shall be directed to the Board in writing and shall include a statement of the grounds supporting the re-evaluation or re-inspection. </w:t>
      </w:r>
      <w:r w:rsidRPr="00D2203F">
        <w:rPr>
          <w:u w:val="single"/>
        </w:rPr>
        <w:t xml:space="preserve">Except as set forth in </w:t>
      </w:r>
      <w:r>
        <w:rPr>
          <w:u w:val="single"/>
        </w:rPr>
        <w:t>Paragraph</w:t>
      </w:r>
      <w:r w:rsidRPr="00D2203F">
        <w:rPr>
          <w:u w:val="single"/>
        </w:rPr>
        <w:t xml:space="preserve"> (h) of this Rule</w:t>
      </w:r>
      <w:r w:rsidRPr="007319EC">
        <w:rPr>
          <w:u w:val="single"/>
        </w:rPr>
        <w:t>, t</w:t>
      </w:r>
      <w:r w:rsidRPr="00D2203F">
        <w:rPr>
          <w:u w:val="single"/>
        </w:rPr>
        <w:t>he</w:t>
      </w:r>
      <w:r w:rsidRPr="00D2203F">
        <w:t xml:space="preserve"> </w:t>
      </w:r>
      <w:r w:rsidRPr="00D2203F">
        <w:rPr>
          <w:strike/>
        </w:rPr>
        <w:t>The</w:t>
      </w:r>
      <w:r w:rsidRPr="00D2203F">
        <w:t xml:space="preserve"> Board shall require the applicant to receive additional training prior to the re-evaluation to address the areas of deficiency determined by the evaluation.</w:t>
      </w:r>
      <w:r>
        <w:t xml:space="preserve"> </w:t>
      </w:r>
      <w:r w:rsidRPr="00D2203F">
        <w:t>The Board shall notify the applicant in writing of the need for additional training.</w:t>
      </w:r>
    </w:p>
    <w:p w:rsidR="00932533" w:rsidRPr="00D2203F" w:rsidRDefault="00932533" w:rsidP="00932533">
      <w:pPr>
        <w:pStyle w:val="Paragraph"/>
      </w:pPr>
      <w:r w:rsidRPr="00D2203F">
        <w:rPr>
          <w:u w:val="single"/>
        </w:rPr>
        <w:t>(h)  A permit applicant who has failed the written examination portion of the evaluation but passed all other aspects of the evaluation and inspection may retake the written examination two additional times at the Board office. The applicant must wait a minimum of 72 hours before attempting to retake a written examination.</w:t>
      </w:r>
      <w:r>
        <w:rPr>
          <w:u w:val="single"/>
        </w:rPr>
        <w:t xml:space="preserve"> </w:t>
      </w:r>
      <w:r w:rsidRPr="00D2203F">
        <w:rPr>
          <w:u w:val="single"/>
        </w:rPr>
        <w:t>Any applicant who has failed the written portion of the examination three times shall successfully complete an additional Board approved course of study in the area(s) of deficiency and provide the Board evidence of the additional study before written reexamination.</w:t>
      </w:r>
    </w:p>
    <w:p w:rsidR="00932533" w:rsidRPr="00D2203F" w:rsidRDefault="00932533" w:rsidP="00932533">
      <w:pPr>
        <w:pStyle w:val="Paragraph"/>
      </w:pPr>
      <w:r w:rsidRPr="00D2203F">
        <w:rPr>
          <w:strike/>
        </w:rPr>
        <w:t>(h)</w:t>
      </w:r>
      <w:r w:rsidRPr="00D2203F">
        <w:rPr>
          <w:u w:val="single"/>
        </w:rPr>
        <w:t>(i</w:t>
      </w:r>
      <w:proofErr w:type="gramStart"/>
      <w:r w:rsidRPr="00D2203F">
        <w:rPr>
          <w:u w:val="single"/>
        </w:rPr>
        <w:t>)</w:t>
      </w:r>
      <w:r w:rsidRPr="00D2203F">
        <w:t xml:space="preserve"> </w:t>
      </w:r>
      <w:r>
        <w:t xml:space="preserve"> </w:t>
      </w:r>
      <w:r w:rsidRPr="00D2203F">
        <w:t>Re</w:t>
      </w:r>
      <w:proofErr w:type="gramEnd"/>
      <w:r w:rsidRPr="00D2203F">
        <w:t>-evaluations and re-inspections shall be conducted by Board-appointed evaluators not involved in the failed evaluation or inspection.</w:t>
      </w:r>
    </w:p>
    <w:p w:rsidR="00932533" w:rsidRPr="00D2203F" w:rsidRDefault="00932533" w:rsidP="00932533">
      <w:pPr>
        <w:pStyle w:val="Paragraph"/>
      </w:pPr>
      <w:r w:rsidRPr="00D2203F">
        <w:rPr>
          <w:u w:val="single"/>
        </w:rPr>
        <w:t xml:space="preserve">(j) </w:t>
      </w:r>
      <w:r>
        <w:rPr>
          <w:u w:val="single"/>
        </w:rPr>
        <w:t xml:space="preserve"> </w:t>
      </w:r>
      <w:r w:rsidRPr="00D2203F">
        <w:rPr>
          <w:u w:val="single"/>
        </w:rPr>
        <w:t>An applicant must complete all the requirements of Rule .0202, including passing the written examination, evaluation and inspection, within 12 months of submitting the application to the Board.</w:t>
      </w:r>
    </w:p>
    <w:p w:rsidR="00932533" w:rsidRPr="00D2203F" w:rsidRDefault="00932533" w:rsidP="00932533">
      <w:pPr>
        <w:pStyle w:val="Base"/>
      </w:pPr>
    </w:p>
    <w:p w:rsidR="00932533" w:rsidRPr="00D2203F" w:rsidRDefault="00932533" w:rsidP="00932533">
      <w:pPr>
        <w:pStyle w:val="HistoryAuthority"/>
      </w:pPr>
      <w:r w:rsidRPr="00D2203F">
        <w:t>Authority G.S. 90</w:t>
      </w:r>
      <w:r w:rsidRPr="00D2203F">
        <w:noBreakHyphen/>
        <w:t>28; 90</w:t>
      </w:r>
      <w:r w:rsidRPr="00D2203F">
        <w:noBreakHyphen/>
        <w:t>30.1; 90-39</w:t>
      </w:r>
      <w:r>
        <w:t>.</w:t>
      </w:r>
    </w:p>
    <w:p w:rsidR="00932533" w:rsidRPr="00D34D3A" w:rsidRDefault="00932533" w:rsidP="00932533">
      <w:pPr>
        <w:pStyle w:val="Base"/>
      </w:pPr>
    </w:p>
    <w:p w:rsidR="00932533" w:rsidRPr="00B77617" w:rsidRDefault="00932533" w:rsidP="00932533">
      <w:pPr>
        <w:pStyle w:val="Section"/>
      </w:pPr>
      <w:r w:rsidRPr="00B77617">
        <w:t>SECTION .0300 - PARENTERAL CONSCIOUS SEDATION</w:t>
      </w:r>
    </w:p>
    <w:p w:rsidR="00932533" w:rsidRPr="00B77617" w:rsidRDefault="00932533" w:rsidP="00932533">
      <w:pPr>
        <w:pStyle w:val="Base"/>
      </w:pPr>
    </w:p>
    <w:p w:rsidR="00932533" w:rsidRPr="00B77617" w:rsidRDefault="00932533" w:rsidP="00932533">
      <w:pPr>
        <w:pStyle w:val="Rule"/>
      </w:pPr>
      <w:r w:rsidRPr="00B77617">
        <w:t>21 NCAC 16Q .0301</w:t>
      </w:r>
      <w:r w:rsidRPr="00B77617">
        <w:tab/>
        <w:t>CREDENTIALS AND PERMITS FOR MODERATE PARENTERAL AND ENTERAL CONSCIOUS SEDATION</w:t>
      </w:r>
    </w:p>
    <w:p w:rsidR="00932533" w:rsidRPr="00B77617" w:rsidRDefault="00932533" w:rsidP="00932533">
      <w:pPr>
        <w:pStyle w:val="Paragraph"/>
      </w:pPr>
      <w:r w:rsidRPr="00B77617">
        <w:t xml:space="preserve">(a)  Before a dentist licensed to practice in North Carolina may administer or supervise a CRNA employed to administer or RN employed to deliver moderate conscious sedation, the dentist shall obtain a permit from the </w:t>
      </w:r>
      <w:bookmarkStart w:id="14" w:name="_Hlk481933651"/>
      <w:r w:rsidRPr="00B77617">
        <w:t xml:space="preserve">Board by completing the application requirements in this Rule </w:t>
      </w:r>
      <w:bookmarkEnd w:id="14"/>
      <w:r w:rsidRPr="00B77617">
        <w:t xml:space="preserve">and paying a fee of three hundred seventy-five dollar ($375.00) </w:t>
      </w:r>
      <w:bookmarkStart w:id="15" w:name="_Hlk481933381"/>
      <w:r w:rsidRPr="00B77617">
        <w:t xml:space="preserve">that includes the one-hundred dollar ($100.00) application fee and the two-hundred seventy-five dollar ($275.00) inspection fee. </w:t>
      </w:r>
      <w:bookmarkEnd w:id="15"/>
      <w:r w:rsidRPr="00B77617">
        <w:t xml:space="preserve">The permit shall be renewed annually and shall be displayed with the current renewal </w:t>
      </w:r>
      <w:proofErr w:type="gramStart"/>
      <w:r w:rsidRPr="00B77617">
        <w:t>at all times</w:t>
      </w:r>
      <w:proofErr w:type="gramEnd"/>
      <w:r w:rsidRPr="00B77617">
        <w:t xml:space="preserve"> in the </w:t>
      </w:r>
      <w:r w:rsidRPr="00B77617">
        <w:lastRenderedPageBreak/>
        <w:t>facility of the permit holder where it is visible to patients receiving treatment.</w:t>
      </w:r>
    </w:p>
    <w:p w:rsidR="00932533" w:rsidRPr="00B77617" w:rsidRDefault="00932533" w:rsidP="00932533">
      <w:pPr>
        <w:pStyle w:val="Paragraph"/>
      </w:pPr>
      <w:r w:rsidRPr="00B77617">
        <w:t xml:space="preserve">(b)  The permit holder shall provide supervision to any CRNA employed to administer or RN employed to deliver </w:t>
      </w:r>
      <w:proofErr w:type="gramStart"/>
      <w:r w:rsidRPr="00B77617">
        <w:t>sedation, and</w:t>
      </w:r>
      <w:proofErr w:type="gramEnd"/>
      <w:r w:rsidRPr="00B77617">
        <w:t xml:space="preserve"> shall ensure that the level of the sedation does not exceed the level of the sedation allowed by the permit holder's permit.</w:t>
      </w:r>
    </w:p>
    <w:p w:rsidR="00932533" w:rsidRPr="00B77617" w:rsidRDefault="00932533" w:rsidP="00932533">
      <w:pPr>
        <w:pStyle w:val="Paragraph"/>
      </w:pPr>
      <w:r w:rsidRPr="00B77617">
        <w:t>(c)  A dentist applying for a permit to administer moderate conscious sedation shall document the following:</w:t>
      </w:r>
    </w:p>
    <w:p w:rsidR="00932533" w:rsidRPr="00B77617" w:rsidRDefault="00932533" w:rsidP="00932533">
      <w:pPr>
        <w:pStyle w:val="SubParagraph"/>
        <w:tabs>
          <w:tab w:val="clear" w:pos="1800"/>
        </w:tabs>
      </w:pPr>
      <w:r w:rsidRPr="00B77617">
        <w:t>(1)</w:t>
      </w:r>
      <w:r w:rsidRPr="00B77617">
        <w:tab/>
        <w:t>Training that may consist of either:</w:t>
      </w:r>
    </w:p>
    <w:p w:rsidR="00932533" w:rsidRPr="00B77617" w:rsidRDefault="00932533" w:rsidP="00932533">
      <w:pPr>
        <w:pStyle w:val="Part"/>
        <w:tabs>
          <w:tab w:val="clear" w:pos="2520"/>
        </w:tabs>
      </w:pPr>
      <w:r w:rsidRPr="00B77617">
        <w:t>(A)</w:t>
      </w:r>
      <w:r w:rsidRPr="00B77617">
        <w:tab/>
        <w:t>Completion of 60 hours of Board approved didactic training in intravenous conscious sedation, and 30 hours of clinical training that shall include successful management of a minimum of 20 live patients, under supervision of the course instructor, using intravenous sedation. Training shall be provided by one or more individuals who meet the American Dental Association Guidelines for Teaching Pain Control and Sedation to Dentists that is hereby incorporated by reference, including subsequent amendments and editions. The guidelines may be found at www.ada.org/coda; or</w:t>
      </w:r>
    </w:p>
    <w:p w:rsidR="00932533" w:rsidRPr="00B77617" w:rsidRDefault="00932533" w:rsidP="00932533">
      <w:pPr>
        <w:pStyle w:val="Part"/>
        <w:tabs>
          <w:tab w:val="clear" w:pos="2520"/>
        </w:tabs>
      </w:pPr>
      <w:r w:rsidRPr="00B77617">
        <w:t>(B)</w:t>
      </w:r>
      <w:r w:rsidRPr="00B77617">
        <w:tab/>
        <w:t>Completion of a pre-doctoral dental or postgraduate program that included intravenous conscious sedation training equivalent to that defined in Part (c)(1)(A) of this Rule;</w:t>
      </w:r>
    </w:p>
    <w:p w:rsidR="00932533" w:rsidRPr="00B77617" w:rsidRDefault="00932533" w:rsidP="00932533">
      <w:pPr>
        <w:pStyle w:val="SubParagraph"/>
        <w:tabs>
          <w:tab w:val="clear" w:pos="1800"/>
        </w:tabs>
      </w:pPr>
      <w:r w:rsidRPr="00B77617">
        <w:t>(2)</w:t>
      </w:r>
      <w:r w:rsidRPr="00B77617">
        <w:tab/>
        <w:t>Unexpired ACLS certification; and</w:t>
      </w:r>
    </w:p>
    <w:p w:rsidR="00932533" w:rsidRPr="00B77617" w:rsidRDefault="00932533" w:rsidP="00932533">
      <w:pPr>
        <w:pStyle w:val="SubParagraph"/>
        <w:tabs>
          <w:tab w:val="clear" w:pos="1800"/>
        </w:tabs>
      </w:pPr>
      <w:r w:rsidRPr="00B77617">
        <w:t>(3)</w:t>
      </w:r>
      <w:r w:rsidRPr="00B77617">
        <w:tab/>
        <w:t>That all auxiliaries involved in sedation procedures have unexpired BLS certification.</w:t>
      </w:r>
    </w:p>
    <w:p w:rsidR="00932533" w:rsidRPr="00B77617" w:rsidRDefault="00932533" w:rsidP="00932533">
      <w:pPr>
        <w:pStyle w:val="Paragraph"/>
      </w:pPr>
      <w:r w:rsidRPr="00B77617">
        <w:t>(d)  All applicants for a moderate conscious sedation permit shall be in good standing with the Board.</w:t>
      </w:r>
    </w:p>
    <w:p w:rsidR="00932533" w:rsidRPr="00B77617" w:rsidRDefault="00932533" w:rsidP="00932533">
      <w:pPr>
        <w:pStyle w:val="Paragraph"/>
      </w:pPr>
      <w:r w:rsidRPr="00B77617">
        <w:t xml:space="preserve">(e)  Prior to issuance of a moderate conscious sedation permit, the applicant shall pass an evaluation and a facility inspection. The applicant shall be responsible for passing the evaluation and inspection of his or her </w:t>
      </w:r>
      <w:r w:rsidRPr="00B77617">
        <w:rPr>
          <w:u w:val="single"/>
        </w:rPr>
        <w:t>facility.</w:t>
      </w:r>
      <w:r w:rsidRPr="00B77617">
        <w:t xml:space="preserve"> </w:t>
      </w:r>
      <w:r w:rsidRPr="00B77617">
        <w:rPr>
          <w:strike/>
        </w:rPr>
        <w:t>facility within 90 days of notification. An extension of no more than 90 days shall be granted if the designated evaluator or applicant requests one by contacting the Board in writing.</w:t>
      </w:r>
    </w:p>
    <w:p w:rsidR="00932533" w:rsidRPr="00B77617" w:rsidRDefault="00932533" w:rsidP="00932533">
      <w:pPr>
        <w:pStyle w:val="Paragraph"/>
      </w:pPr>
      <w:r w:rsidRPr="00B77617">
        <w:t>(f)  A dentist who holds a moderate conscious sedation permit shall not intentionally administer deep sedation.</w:t>
      </w:r>
    </w:p>
    <w:p w:rsidR="00932533" w:rsidRPr="00B77617" w:rsidRDefault="00932533" w:rsidP="00932533">
      <w:pPr>
        <w:pStyle w:val="Paragraph"/>
      </w:pPr>
      <w:r w:rsidRPr="00B77617">
        <w:t>(g)  A moderate conscious sedation permit holder may provide moderate conscious sedation at the office of another licensed dentist, regardless of the permit, if any held, by the hosting dentist. The permit holder shall ensure that the facility where the moderate conscious sedation is administered has been inspected and complies with the requirements set out in Rule .0302 of this Section. The permit holder shall also obtain an itinerant moderate conscious sedation permit and comply with the requirements of Rule .0304 of this Section.</w:t>
      </w:r>
    </w:p>
    <w:p w:rsidR="00932533" w:rsidRPr="00B77617" w:rsidRDefault="00932533" w:rsidP="00932533">
      <w:pPr>
        <w:pStyle w:val="Base"/>
      </w:pPr>
    </w:p>
    <w:p w:rsidR="00932533" w:rsidRPr="00B77617" w:rsidRDefault="00932533" w:rsidP="00932533">
      <w:pPr>
        <w:pStyle w:val="HistoryAuthority"/>
      </w:pPr>
      <w:r w:rsidRPr="00B77617">
        <w:t>Authority G.S. 90-30.1; 90-39; 90-48</w:t>
      </w:r>
      <w:r>
        <w:t>.</w:t>
      </w:r>
    </w:p>
    <w:p w:rsidR="00932533" w:rsidRPr="00B77617" w:rsidRDefault="00932533" w:rsidP="00932533">
      <w:pPr>
        <w:pStyle w:val="Base"/>
      </w:pPr>
    </w:p>
    <w:p w:rsidR="00932533" w:rsidRPr="00FF5E27" w:rsidRDefault="00932533" w:rsidP="00932533">
      <w:pPr>
        <w:pStyle w:val="Rule"/>
      </w:pPr>
      <w:r w:rsidRPr="00FF5E27">
        <w:t>21 NCAC 16Q .0302</w:t>
      </w:r>
      <w:r w:rsidRPr="00FF5E27">
        <w:tab/>
        <w:t>MODERATE PARENTERAL AND ENTERAL CONSCIOUS SEDATION CLINICAL REQUIREMENTS AND EQUIPMENT</w:t>
      </w:r>
    </w:p>
    <w:p w:rsidR="00932533" w:rsidRPr="00FF5E27" w:rsidRDefault="00932533" w:rsidP="00932533">
      <w:pPr>
        <w:pStyle w:val="Paragraph"/>
      </w:pPr>
      <w:r w:rsidRPr="00FF5E27">
        <w:t>(a)  A dentist administering moderate conscious sedation or supervising any CRNA employed to administer or RN employed to deliver moderate conscious sedation shall</w:t>
      </w:r>
      <w:r w:rsidRPr="00FF5E27">
        <w:rPr>
          <w:rFonts w:eastAsia="Calibri"/>
        </w:rPr>
        <w:t xml:space="preserve"> </w:t>
      </w:r>
      <w:r w:rsidRPr="00FF5E27">
        <w:t>ensure that the facility where the sedation is administered meets the following requirements:</w:t>
      </w:r>
    </w:p>
    <w:p w:rsidR="00932533" w:rsidRPr="00FF5E27" w:rsidRDefault="00932533" w:rsidP="00932533">
      <w:pPr>
        <w:pStyle w:val="SubParagraph"/>
        <w:tabs>
          <w:tab w:val="clear" w:pos="1800"/>
        </w:tabs>
      </w:pPr>
      <w:bookmarkStart w:id="16" w:name="_Hlk504460805"/>
      <w:r w:rsidRPr="00FF5E27">
        <w:t>(1)</w:t>
      </w:r>
      <w:r w:rsidRPr="00FF5E27">
        <w:tab/>
        <w:t>The facility shall be equipped with the following:</w:t>
      </w:r>
    </w:p>
    <w:p w:rsidR="00932533" w:rsidRPr="00FF5E27" w:rsidRDefault="00932533" w:rsidP="00932533">
      <w:pPr>
        <w:pStyle w:val="Part"/>
        <w:tabs>
          <w:tab w:val="clear" w:pos="2520"/>
        </w:tabs>
      </w:pPr>
      <w:r w:rsidRPr="00FF5E27">
        <w:t>(A)</w:t>
      </w:r>
      <w:r w:rsidRPr="00FF5E27">
        <w:tab/>
        <w:t>an operatory of size and design to permit access of emergency equipment and personnel and to permit emergency management;</w:t>
      </w:r>
    </w:p>
    <w:p w:rsidR="00932533" w:rsidRPr="00FF5E27" w:rsidRDefault="00932533" w:rsidP="00932533">
      <w:pPr>
        <w:pStyle w:val="Part"/>
        <w:tabs>
          <w:tab w:val="clear" w:pos="2520"/>
        </w:tabs>
      </w:pPr>
      <w:r w:rsidRPr="00FF5E27">
        <w:t>(B)</w:t>
      </w:r>
      <w:r w:rsidRPr="00FF5E27">
        <w:tab/>
        <w:t>a CPR board or a dental chair without enhancements, suitable for providing emergency treatment;</w:t>
      </w:r>
    </w:p>
    <w:p w:rsidR="00932533" w:rsidRPr="00FF5E27" w:rsidRDefault="00932533" w:rsidP="00932533">
      <w:pPr>
        <w:pStyle w:val="Part"/>
        <w:tabs>
          <w:tab w:val="clear" w:pos="2520"/>
        </w:tabs>
      </w:pPr>
      <w:r w:rsidRPr="00FF5E27">
        <w:t>(C)</w:t>
      </w:r>
      <w:r w:rsidRPr="00FF5E27">
        <w:tab/>
        <w:t>lighting as necessary for specific procedures and back-up lighting; and</w:t>
      </w:r>
    </w:p>
    <w:p w:rsidR="00932533" w:rsidRPr="00FF5E27" w:rsidRDefault="00932533" w:rsidP="00932533">
      <w:pPr>
        <w:pStyle w:val="Part"/>
        <w:tabs>
          <w:tab w:val="clear" w:pos="2520"/>
        </w:tabs>
      </w:pPr>
      <w:r w:rsidRPr="00FF5E27">
        <w:t>(D)</w:t>
      </w:r>
      <w:r w:rsidRPr="00FF5E27">
        <w:tab/>
        <w:t>suction equipment as necessary for specific procedures, including non-electrical back-up suction;</w:t>
      </w:r>
    </w:p>
    <w:p w:rsidR="00932533" w:rsidRPr="00FF5E27" w:rsidRDefault="00932533" w:rsidP="00932533">
      <w:pPr>
        <w:pStyle w:val="Part"/>
        <w:tabs>
          <w:tab w:val="clear" w:pos="2520"/>
        </w:tabs>
      </w:pPr>
      <w:r w:rsidRPr="00FF5E27">
        <w:t>(E)</w:t>
      </w:r>
      <w:r w:rsidRPr="00FF5E27">
        <w:tab/>
        <w:t>positive pressure oxygen delivery system, including full face masks for small, medium, and large patients and back-up E-cylinder portable oxygen tank apart from the central system;</w:t>
      </w:r>
    </w:p>
    <w:p w:rsidR="00932533" w:rsidRPr="00FF5E27" w:rsidRDefault="00932533" w:rsidP="00932533">
      <w:pPr>
        <w:pStyle w:val="Part"/>
        <w:tabs>
          <w:tab w:val="clear" w:pos="2520"/>
        </w:tabs>
      </w:pPr>
      <w:r w:rsidRPr="00FF5E27">
        <w:t>(F)</w:t>
      </w:r>
      <w:r w:rsidRPr="00FF5E27">
        <w:tab/>
        <w:t>small, medium, and large oral and nasal airways;</w:t>
      </w:r>
    </w:p>
    <w:p w:rsidR="00932533" w:rsidRPr="00FF5E27" w:rsidRDefault="00932533" w:rsidP="00932533">
      <w:pPr>
        <w:pStyle w:val="Part"/>
        <w:tabs>
          <w:tab w:val="clear" w:pos="2520"/>
        </w:tabs>
      </w:pPr>
      <w:r w:rsidRPr="00FF5E27">
        <w:t>(G)</w:t>
      </w:r>
      <w:r w:rsidRPr="00FF5E27">
        <w:tab/>
        <w:t>blood pressure monitoring device;</w:t>
      </w:r>
    </w:p>
    <w:p w:rsidR="00932533" w:rsidRPr="00FF5E27" w:rsidRDefault="00932533" w:rsidP="00932533">
      <w:pPr>
        <w:pStyle w:val="Part"/>
        <w:tabs>
          <w:tab w:val="clear" w:pos="2520"/>
        </w:tabs>
      </w:pPr>
      <w:r w:rsidRPr="00FF5E27">
        <w:t>(H)</w:t>
      </w:r>
      <w:r w:rsidRPr="00FF5E27">
        <w:tab/>
        <w:t>EKG monitor;</w:t>
      </w:r>
    </w:p>
    <w:p w:rsidR="00932533" w:rsidRPr="00FF5E27" w:rsidRDefault="00932533" w:rsidP="00932533">
      <w:pPr>
        <w:pStyle w:val="Part"/>
        <w:tabs>
          <w:tab w:val="clear" w:pos="2520"/>
        </w:tabs>
      </w:pPr>
      <w:r w:rsidRPr="00FF5E27">
        <w:t>(I)</w:t>
      </w:r>
      <w:r w:rsidRPr="00FF5E27">
        <w:tab/>
        <w:t>pulse oximeter;</w:t>
      </w:r>
    </w:p>
    <w:p w:rsidR="00932533" w:rsidRPr="00FF5E27" w:rsidRDefault="00932533" w:rsidP="00932533">
      <w:pPr>
        <w:pStyle w:val="Part"/>
        <w:tabs>
          <w:tab w:val="clear" w:pos="2520"/>
        </w:tabs>
      </w:pPr>
      <w:r w:rsidRPr="00FF5E27">
        <w:t>(J)</w:t>
      </w:r>
      <w:r w:rsidRPr="00FF5E27">
        <w:tab/>
        <w:t>automatic external defibrillator (AED);</w:t>
      </w:r>
    </w:p>
    <w:p w:rsidR="00932533" w:rsidRPr="00FF5E27" w:rsidRDefault="00932533" w:rsidP="00932533">
      <w:pPr>
        <w:pStyle w:val="Part"/>
        <w:tabs>
          <w:tab w:val="clear" w:pos="2520"/>
        </w:tabs>
      </w:pPr>
      <w:r w:rsidRPr="00FF5E27">
        <w:t>(K)</w:t>
      </w:r>
      <w:r w:rsidRPr="00FF5E27">
        <w:tab/>
        <w:t>precordial stethoscope or capnograph;</w:t>
      </w:r>
    </w:p>
    <w:p w:rsidR="00932533" w:rsidRPr="00FF5E27" w:rsidRDefault="00932533" w:rsidP="00932533">
      <w:pPr>
        <w:pStyle w:val="Part"/>
        <w:tabs>
          <w:tab w:val="clear" w:pos="2520"/>
        </w:tabs>
      </w:pPr>
      <w:r w:rsidRPr="00FF5E27">
        <w:t>(L)</w:t>
      </w:r>
      <w:r w:rsidRPr="00FF5E27">
        <w:tab/>
        <w:t>thermometer;</w:t>
      </w:r>
    </w:p>
    <w:p w:rsidR="00932533" w:rsidRPr="00FF5E27" w:rsidRDefault="00932533" w:rsidP="00932533">
      <w:pPr>
        <w:pStyle w:val="Part"/>
        <w:tabs>
          <w:tab w:val="clear" w:pos="2520"/>
        </w:tabs>
      </w:pPr>
      <w:r w:rsidRPr="00FF5E27">
        <w:t>(M)</w:t>
      </w:r>
      <w:r w:rsidRPr="00FF5E27">
        <w:tab/>
        <w:t>vascular access set-up as necessary for specific procedures, including hardware and fluids;</w:t>
      </w:r>
    </w:p>
    <w:p w:rsidR="00932533" w:rsidRPr="00FF5E27" w:rsidRDefault="00932533" w:rsidP="00932533">
      <w:pPr>
        <w:pStyle w:val="Part"/>
        <w:tabs>
          <w:tab w:val="clear" w:pos="2520"/>
        </w:tabs>
      </w:pPr>
      <w:r w:rsidRPr="00FF5E27">
        <w:t>(N)</w:t>
      </w:r>
      <w:r w:rsidRPr="00FF5E27">
        <w:tab/>
        <w:t>laryngoscope with working batteries;</w:t>
      </w:r>
    </w:p>
    <w:p w:rsidR="00932533" w:rsidRPr="00FF5E27" w:rsidRDefault="00932533" w:rsidP="00932533">
      <w:pPr>
        <w:pStyle w:val="Part"/>
        <w:tabs>
          <w:tab w:val="clear" w:pos="2520"/>
        </w:tabs>
      </w:pPr>
      <w:r w:rsidRPr="00FF5E27">
        <w:t>(O)</w:t>
      </w:r>
      <w:r w:rsidRPr="00FF5E27">
        <w:tab/>
        <w:t>intubation forceps and advanced airway devices;</w:t>
      </w:r>
    </w:p>
    <w:p w:rsidR="00932533" w:rsidRPr="00FF5E27" w:rsidRDefault="00932533" w:rsidP="00932533">
      <w:pPr>
        <w:pStyle w:val="Part"/>
        <w:tabs>
          <w:tab w:val="clear" w:pos="2520"/>
        </w:tabs>
      </w:pPr>
      <w:r w:rsidRPr="00FF5E27">
        <w:t>(P)</w:t>
      </w:r>
      <w:r w:rsidRPr="00FF5E27">
        <w:tab/>
        <w:t>tonsillar suction with back-up suction;</w:t>
      </w:r>
    </w:p>
    <w:p w:rsidR="00932533" w:rsidRPr="00FF5E27" w:rsidRDefault="00932533" w:rsidP="00932533">
      <w:pPr>
        <w:pStyle w:val="Part"/>
        <w:tabs>
          <w:tab w:val="clear" w:pos="2520"/>
        </w:tabs>
      </w:pPr>
      <w:r w:rsidRPr="00FF5E27">
        <w:t>(Q)</w:t>
      </w:r>
      <w:r w:rsidRPr="00FF5E27">
        <w:tab/>
        <w:t>syringes as necessary for specific procedures; and</w:t>
      </w:r>
    </w:p>
    <w:p w:rsidR="00932533" w:rsidRPr="00FF5E27" w:rsidRDefault="00932533" w:rsidP="00932533">
      <w:pPr>
        <w:pStyle w:val="Part"/>
        <w:tabs>
          <w:tab w:val="clear" w:pos="2520"/>
        </w:tabs>
      </w:pPr>
      <w:r w:rsidRPr="00FF5E27">
        <w:t>(R)</w:t>
      </w:r>
      <w:r w:rsidRPr="00FF5E27">
        <w:tab/>
        <w:t>tourniquet and tape.</w:t>
      </w:r>
    </w:p>
    <w:p w:rsidR="00932533" w:rsidRPr="00FF5E27" w:rsidRDefault="00932533" w:rsidP="00932533">
      <w:pPr>
        <w:pStyle w:val="SubParagraph"/>
        <w:tabs>
          <w:tab w:val="clear" w:pos="1800"/>
        </w:tabs>
      </w:pPr>
      <w:r w:rsidRPr="00FF5E27">
        <w:t>(2)</w:t>
      </w:r>
      <w:r w:rsidRPr="00FF5E27">
        <w:tab/>
        <w:t>The following unexpired drugs shall be maintained in the facility and with access from the operatory and recovery rooms:</w:t>
      </w:r>
    </w:p>
    <w:p w:rsidR="00932533" w:rsidRPr="00FF5E27" w:rsidRDefault="00932533" w:rsidP="00932533">
      <w:pPr>
        <w:pStyle w:val="Part"/>
        <w:tabs>
          <w:tab w:val="clear" w:pos="2520"/>
        </w:tabs>
      </w:pPr>
      <w:r w:rsidRPr="00FF5E27">
        <w:t>(A)</w:t>
      </w:r>
      <w:r w:rsidRPr="00FF5E27">
        <w:tab/>
        <w:t>Epinephrine;</w:t>
      </w:r>
    </w:p>
    <w:p w:rsidR="00932533" w:rsidRPr="00FF5E27" w:rsidRDefault="00932533" w:rsidP="00932533">
      <w:pPr>
        <w:pStyle w:val="Part"/>
        <w:tabs>
          <w:tab w:val="clear" w:pos="2520"/>
        </w:tabs>
      </w:pPr>
      <w:r w:rsidRPr="00FF5E27">
        <w:t>(B)</w:t>
      </w:r>
      <w:r w:rsidRPr="00FF5E27">
        <w:tab/>
        <w:t>Atropine;</w:t>
      </w:r>
    </w:p>
    <w:p w:rsidR="00932533" w:rsidRPr="00FF5E27" w:rsidRDefault="00932533" w:rsidP="00932533">
      <w:pPr>
        <w:pStyle w:val="Part"/>
        <w:tabs>
          <w:tab w:val="clear" w:pos="2520"/>
        </w:tabs>
      </w:pPr>
      <w:r w:rsidRPr="00FF5E27">
        <w:t>(C)</w:t>
      </w:r>
      <w:r w:rsidRPr="00FF5E27">
        <w:tab/>
        <w:t>antiarrhythmic;</w:t>
      </w:r>
    </w:p>
    <w:p w:rsidR="00932533" w:rsidRPr="00FF5E27" w:rsidRDefault="00932533" w:rsidP="00932533">
      <w:pPr>
        <w:pStyle w:val="Part"/>
        <w:tabs>
          <w:tab w:val="clear" w:pos="2520"/>
        </w:tabs>
      </w:pPr>
      <w:r w:rsidRPr="00FF5E27">
        <w:t>(D)</w:t>
      </w:r>
      <w:r w:rsidRPr="00FF5E27">
        <w:tab/>
        <w:t>antihistamine;</w:t>
      </w:r>
    </w:p>
    <w:p w:rsidR="00932533" w:rsidRPr="00FF5E27" w:rsidRDefault="00932533" w:rsidP="00932533">
      <w:pPr>
        <w:pStyle w:val="Part"/>
        <w:tabs>
          <w:tab w:val="clear" w:pos="2520"/>
        </w:tabs>
      </w:pPr>
      <w:r w:rsidRPr="00FF5E27">
        <w:t>(E)</w:t>
      </w:r>
      <w:r w:rsidRPr="00FF5E27">
        <w:tab/>
        <w:t>antihypertensive;</w:t>
      </w:r>
    </w:p>
    <w:p w:rsidR="00932533" w:rsidRPr="00FF5E27" w:rsidRDefault="00932533" w:rsidP="00932533">
      <w:pPr>
        <w:pStyle w:val="Part"/>
        <w:tabs>
          <w:tab w:val="clear" w:pos="2520"/>
        </w:tabs>
      </w:pPr>
      <w:r w:rsidRPr="00FF5E27">
        <w:t>(F)</w:t>
      </w:r>
      <w:r w:rsidRPr="00FF5E27">
        <w:tab/>
        <w:t>bronchodilator;</w:t>
      </w:r>
    </w:p>
    <w:p w:rsidR="00932533" w:rsidRPr="00FF5E27" w:rsidRDefault="00932533" w:rsidP="00932533">
      <w:pPr>
        <w:pStyle w:val="Part"/>
        <w:tabs>
          <w:tab w:val="clear" w:pos="2520"/>
        </w:tabs>
      </w:pPr>
      <w:r w:rsidRPr="00FF5E27">
        <w:t>(G)</w:t>
      </w:r>
      <w:r w:rsidRPr="00FF5E27">
        <w:tab/>
        <w:t>antihypoglycemic agent;</w:t>
      </w:r>
    </w:p>
    <w:p w:rsidR="00932533" w:rsidRPr="00FF5E27" w:rsidRDefault="00932533" w:rsidP="00932533">
      <w:pPr>
        <w:pStyle w:val="Part"/>
        <w:tabs>
          <w:tab w:val="clear" w:pos="2520"/>
        </w:tabs>
      </w:pPr>
      <w:r w:rsidRPr="00FF5E27">
        <w:t>(H)</w:t>
      </w:r>
      <w:r w:rsidRPr="00FF5E27">
        <w:tab/>
        <w:t>vasopressor;</w:t>
      </w:r>
    </w:p>
    <w:p w:rsidR="00932533" w:rsidRPr="00FF5E27" w:rsidRDefault="00932533" w:rsidP="00932533">
      <w:pPr>
        <w:pStyle w:val="Part"/>
        <w:tabs>
          <w:tab w:val="clear" w:pos="2520"/>
        </w:tabs>
      </w:pPr>
      <w:r w:rsidRPr="00FF5E27">
        <w:t>(I)</w:t>
      </w:r>
      <w:r w:rsidRPr="00FF5E27">
        <w:tab/>
        <w:t>corticosteroid;</w:t>
      </w:r>
    </w:p>
    <w:p w:rsidR="00932533" w:rsidRPr="00FF5E27" w:rsidRDefault="00932533" w:rsidP="00932533">
      <w:pPr>
        <w:pStyle w:val="Part"/>
        <w:tabs>
          <w:tab w:val="clear" w:pos="2520"/>
        </w:tabs>
      </w:pPr>
      <w:r w:rsidRPr="00FF5E27">
        <w:t>(J)</w:t>
      </w:r>
      <w:r w:rsidRPr="00FF5E27">
        <w:tab/>
        <w:t>anticonvulsant;</w:t>
      </w:r>
    </w:p>
    <w:p w:rsidR="00932533" w:rsidRPr="00FF5E27" w:rsidRDefault="00932533" w:rsidP="00932533">
      <w:pPr>
        <w:pStyle w:val="Part"/>
        <w:tabs>
          <w:tab w:val="clear" w:pos="2520"/>
        </w:tabs>
      </w:pPr>
      <w:r w:rsidRPr="00FF5E27">
        <w:lastRenderedPageBreak/>
        <w:t>(K)</w:t>
      </w:r>
      <w:r w:rsidRPr="00FF5E27">
        <w:tab/>
        <w:t>muscle relaxant;</w:t>
      </w:r>
    </w:p>
    <w:p w:rsidR="00932533" w:rsidRPr="00FF5E27" w:rsidRDefault="00932533" w:rsidP="00932533">
      <w:pPr>
        <w:pStyle w:val="Part"/>
        <w:tabs>
          <w:tab w:val="clear" w:pos="2520"/>
        </w:tabs>
      </w:pPr>
      <w:r w:rsidRPr="00FF5E27">
        <w:t>(L)</w:t>
      </w:r>
      <w:r w:rsidRPr="00FF5E27">
        <w:tab/>
        <w:t>appropriate reversal agents;</w:t>
      </w:r>
    </w:p>
    <w:p w:rsidR="00932533" w:rsidRPr="00FF5E27" w:rsidRDefault="00932533" w:rsidP="00932533">
      <w:pPr>
        <w:pStyle w:val="Part"/>
        <w:tabs>
          <w:tab w:val="clear" w:pos="2520"/>
        </w:tabs>
      </w:pPr>
      <w:r w:rsidRPr="00FF5E27">
        <w:t>(M)</w:t>
      </w:r>
      <w:r w:rsidRPr="00FF5E27">
        <w:tab/>
        <w:t>nitroglycerine;</w:t>
      </w:r>
    </w:p>
    <w:p w:rsidR="00932533" w:rsidRPr="00FF5E27" w:rsidRDefault="00932533" w:rsidP="00932533">
      <w:pPr>
        <w:pStyle w:val="Part"/>
        <w:tabs>
          <w:tab w:val="clear" w:pos="2520"/>
        </w:tabs>
      </w:pPr>
      <w:r w:rsidRPr="00FF5E27">
        <w:t>(N)</w:t>
      </w:r>
      <w:r w:rsidRPr="00FF5E27">
        <w:tab/>
        <w:t>antiemetic; and</w:t>
      </w:r>
    </w:p>
    <w:p w:rsidR="00932533" w:rsidRPr="00FF5E27" w:rsidRDefault="00932533" w:rsidP="00932533">
      <w:pPr>
        <w:pStyle w:val="Part"/>
        <w:tabs>
          <w:tab w:val="clear" w:pos="2520"/>
        </w:tabs>
      </w:pPr>
      <w:r w:rsidRPr="00FF5E27">
        <w:t>(O)</w:t>
      </w:r>
      <w:r w:rsidRPr="00FF5E27">
        <w:tab/>
        <w:t>Dextrose.</w:t>
      </w:r>
    </w:p>
    <w:bookmarkEnd w:id="16"/>
    <w:p w:rsidR="00932533" w:rsidRPr="00FF5E27" w:rsidRDefault="00932533" w:rsidP="00932533">
      <w:pPr>
        <w:pStyle w:val="SubParagraph"/>
        <w:tabs>
          <w:tab w:val="clear" w:pos="1800"/>
        </w:tabs>
      </w:pPr>
      <w:r w:rsidRPr="00FF5E27">
        <w:t>(3)</w:t>
      </w:r>
      <w:r w:rsidRPr="00FF5E27">
        <w:tab/>
        <w:t xml:space="preserve">The permit holder shall maintain written emergency and patient discharge </w:t>
      </w:r>
      <w:r w:rsidRPr="00FF5E27">
        <w:rPr>
          <w:strike/>
        </w:rPr>
        <w:t>protocols</w:t>
      </w:r>
      <w:r w:rsidRPr="00FF5E27">
        <w:t xml:space="preserve"> </w:t>
      </w:r>
      <w:r w:rsidRPr="00FF5E27">
        <w:rPr>
          <w:u w:val="single"/>
        </w:rPr>
        <w:t>protocols</w:t>
      </w:r>
      <w:r w:rsidRPr="00D34D3A">
        <w:rPr>
          <w:u w:val="single"/>
        </w:rPr>
        <w:t xml:space="preserve">. </w:t>
      </w:r>
      <w:r w:rsidRPr="00FF5E27">
        <w:rPr>
          <w:u w:val="single"/>
        </w:rPr>
        <w:t>The permit holder shall also provide</w:t>
      </w:r>
      <w:r w:rsidRPr="00FF5E27">
        <w:t xml:space="preserve"> </w:t>
      </w:r>
      <w:r w:rsidRPr="00FF5E27">
        <w:rPr>
          <w:strike/>
        </w:rPr>
        <w:t>and</w:t>
      </w:r>
      <w:r w:rsidRPr="00FF5E27">
        <w:t xml:space="preserve"> training to familiarize auxiliaries in the treatment of clinical </w:t>
      </w:r>
      <w:r w:rsidRPr="00FF5E27">
        <w:rPr>
          <w:strike/>
        </w:rPr>
        <w:t>emergencies</w:t>
      </w:r>
      <w:r w:rsidRPr="00FF5E27">
        <w:t xml:space="preserve"> </w:t>
      </w:r>
      <w:r w:rsidRPr="00FF5E27">
        <w:rPr>
          <w:u w:val="single"/>
        </w:rPr>
        <w:t>emergencies;</w:t>
      </w:r>
      <w:r w:rsidRPr="00FF5E27">
        <w:t xml:space="preserve"> </w:t>
      </w:r>
      <w:r w:rsidRPr="00FF5E27">
        <w:rPr>
          <w:strike/>
        </w:rPr>
        <w:t>shall be provided;</w:t>
      </w:r>
    </w:p>
    <w:p w:rsidR="00932533" w:rsidRPr="00FF5E27" w:rsidRDefault="00932533" w:rsidP="00932533">
      <w:pPr>
        <w:pStyle w:val="SubParagraph"/>
        <w:tabs>
          <w:tab w:val="clear" w:pos="1800"/>
        </w:tabs>
      </w:pPr>
      <w:r w:rsidRPr="00FF5E27">
        <w:t>(4)</w:t>
      </w:r>
      <w:r w:rsidRPr="00FF5E27">
        <w:tab/>
        <w:t>The dentist shall maintain the following records for at least 10 years:</w:t>
      </w:r>
    </w:p>
    <w:p w:rsidR="00932533" w:rsidRPr="00FF5E27" w:rsidRDefault="00932533" w:rsidP="00932533">
      <w:pPr>
        <w:pStyle w:val="Part"/>
        <w:tabs>
          <w:tab w:val="clear" w:pos="2520"/>
        </w:tabs>
      </w:pPr>
      <w:r w:rsidRPr="00FF5E27">
        <w:t>(A)</w:t>
      </w:r>
      <w:r w:rsidRPr="00FF5E27">
        <w:tab/>
        <w:t>patient</w:t>
      </w:r>
      <w:r>
        <w:t>'</w:t>
      </w:r>
      <w:r w:rsidRPr="00FF5E27">
        <w:t>s current written medical history and pre-operative assessment</w:t>
      </w:r>
      <w:r>
        <w:t>;</w:t>
      </w:r>
    </w:p>
    <w:p w:rsidR="00932533" w:rsidRPr="00FF5E27" w:rsidRDefault="00932533" w:rsidP="00932533">
      <w:pPr>
        <w:pStyle w:val="Part"/>
        <w:tabs>
          <w:tab w:val="clear" w:pos="2520"/>
        </w:tabs>
      </w:pPr>
      <w:r w:rsidRPr="00FF5E27">
        <w:t>(B)</w:t>
      </w:r>
      <w:r w:rsidRPr="00FF5E27">
        <w:tab/>
        <w:t>drugs administered during the procedure, including route of administration, dosage, strength, time, and sequence of administration; and</w:t>
      </w:r>
    </w:p>
    <w:p w:rsidR="00932533" w:rsidRPr="00FF5E27" w:rsidRDefault="00932533" w:rsidP="00932533">
      <w:pPr>
        <w:pStyle w:val="Part"/>
        <w:tabs>
          <w:tab w:val="clear" w:pos="2520"/>
        </w:tabs>
      </w:pPr>
      <w:r w:rsidRPr="00FF5E27">
        <w:t>(C)</w:t>
      </w:r>
      <w:r w:rsidRPr="00FF5E27">
        <w:tab/>
        <w:t>a sedation record;</w:t>
      </w:r>
    </w:p>
    <w:p w:rsidR="00932533" w:rsidRPr="00FF5E27" w:rsidRDefault="00932533" w:rsidP="00932533">
      <w:pPr>
        <w:pStyle w:val="SubParagraph"/>
        <w:tabs>
          <w:tab w:val="clear" w:pos="1800"/>
        </w:tabs>
      </w:pPr>
      <w:r w:rsidRPr="00FF5E27">
        <w:t>(5)</w:t>
      </w:r>
      <w:r w:rsidRPr="00FF5E27">
        <w:tab/>
        <w:t>The sedation record shall include:</w:t>
      </w:r>
    </w:p>
    <w:p w:rsidR="00932533" w:rsidRPr="00FF5E27" w:rsidRDefault="00932533" w:rsidP="00932533">
      <w:pPr>
        <w:pStyle w:val="Part"/>
        <w:tabs>
          <w:tab w:val="clear" w:pos="2520"/>
        </w:tabs>
      </w:pPr>
      <w:r w:rsidRPr="00FF5E27">
        <w:t>(A)</w:t>
      </w:r>
      <w:r w:rsidRPr="00FF5E27">
        <w:tab/>
        <w:t xml:space="preserve">base line vital signs, blood pressure (unless patient behavior prevents recording), oxygen saturation, ET CO2 if capnography is utilized, pulse and respiration rates of the patient recorded in real time at </w:t>
      </w:r>
      <w:proofErr w:type="gramStart"/>
      <w:r w:rsidRPr="00FF5E27">
        <w:t>15 minute</w:t>
      </w:r>
      <w:proofErr w:type="gramEnd"/>
      <w:r w:rsidRPr="00FF5E27">
        <w:t xml:space="preserve"> intervals;</w:t>
      </w:r>
    </w:p>
    <w:p w:rsidR="00932533" w:rsidRPr="00FF5E27" w:rsidRDefault="00932533" w:rsidP="00932533">
      <w:pPr>
        <w:pStyle w:val="Part"/>
        <w:tabs>
          <w:tab w:val="clear" w:pos="2520"/>
        </w:tabs>
      </w:pPr>
      <w:r w:rsidRPr="00FF5E27">
        <w:t>(B)</w:t>
      </w:r>
      <w:r w:rsidRPr="00FF5E27">
        <w:tab/>
        <w:t>procedure start and end times;</w:t>
      </w:r>
    </w:p>
    <w:p w:rsidR="00932533" w:rsidRPr="00FF5E27" w:rsidRDefault="00932533" w:rsidP="00932533">
      <w:pPr>
        <w:pStyle w:val="Part"/>
        <w:tabs>
          <w:tab w:val="clear" w:pos="2520"/>
        </w:tabs>
      </w:pPr>
      <w:r w:rsidRPr="00FF5E27">
        <w:t>(C)</w:t>
      </w:r>
      <w:r w:rsidRPr="00FF5E27">
        <w:tab/>
        <w:t>gauge of needle and location of IV on the patient, if used;</w:t>
      </w:r>
    </w:p>
    <w:p w:rsidR="00932533" w:rsidRPr="00FF5E27" w:rsidRDefault="00932533" w:rsidP="00932533">
      <w:pPr>
        <w:pStyle w:val="Part"/>
        <w:tabs>
          <w:tab w:val="clear" w:pos="2520"/>
        </w:tabs>
      </w:pPr>
      <w:r w:rsidRPr="00FF5E27">
        <w:t>(D)</w:t>
      </w:r>
      <w:r w:rsidRPr="00FF5E27">
        <w:tab/>
        <w:t>status of patient upon discharge;</w:t>
      </w:r>
    </w:p>
    <w:p w:rsidR="00932533" w:rsidRPr="00FF5E27" w:rsidRDefault="00932533" w:rsidP="00932533">
      <w:pPr>
        <w:pStyle w:val="Part"/>
        <w:tabs>
          <w:tab w:val="clear" w:pos="2520"/>
        </w:tabs>
      </w:pPr>
      <w:r w:rsidRPr="00FF5E27">
        <w:t>(E)</w:t>
      </w:r>
      <w:r w:rsidRPr="00FF5E27">
        <w:tab/>
        <w:t>documentation of complications or morbidity; and</w:t>
      </w:r>
    </w:p>
    <w:p w:rsidR="00932533" w:rsidRPr="00FF5E27" w:rsidRDefault="00932533" w:rsidP="00932533">
      <w:pPr>
        <w:pStyle w:val="Part"/>
        <w:tabs>
          <w:tab w:val="clear" w:pos="2520"/>
        </w:tabs>
      </w:pPr>
      <w:r w:rsidRPr="00FF5E27">
        <w:t>(F)</w:t>
      </w:r>
      <w:r w:rsidRPr="00FF5E27">
        <w:tab/>
        <w:t>consent form, signed by the patient or guardian, identifying the procedure, risks and benefits, level of sedation, and date signed; and</w:t>
      </w:r>
    </w:p>
    <w:p w:rsidR="00932533" w:rsidRPr="00FF5E27" w:rsidRDefault="00932533" w:rsidP="00932533">
      <w:pPr>
        <w:pStyle w:val="SubParagraph"/>
        <w:tabs>
          <w:tab w:val="clear" w:pos="1800"/>
        </w:tabs>
      </w:pPr>
      <w:r w:rsidRPr="00FF5E27">
        <w:t>(6)</w:t>
      </w:r>
      <w:r w:rsidRPr="00FF5E27">
        <w:tab/>
        <w:t>The following conditions shall be satisfied during a sedation procedure:</w:t>
      </w:r>
    </w:p>
    <w:p w:rsidR="00932533" w:rsidRPr="00FF5E27" w:rsidRDefault="00932533" w:rsidP="00932533">
      <w:pPr>
        <w:pStyle w:val="Part"/>
        <w:tabs>
          <w:tab w:val="clear" w:pos="2520"/>
        </w:tabs>
      </w:pPr>
      <w:r w:rsidRPr="00FF5E27">
        <w:t>(A)</w:t>
      </w:r>
      <w:r w:rsidRPr="00FF5E27">
        <w:tab/>
        <w:t>The facility shall be staffed with at least two BLS certified auxiliaries, one of whom shall be dedicated to patient monitoring and recording sedation data throughout the sedation procedure. This Subparagraph shall not apply if the dentist permit holder is dedicated to patient care and monitoring regarding sedation throughout the sedation procedure and is not performing the surgery or other dental procedure; and</w:t>
      </w:r>
    </w:p>
    <w:p w:rsidR="00932533" w:rsidRPr="00FF5E27" w:rsidRDefault="00932533" w:rsidP="00932533">
      <w:pPr>
        <w:pStyle w:val="Part"/>
        <w:tabs>
          <w:tab w:val="clear" w:pos="2520"/>
        </w:tabs>
      </w:pPr>
      <w:r w:rsidRPr="00FF5E27">
        <w:t>(B)</w:t>
      </w:r>
      <w:r w:rsidRPr="00FF5E27">
        <w:tab/>
        <w:t>If IV sedation is used, IV infusion shall be administered before the start of the procedure and maintained until the patient is ready for discharge.</w:t>
      </w:r>
    </w:p>
    <w:p w:rsidR="00932533" w:rsidRPr="00FF5E27" w:rsidRDefault="00932533" w:rsidP="00932533">
      <w:pPr>
        <w:pStyle w:val="Paragraph"/>
      </w:pPr>
      <w:r w:rsidRPr="00FF5E27">
        <w:t xml:space="preserve">(b)  During an inspection or evaluation, the applicant or permit holder shall demonstrate the administration of moderate conscious sedation on a patient, including the deployment of an </w:t>
      </w:r>
      <w:r w:rsidRPr="00FF5E27">
        <w:t>intravenous delivery system, while the evaluator observes. During the demonstration, the applicant or permit holder shall demonstrate competency in the following areas:</w:t>
      </w:r>
    </w:p>
    <w:p w:rsidR="00932533" w:rsidRPr="00FF5E27" w:rsidRDefault="00932533" w:rsidP="00932533">
      <w:pPr>
        <w:pStyle w:val="SubParagraph"/>
        <w:tabs>
          <w:tab w:val="clear" w:pos="1800"/>
        </w:tabs>
      </w:pPr>
      <w:r w:rsidRPr="00FF5E27">
        <w:t>(1)</w:t>
      </w:r>
      <w:r w:rsidRPr="00FF5E27">
        <w:tab/>
        <w:t>monitoring blood pressure, pulse, ET CO2 if capnography is utilized, and respiration;</w:t>
      </w:r>
    </w:p>
    <w:p w:rsidR="00932533" w:rsidRPr="00FF5E27" w:rsidRDefault="00932533" w:rsidP="00932533">
      <w:pPr>
        <w:pStyle w:val="SubParagraph"/>
        <w:tabs>
          <w:tab w:val="clear" w:pos="1800"/>
        </w:tabs>
      </w:pPr>
      <w:r w:rsidRPr="00FF5E27">
        <w:t>(2)</w:t>
      </w:r>
      <w:r w:rsidRPr="00FF5E27">
        <w:tab/>
        <w:t>drug dosage and administration;</w:t>
      </w:r>
    </w:p>
    <w:p w:rsidR="00932533" w:rsidRPr="00FF5E27" w:rsidRDefault="00932533" w:rsidP="00932533">
      <w:pPr>
        <w:pStyle w:val="SubParagraph"/>
        <w:tabs>
          <w:tab w:val="clear" w:pos="1800"/>
        </w:tabs>
      </w:pPr>
      <w:r w:rsidRPr="00FF5E27">
        <w:t>(3)</w:t>
      </w:r>
      <w:r w:rsidRPr="00FF5E27">
        <w:tab/>
        <w:t>treatment of untoward reactions including respiratory or cardiac depression if applicable;</w:t>
      </w:r>
    </w:p>
    <w:p w:rsidR="00932533" w:rsidRPr="00FF5E27" w:rsidRDefault="00932533" w:rsidP="00932533">
      <w:pPr>
        <w:pStyle w:val="SubParagraph"/>
        <w:tabs>
          <w:tab w:val="clear" w:pos="1800"/>
        </w:tabs>
      </w:pPr>
      <w:r w:rsidRPr="00FF5E27">
        <w:t>(4)</w:t>
      </w:r>
      <w:r w:rsidRPr="00FF5E27">
        <w:tab/>
        <w:t>sterile technique;</w:t>
      </w:r>
    </w:p>
    <w:p w:rsidR="00932533" w:rsidRPr="00FF5E27" w:rsidRDefault="00932533" w:rsidP="00932533">
      <w:pPr>
        <w:pStyle w:val="SubParagraph"/>
        <w:tabs>
          <w:tab w:val="clear" w:pos="1800"/>
        </w:tabs>
      </w:pPr>
      <w:r w:rsidRPr="00FF5E27">
        <w:t>(5)</w:t>
      </w:r>
      <w:r w:rsidRPr="00FF5E27">
        <w:tab/>
        <w:t>use of BLS certified auxiliaries;</w:t>
      </w:r>
    </w:p>
    <w:p w:rsidR="00932533" w:rsidRPr="00FF5E27" w:rsidRDefault="00932533" w:rsidP="00932533">
      <w:pPr>
        <w:pStyle w:val="SubParagraph"/>
        <w:tabs>
          <w:tab w:val="clear" w:pos="1800"/>
        </w:tabs>
      </w:pPr>
      <w:r w:rsidRPr="00FF5E27">
        <w:t>(6)</w:t>
      </w:r>
      <w:r w:rsidRPr="00FF5E27">
        <w:tab/>
        <w:t>monitoring of patient during recovery; and</w:t>
      </w:r>
    </w:p>
    <w:p w:rsidR="00932533" w:rsidRPr="00FF5E27" w:rsidRDefault="00932533" w:rsidP="00932533">
      <w:pPr>
        <w:pStyle w:val="SubParagraph"/>
        <w:tabs>
          <w:tab w:val="clear" w:pos="1800"/>
        </w:tabs>
      </w:pPr>
      <w:r w:rsidRPr="00FF5E27">
        <w:t>(7)</w:t>
      </w:r>
      <w:r w:rsidRPr="00FF5E27">
        <w:tab/>
        <w:t>sufficiency of patient recovery time.</w:t>
      </w:r>
    </w:p>
    <w:p w:rsidR="00932533" w:rsidRPr="00FF5E27" w:rsidRDefault="00932533" w:rsidP="00932533">
      <w:pPr>
        <w:pStyle w:val="Paragraph"/>
      </w:pPr>
      <w:r w:rsidRPr="00FF5E27">
        <w:t xml:space="preserve">(c)  During an inspection or evaluation, the applicant or permit holder shall </w:t>
      </w:r>
      <w:r w:rsidRPr="00FF5E27">
        <w:rPr>
          <w:strike/>
        </w:rPr>
        <w:t>verbally</w:t>
      </w:r>
      <w:r w:rsidRPr="00FF5E27">
        <w:t xml:space="preserve"> demonstrate competency to the evaluator in the treatment of the following clinical emergencies:</w:t>
      </w:r>
    </w:p>
    <w:p w:rsidR="00932533" w:rsidRPr="00FF5E27" w:rsidRDefault="00932533" w:rsidP="00932533">
      <w:pPr>
        <w:pStyle w:val="SubParagraph"/>
        <w:tabs>
          <w:tab w:val="clear" w:pos="1800"/>
        </w:tabs>
      </w:pPr>
      <w:r w:rsidRPr="00FF5E27">
        <w:t>(1)</w:t>
      </w:r>
      <w:r w:rsidRPr="00FF5E27">
        <w:tab/>
        <w:t>laryngospasm;</w:t>
      </w:r>
    </w:p>
    <w:p w:rsidR="00932533" w:rsidRPr="00FF5E27" w:rsidRDefault="00932533" w:rsidP="00932533">
      <w:pPr>
        <w:pStyle w:val="SubParagraph"/>
        <w:tabs>
          <w:tab w:val="clear" w:pos="1800"/>
        </w:tabs>
      </w:pPr>
      <w:r w:rsidRPr="00FF5E27">
        <w:t>(2)</w:t>
      </w:r>
      <w:r w:rsidRPr="00FF5E27">
        <w:tab/>
        <w:t>bronchospasm;</w:t>
      </w:r>
    </w:p>
    <w:p w:rsidR="00932533" w:rsidRPr="00FF5E27" w:rsidRDefault="00932533" w:rsidP="00932533">
      <w:pPr>
        <w:pStyle w:val="SubParagraph"/>
        <w:tabs>
          <w:tab w:val="clear" w:pos="1800"/>
        </w:tabs>
      </w:pPr>
      <w:r w:rsidRPr="00FF5E27">
        <w:t>(3)</w:t>
      </w:r>
      <w:r w:rsidRPr="00FF5E27">
        <w:tab/>
        <w:t>emesis and aspiration;</w:t>
      </w:r>
    </w:p>
    <w:p w:rsidR="00932533" w:rsidRPr="00FF5E27" w:rsidRDefault="00932533" w:rsidP="00932533">
      <w:pPr>
        <w:pStyle w:val="SubParagraph"/>
        <w:tabs>
          <w:tab w:val="clear" w:pos="1800"/>
        </w:tabs>
      </w:pPr>
      <w:r w:rsidRPr="00FF5E27">
        <w:t>(4)</w:t>
      </w:r>
      <w:r w:rsidRPr="00FF5E27">
        <w:tab/>
        <w:t>respiratory depression and arrest;</w:t>
      </w:r>
    </w:p>
    <w:p w:rsidR="00932533" w:rsidRPr="00FF5E27" w:rsidRDefault="00932533" w:rsidP="00932533">
      <w:pPr>
        <w:pStyle w:val="SubParagraph"/>
        <w:tabs>
          <w:tab w:val="clear" w:pos="1800"/>
        </w:tabs>
      </w:pPr>
      <w:r w:rsidRPr="00FF5E27">
        <w:t>(5)</w:t>
      </w:r>
      <w:r w:rsidRPr="00FF5E27">
        <w:tab/>
        <w:t>angina pectoris;</w:t>
      </w:r>
    </w:p>
    <w:p w:rsidR="00932533" w:rsidRPr="00FF5E27" w:rsidRDefault="00932533" w:rsidP="00932533">
      <w:pPr>
        <w:pStyle w:val="SubParagraph"/>
        <w:tabs>
          <w:tab w:val="clear" w:pos="1800"/>
        </w:tabs>
      </w:pPr>
      <w:r w:rsidRPr="00FF5E27">
        <w:t>(6)</w:t>
      </w:r>
      <w:r w:rsidRPr="00FF5E27">
        <w:tab/>
        <w:t>myocardial infarction;</w:t>
      </w:r>
    </w:p>
    <w:p w:rsidR="00932533" w:rsidRPr="00FF5E27" w:rsidRDefault="00932533" w:rsidP="00932533">
      <w:pPr>
        <w:pStyle w:val="SubParagraph"/>
        <w:tabs>
          <w:tab w:val="clear" w:pos="1800"/>
        </w:tabs>
      </w:pPr>
      <w:r w:rsidRPr="00FF5E27">
        <w:t>(7)</w:t>
      </w:r>
      <w:r w:rsidRPr="00FF5E27">
        <w:tab/>
        <w:t>hypertension and hypotension;</w:t>
      </w:r>
    </w:p>
    <w:p w:rsidR="00932533" w:rsidRPr="00FF5E27" w:rsidRDefault="00932533" w:rsidP="00932533">
      <w:pPr>
        <w:pStyle w:val="SubParagraph"/>
        <w:tabs>
          <w:tab w:val="clear" w:pos="1800"/>
        </w:tabs>
      </w:pPr>
      <w:r w:rsidRPr="00FF5E27">
        <w:t>(8)</w:t>
      </w:r>
      <w:r w:rsidRPr="00FF5E27">
        <w:tab/>
        <w:t>allergic reactions;</w:t>
      </w:r>
    </w:p>
    <w:p w:rsidR="00932533" w:rsidRPr="00FF5E27" w:rsidRDefault="00932533" w:rsidP="00932533">
      <w:pPr>
        <w:pStyle w:val="SubParagraph"/>
        <w:tabs>
          <w:tab w:val="clear" w:pos="1800"/>
        </w:tabs>
      </w:pPr>
      <w:r w:rsidRPr="00FF5E27">
        <w:t>(9)</w:t>
      </w:r>
      <w:r w:rsidRPr="00FF5E27">
        <w:tab/>
        <w:t>convulsions;</w:t>
      </w:r>
    </w:p>
    <w:p w:rsidR="00932533" w:rsidRPr="00FF5E27" w:rsidRDefault="00932533" w:rsidP="00932533">
      <w:pPr>
        <w:pStyle w:val="SubParagraph"/>
        <w:tabs>
          <w:tab w:val="clear" w:pos="1800"/>
        </w:tabs>
      </w:pPr>
      <w:r w:rsidRPr="00FF5E27">
        <w:t>(10)</w:t>
      </w:r>
      <w:r w:rsidRPr="00FF5E27">
        <w:tab/>
        <w:t>syncope;</w:t>
      </w:r>
    </w:p>
    <w:p w:rsidR="00932533" w:rsidRPr="00FF5E27" w:rsidRDefault="00932533" w:rsidP="00932533">
      <w:pPr>
        <w:pStyle w:val="SubParagraph"/>
        <w:tabs>
          <w:tab w:val="clear" w:pos="1800"/>
        </w:tabs>
      </w:pPr>
      <w:r w:rsidRPr="00FF5E27">
        <w:t>(11)</w:t>
      </w:r>
      <w:r w:rsidRPr="00FF5E27">
        <w:tab/>
        <w:t>bradycardia;</w:t>
      </w:r>
    </w:p>
    <w:p w:rsidR="00932533" w:rsidRPr="00FF5E27" w:rsidRDefault="00932533" w:rsidP="00932533">
      <w:pPr>
        <w:pStyle w:val="SubParagraph"/>
        <w:tabs>
          <w:tab w:val="clear" w:pos="1800"/>
        </w:tabs>
      </w:pPr>
      <w:r w:rsidRPr="00FF5E27">
        <w:t>(12)</w:t>
      </w:r>
      <w:r w:rsidRPr="00FF5E27">
        <w:tab/>
        <w:t>hypoglycemia;</w:t>
      </w:r>
    </w:p>
    <w:p w:rsidR="00932533" w:rsidRPr="00FF5E27" w:rsidRDefault="00932533" w:rsidP="00932533">
      <w:pPr>
        <w:pStyle w:val="SubParagraph"/>
        <w:tabs>
          <w:tab w:val="clear" w:pos="1800"/>
        </w:tabs>
      </w:pPr>
      <w:r w:rsidRPr="00FF5E27">
        <w:t>(13)</w:t>
      </w:r>
      <w:r w:rsidRPr="00FF5E27">
        <w:tab/>
        <w:t>cardiac arrest; and</w:t>
      </w:r>
    </w:p>
    <w:p w:rsidR="00932533" w:rsidRPr="00FF5E27" w:rsidRDefault="00932533" w:rsidP="00932533">
      <w:pPr>
        <w:pStyle w:val="SubParagraph"/>
        <w:tabs>
          <w:tab w:val="clear" w:pos="1800"/>
        </w:tabs>
      </w:pPr>
      <w:r w:rsidRPr="00FF5E27">
        <w:t>(14)</w:t>
      </w:r>
      <w:r w:rsidRPr="00FF5E27">
        <w:tab/>
        <w:t>airway obstruction.</w:t>
      </w:r>
    </w:p>
    <w:p w:rsidR="00932533" w:rsidRPr="00FF5E27" w:rsidRDefault="00932533" w:rsidP="00932533">
      <w:pPr>
        <w:pStyle w:val="Paragraph"/>
      </w:pPr>
      <w:r w:rsidRPr="00FF5E27">
        <w:rPr>
          <w:u w:val="single"/>
        </w:rPr>
        <w:t xml:space="preserve">(d)  During the evaluation, the permit applicant shall take a written examination on the topics set forth in </w:t>
      </w:r>
      <w:r>
        <w:rPr>
          <w:u w:val="single"/>
        </w:rPr>
        <w:t>Paragraphs</w:t>
      </w:r>
      <w:r w:rsidRPr="00FF5E27">
        <w:rPr>
          <w:u w:val="single"/>
        </w:rPr>
        <w:t xml:space="preserve"> (b) and (c) of this Rule.</w:t>
      </w:r>
      <w:r>
        <w:rPr>
          <w:u w:val="single"/>
        </w:rPr>
        <w:t xml:space="preserve"> </w:t>
      </w:r>
      <w:r w:rsidRPr="00FF5E27">
        <w:rPr>
          <w:u w:val="single"/>
        </w:rPr>
        <w:t xml:space="preserve">The permit applicant must obtain a passing score on the written examination by answering </w:t>
      </w:r>
      <w:r>
        <w:rPr>
          <w:u w:val="single"/>
        </w:rPr>
        <w:t>80</w:t>
      </w:r>
      <w:r w:rsidRPr="00FF5E27">
        <w:rPr>
          <w:u w:val="single"/>
        </w:rPr>
        <w:t xml:space="preserve"> percent of the examination questions correctly.</w:t>
      </w:r>
      <w:r>
        <w:rPr>
          <w:u w:val="single"/>
        </w:rPr>
        <w:t xml:space="preserve"> </w:t>
      </w:r>
      <w:r w:rsidRPr="00FF5E27">
        <w:rPr>
          <w:u w:val="single"/>
        </w:rPr>
        <w:t>If the permit applicant fails to obtain a passing score on the written examination that is administered during the evaluation, he or she may be re-examined in accordance with Rule .0306(h) of this Section.</w:t>
      </w:r>
    </w:p>
    <w:p w:rsidR="00932533" w:rsidRPr="00FF5E27" w:rsidRDefault="00932533" w:rsidP="00932533">
      <w:pPr>
        <w:pStyle w:val="Paragraph"/>
      </w:pPr>
      <w:r w:rsidRPr="00FF5E27">
        <w:rPr>
          <w:strike/>
        </w:rPr>
        <w:t>(d)</w:t>
      </w:r>
      <w:r w:rsidRPr="00FF5E27">
        <w:rPr>
          <w:u w:val="single"/>
        </w:rPr>
        <w:t>(</w:t>
      </w:r>
      <w:proofErr w:type="gramStart"/>
      <w:r w:rsidRPr="00FF5E27">
        <w:rPr>
          <w:u w:val="single"/>
        </w:rPr>
        <w:t>e)</w:t>
      </w:r>
      <w:r w:rsidRPr="00FF5E27">
        <w:t xml:space="preserve">  A</w:t>
      </w:r>
      <w:proofErr w:type="gramEnd"/>
      <w:r w:rsidRPr="00FF5E27">
        <w:t xml:space="preserve"> moderate conscious sedation permit holder shall evaluate a patient for health risks before starting any sedation procedure as follows:</w:t>
      </w:r>
    </w:p>
    <w:p w:rsidR="00932533" w:rsidRPr="00FF5E27" w:rsidRDefault="00932533" w:rsidP="00932533">
      <w:pPr>
        <w:pStyle w:val="SubParagraph"/>
        <w:tabs>
          <w:tab w:val="clear" w:pos="1800"/>
        </w:tabs>
        <w:rPr>
          <w:snapToGrid w:val="0"/>
        </w:rPr>
      </w:pPr>
      <w:r w:rsidRPr="00FF5E27">
        <w:rPr>
          <w:snapToGrid w:val="0"/>
        </w:rPr>
        <w:t>(1)</w:t>
      </w:r>
      <w:r w:rsidRPr="00FF5E27">
        <w:rPr>
          <w:snapToGrid w:val="0"/>
        </w:rPr>
        <w:tab/>
        <w:t>a patient who is medically stable and who is ASA I or II shall be evaluated by reviewing the patient's current medical history and medication use or;</w:t>
      </w:r>
    </w:p>
    <w:p w:rsidR="00932533" w:rsidRPr="00FF5E27" w:rsidRDefault="00932533" w:rsidP="00932533">
      <w:pPr>
        <w:pStyle w:val="SubParagraph"/>
        <w:tabs>
          <w:tab w:val="clear" w:pos="1800"/>
        </w:tabs>
        <w:rPr>
          <w:snapToGrid w:val="0"/>
        </w:rPr>
      </w:pPr>
      <w:r w:rsidRPr="00FF5E27">
        <w:rPr>
          <w:snapToGrid w:val="0"/>
        </w:rPr>
        <w:t>(2)</w:t>
      </w:r>
      <w:r w:rsidRPr="00FF5E27">
        <w:rPr>
          <w:snapToGrid w:val="0"/>
        </w:rPr>
        <w:tab/>
        <w:t>a patient who is not medically stable or who is ASA III or higher shall be evaluated by a consultation with the patient's primary care physician or consulting medical specialist regarding the potential risks posed by the procedure.</w:t>
      </w:r>
    </w:p>
    <w:p w:rsidR="00932533" w:rsidRPr="00FF5E27" w:rsidRDefault="00932533" w:rsidP="00932533">
      <w:pPr>
        <w:pStyle w:val="Paragraph"/>
      </w:pPr>
      <w:r w:rsidRPr="00FF5E27">
        <w:rPr>
          <w:strike/>
        </w:rPr>
        <w:t>(e)</w:t>
      </w:r>
      <w:r w:rsidRPr="00FF5E27">
        <w:rPr>
          <w:u w:val="single"/>
        </w:rPr>
        <w:t>(</w:t>
      </w:r>
      <w:proofErr w:type="gramStart"/>
      <w:r w:rsidRPr="00FF5E27">
        <w:rPr>
          <w:u w:val="single"/>
        </w:rPr>
        <w:t>f)</w:t>
      </w:r>
      <w:r w:rsidRPr="00FF5E27">
        <w:t xml:space="preserve">  Post</w:t>
      </w:r>
      <w:proofErr w:type="gramEnd"/>
      <w:r w:rsidRPr="00FF5E27">
        <w:t>-operative monitoring and discharge:</w:t>
      </w:r>
    </w:p>
    <w:p w:rsidR="00932533" w:rsidRPr="00FF5E27" w:rsidRDefault="00932533" w:rsidP="00932533">
      <w:pPr>
        <w:pStyle w:val="SubParagraph"/>
        <w:tabs>
          <w:tab w:val="clear" w:pos="1800"/>
        </w:tabs>
      </w:pPr>
      <w:r w:rsidRPr="00FF5E27">
        <w:rPr>
          <w:snapToGrid w:val="0"/>
        </w:rPr>
        <w:t>(1)</w:t>
      </w:r>
      <w:r w:rsidRPr="00FF5E27">
        <w:rPr>
          <w:snapToGrid w:val="0"/>
        </w:rPr>
        <w:tab/>
      </w:r>
      <w:r w:rsidRPr="00FF5E27">
        <w:t xml:space="preserve">vital signs shall be continuously monitored when the sedation is no longer being administered and the patient shall have direct continuous supervision until oxygenation and circulation are stable and the patient is recovered as defined in Subparagraph </w:t>
      </w:r>
      <w:r w:rsidRPr="00FF5E27">
        <w:rPr>
          <w:strike/>
        </w:rPr>
        <w:t>(e)</w:t>
      </w:r>
      <w:r w:rsidRPr="00FF5E27">
        <w:rPr>
          <w:u w:val="single"/>
        </w:rPr>
        <w:t>(f)</w:t>
      </w:r>
      <w:r w:rsidRPr="00FF5E27">
        <w:t>(2) of this Rule and is ready for discharge from the office.</w:t>
      </w:r>
    </w:p>
    <w:p w:rsidR="00932533" w:rsidRPr="00FF5E27" w:rsidRDefault="00932533" w:rsidP="00932533">
      <w:pPr>
        <w:pStyle w:val="SubParagraph"/>
        <w:tabs>
          <w:tab w:val="clear" w:pos="1800"/>
        </w:tabs>
        <w:rPr>
          <w:snapToGrid w:val="0"/>
        </w:rPr>
      </w:pPr>
      <w:r w:rsidRPr="00FF5E27">
        <w:rPr>
          <w:snapToGrid w:val="0"/>
        </w:rPr>
        <w:lastRenderedPageBreak/>
        <w:t>(2)</w:t>
      </w:r>
      <w:r w:rsidRPr="00FF5E27">
        <w:rPr>
          <w:snapToGrid w:val="0"/>
        </w:rPr>
        <w:tab/>
        <w:t>recovery from moderate conscious sedation shall include documentation of the following:</w:t>
      </w:r>
    </w:p>
    <w:p w:rsidR="00932533" w:rsidRPr="00FF5E27" w:rsidRDefault="00932533" w:rsidP="00932533">
      <w:pPr>
        <w:pStyle w:val="Part"/>
        <w:tabs>
          <w:tab w:val="clear" w:pos="2520"/>
        </w:tabs>
        <w:rPr>
          <w:snapToGrid w:val="0"/>
        </w:rPr>
      </w:pPr>
      <w:r w:rsidRPr="00FF5E27">
        <w:rPr>
          <w:snapToGrid w:val="0"/>
        </w:rPr>
        <w:t>(A)</w:t>
      </w:r>
      <w:r w:rsidRPr="00FF5E27">
        <w:rPr>
          <w:snapToGrid w:val="0"/>
        </w:rPr>
        <w:tab/>
        <w:t>cardiovascular function stable;</w:t>
      </w:r>
    </w:p>
    <w:p w:rsidR="00932533" w:rsidRPr="00FF5E27" w:rsidRDefault="00932533" w:rsidP="00932533">
      <w:pPr>
        <w:pStyle w:val="Part"/>
        <w:tabs>
          <w:tab w:val="clear" w:pos="2520"/>
        </w:tabs>
        <w:rPr>
          <w:snapToGrid w:val="0"/>
        </w:rPr>
      </w:pPr>
      <w:r w:rsidRPr="00FF5E27">
        <w:rPr>
          <w:snapToGrid w:val="0"/>
        </w:rPr>
        <w:t>(B)</w:t>
      </w:r>
      <w:r w:rsidRPr="00FF5E27">
        <w:rPr>
          <w:snapToGrid w:val="0"/>
        </w:rPr>
        <w:tab/>
        <w:t>airway patency uncompromised;</w:t>
      </w:r>
    </w:p>
    <w:p w:rsidR="00932533" w:rsidRPr="00FF5E27" w:rsidRDefault="00932533" w:rsidP="00932533">
      <w:pPr>
        <w:pStyle w:val="Part"/>
        <w:tabs>
          <w:tab w:val="clear" w:pos="2520"/>
        </w:tabs>
        <w:rPr>
          <w:snapToGrid w:val="0"/>
        </w:rPr>
      </w:pPr>
      <w:r w:rsidRPr="00FF5E27">
        <w:rPr>
          <w:snapToGrid w:val="0"/>
        </w:rPr>
        <w:t>(C)</w:t>
      </w:r>
      <w:r w:rsidRPr="00FF5E27">
        <w:rPr>
          <w:snapToGrid w:val="0"/>
        </w:rPr>
        <w:tab/>
        <w:t>patient arousable and protective reflexes intact;</w:t>
      </w:r>
    </w:p>
    <w:p w:rsidR="00932533" w:rsidRPr="00FF5E27" w:rsidRDefault="00932533" w:rsidP="00932533">
      <w:pPr>
        <w:pStyle w:val="Part"/>
        <w:tabs>
          <w:tab w:val="clear" w:pos="2520"/>
        </w:tabs>
        <w:rPr>
          <w:snapToGrid w:val="0"/>
        </w:rPr>
      </w:pPr>
      <w:r w:rsidRPr="00FF5E27">
        <w:rPr>
          <w:snapToGrid w:val="0"/>
        </w:rPr>
        <w:t>(D)</w:t>
      </w:r>
      <w:r w:rsidRPr="00FF5E27">
        <w:rPr>
          <w:snapToGrid w:val="0"/>
        </w:rPr>
        <w:tab/>
        <w:t>state of hydration within normal limits;</w:t>
      </w:r>
    </w:p>
    <w:p w:rsidR="00932533" w:rsidRPr="00FF5E27" w:rsidRDefault="00932533" w:rsidP="00932533">
      <w:pPr>
        <w:pStyle w:val="Part"/>
        <w:tabs>
          <w:tab w:val="clear" w:pos="2520"/>
        </w:tabs>
        <w:rPr>
          <w:snapToGrid w:val="0"/>
        </w:rPr>
      </w:pPr>
      <w:r w:rsidRPr="00FF5E27">
        <w:rPr>
          <w:snapToGrid w:val="0"/>
        </w:rPr>
        <w:t>(E)</w:t>
      </w:r>
      <w:r w:rsidRPr="00FF5E27">
        <w:rPr>
          <w:snapToGrid w:val="0"/>
        </w:rPr>
        <w:tab/>
        <w:t>patient can talk, if applicable;</w:t>
      </w:r>
    </w:p>
    <w:p w:rsidR="00932533" w:rsidRPr="00FF5E27" w:rsidRDefault="00932533" w:rsidP="00932533">
      <w:pPr>
        <w:pStyle w:val="Part"/>
        <w:tabs>
          <w:tab w:val="clear" w:pos="2520"/>
        </w:tabs>
        <w:rPr>
          <w:snapToGrid w:val="0"/>
        </w:rPr>
      </w:pPr>
      <w:r w:rsidRPr="00FF5E27">
        <w:rPr>
          <w:snapToGrid w:val="0"/>
        </w:rPr>
        <w:t>(F)</w:t>
      </w:r>
      <w:r w:rsidRPr="00FF5E27">
        <w:rPr>
          <w:snapToGrid w:val="0"/>
        </w:rPr>
        <w:tab/>
        <w:t>patient can sit unaided, if applicable;</w:t>
      </w:r>
    </w:p>
    <w:p w:rsidR="00932533" w:rsidRPr="00FF5E27" w:rsidRDefault="00932533" w:rsidP="00932533">
      <w:pPr>
        <w:pStyle w:val="Part"/>
        <w:tabs>
          <w:tab w:val="clear" w:pos="2520"/>
        </w:tabs>
        <w:rPr>
          <w:snapToGrid w:val="0"/>
        </w:rPr>
      </w:pPr>
      <w:r w:rsidRPr="00FF5E27">
        <w:rPr>
          <w:snapToGrid w:val="0"/>
        </w:rPr>
        <w:t>(G)</w:t>
      </w:r>
      <w:r w:rsidRPr="00FF5E27">
        <w:rPr>
          <w:snapToGrid w:val="0"/>
        </w:rPr>
        <w:tab/>
        <w:t>patient can ambulate, if applicable, with minimal assistance; and</w:t>
      </w:r>
    </w:p>
    <w:p w:rsidR="00932533" w:rsidRPr="00FF5E27" w:rsidRDefault="00932533" w:rsidP="00932533">
      <w:pPr>
        <w:pStyle w:val="Part"/>
        <w:tabs>
          <w:tab w:val="clear" w:pos="2520"/>
        </w:tabs>
      </w:pPr>
      <w:r w:rsidRPr="00FF5E27">
        <w:rPr>
          <w:snapToGrid w:val="0"/>
        </w:rPr>
        <w:t>(H)</w:t>
      </w:r>
      <w:r w:rsidRPr="00FF5E27">
        <w:rPr>
          <w:snapToGrid w:val="0"/>
        </w:rPr>
        <w:tab/>
        <w:t>for the special needs patient or patient incapable of the usually expected responses, the pre-sedation level of responsiveness or the level as close as possible for that patient shall be achieved.</w:t>
      </w:r>
    </w:p>
    <w:p w:rsidR="00932533" w:rsidRPr="00FF5E27" w:rsidRDefault="00932533" w:rsidP="00932533">
      <w:pPr>
        <w:pStyle w:val="SubParagraph"/>
        <w:tabs>
          <w:tab w:val="clear" w:pos="1800"/>
        </w:tabs>
      </w:pPr>
      <w:r w:rsidRPr="00FF5E27">
        <w:t>(3)</w:t>
      </w:r>
      <w:r w:rsidRPr="00FF5E27">
        <w:tab/>
        <w:t xml:space="preserve">before allowing the patient to leave the office, the dentist shall determine that the patient has met the recovery criteria set out in Subparagraph </w:t>
      </w:r>
      <w:r w:rsidRPr="00FF5E27">
        <w:rPr>
          <w:strike/>
        </w:rPr>
        <w:t>(e)</w:t>
      </w:r>
      <w:r w:rsidRPr="00FF5E27">
        <w:rPr>
          <w:u w:val="single"/>
        </w:rPr>
        <w:t>(f)</w:t>
      </w:r>
      <w:r w:rsidRPr="00FF5E27">
        <w:t>(2) of this Rule and the following discharge criteria:</w:t>
      </w:r>
    </w:p>
    <w:p w:rsidR="00932533" w:rsidRPr="00FF5E27" w:rsidRDefault="00932533" w:rsidP="00932533">
      <w:pPr>
        <w:pStyle w:val="Part"/>
        <w:tabs>
          <w:tab w:val="clear" w:pos="2520"/>
        </w:tabs>
        <w:rPr>
          <w:snapToGrid w:val="0"/>
        </w:rPr>
      </w:pPr>
      <w:r w:rsidRPr="00FF5E27">
        <w:rPr>
          <w:snapToGrid w:val="0"/>
        </w:rPr>
        <w:t>(A)</w:t>
      </w:r>
      <w:r w:rsidRPr="00FF5E27">
        <w:rPr>
          <w:snapToGrid w:val="0"/>
        </w:rPr>
        <w:tab/>
        <w:t>oxygenation, circulation, activity, skin color, and level of consciousness are stable, and have been documented;</w:t>
      </w:r>
    </w:p>
    <w:p w:rsidR="00932533" w:rsidRPr="00FF5E27" w:rsidRDefault="00932533" w:rsidP="00932533">
      <w:pPr>
        <w:pStyle w:val="Part"/>
        <w:tabs>
          <w:tab w:val="clear" w:pos="2520"/>
        </w:tabs>
        <w:rPr>
          <w:snapToGrid w:val="0"/>
        </w:rPr>
      </w:pPr>
      <w:r w:rsidRPr="00FF5E27">
        <w:rPr>
          <w:snapToGrid w:val="0"/>
        </w:rPr>
        <w:t>(B)</w:t>
      </w:r>
      <w:r w:rsidRPr="00FF5E27">
        <w:rPr>
          <w:snapToGrid w:val="0"/>
        </w:rPr>
        <w:tab/>
        <w:t>explanation and documentation of written postoperative instructions have been provided to the patient or a responsible adult at time of discharge; and</w:t>
      </w:r>
    </w:p>
    <w:p w:rsidR="00932533" w:rsidRPr="00FF5E27" w:rsidRDefault="00932533" w:rsidP="00932533">
      <w:pPr>
        <w:pStyle w:val="Part"/>
        <w:tabs>
          <w:tab w:val="clear" w:pos="2520"/>
        </w:tabs>
        <w:rPr>
          <w:snapToGrid w:val="0"/>
        </w:rPr>
      </w:pPr>
      <w:r w:rsidRPr="00FF5E27">
        <w:rPr>
          <w:snapToGrid w:val="0"/>
        </w:rPr>
        <w:t>(C)</w:t>
      </w:r>
      <w:r w:rsidRPr="00FF5E27">
        <w:rPr>
          <w:snapToGrid w:val="0"/>
        </w:rPr>
        <w:tab/>
        <w:t>a vested adult is available to transport the patient after discharge.</w:t>
      </w:r>
    </w:p>
    <w:p w:rsidR="00932533" w:rsidRPr="00FF5E27" w:rsidRDefault="00932533" w:rsidP="00932533">
      <w:pPr>
        <w:pStyle w:val="Base"/>
      </w:pPr>
    </w:p>
    <w:p w:rsidR="00932533" w:rsidRPr="00FF5E27" w:rsidRDefault="00932533" w:rsidP="00932533">
      <w:pPr>
        <w:pStyle w:val="HistoryAuthority"/>
      </w:pPr>
      <w:r w:rsidRPr="00FF5E27">
        <w:t>Authority G.S. 90-28; 90-30.1; 90-48</w:t>
      </w:r>
      <w:r>
        <w:t>.</w:t>
      </w:r>
    </w:p>
    <w:p w:rsidR="00932533" w:rsidRPr="00FF5E27" w:rsidRDefault="00932533" w:rsidP="00932533">
      <w:pPr>
        <w:pStyle w:val="Base"/>
      </w:pPr>
    </w:p>
    <w:p w:rsidR="00932533" w:rsidRPr="00132D75" w:rsidRDefault="00932533" w:rsidP="00932533">
      <w:pPr>
        <w:pStyle w:val="Rule"/>
      </w:pPr>
      <w:r w:rsidRPr="00132D75">
        <w:t>21 ncac 16q .0306</w:t>
      </w:r>
      <w:r w:rsidRPr="00132D75">
        <w:tab/>
        <w:t>PROCEDURE FOR MODERATE CONSCIOUS SEDATION EVALUATION OR INSPECTION and Re-INSPECTION</w:t>
      </w:r>
    </w:p>
    <w:p w:rsidR="00932533" w:rsidRPr="00132D75" w:rsidRDefault="00932533" w:rsidP="00932533">
      <w:pPr>
        <w:pStyle w:val="Paragraph"/>
      </w:pPr>
      <w:r w:rsidRPr="00132D75">
        <w:t>(a)  When an evaluation or on-site inspection is required, the Board shall designate one or more qualified persons to serve as evaluators each of whom has administered moderate conscious sedation for at least three years preceding the inspection.</w:t>
      </w:r>
      <w:r>
        <w:t xml:space="preserve"> </w:t>
      </w:r>
      <w:r w:rsidRPr="00132D75">
        <w:t>Training in moderate conscious sedation shall not be counted in the three years.</w:t>
      </w:r>
    </w:p>
    <w:p w:rsidR="00932533" w:rsidRPr="00132D75" w:rsidRDefault="00932533" w:rsidP="00932533">
      <w:pPr>
        <w:pStyle w:val="Paragraph"/>
      </w:pPr>
      <w:r w:rsidRPr="00132D75">
        <w:t>(b)  An inspection fee of two-hundred seventy-five dollars ($275.00) shall be due 10 days after the dentist receives notice of the inspection of each additional location at which the dentist administers moderate conscious sedation.</w:t>
      </w:r>
    </w:p>
    <w:p w:rsidR="00932533" w:rsidRPr="00132D75" w:rsidRDefault="00932533" w:rsidP="00932533">
      <w:pPr>
        <w:pStyle w:val="Paragraph"/>
      </w:pPr>
      <w:r w:rsidRPr="00132D75">
        <w:t>(c)  Any dentist-member of the Board may observe or consult in any evaluation or inspection.</w:t>
      </w:r>
    </w:p>
    <w:p w:rsidR="00932533" w:rsidRPr="00132D75" w:rsidRDefault="00932533" w:rsidP="00932533">
      <w:pPr>
        <w:pStyle w:val="Paragraph"/>
      </w:pPr>
      <w:r w:rsidRPr="00132D75">
        <w:t>(d)  The inspection team shall determine compliance with the requirements of the rules in this Subchapter, as applicable, by assigning a grade of "pass" or "fail."</w:t>
      </w:r>
    </w:p>
    <w:p w:rsidR="00932533" w:rsidRPr="00132D75" w:rsidRDefault="00932533" w:rsidP="00932533">
      <w:pPr>
        <w:pStyle w:val="Paragraph"/>
      </w:pPr>
      <w:r w:rsidRPr="00132D75">
        <w:t>(e)  Each evaluator shall report his or her recommendation to the Board's Anesthesia and Sedation Committee, setting forth the details supporting his or her conclusion.</w:t>
      </w:r>
      <w:r>
        <w:t xml:space="preserve"> </w:t>
      </w:r>
      <w:r w:rsidRPr="00132D75">
        <w:t>The Committee shall not be bound by these recommendations.</w:t>
      </w:r>
      <w:r>
        <w:t xml:space="preserve"> </w:t>
      </w:r>
      <w:r w:rsidRPr="00132D75">
        <w:t xml:space="preserve">The Committee shall </w:t>
      </w:r>
      <w:r w:rsidRPr="00132D75">
        <w:t>determine whether the applicant has passed the evaluation or inspection and shall notify the applicant in writing of its decision.</w:t>
      </w:r>
    </w:p>
    <w:p w:rsidR="00932533" w:rsidRPr="00132D75" w:rsidRDefault="00932533" w:rsidP="00932533">
      <w:pPr>
        <w:pStyle w:val="Paragraph"/>
      </w:pPr>
      <w:r w:rsidRPr="00132D75">
        <w:t>(f)  An applicant who fails an inspection or evaluation shall not receive a permit to administer moderate conscious sedation. If a permit holder's facility fails an inspection, no further moderate sedation procedures shall be performed at the facility until it passes a re-inspection by the Board.</w:t>
      </w:r>
    </w:p>
    <w:p w:rsidR="00932533" w:rsidRPr="00132D75" w:rsidRDefault="00932533" w:rsidP="00932533">
      <w:pPr>
        <w:pStyle w:val="Paragraph"/>
      </w:pPr>
      <w:r w:rsidRPr="00132D75">
        <w:t>(g)  An applicant who fails an inspection or evaluation may request a re-evaluation or re-inspection within 15 days of receiving the notice of failure.</w:t>
      </w:r>
      <w:r>
        <w:t xml:space="preserve"> </w:t>
      </w:r>
      <w:r w:rsidRPr="00132D75">
        <w:t xml:space="preserve">The request shall be directed to the Board in writing and shall include a statement of the grounds supporting the re-evaluation or re-inspection. </w:t>
      </w:r>
      <w:r w:rsidRPr="00132D75">
        <w:rPr>
          <w:u w:val="single"/>
        </w:rPr>
        <w:t xml:space="preserve">Except as set forth in </w:t>
      </w:r>
      <w:r>
        <w:rPr>
          <w:u w:val="single"/>
        </w:rPr>
        <w:t xml:space="preserve">Paragraph </w:t>
      </w:r>
      <w:r w:rsidRPr="00132D75">
        <w:rPr>
          <w:u w:val="single"/>
        </w:rPr>
        <w:t xml:space="preserve">(h) of this </w:t>
      </w:r>
      <w:r w:rsidRPr="00D34D3A">
        <w:rPr>
          <w:u w:val="single"/>
        </w:rPr>
        <w:t xml:space="preserve">Rule, </w:t>
      </w:r>
      <w:r w:rsidRPr="00132D75">
        <w:rPr>
          <w:u w:val="single"/>
        </w:rPr>
        <w:t>the</w:t>
      </w:r>
      <w:r w:rsidRPr="00132D75">
        <w:t xml:space="preserve"> </w:t>
      </w:r>
      <w:r w:rsidRPr="00132D75">
        <w:rPr>
          <w:strike/>
        </w:rPr>
        <w:t>The</w:t>
      </w:r>
      <w:r w:rsidRPr="00132D75">
        <w:t xml:space="preserve"> Board shall require the applicant to receive additional training prior to the re-evaluation to address the areas of deficiency determined by the evaluation.</w:t>
      </w:r>
      <w:r>
        <w:t xml:space="preserve"> </w:t>
      </w:r>
      <w:r w:rsidRPr="00132D75">
        <w:t>The Board shall notify the applicant in writing of the need for additional training.</w:t>
      </w:r>
    </w:p>
    <w:p w:rsidR="00932533" w:rsidRPr="00132D75" w:rsidRDefault="00932533" w:rsidP="00932533">
      <w:pPr>
        <w:pStyle w:val="Paragraph"/>
      </w:pPr>
      <w:r w:rsidRPr="00132D75">
        <w:rPr>
          <w:u w:val="single"/>
        </w:rPr>
        <w:t>(h)  A permit applicant who has failed the written examination portion of the evaluation but passed all other aspects of the evaluation and inspection may retake the written examination two additional times at the Board office. The applicant must wait a minimum of 72 hours before attempting to retake a written examination.</w:t>
      </w:r>
      <w:r>
        <w:rPr>
          <w:u w:val="single"/>
        </w:rPr>
        <w:t xml:space="preserve"> </w:t>
      </w:r>
      <w:r w:rsidRPr="00132D75">
        <w:rPr>
          <w:u w:val="single"/>
        </w:rPr>
        <w:t>Any applicant who has failed the written portion of the examination three times shall successfully complete an additional Board approved course of study in the area(s) of deficiency and provide the Board evidence of the additional study before written reexamination.</w:t>
      </w:r>
    </w:p>
    <w:p w:rsidR="00932533" w:rsidRPr="00132D75" w:rsidRDefault="00932533" w:rsidP="00932533">
      <w:pPr>
        <w:pStyle w:val="Paragraph"/>
      </w:pPr>
      <w:r w:rsidRPr="00132D75">
        <w:rPr>
          <w:strike/>
        </w:rPr>
        <w:t>(h)</w:t>
      </w:r>
      <w:r w:rsidRPr="00132D75">
        <w:rPr>
          <w:u w:val="single"/>
        </w:rPr>
        <w:t>(i</w:t>
      </w:r>
      <w:proofErr w:type="gramStart"/>
      <w:r w:rsidRPr="00132D75">
        <w:rPr>
          <w:u w:val="single"/>
        </w:rPr>
        <w:t>)</w:t>
      </w:r>
      <w:r w:rsidRPr="00132D75">
        <w:t xml:space="preserve">  Re</w:t>
      </w:r>
      <w:proofErr w:type="gramEnd"/>
      <w:r w:rsidRPr="00132D75">
        <w:t>-evaluations and re-inspections shall be conducted by Board-appointed evaluators not involved in the failed evaluation or inspection.</w:t>
      </w:r>
    </w:p>
    <w:p w:rsidR="00932533" w:rsidRPr="00132D75" w:rsidRDefault="00932533" w:rsidP="00932533">
      <w:pPr>
        <w:pStyle w:val="Paragraph"/>
      </w:pPr>
      <w:r w:rsidRPr="00132D75">
        <w:rPr>
          <w:u w:val="single"/>
        </w:rPr>
        <w:t>(j)  An applicant must complete all the requirements of Rule .0302, including passing the written examination, evaluation and inspection, within 12 months of submitting the application to the Board.</w:t>
      </w:r>
    </w:p>
    <w:p w:rsidR="00932533" w:rsidRPr="00132D75" w:rsidRDefault="00932533" w:rsidP="00932533">
      <w:pPr>
        <w:pStyle w:val="Base"/>
      </w:pPr>
    </w:p>
    <w:p w:rsidR="00932533" w:rsidRPr="00132D75" w:rsidRDefault="00932533" w:rsidP="00932533">
      <w:pPr>
        <w:pStyle w:val="HistoryAuthority"/>
      </w:pPr>
      <w:r w:rsidRPr="00132D75">
        <w:t>Authority G.S. 90</w:t>
      </w:r>
      <w:r w:rsidRPr="00132D75">
        <w:noBreakHyphen/>
        <w:t>30.1; 90-39; 90-48</w:t>
      </w:r>
      <w:r>
        <w:t>.</w:t>
      </w:r>
    </w:p>
    <w:p w:rsidR="00932533" w:rsidRPr="00132D75" w:rsidRDefault="00932533" w:rsidP="00932533">
      <w:pPr>
        <w:pStyle w:val="Base"/>
      </w:pPr>
    </w:p>
    <w:p w:rsidR="00932533" w:rsidRPr="00A86CE8" w:rsidRDefault="00932533" w:rsidP="00932533">
      <w:pPr>
        <w:pStyle w:val="Section"/>
      </w:pPr>
      <w:r w:rsidRPr="00A86CE8">
        <w:t>section .0400 - enteral conscious sedation</w:t>
      </w:r>
    </w:p>
    <w:p w:rsidR="00932533" w:rsidRPr="00A86CE8" w:rsidRDefault="00932533" w:rsidP="00932533">
      <w:pPr>
        <w:pStyle w:val="Base"/>
        <w:rPr>
          <w:snapToGrid w:val="0"/>
        </w:rPr>
      </w:pPr>
    </w:p>
    <w:p w:rsidR="00932533" w:rsidRPr="00A86CE8" w:rsidRDefault="00932533" w:rsidP="00932533">
      <w:pPr>
        <w:pStyle w:val="Rule"/>
      </w:pPr>
      <w:r w:rsidRPr="00A86CE8">
        <w:t>21 NCAC 16Q .0401</w:t>
      </w:r>
      <w:r w:rsidRPr="00A86CE8">
        <w:tab/>
        <w:t>MINIMAL CONSCIOUS SEDATION CREDENTIALS, EVALUATION AND PERMIT</w:t>
      </w:r>
    </w:p>
    <w:p w:rsidR="00932533" w:rsidRPr="00A86CE8" w:rsidRDefault="00932533" w:rsidP="00932533">
      <w:pPr>
        <w:pStyle w:val="Paragraph"/>
      </w:pPr>
      <w:r w:rsidRPr="00A86CE8">
        <w:t xml:space="preserve">(a)  Before a dentist licensed to practice in North Carolina may administer or supervise a certified registered nurse anesthetist to administer minimal conscious sedation, the dentist shall obtain a Board-issued permit for minimal conscious sedation, moderate pediatric conscious sedation, moderate conscious sedation or general anesthesia. A permit is not required for prescription administration of DEA controlled drugs prescribed for postoperative pain control intended for home use. A dentist may obtain a minimal conscious sedation permit from the Board by completing an application form provided by the Board and paying a fee of </w:t>
      </w:r>
      <w:r w:rsidRPr="00A86CE8">
        <w:rPr>
          <w:u w:val="single"/>
        </w:rPr>
        <w:t>three-hundred seventy-five dollars ($375.00) that includes th</w:t>
      </w:r>
      <w:r w:rsidRPr="009A2E89">
        <w:rPr>
          <w:u w:val="single"/>
        </w:rPr>
        <w:t xml:space="preserve">e </w:t>
      </w:r>
      <w:r w:rsidRPr="00C31E98">
        <w:t>one</w:t>
      </w:r>
      <w:r>
        <w:t>-</w:t>
      </w:r>
      <w:r w:rsidRPr="00C31E98">
        <w:t xml:space="preserve">hundred </w:t>
      </w:r>
      <w:r w:rsidRPr="00C31E98">
        <w:rPr>
          <w:strike/>
        </w:rPr>
        <w:t>dollars</w:t>
      </w:r>
      <w:r w:rsidRPr="008E4450">
        <w:t xml:space="preserve"> </w:t>
      </w:r>
      <w:r w:rsidRPr="00A37CEE">
        <w:rPr>
          <w:u w:val="single"/>
        </w:rPr>
        <w:t>dollar</w:t>
      </w:r>
      <w:r>
        <w:t xml:space="preserve"> </w:t>
      </w:r>
      <w:r w:rsidRPr="00C31E98">
        <w:t>($100.00)</w:t>
      </w:r>
      <w:r w:rsidRPr="009A2E89">
        <w:rPr>
          <w:u w:val="single"/>
        </w:rPr>
        <w:t xml:space="preserve"> application</w:t>
      </w:r>
      <w:r w:rsidRPr="00A86CE8">
        <w:rPr>
          <w:u w:val="single"/>
        </w:rPr>
        <w:t xml:space="preserve"> fee and the two-hundred </w:t>
      </w:r>
      <w:proofErr w:type="gramStart"/>
      <w:r w:rsidRPr="00A86CE8">
        <w:rPr>
          <w:u w:val="single"/>
        </w:rPr>
        <w:t>seventy-five dollar</w:t>
      </w:r>
      <w:proofErr w:type="gramEnd"/>
      <w:r w:rsidRPr="00A86CE8">
        <w:rPr>
          <w:u w:val="single"/>
        </w:rPr>
        <w:t xml:space="preserve"> ($275.00) inspection </w:t>
      </w:r>
      <w:r w:rsidRPr="009A2E89">
        <w:rPr>
          <w:u w:val="single"/>
        </w:rPr>
        <w:t>fee.</w:t>
      </w:r>
      <w:r w:rsidRPr="00A86CE8">
        <w:t xml:space="preserve"> Such permit must be renewed annually and shall be displayed with the current renewal </w:t>
      </w:r>
      <w:proofErr w:type="gramStart"/>
      <w:r w:rsidRPr="00A86CE8">
        <w:t>at all times</w:t>
      </w:r>
      <w:proofErr w:type="gramEnd"/>
      <w:r w:rsidRPr="00A86CE8">
        <w:t xml:space="preserve"> in a conspicuous place in the office of the permit holder.</w:t>
      </w:r>
    </w:p>
    <w:p w:rsidR="00932533" w:rsidRPr="00A86CE8" w:rsidRDefault="00932533" w:rsidP="00932533">
      <w:pPr>
        <w:pStyle w:val="Paragraph"/>
      </w:pPr>
      <w:r w:rsidRPr="00A86CE8">
        <w:lastRenderedPageBreak/>
        <w:t>(b)  Only a dentist who holds a general anesthesia license may administer deep sedation or general anesthesia.</w:t>
      </w:r>
    </w:p>
    <w:p w:rsidR="00932533" w:rsidRPr="00A86CE8" w:rsidRDefault="00932533" w:rsidP="00932533">
      <w:pPr>
        <w:pStyle w:val="Paragraph"/>
      </w:pPr>
      <w:r w:rsidRPr="00A86CE8">
        <w:t>(c)  Application:</w:t>
      </w:r>
    </w:p>
    <w:p w:rsidR="00932533" w:rsidRPr="00A86CE8" w:rsidRDefault="00932533" w:rsidP="00932533">
      <w:pPr>
        <w:pStyle w:val="SubParagraph"/>
        <w:tabs>
          <w:tab w:val="clear" w:pos="1800"/>
        </w:tabs>
      </w:pPr>
      <w:r w:rsidRPr="00A86CE8">
        <w:t>(1)</w:t>
      </w:r>
      <w:r w:rsidRPr="00A86CE8">
        <w:tab/>
        <w:t xml:space="preserve">A minimal conscious sedation permit may be obtained by completing an application form provided by Board, a copy of which may be obtained from the Board </w:t>
      </w:r>
      <w:proofErr w:type="gramStart"/>
      <w:r w:rsidRPr="00A86CE8">
        <w:t>office, and</w:t>
      </w:r>
      <w:proofErr w:type="gramEnd"/>
      <w:r w:rsidRPr="00A86CE8">
        <w:t xml:space="preserve"> meeting the requirements of Section .0400 of this Subchapter.</w:t>
      </w:r>
    </w:p>
    <w:p w:rsidR="00932533" w:rsidRPr="00A86CE8" w:rsidRDefault="00932533" w:rsidP="00932533">
      <w:pPr>
        <w:pStyle w:val="SubParagraph"/>
        <w:tabs>
          <w:tab w:val="clear" w:pos="1800"/>
        </w:tabs>
      </w:pPr>
      <w:r w:rsidRPr="00A86CE8">
        <w:t>(2)</w:t>
      </w:r>
      <w:r w:rsidRPr="00A86CE8">
        <w:tab/>
        <w:t>The application form must be filled out completely and appropriate fees paid.</w:t>
      </w:r>
    </w:p>
    <w:p w:rsidR="00932533" w:rsidRPr="00A86CE8" w:rsidRDefault="00932533" w:rsidP="00932533">
      <w:pPr>
        <w:pStyle w:val="SubParagraph"/>
        <w:tabs>
          <w:tab w:val="clear" w:pos="1800"/>
        </w:tabs>
      </w:pPr>
      <w:r w:rsidRPr="00A86CE8">
        <w:t>(3)</w:t>
      </w:r>
      <w:r w:rsidRPr="00A86CE8">
        <w:tab/>
        <w:t xml:space="preserve">An applicant for a minimal conscious sedation permit shall be licensed and in good standing with the Board </w:t>
      </w:r>
      <w:proofErr w:type="gramStart"/>
      <w:r w:rsidRPr="00A86CE8">
        <w:t>in order to</w:t>
      </w:r>
      <w:proofErr w:type="gramEnd"/>
      <w:r w:rsidRPr="00A86CE8">
        <w:t xml:space="preserve"> be approved. For purposes of these Rules "good standing" means that the applicant is not subject to a disciplinary investigation and his or her licensee has not been revoked or suspended and is not subject to a probation or stayed suspension order.</w:t>
      </w:r>
    </w:p>
    <w:p w:rsidR="00932533" w:rsidRPr="00A86CE8" w:rsidRDefault="00932533" w:rsidP="00932533">
      <w:pPr>
        <w:pStyle w:val="Paragraph"/>
      </w:pPr>
      <w:r w:rsidRPr="00A86CE8">
        <w:t>(d)  Evaluation:</w:t>
      </w:r>
    </w:p>
    <w:p w:rsidR="00932533" w:rsidRPr="00A86CE8" w:rsidRDefault="00932533" w:rsidP="00932533">
      <w:pPr>
        <w:pStyle w:val="SubParagraph"/>
        <w:tabs>
          <w:tab w:val="clear" w:pos="1800"/>
        </w:tabs>
      </w:pPr>
      <w:r w:rsidRPr="00A86CE8">
        <w:t>(1)</w:t>
      </w:r>
      <w:r w:rsidRPr="00A86CE8">
        <w:tab/>
        <w:t xml:space="preserve">Prior to issuance of a minimal conscious sedation permit the applicant shall </w:t>
      </w:r>
      <w:r w:rsidRPr="00A86CE8">
        <w:rPr>
          <w:u w:val="single"/>
        </w:rPr>
        <w:t>pass an evaluation and</w:t>
      </w:r>
      <w:r w:rsidRPr="00A86CE8">
        <w:t xml:space="preserve"> </w:t>
      </w:r>
      <w:r w:rsidRPr="00A86CE8">
        <w:rPr>
          <w:strike/>
        </w:rPr>
        <w:t>undergo</w:t>
      </w:r>
      <w:r w:rsidRPr="00A86CE8">
        <w:t xml:space="preserve"> a facility inspection. </w:t>
      </w:r>
      <w:r w:rsidRPr="00A86CE8">
        <w:rPr>
          <w:strike/>
        </w:rPr>
        <w:t>The Board shall direct an evaluator qualified to administer minimal sedation to perform this inspection. The applicant shall be notified in writing that an inspection is required and provided with the name of the evaluator who shall perform the inspection.</w:t>
      </w:r>
      <w:r w:rsidRPr="00A86CE8">
        <w:t xml:space="preserve"> The applicant shall be responsible for </w:t>
      </w:r>
      <w:r w:rsidRPr="00A86CE8">
        <w:rPr>
          <w:strike/>
        </w:rPr>
        <w:t>successful completion of</w:t>
      </w:r>
      <w:r w:rsidRPr="00A86CE8">
        <w:t xml:space="preserve"> </w:t>
      </w:r>
      <w:r w:rsidRPr="00A86CE8">
        <w:rPr>
          <w:u w:val="single"/>
        </w:rPr>
        <w:t>passing the evaluation and</w:t>
      </w:r>
      <w:r w:rsidRPr="00A86CE8">
        <w:t xml:space="preserve"> inspection of his or her </w:t>
      </w:r>
      <w:r w:rsidRPr="00A86CE8">
        <w:rPr>
          <w:u w:val="single"/>
        </w:rPr>
        <w:t>facility.</w:t>
      </w:r>
      <w:r w:rsidRPr="00A86CE8">
        <w:t xml:space="preserve"> </w:t>
      </w:r>
      <w:r w:rsidRPr="00A86CE8">
        <w:rPr>
          <w:strike/>
        </w:rPr>
        <w:t>facility within three months of notification. An extension of no more than 90 days shall be granted if the designated evaluator or applicant requests one.</w:t>
      </w:r>
    </w:p>
    <w:p w:rsidR="00932533" w:rsidRPr="00A86CE8" w:rsidRDefault="00932533" w:rsidP="00932533">
      <w:pPr>
        <w:pStyle w:val="SubParagraph"/>
        <w:tabs>
          <w:tab w:val="clear" w:pos="1800"/>
        </w:tabs>
      </w:pPr>
      <w:r w:rsidRPr="00A86CE8">
        <w:t>(2)</w:t>
      </w:r>
      <w:r w:rsidRPr="00A86CE8">
        <w:tab/>
        <w:t>During an inspection or</w:t>
      </w:r>
      <w:r>
        <w:t xml:space="preserve"> </w:t>
      </w:r>
      <w:r w:rsidRPr="00C31E98">
        <w:rPr>
          <w:strike/>
        </w:rPr>
        <w:t>evaluation</w:t>
      </w:r>
      <w:r w:rsidRPr="00A86CE8">
        <w:t xml:space="preserve"> </w:t>
      </w:r>
      <w:r w:rsidRPr="009A2E89">
        <w:rPr>
          <w:u w:val="single"/>
        </w:rPr>
        <w:t>evaluation,</w:t>
      </w:r>
      <w:r w:rsidRPr="00A86CE8">
        <w:rPr>
          <w:u w:val="single"/>
        </w:rPr>
        <w:t xml:space="preserve"> the applicant shall demonstrate the administration of minimal conscious sedation on a patient while the evaluator observes.</w:t>
      </w:r>
      <w:r>
        <w:rPr>
          <w:u w:val="single"/>
        </w:rPr>
        <w:t xml:space="preserve"> </w:t>
      </w:r>
      <w:r w:rsidRPr="00A86CE8">
        <w:rPr>
          <w:u w:val="single"/>
        </w:rPr>
        <w:t>During the observation,</w:t>
      </w:r>
      <w:r w:rsidRPr="00A86CE8">
        <w:t xml:space="preserve"> the applicant </w:t>
      </w:r>
      <w:r w:rsidRPr="00A86CE8">
        <w:rPr>
          <w:strike/>
        </w:rPr>
        <w:t>or permit holder</w:t>
      </w:r>
      <w:r w:rsidRPr="00A86CE8">
        <w:t xml:space="preserve"> shall demonstrate competency in the following areas:</w:t>
      </w:r>
    </w:p>
    <w:p w:rsidR="00932533" w:rsidRPr="00A86CE8" w:rsidRDefault="00932533" w:rsidP="00932533">
      <w:pPr>
        <w:pStyle w:val="Part"/>
        <w:tabs>
          <w:tab w:val="clear" w:pos="2520"/>
        </w:tabs>
      </w:pPr>
      <w:r w:rsidRPr="00A86CE8">
        <w:t>(A)</w:t>
      </w:r>
      <w:r w:rsidRPr="00A86CE8">
        <w:tab/>
        <w:t>Monitoring of blood pressure, pulse, pulse oximetry and respiration;</w:t>
      </w:r>
    </w:p>
    <w:p w:rsidR="00932533" w:rsidRPr="00A86CE8" w:rsidRDefault="00932533" w:rsidP="00932533">
      <w:pPr>
        <w:pStyle w:val="Part"/>
        <w:tabs>
          <w:tab w:val="clear" w:pos="2520"/>
        </w:tabs>
      </w:pPr>
      <w:r w:rsidRPr="00A86CE8">
        <w:t>(B)</w:t>
      </w:r>
      <w:r w:rsidRPr="00A86CE8">
        <w:tab/>
        <w:t xml:space="preserve">Drug dosage and </w:t>
      </w:r>
      <w:r w:rsidRPr="00A86CE8">
        <w:rPr>
          <w:strike/>
        </w:rPr>
        <w:t>administration</w:t>
      </w:r>
      <w:r w:rsidRPr="00A86CE8">
        <w:t xml:space="preserve"> </w:t>
      </w:r>
      <w:r w:rsidRPr="00A86CE8">
        <w:rPr>
          <w:u w:val="single"/>
        </w:rPr>
        <w:t>administration;</w:t>
      </w:r>
      <w:r w:rsidRPr="00A86CE8">
        <w:t xml:space="preserve"> </w:t>
      </w:r>
      <w:r w:rsidRPr="00A86CE8">
        <w:rPr>
          <w:strike/>
        </w:rPr>
        <w:t>(by verbal demonstration);</w:t>
      </w:r>
    </w:p>
    <w:p w:rsidR="00932533" w:rsidRPr="00A86CE8" w:rsidRDefault="00932533" w:rsidP="00932533">
      <w:pPr>
        <w:pStyle w:val="Part"/>
        <w:tabs>
          <w:tab w:val="clear" w:pos="2520"/>
        </w:tabs>
      </w:pPr>
      <w:r w:rsidRPr="00A86CE8">
        <w:t>(C)</w:t>
      </w:r>
      <w:r w:rsidRPr="00A86CE8">
        <w:tab/>
        <w:t>Treatment of untoward reactions including respiratory or cardiac depression (by verbal demonstration);</w:t>
      </w:r>
    </w:p>
    <w:p w:rsidR="00932533" w:rsidRPr="00A86CE8" w:rsidRDefault="00932533" w:rsidP="00932533">
      <w:pPr>
        <w:pStyle w:val="Part"/>
        <w:tabs>
          <w:tab w:val="clear" w:pos="2520"/>
        </w:tabs>
      </w:pPr>
      <w:r w:rsidRPr="00A86CE8">
        <w:t>(D)</w:t>
      </w:r>
      <w:r w:rsidRPr="00A86CE8">
        <w:tab/>
      </w:r>
      <w:r w:rsidRPr="00A86CE8">
        <w:rPr>
          <w:strike/>
        </w:rPr>
        <w:t>Sterilization</w:t>
      </w:r>
      <w:r>
        <w:rPr>
          <w:strike/>
        </w:rPr>
        <w:t>;</w:t>
      </w:r>
      <w:r w:rsidRPr="00A86CE8">
        <w:t xml:space="preserve"> </w:t>
      </w:r>
      <w:r w:rsidRPr="00A86CE8">
        <w:rPr>
          <w:u w:val="single"/>
        </w:rPr>
        <w:t>sterile technique</w:t>
      </w:r>
      <w:r w:rsidRPr="009A2E89">
        <w:rPr>
          <w:u w:val="single"/>
        </w:rPr>
        <w:t>;</w:t>
      </w:r>
    </w:p>
    <w:p w:rsidR="00932533" w:rsidRPr="009A2E89" w:rsidRDefault="00932533" w:rsidP="00932533">
      <w:pPr>
        <w:pStyle w:val="Part"/>
        <w:tabs>
          <w:tab w:val="clear" w:pos="2520"/>
        </w:tabs>
        <w:rPr>
          <w:u w:val="single"/>
        </w:rPr>
      </w:pPr>
      <w:r w:rsidRPr="00A86CE8">
        <w:t>(E)</w:t>
      </w:r>
      <w:r w:rsidRPr="00A86CE8">
        <w:tab/>
      </w:r>
      <w:r w:rsidRPr="00A86CE8">
        <w:rPr>
          <w:strike/>
        </w:rPr>
        <w:t>Use of CPR certified personnel;</w:t>
      </w:r>
      <w:r w:rsidRPr="00A86CE8">
        <w:t xml:space="preserve"> </w:t>
      </w:r>
      <w:r w:rsidRPr="00A86CE8">
        <w:rPr>
          <w:u w:val="single"/>
        </w:rPr>
        <w:t>Use of BLS certified auxiliaries</w:t>
      </w:r>
      <w:r w:rsidRPr="009A2E89">
        <w:rPr>
          <w:u w:val="single"/>
        </w:rPr>
        <w:t>;</w:t>
      </w:r>
    </w:p>
    <w:p w:rsidR="00932533" w:rsidRPr="00A86CE8" w:rsidRDefault="00932533" w:rsidP="00932533">
      <w:pPr>
        <w:pStyle w:val="Part"/>
        <w:tabs>
          <w:tab w:val="clear" w:pos="2520"/>
        </w:tabs>
      </w:pPr>
      <w:r w:rsidRPr="00A86CE8">
        <w:t>(F)</w:t>
      </w:r>
      <w:r w:rsidRPr="00A86CE8">
        <w:tab/>
        <w:t xml:space="preserve">Monitoring of patient during </w:t>
      </w:r>
      <w:r w:rsidRPr="00A86CE8">
        <w:rPr>
          <w:strike/>
        </w:rPr>
        <w:t>recovery</w:t>
      </w:r>
      <w:r w:rsidRPr="00A86CE8">
        <w:t xml:space="preserve"> </w:t>
      </w:r>
      <w:r w:rsidRPr="00A86CE8">
        <w:rPr>
          <w:u w:val="single"/>
        </w:rPr>
        <w:t>recovery;</w:t>
      </w:r>
      <w:r w:rsidRPr="00A86CE8">
        <w:t xml:space="preserve"> </w:t>
      </w:r>
      <w:r w:rsidRPr="00A86CE8">
        <w:rPr>
          <w:strike/>
        </w:rPr>
        <w:t>(by verbal demonstration);</w:t>
      </w:r>
      <w:r w:rsidRPr="00A86CE8">
        <w:t xml:space="preserve"> and</w:t>
      </w:r>
    </w:p>
    <w:p w:rsidR="00932533" w:rsidRPr="00A86CE8" w:rsidRDefault="00932533" w:rsidP="00932533">
      <w:pPr>
        <w:pStyle w:val="Part"/>
        <w:tabs>
          <w:tab w:val="clear" w:pos="2520"/>
        </w:tabs>
      </w:pPr>
      <w:r w:rsidRPr="00A86CE8">
        <w:t>(G)</w:t>
      </w:r>
      <w:r w:rsidRPr="00A86CE8">
        <w:tab/>
        <w:t xml:space="preserve">Sufficiency of patient recovery </w:t>
      </w:r>
      <w:r w:rsidRPr="00A86CE8">
        <w:rPr>
          <w:strike/>
        </w:rPr>
        <w:t>time</w:t>
      </w:r>
      <w:r w:rsidRPr="00A86CE8">
        <w:t xml:space="preserve"> </w:t>
      </w:r>
      <w:r w:rsidRPr="00A86CE8">
        <w:rPr>
          <w:u w:val="single"/>
        </w:rPr>
        <w:t>time.</w:t>
      </w:r>
      <w:r>
        <w:rPr>
          <w:u w:val="single"/>
        </w:rPr>
        <w:t xml:space="preserve"> </w:t>
      </w:r>
      <w:r w:rsidRPr="00A86CE8">
        <w:rPr>
          <w:strike/>
        </w:rPr>
        <w:t>(by verbal demonstration).</w:t>
      </w:r>
    </w:p>
    <w:p w:rsidR="00932533" w:rsidRPr="00A86CE8" w:rsidRDefault="00932533" w:rsidP="00932533">
      <w:pPr>
        <w:pStyle w:val="SubParagraph"/>
        <w:tabs>
          <w:tab w:val="clear" w:pos="1800"/>
        </w:tabs>
      </w:pPr>
      <w:r w:rsidRPr="00A86CE8">
        <w:t>(3)</w:t>
      </w:r>
      <w:r w:rsidRPr="00A86CE8">
        <w:tab/>
        <w:t xml:space="preserve">During an inspection or evaluation, the applicant or permit holder shall </w:t>
      </w:r>
      <w:r w:rsidRPr="00A86CE8">
        <w:rPr>
          <w:strike/>
        </w:rPr>
        <w:t>verbally</w:t>
      </w:r>
      <w:r w:rsidRPr="00A86CE8">
        <w:t xml:space="preserve"> demonstrate competency to the evaluator in the treatment of the following clinical emergencies:</w:t>
      </w:r>
    </w:p>
    <w:p w:rsidR="00932533" w:rsidRPr="00A86CE8" w:rsidRDefault="00932533" w:rsidP="00932533">
      <w:pPr>
        <w:pStyle w:val="Part"/>
        <w:tabs>
          <w:tab w:val="clear" w:pos="2520"/>
        </w:tabs>
      </w:pPr>
      <w:r w:rsidRPr="00A86CE8">
        <w:t>(A)</w:t>
      </w:r>
      <w:r w:rsidRPr="00A86CE8">
        <w:tab/>
        <w:t>Laryngospasm;</w:t>
      </w:r>
    </w:p>
    <w:p w:rsidR="00932533" w:rsidRPr="00A86CE8" w:rsidRDefault="00932533" w:rsidP="00932533">
      <w:pPr>
        <w:pStyle w:val="Part"/>
        <w:tabs>
          <w:tab w:val="clear" w:pos="2520"/>
        </w:tabs>
      </w:pPr>
      <w:r w:rsidRPr="00A86CE8">
        <w:t>(B)</w:t>
      </w:r>
      <w:r w:rsidRPr="00A86CE8">
        <w:tab/>
        <w:t>Bronchospasm;</w:t>
      </w:r>
    </w:p>
    <w:p w:rsidR="00932533" w:rsidRPr="00A86CE8" w:rsidRDefault="00932533" w:rsidP="00932533">
      <w:pPr>
        <w:pStyle w:val="Part"/>
        <w:tabs>
          <w:tab w:val="clear" w:pos="2520"/>
        </w:tabs>
      </w:pPr>
      <w:r w:rsidRPr="00A86CE8">
        <w:t>(C)</w:t>
      </w:r>
      <w:r w:rsidRPr="00A86CE8">
        <w:tab/>
        <w:t>Emesis and aspiration;</w:t>
      </w:r>
    </w:p>
    <w:p w:rsidR="00932533" w:rsidRPr="00A86CE8" w:rsidRDefault="00932533" w:rsidP="00932533">
      <w:pPr>
        <w:pStyle w:val="Part"/>
        <w:tabs>
          <w:tab w:val="clear" w:pos="2520"/>
        </w:tabs>
      </w:pPr>
      <w:r w:rsidRPr="00A86CE8">
        <w:t>(D)</w:t>
      </w:r>
      <w:r w:rsidRPr="00A86CE8">
        <w:tab/>
        <w:t>Respiratory depression and arrest;</w:t>
      </w:r>
    </w:p>
    <w:p w:rsidR="00932533" w:rsidRPr="00A86CE8" w:rsidRDefault="00932533" w:rsidP="00932533">
      <w:pPr>
        <w:pStyle w:val="Part"/>
        <w:tabs>
          <w:tab w:val="clear" w:pos="2520"/>
        </w:tabs>
      </w:pPr>
      <w:r w:rsidRPr="00A86CE8">
        <w:t>(E)</w:t>
      </w:r>
      <w:r w:rsidRPr="00A86CE8">
        <w:tab/>
        <w:t>Angina pectoris;</w:t>
      </w:r>
    </w:p>
    <w:p w:rsidR="00932533" w:rsidRPr="00A86CE8" w:rsidRDefault="00932533" w:rsidP="00932533">
      <w:pPr>
        <w:pStyle w:val="Part"/>
        <w:tabs>
          <w:tab w:val="clear" w:pos="2520"/>
        </w:tabs>
      </w:pPr>
      <w:r w:rsidRPr="00A86CE8">
        <w:t>(F)</w:t>
      </w:r>
      <w:r w:rsidRPr="00A86CE8">
        <w:tab/>
        <w:t>Myocardial infarction;</w:t>
      </w:r>
    </w:p>
    <w:p w:rsidR="00932533" w:rsidRPr="00A86CE8" w:rsidRDefault="00932533" w:rsidP="00932533">
      <w:pPr>
        <w:pStyle w:val="Part"/>
        <w:tabs>
          <w:tab w:val="clear" w:pos="2520"/>
        </w:tabs>
      </w:pPr>
      <w:r w:rsidRPr="00A86CE8">
        <w:t>(G)</w:t>
      </w:r>
      <w:r w:rsidRPr="00A86CE8">
        <w:tab/>
        <w:t>Hypertension/Hypotension;</w:t>
      </w:r>
    </w:p>
    <w:p w:rsidR="00932533" w:rsidRPr="00A86CE8" w:rsidRDefault="00932533" w:rsidP="00932533">
      <w:pPr>
        <w:pStyle w:val="Part"/>
        <w:tabs>
          <w:tab w:val="clear" w:pos="2520"/>
        </w:tabs>
      </w:pPr>
      <w:r w:rsidRPr="00A86CE8">
        <w:t>(H)</w:t>
      </w:r>
      <w:r w:rsidRPr="00A86CE8">
        <w:tab/>
        <w:t>Syncope;</w:t>
      </w:r>
    </w:p>
    <w:p w:rsidR="00932533" w:rsidRPr="00A86CE8" w:rsidRDefault="00932533" w:rsidP="00932533">
      <w:pPr>
        <w:pStyle w:val="Part"/>
        <w:tabs>
          <w:tab w:val="clear" w:pos="2520"/>
        </w:tabs>
      </w:pPr>
      <w:r w:rsidRPr="00A86CE8">
        <w:t>(I)</w:t>
      </w:r>
      <w:r w:rsidRPr="00A86CE8">
        <w:tab/>
        <w:t>Allergic reactions;</w:t>
      </w:r>
    </w:p>
    <w:p w:rsidR="00932533" w:rsidRPr="00A86CE8" w:rsidRDefault="00932533" w:rsidP="00932533">
      <w:pPr>
        <w:pStyle w:val="Part"/>
        <w:tabs>
          <w:tab w:val="clear" w:pos="2520"/>
        </w:tabs>
      </w:pPr>
      <w:r w:rsidRPr="00A86CE8">
        <w:t>(J)</w:t>
      </w:r>
      <w:r w:rsidRPr="00A86CE8">
        <w:tab/>
        <w:t>Convulsions;</w:t>
      </w:r>
    </w:p>
    <w:p w:rsidR="00932533" w:rsidRPr="00A86CE8" w:rsidRDefault="00932533" w:rsidP="00932533">
      <w:pPr>
        <w:pStyle w:val="Part"/>
        <w:tabs>
          <w:tab w:val="clear" w:pos="2520"/>
        </w:tabs>
      </w:pPr>
      <w:r w:rsidRPr="00A86CE8">
        <w:t>(K)</w:t>
      </w:r>
      <w:r w:rsidRPr="00A86CE8">
        <w:tab/>
        <w:t>Bradycardia;</w:t>
      </w:r>
    </w:p>
    <w:p w:rsidR="00932533" w:rsidRPr="00A86CE8" w:rsidRDefault="00932533" w:rsidP="00932533">
      <w:pPr>
        <w:pStyle w:val="Part"/>
        <w:tabs>
          <w:tab w:val="clear" w:pos="2520"/>
        </w:tabs>
      </w:pPr>
      <w:r w:rsidRPr="00A86CE8">
        <w:t>(L)</w:t>
      </w:r>
      <w:r w:rsidRPr="00A86CE8">
        <w:tab/>
      </w:r>
      <w:r w:rsidRPr="00A86CE8">
        <w:rPr>
          <w:strike/>
        </w:rPr>
        <w:t>Insulin shock</w:t>
      </w:r>
      <w:r>
        <w:rPr>
          <w:strike/>
        </w:rPr>
        <w:t>;</w:t>
      </w:r>
      <w:r w:rsidRPr="00A86CE8">
        <w:t xml:space="preserve"> </w:t>
      </w:r>
      <w:r w:rsidRPr="00A86CE8">
        <w:rPr>
          <w:u w:val="single"/>
        </w:rPr>
        <w:t>Hypoglycemia</w:t>
      </w:r>
      <w:r w:rsidRPr="009A2E89">
        <w:rPr>
          <w:u w:val="single"/>
        </w:rPr>
        <w:t>;</w:t>
      </w:r>
      <w:r w:rsidRPr="00A86CE8">
        <w:t xml:space="preserve"> </w:t>
      </w:r>
      <w:r w:rsidRPr="00A86CE8">
        <w:rPr>
          <w:strike/>
        </w:rPr>
        <w:t>and</w:t>
      </w:r>
    </w:p>
    <w:p w:rsidR="00932533" w:rsidRPr="00A86CE8" w:rsidRDefault="00932533" w:rsidP="00932533">
      <w:pPr>
        <w:pStyle w:val="Part"/>
        <w:tabs>
          <w:tab w:val="clear" w:pos="2520"/>
        </w:tabs>
      </w:pPr>
      <w:r w:rsidRPr="00A86CE8">
        <w:t>(M)</w:t>
      </w:r>
      <w:r w:rsidRPr="00A86CE8">
        <w:tab/>
        <w:t xml:space="preserve">Cardiac </w:t>
      </w:r>
      <w:r w:rsidRPr="00A86CE8">
        <w:rPr>
          <w:strike/>
        </w:rPr>
        <w:t>arrest.</w:t>
      </w:r>
      <w:r w:rsidRPr="00A86CE8">
        <w:t xml:space="preserve"> </w:t>
      </w:r>
      <w:r w:rsidRPr="00A86CE8">
        <w:rPr>
          <w:u w:val="single"/>
        </w:rPr>
        <w:t>arrest; and</w:t>
      </w:r>
    </w:p>
    <w:p w:rsidR="00932533" w:rsidRPr="00A86CE8" w:rsidRDefault="00932533" w:rsidP="00932533">
      <w:pPr>
        <w:pStyle w:val="Part"/>
        <w:tabs>
          <w:tab w:val="clear" w:pos="2520"/>
        </w:tabs>
      </w:pPr>
      <w:r w:rsidRPr="00A86CE8">
        <w:rPr>
          <w:u w:val="single"/>
        </w:rPr>
        <w:t>(N)</w:t>
      </w:r>
      <w:r w:rsidRPr="00A86CE8">
        <w:tab/>
      </w:r>
      <w:r w:rsidRPr="00A86CE8">
        <w:rPr>
          <w:u w:val="single"/>
        </w:rPr>
        <w:t>Airway obstruction.</w:t>
      </w:r>
    </w:p>
    <w:p w:rsidR="00932533" w:rsidRPr="00A86CE8" w:rsidRDefault="00932533" w:rsidP="00932533">
      <w:pPr>
        <w:pStyle w:val="SubParagraph"/>
        <w:tabs>
          <w:tab w:val="clear" w:pos="1800"/>
        </w:tabs>
      </w:pPr>
      <w:r w:rsidRPr="00A86CE8">
        <w:rPr>
          <w:u w:val="single"/>
        </w:rPr>
        <w:t>(4)</w:t>
      </w:r>
      <w:r w:rsidRPr="00A86CE8">
        <w:tab/>
      </w:r>
      <w:r w:rsidRPr="00A86CE8">
        <w:rPr>
          <w:u w:val="single"/>
        </w:rPr>
        <w:t xml:space="preserve">During the evaluation, the permit applicant shall take a written examination on the topics set forth in </w:t>
      </w:r>
      <w:r>
        <w:rPr>
          <w:u w:val="single"/>
        </w:rPr>
        <w:t>Subparagraphs</w:t>
      </w:r>
      <w:r w:rsidRPr="00A86CE8">
        <w:rPr>
          <w:u w:val="single"/>
        </w:rPr>
        <w:t xml:space="preserve"> (d)(2) and (d)(3) of this Rule.</w:t>
      </w:r>
      <w:r>
        <w:rPr>
          <w:u w:val="single"/>
        </w:rPr>
        <w:t xml:space="preserve"> </w:t>
      </w:r>
      <w:r w:rsidRPr="00A86CE8">
        <w:rPr>
          <w:u w:val="single"/>
        </w:rPr>
        <w:t xml:space="preserve">The permit applicant must obtain a passing score on the written examination by answering </w:t>
      </w:r>
      <w:r>
        <w:rPr>
          <w:u w:val="single"/>
        </w:rPr>
        <w:t>80</w:t>
      </w:r>
      <w:r w:rsidRPr="00A86CE8">
        <w:rPr>
          <w:u w:val="single"/>
        </w:rPr>
        <w:t xml:space="preserve"> percent of the examination questions correctly.</w:t>
      </w:r>
      <w:r>
        <w:rPr>
          <w:u w:val="single"/>
        </w:rPr>
        <w:t xml:space="preserve"> </w:t>
      </w:r>
      <w:r w:rsidRPr="00A86CE8">
        <w:rPr>
          <w:u w:val="single"/>
        </w:rPr>
        <w:t>If the permit applicant fails to obtain a passing score on the written examination that is administered during the evaluation, he or she may be re-examined in accordance with Subparagraph (d)(7) of this Rule.</w:t>
      </w:r>
    </w:p>
    <w:p w:rsidR="00932533" w:rsidRPr="00A86CE8" w:rsidRDefault="00932533" w:rsidP="00932533">
      <w:pPr>
        <w:pStyle w:val="SubParagraph"/>
        <w:tabs>
          <w:tab w:val="clear" w:pos="1800"/>
        </w:tabs>
      </w:pPr>
      <w:r w:rsidRPr="00A86CE8">
        <w:rPr>
          <w:strike/>
        </w:rPr>
        <w:t>(4)</w:t>
      </w:r>
      <w:r w:rsidRPr="00A86CE8">
        <w:rPr>
          <w:u w:val="single"/>
        </w:rPr>
        <w:t>(5)</w:t>
      </w:r>
      <w:r w:rsidRPr="00A86CE8">
        <w:tab/>
        <w:t xml:space="preserve">The evaluator shall assign a </w:t>
      </w:r>
      <w:r w:rsidRPr="00A86CE8">
        <w:rPr>
          <w:u w:val="single"/>
        </w:rPr>
        <w:t>recommended</w:t>
      </w:r>
      <w:r w:rsidRPr="00A86CE8">
        <w:t xml:space="preserve"> grade of pass or fail and shall report his </w:t>
      </w:r>
      <w:r w:rsidRPr="00A86CE8">
        <w:rPr>
          <w:u w:val="single"/>
        </w:rPr>
        <w:t>or her</w:t>
      </w:r>
      <w:r w:rsidRPr="00A86CE8">
        <w:t xml:space="preserve"> recommendation to the Board, setting out the basis for his conclusion. The Board is not bound by the evaluator's recommendation and shall make a final determination regarding whether the applicant has passed the evaluation. The applicant shall be notified of the Board's decision in writing.</w:t>
      </w:r>
    </w:p>
    <w:p w:rsidR="00932533" w:rsidRPr="00A86CE8" w:rsidRDefault="00932533" w:rsidP="00932533">
      <w:pPr>
        <w:pStyle w:val="SubParagraph"/>
        <w:tabs>
          <w:tab w:val="clear" w:pos="1800"/>
        </w:tabs>
      </w:pPr>
      <w:r w:rsidRPr="00A86CE8">
        <w:rPr>
          <w:u w:val="single"/>
        </w:rPr>
        <w:t>(6)</w:t>
      </w:r>
      <w:r w:rsidRPr="00A86CE8">
        <w:tab/>
      </w:r>
      <w:r w:rsidRPr="00A86CE8">
        <w:rPr>
          <w:u w:val="single"/>
        </w:rPr>
        <w:t>An applicant who fails an inspection or evaluation may request a re-evaluation or re-inspection within 15 days of receiving the notice of failure.</w:t>
      </w:r>
      <w:r>
        <w:rPr>
          <w:u w:val="single"/>
        </w:rPr>
        <w:t xml:space="preserve"> </w:t>
      </w:r>
      <w:r w:rsidRPr="00A86CE8">
        <w:rPr>
          <w:u w:val="single"/>
        </w:rPr>
        <w:t>The request shall be directed to the Board in writing and shall include a statement of the grounds supporting the re-evaluation or re-inspection.</w:t>
      </w:r>
      <w:r>
        <w:rPr>
          <w:u w:val="single"/>
        </w:rPr>
        <w:t xml:space="preserve"> </w:t>
      </w:r>
      <w:r w:rsidRPr="00A86CE8">
        <w:rPr>
          <w:u w:val="single"/>
        </w:rPr>
        <w:t>Except as set forth in Subparagraph (d)(7) of this Rule, the Board shall require the applicant to receive additional training prior to the re-evaluation to address the areas of deficiency determined by the evaluation.</w:t>
      </w:r>
      <w:r>
        <w:rPr>
          <w:u w:val="single"/>
        </w:rPr>
        <w:t xml:space="preserve"> </w:t>
      </w:r>
      <w:r w:rsidRPr="00A86CE8">
        <w:rPr>
          <w:u w:val="single"/>
        </w:rPr>
        <w:t>The Board shall notify the applicant in writing of the need for additional training.</w:t>
      </w:r>
    </w:p>
    <w:p w:rsidR="00932533" w:rsidRPr="00A86CE8" w:rsidRDefault="00932533" w:rsidP="00932533">
      <w:pPr>
        <w:pStyle w:val="SubParagraph"/>
        <w:tabs>
          <w:tab w:val="clear" w:pos="1800"/>
        </w:tabs>
      </w:pPr>
      <w:r w:rsidRPr="00A86CE8">
        <w:rPr>
          <w:u w:val="single"/>
        </w:rPr>
        <w:t>(7)</w:t>
      </w:r>
      <w:r w:rsidRPr="00A86CE8">
        <w:tab/>
      </w:r>
      <w:r w:rsidRPr="00A86CE8">
        <w:rPr>
          <w:u w:val="single"/>
        </w:rPr>
        <w:t xml:space="preserve">A permit applicant who has failed the written examination portion of the evaluation but passed all other aspects of the evaluation and inspection may retake the written examination two additional times at the Board office. The applicant must wait a minimum of 72 hours before attempting to retake a written </w:t>
      </w:r>
      <w:r w:rsidRPr="00A86CE8">
        <w:rPr>
          <w:u w:val="single"/>
        </w:rPr>
        <w:lastRenderedPageBreak/>
        <w:t>examination.</w:t>
      </w:r>
      <w:r>
        <w:rPr>
          <w:u w:val="single"/>
        </w:rPr>
        <w:t xml:space="preserve"> </w:t>
      </w:r>
      <w:r w:rsidRPr="00A86CE8">
        <w:rPr>
          <w:u w:val="single"/>
        </w:rPr>
        <w:t>Any applicant who has failed the written portion of the examination three times shall successfully complete an additional Board approved course of study in the area(s) of deficiency and provide the Board evidence of the additional study before written reexamination.</w:t>
      </w:r>
    </w:p>
    <w:p w:rsidR="00932533" w:rsidRPr="00A86CE8" w:rsidRDefault="00932533" w:rsidP="00932533">
      <w:pPr>
        <w:pStyle w:val="SubParagraph"/>
        <w:tabs>
          <w:tab w:val="clear" w:pos="1800"/>
        </w:tabs>
      </w:pPr>
      <w:r w:rsidRPr="00A86CE8">
        <w:rPr>
          <w:u w:val="single"/>
        </w:rPr>
        <w:t>(8)</w:t>
      </w:r>
      <w:r w:rsidRPr="00A86CE8">
        <w:tab/>
      </w:r>
      <w:r w:rsidRPr="00A86CE8">
        <w:rPr>
          <w:u w:val="single"/>
        </w:rPr>
        <w:t>Re-evaluations and re-inspections shall be conducted by Board-appointed evaluators not involved in the failed evaluation or inspection.</w:t>
      </w:r>
    </w:p>
    <w:p w:rsidR="00932533" w:rsidRPr="00A86CE8" w:rsidRDefault="00932533" w:rsidP="00932533">
      <w:pPr>
        <w:pStyle w:val="SubParagraph"/>
        <w:tabs>
          <w:tab w:val="clear" w:pos="1800"/>
        </w:tabs>
      </w:pPr>
      <w:r w:rsidRPr="00A86CE8">
        <w:rPr>
          <w:u w:val="single"/>
        </w:rPr>
        <w:t>(9)</w:t>
      </w:r>
      <w:r w:rsidRPr="00A86CE8">
        <w:tab/>
      </w:r>
      <w:r w:rsidRPr="00A86CE8">
        <w:rPr>
          <w:u w:val="single"/>
        </w:rPr>
        <w:t>An applicant must complete all the requirements of this Rule, including passing the written examination, evaluation and inspection, within 12 months of submitting the application to the Board.</w:t>
      </w:r>
    </w:p>
    <w:p w:rsidR="00932533" w:rsidRPr="00A86CE8" w:rsidRDefault="00932533" w:rsidP="00932533">
      <w:pPr>
        <w:pStyle w:val="Paragraph"/>
      </w:pPr>
      <w:r w:rsidRPr="00A86CE8">
        <w:t>(e)  Educational/Professional Requirements:</w:t>
      </w:r>
    </w:p>
    <w:p w:rsidR="00932533" w:rsidRPr="00A86CE8" w:rsidRDefault="00932533" w:rsidP="00932533">
      <w:pPr>
        <w:pStyle w:val="SubParagraph"/>
        <w:tabs>
          <w:tab w:val="clear" w:pos="1800"/>
        </w:tabs>
      </w:pPr>
      <w:r w:rsidRPr="00A86CE8">
        <w:t>(1)</w:t>
      </w:r>
      <w:r w:rsidRPr="00A86CE8">
        <w:tab/>
        <w:t>The dentist applying for a minimal conscious sedation permit shall meet one of the following criteria:</w:t>
      </w:r>
    </w:p>
    <w:p w:rsidR="00932533" w:rsidRPr="00A86CE8" w:rsidRDefault="00932533" w:rsidP="00932533">
      <w:pPr>
        <w:pStyle w:val="Part"/>
        <w:tabs>
          <w:tab w:val="clear" w:pos="2520"/>
        </w:tabs>
      </w:pPr>
      <w:r w:rsidRPr="00A86CE8">
        <w:rPr>
          <w:strike/>
        </w:rPr>
        <w:t>(A)</w:t>
      </w:r>
      <w:r w:rsidRPr="00A86CE8">
        <w:tab/>
      </w:r>
      <w:r w:rsidRPr="00A86CE8">
        <w:rPr>
          <w:strike/>
        </w:rPr>
        <w:t>successful completion of training consistent with that described in Part I or Part III of the American Dental Association (ADA) Guidelines for Teaching the Comprehensive Control of Pain and Anxiety in Dentistry, and have documented administration of minimal conscious sedation in a minimum of five cases;</w:t>
      </w:r>
    </w:p>
    <w:p w:rsidR="00932533" w:rsidRPr="00A86CE8" w:rsidRDefault="00932533" w:rsidP="00932533">
      <w:pPr>
        <w:pStyle w:val="Part"/>
        <w:tabs>
          <w:tab w:val="clear" w:pos="2520"/>
        </w:tabs>
      </w:pPr>
      <w:r w:rsidRPr="00A86CE8">
        <w:rPr>
          <w:strike/>
        </w:rPr>
        <w:t>(B)</w:t>
      </w:r>
      <w:r w:rsidRPr="00A86CE8">
        <w:rPr>
          <w:u w:val="single"/>
        </w:rPr>
        <w:t>(A)</w:t>
      </w:r>
      <w:r w:rsidRPr="00A86CE8">
        <w:tab/>
        <w:t>successful completion of an ADA accredited post-doctoral training program which affords comprehensive training necessary to administer and manage minimal conscious sedation;</w:t>
      </w:r>
    </w:p>
    <w:p w:rsidR="00932533" w:rsidRPr="00A86CE8" w:rsidRDefault="00932533" w:rsidP="00932533">
      <w:pPr>
        <w:pStyle w:val="Part"/>
        <w:tabs>
          <w:tab w:val="clear" w:pos="2520"/>
        </w:tabs>
      </w:pPr>
      <w:r w:rsidRPr="00A86CE8">
        <w:rPr>
          <w:strike/>
        </w:rPr>
        <w:t>(C)</w:t>
      </w:r>
      <w:r w:rsidRPr="00A86CE8">
        <w:rPr>
          <w:u w:val="single"/>
        </w:rPr>
        <w:t>(B)</w:t>
      </w:r>
      <w:r w:rsidRPr="00A86CE8">
        <w:tab/>
        <w:t xml:space="preserve">successful completion of an 18-hour minimal conscious sedation course which must be approved by the Board based on whether it affords comprehensive training necessary to administer and manage minimal conscious sedation; </w:t>
      </w:r>
      <w:r w:rsidRPr="00A86CE8">
        <w:rPr>
          <w:u w:val="single"/>
        </w:rPr>
        <w:t>or</w:t>
      </w:r>
    </w:p>
    <w:p w:rsidR="00932533" w:rsidRPr="009A2E89" w:rsidRDefault="00932533" w:rsidP="00932533">
      <w:pPr>
        <w:pStyle w:val="Part"/>
        <w:tabs>
          <w:tab w:val="clear" w:pos="2520"/>
        </w:tabs>
        <w:rPr>
          <w:vertAlign w:val="subscript"/>
        </w:rPr>
      </w:pPr>
      <w:r w:rsidRPr="00A86CE8">
        <w:rPr>
          <w:strike/>
        </w:rPr>
        <w:t>(D)</w:t>
      </w:r>
      <w:r w:rsidRPr="00A86CE8">
        <w:rPr>
          <w:u w:val="single"/>
        </w:rPr>
        <w:t>(C)</w:t>
      </w:r>
      <w:r w:rsidRPr="00A86CE8">
        <w:tab/>
        <w:t xml:space="preserve">successful completion of an ADA accredited postgraduate program in pediatric </w:t>
      </w:r>
      <w:r w:rsidRPr="00C31E98">
        <w:rPr>
          <w:strike/>
        </w:rPr>
        <w:t>dentistry; or</w:t>
      </w:r>
      <w:r>
        <w:t xml:space="preserve"> </w:t>
      </w:r>
      <w:r w:rsidRPr="009A2E89">
        <w:rPr>
          <w:u w:val="single"/>
        </w:rPr>
        <w:t>dentistry</w:t>
      </w:r>
      <w:r w:rsidRPr="009A2E89">
        <w:rPr>
          <w:u w:val="single"/>
          <w:vertAlign w:val="subscript"/>
        </w:rPr>
        <w:t>.</w:t>
      </w:r>
    </w:p>
    <w:p w:rsidR="00932533" w:rsidRPr="00A86CE8" w:rsidRDefault="00932533" w:rsidP="00932533">
      <w:pPr>
        <w:pStyle w:val="Part"/>
        <w:tabs>
          <w:tab w:val="clear" w:pos="2520"/>
        </w:tabs>
      </w:pPr>
      <w:r w:rsidRPr="00A86CE8">
        <w:rPr>
          <w:strike/>
        </w:rPr>
        <w:t>(E)</w:t>
      </w:r>
      <w:r w:rsidRPr="00A86CE8">
        <w:tab/>
      </w:r>
      <w:r w:rsidRPr="00A86CE8">
        <w:rPr>
          <w:strike/>
        </w:rPr>
        <w:t>is a North Carolina licensed dentist in good standing who has been using minimal conscious sedation in a competent manner for at least one year immediately preceding October 1, 2007 and his or her office facility has passed an on-site inspection by a Board evaluator as required in Paragraph (d) of this Rule. Competency shall be determined by presentation of successful administration of minimal conscious sedation in a minimum of five clinical cases.</w:t>
      </w:r>
    </w:p>
    <w:p w:rsidR="00932533" w:rsidRPr="00A86CE8" w:rsidRDefault="00932533" w:rsidP="00932533">
      <w:pPr>
        <w:pStyle w:val="SubParagraph"/>
        <w:tabs>
          <w:tab w:val="clear" w:pos="1800"/>
        </w:tabs>
      </w:pPr>
      <w:r w:rsidRPr="00A86CE8">
        <w:t>(2)</w:t>
      </w:r>
      <w:r w:rsidRPr="00A86CE8">
        <w:tab/>
        <w:t xml:space="preserve">All applicants for a minimal sedation permit must document successful completion of </w:t>
      </w:r>
      <w:r w:rsidRPr="00A86CE8">
        <w:rPr>
          <w:u w:val="single"/>
        </w:rPr>
        <w:t xml:space="preserve">an </w:t>
      </w:r>
      <w:r w:rsidRPr="00A86CE8">
        <w:rPr>
          <w:u w:val="single"/>
        </w:rPr>
        <w:t>ACLS</w:t>
      </w:r>
      <w:r w:rsidRPr="00A86CE8">
        <w:t xml:space="preserve"> </w:t>
      </w:r>
      <w:r w:rsidRPr="00A86CE8">
        <w:rPr>
          <w:strike/>
        </w:rPr>
        <w:t>a Basic Life Saving (BLS)</w:t>
      </w:r>
      <w:r w:rsidRPr="00A86CE8">
        <w:t xml:space="preserve"> course within the 12 months prior to the date of application;</w:t>
      </w:r>
    </w:p>
    <w:p w:rsidR="00932533" w:rsidRPr="00A86CE8" w:rsidRDefault="00932533" w:rsidP="00932533">
      <w:pPr>
        <w:pStyle w:val="SubParagraph"/>
        <w:tabs>
          <w:tab w:val="clear" w:pos="1800"/>
        </w:tabs>
      </w:pPr>
      <w:r w:rsidRPr="00A86CE8">
        <w:rPr>
          <w:u w:val="single"/>
        </w:rPr>
        <w:t>(3)</w:t>
      </w:r>
      <w:r w:rsidRPr="00A86CE8">
        <w:tab/>
      </w:r>
      <w:r w:rsidRPr="00A86CE8">
        <w:rPr>
          <w:u w:val="single"/>
        </w:rPr>
        <w:t>The permit holder shall maintain written emergency and patient discharge protocols. The permit holder shall also provide training to familiarize auxiliaries in the treatment of clinical emergencies.</w:t>
      </w:r>
    </w:p>
    <w:p w:rsidR="00932533" w:rsidRPr="00A86CE8" w:rsidRDefault="00932533" w:rsidP="00932533">
      <w:pPr>
        <w:pStyle w:val="Paragraph"/>
      </w:pPr>
      <w:r w:rsidRPr="00A86CE8">
        <w:rPr>
          <w:u w:val="single"/>
        </w:rPr>
        <w:t xml:space="preserve">(f)  </w:t>
      </w:r>
      <w:bookmarkStart w:id="17" w:name="_Hlk481935494"/>
      <w:r w:rsidRPr="00A86CE8">
        <w:rPr>
          <w:u w:val="single"/>
        </w:rPr>
        <w:t>Annual Permit Renewal:</w:t>
      </w:r>
    </w:p>
    <w:p w:rsidR="00932533" w:rsidRPr="00A86CE8" w:rsidRDefault="00932533" w:rsidP="00932533">
      <w:pPr>
        <w:pStyle w:val="SubParagraph"/>
        <w:tabs>
          <w:tab w:val="clear" w:pos="1800"/>
        </w:tabs>
      </w:pPr>
      <w:r w:rsidRPr="00A86CE8">
        <w:rPr>
          <w:u w:val="single"/>
        </w:rPr>
        <w:t>(1)</w:t>
      </w:r>
      <w:r w:rsidRPr="00A86CE8">
        <w:tab/>
      </w:r>
      <w:r w:rsidRPr="00A86CE8">
        <w:rPr>
          <w:u w:val="single"/>
        </w:rPr>
        <w:t>Minimal conscious sedation permits shall be renewed by the Board annually at the same time as dental licenses by the dentist paying a one-</w:t>
      </w:r>
      <w:proofErr w:type="gramStart"/>
      <w:r w:rsidRPr="00A86CE8">
        <w:rPr>
          <w:u w:val="single"/>
        </w:rPr>
        <w:t>hundred dollar</w:t>
      </w:r>
      <w:proofErr w:type="gramEnd"/>
      <w:r w:rsidRPr="00A86CE8">
        <w:rPr>
          <w:u w:val="single"/>
        </w:rPr>
        <w:t xml:space="preserve"> ($100.00) fee and completing the application requirements in this Rule.</w:t>
      </w:r>
      <w:bookmarkEnd w:id="17"/>
      <w:r w:rsidRPr="00A86CE8">
        <w:rPr>
          <w:u w:val="single"/>
        </w:rPr>
        <w:t xml:space="preserve"> If the completed permit renewal application and renewal fee are not received before January 31 of each year, a fifty dollar ($50.00) late fee shall be paid.</w:t>
      </w:r>
    </w:p>
    <w:p w:rsidR="00932533" w:rsidRPr="00A86CE8" w:rsidRDefault="00932533" w:rsidP="00932533">
      <w:pPr>
        <w:pStyle w:val="SubParagraph"/>
        <w:tabs>
          <w:tab w:val="clear" w:pos="1800"/>
        </w:tabs>
      </w:pPr>
      <w:r w:rsidRPr="00A86CE8">
        <w:rPr>
          <w:u w:val="single"/>
        </w:rPr>
        <w:t>(2)</w:t>
      </w:r>
      <w:r w:rsidRPr="00A86CE8">
        <w:tab/>
      </w:r>
      <w:r w:rsidRPr="00A86CE8">
        <w:rPr>
          <w:u w:val="single"/>
        </w:rPr>
        <w:t>Any dentist who fails to renew a minimal conscious sedation permit before March 31 of each year shall complete a reinstatement application, pay the renewal fee, late fee, and comply with all conditions for renewal set out in this Rule. Dentists whose sedation permits have been lapsed for more than 12 calendar months shall pass an inspection and an evaluation as part of the reinstatement process.</w:t>
      </w:r>
    </w:p>
    <w:p w:rsidR="00932533" w:rsidRPr="00A86CE8" w:rsidRDefault="00932533" w:rsidP="00932533">
      <w:pPr>
        <w:pStyle w:val="SubParagraph"/>
        <w:tabs>
          <w:tab w:val="clear" w:pos="1800"/>
        </w:tabs>
      </w:pPr>
      <w:r w:rsidRPr="00A86CE8">
        <w:rPr>
          <w:u w:val="single"/>
        </w:rPr>
        <w:t>(3)</w:t>
      </w:r>
      <w:r w:rsidRPr="00A86CE8">
        <w:tab/>
      </w:r>
      <w:r w:rsidRPr="00A86CE8">
        <w:rPr>
          <w:u w:val="single"/>
        </w:rPr>
        <w:t>As a condition for renewal of the minimal conscious sedation permit, the permit holder shall meet the requirements of Rule .0402 of this Subchapter and shall document unexpired ACLS certification and obtain three hours of continuing education every year in one or more of the following areas, which may be counted toward fulfillment of the continuing education required each calendar year for license renewal</w:t>
      </w:r>
      <w:r w:rsidRPr="00A86CE8">
        <w:t>:</w:t>
      </w:r>
    </w:p>
    <w:p w:rsidR="00932533" w:rsidRPr="00A86CE8" w:rsidRDefault="00932533" w:rsidP="00932533">
      <w:pPr>
        <w:pStyle w:val="Part"/>
        <w:tabs>
          <w:tab w:val="clear" w:pos="2520"/>
        </w:tabs>
      </w:pPr>
      <w:r w:rsidRPr="00A86CE8">
        <w:rPr>
          <w:u w:val="single"/>
        </w:rPr>
        <w:t>(A)</w:t>
      </w:r>
      <w:r w:rsidRPr="00A86CE8">
        <w:tab/>
      </w:r>
      <w:r w:rsidRPr="00A86CE8">
        <w:rPr>
          <w:u w:val="single"/>
        </w:rPr>
        <w:t>pediatric or adult sedation;</w:t>
      </w:r>
    </w:p>
    <w:p w:rsidR="00932533" w:rsidRPr="00A86CE8" w:rsidRDefault="00932533" w:rsidP="00932533">
      <w:pPr>
        <w:pStyle w:val="Part"/>
        <w:tabs>
          <w:tab w:val="clear" w:pos="2520"/>
        </w:tabs>
      </w:pPr>
      <w:r w:rsidRPr="00A86CE8">
        <w:rPr>
          <w:u w:val="single"/>
        </w:rPr>
        <w:t>(B)</w:t>
      </w:r>
      <w:r w:rsidRPr="00A86CE8">
        <w:tab/>
      </w:r>
      <w:r w:rsidRPr="00A86CE8">
        <w:rPr>
          <w:u w:val="single"/>
        </w:rPr>
        <w:t>medical emergencies;</w:t>
      </w:r>
    </w:p>
    <w:p w:rsidR="00932533" w:rsidRPr="00A86CE8" w:rsidRDefault="00932533" w:rsidP="00932533">
      <w:pPr>
        <w:pStyle w:val="Part"/>
        <w:tabs>
          <w:tab w:val="clear" w:pos="2520"/>
        </w:tabs>
      </w:pPr>
      <w:r w:rsidRPr="00A86CE8">
        <w:rPr>
          <w:u w:val="single"/>
        </w:rPr>
        <w:t>(C)</w:t>
      </w:r>
      <w:r w:rsidRPr="00A86CE8">
        <w:tab/>
      </w:r>
      <w:r w:rsidRPr="00A86CE8">
        <w:rPr>
          <w:u w:val="single"/>
        </w:rPr>
        <w:t>monitoring sedation and the use of monitoring equipment;</w:t>
      </w:r>
    </w:p>
    <w:p w:rsidR="00932533" w:rsidRPr="00A86CE8" w:rsidRDefault="00932533" w:rsidP="00932533">
      <w:pPr>
        <w:pStyle w:val="Part"/>
        <w:tabs>
          <w:tab w:val="clear" w:pos="2520"/>
        </w:tabs>
      </w:pPr>
      <w:r w:rsidRPr="00A86CE8">
        <w:rPr>
          <w:u w:val="single"/>
        </w:rPr>
        <w:t>(D)</w:t>
      </w:r>
      <w:r w:rsidRPr="00A86CE8">
        <w:tab/>
      </w:r>
      <w:r w:rsidRPr="00A86CE8">
        <w:rPr>
          <w:u w:val="single"/>
        </w:rPr>
        <w:t>pharmacology of drugs and agents used in sedation;</w:t>
      </w:r>
    </w:p>
    <w:p w:rsidR="00932533" w:rsidRPr="00A86CE8" w:rsidRDefault="00932533" w:rsidP="00932533">
      <w:pPr>
        <w:pStyle w:val="Part"/>
        <w:tabs>
          <w:tab w:val="clear" w:pos="2520"/>
        </w:tabs>
      </w:pPr>
      <w:r w:rsidRPr="00A86CE8">
        <w:rPr>
          <w:u w:val="single"/>
        </w:rPr>
        <w:t>(E)</w:t>
      </w:r>
      <w:r w:rsidRPr="00A86CE8">
        <w:tab/>
      </w:r>
      <w:r w:rsidRPr="00A86CE8">
        <w:rPr>
          <w:u w:val="single"/>
        </w:rPr>
        <w:t>physical evaluation, risk assessment, or behavioral management; or</w:t>
      </w:r>
    </w:p>
    <w:p w:rsidR="00932533" w:rsidRPr="00A86CE8" w:rsidRDefault="00932533" w:rsidP="00932533">
      <w:pPr>
        <w:pStyle w:val="Part"/>
        <w:tabs>
          <w:tab w:val="clear" w:pos="2520"/>
        </w:tabs>
      </w:pPr>
      <w:r w:rsidRPr="00A86CE8">
        <w:rPr>
          <w:u w:val="single"/>
        </w:rPr>
        <w:t>(F)</w:t>
      </w:r>
      <w:r w:rsidRPr="00A86CE8">
        <w:tab/>
      </w:r>
      <w:r w:rsidRPr="00A86CE8">
        <w:rPr>
          <w:u w:val="single"/>
        </w:rPr>
        <w:t>airway management.</w:t>
      </w:r>
    </w:p>
    <w:p w:rsidR="00932533" w:rsidRPr="00A86CE8" w:rsidRDefault="00932533" w:rsidP="00932533">
      <w:pPr>
        <w:pStyle w:val="SubParagraph"/>
        <w:tabs>
          <w:tab w:val="clear" w:pos="1800"/>
        </w:tabs>
      </w:pPr>
      <w:r w:rsidRPr="00A86CE8">
        <w:rPr>
          <w:u w:val="single"/>
        </w:rPr>
        <w:t>(4)</w:t>
      </w:r>
      <w:r w:rsidRPr="00A86CE8">
        <w:tab/>
      </w:r>
      <w:r w:rsidRPr="00A86CE8">
        <w:rPr>
          <w:u w:val="single"/>
        </w:rPr>
        <w:t xml:space="preserve">The minimal conscious sedation permit holder shall further document that the permit holder and all auxiliaries involved in sedation procedures have read the practice's emergency manual in the preceding year and that all auxiliaries involved in sedation procedures have completed BLS certification and, within the past two years, completed three hours of continuing education in any of the areas set forth in </w:t>
      </w:r>
      <w:r>
        <w:rPr>
          <w:u w:val="single"/>
        </w:rPr>
        <w:t>Parts</w:t>
      </w:r>
      <w:r w:rsidRPr="00A86CE8">
        <w:rPr>
          <w:u w:val="single"/>
        </w:rPr>
        <w:t xml:space="preserve"> (f)(3)(A)-(F) of this Rule.</w:t>
      </w:r>
    </w:p>
    <w:p w:rsidR="00932533" w:rsidRPr="00A86CE8" w:rsidRDefault="00932533" w:rsidP="00932533">
      <w:pPr>
        <w:pStyle w:val="SubParagraph"/>
        <w:tabs>
          <w:tab w:val="clear" w:pos="1800"/>
        </w:tabs>
      </w:pPr>
      <w:r w:rsidRPr="00A86CE8">
        <w:rPr>
          <w:u w:val="single"/>
        </w:rPr>
        <w:t>(5)</w:t>
      </w:r>
      <w:r w:rsidRPr="00A86CE8">
        <w:tab/>
      </w:r>
      <w:r w:rsidRPr="00A86CE8">
        <w:rPr>
          <w:u w:val="single"/>
        </w:rPr>
        <w:t>All permit holders applying for renewal of a minimal conscious sedation permit shall be in good standing and their office shall be subject to inspection by the Board.</w:t>
      </w:r>
    </w:p>
    <w:p w:rsidR="00932533" w:rsidRPr="00A86CE8" w:rsidRDefault="00932533" w:rsidP="00932533">
      <w:pPr>
        <w:pStyle w:val="Paragraph"/>
      </w:pPr>
      <w:r w:rsidRPr="00A86CE8">
        <w:rPr>
          <w:u w:val="single"/>
        </w:rPr>
        <w:lastRenderedPageBreak/>
        <w:t>(g)  A dentist who administers minimal conscious sedation in violation of this Rule shall be subject to the penalties prescribed by Rule .0701 of this Subchapter</w:t>
      </w:r>
      <w:r w:rsidRPr="00A86CE8">
        <w:t>.</w:t>
      </w:r>
    </w:p>
    <w:p w:rsidR="00932533" w:rsidRPr="00A86CE8" w:rsidRDefault="00932533" w:rsidP="00932533">
      <w:pPr>
        <w:pStyle w:val="Base"/>
      </w:pPr>
    </w:p>
    <w:p w:rsidR="00932533" w:rsidRPr="00A86CE8" w:rsidRDefault="00932533" w:rsidP="00932533">
      <w:pPr>
        <w:pStyle w:val="HistoryAuthority"/>
        <w:rPr>
          <w:snapToGrid w:val="0"/>
        </w:rPr>
      </w:pPr>
      <w:r w:rsidRPr="00A86CE8">
        <w:rPr>
          <w:snapToGrid w:val="0"/>
        </w:rPr>
        <w:t>Authority G.S. 90-28; 90-30.1</w:t>
      </w:r>
      <w:r>
        <w:rPr>
          <w:snapToGrid w:val="0"/>
        </w:rPr>
        <w:t>.</w:t>
      </w:r>
    </w:p>
    <w:p w:rsidR="00932533" w:rsidRPr="00A86CE8" w:rsidRDefault="00932533" w:rsidP="00932533">
      <w:pPr>
        <w:pStyle w:val="Base"/>
        <w:rPr>
          <w:snapToGrid w:val="0"/>
        </w:rPr>
      </w:pPr>
    </w:p>
    <w:p w:rsidR="00932533" w:rsidRPr="004600EA" w:rsidRDefault="00932533" w:rsidP="00932533">
      <w:pPr>
        <w:pStyle w:val="Rule"/>
      </w:pPr>
      <w:r w:rsidRPr="004600EA">
        <w:t>21 NCAC 16Q .0402</w:t>
      </w:r>
      <w:r w:rsidRPr="004600EA">
        <w:tab/>
        <w:t>MINIMAL CONSCIOUS SEDATION PERMIT REQUIREMENTS, CLINICAL PROVISIONS AND EQUIPMENT</w:t>
      </w:r>
    </w:p>
    <w:p w:rsidR="00932533" w:rsidRPr="004600EA" w:rsidRDefault="00932533" w:rsidP="00932533">
      <w:pPr>
        <w:pStyle w:val="Paragraph"/>
      </w:pPr>
      <w:r w:rsidRPr="004600EA">
        <w:t>(a)  Minimal conscious sedation is indicated for use only as defined in Rule .0101(15) of this Subchapter (relating to Definitions).</w:t>
      </w:r>
      <w:r>
        <w:t xml:space="preserve"> </w:t>
      </w:r>
      <w:r w:rsidRPr="004600EA">
        <w:t xml:space="preserve">Minimal conscious sedation is not indicated for use to achieve </w:t>
      </w:r>
      <w:r w:rsidRPr="004600EA">
        <w:rPr>
          <w:u w:val="single"/>
        </w:rPr>
        <w:t>a</w:t>
      </w:r>
      <w:r w:rsidRPr="004600EA">
        <w:t xml:space="preserve"> </w:t>
      </w:r>
      <w:r w:rsidRPr="004600EA">
        <w:rPr>
          <w:strike/>
        </w:rPr>
        <w:t>deep</w:t>
      </w:r>
      <w:r w:rsidRPr="004600EA">
        <w:t xml:space="preserve"> </w:t>
      </w:r>
      <w:r w:rsidRPr="004600EA">
        <w:rPr>
          <w:u w:val="single"/>
        </w:rPr>
        <w:t>deeper level of</w:t>
      </w:r>
      <w:r w:rsidRPr="004600EA">
        <w:t xml:space="preserve"> sedation.</w:t>
      </w:r>
    </w:p>
    <w:p w:rsidR="00932533" w:rsidRPr="004600EA" w:rsidRDefault="00932533" w:rsidP="00932533">
      <w:pPr>
        <w:pStyle w:val="Paragraph"/>
      </w:pPr>
      <w:r w:rsidRPr="004600EA">
        <w:t xml:space="preserve">(b)  A minimal conscious sedation permit is not required for </w:t>
      </w:r>
      <w:r w:rsidRPr="004600EA">
        <w:rPr>
          <w:strike/>
        </w:rPr>
        <w:t>minor psychosedatives</w:t>
      </w:r>
      <w:r w:rsidRPr="004600EA">
        <w:t xml:space="preserve"> </w:t>
      </w:r>
      <w:r w:rsidRPr="004600EA">
        <w:rPr>
          <w:u w:val="single"/>
        </w:rPr>
        <w:t>Schedule IV agents</w:t>
      </w:r>
      <w:r w:rsidRPr="004600EA">
        <w:t xml:space="preserve"> used for anxiolysis prescribed for administration outside of the dental office when pre-procedure instructions are likely to be followed.</w:t>
      </w:r>
      <w:r>
        <w:t xml:space="preserve"> </w:t>
      </w:r>
      <w:r w:rsidRPr="004600EA">
        <w:t xml:space="preserve">Medication administered </w:t>
      </w:r>
      <w:proofErr w:type="gramStart"/>
      <w:r w:rsidRPr="004600EA">
        <w:t>for the purpose of</w:t>
      </w:r>
      <w:proofErr w:type="gramEnd"/>
      <w:r w:rsidRPr="004600EA">
        <w:t xml:space="preserve"> minimal conscious sedation shall not exceed the maximum doses recommended by the drug manufacturer, sedation textbooks, or juried sedation journals.</w:t>
      </w:r>
      <w:r>
        <w:t xml:space="preserve"> </w:t>
      </w:r>
      <w:r w:rsidRPr="004600EA">
        <w:t>Except for nitrous inhalation, drugs in combination are not permitted for minimal conscious sedation.</w:t>
      </w:r>
      <w:r>
        <w:t xml:space="preserve"> </w:t>
      </w:r>
      <w:r w:rsidRPr="004600EA">
        <w:t>During longer periods of minimal conscious sedation, in which the amount of time of the procedures exceeds the effective duration of the sedative effect of the drug used, the incremental doses of the sedative shall not exceed total safe dosage levels based on the effective half-life of the drug used.</w:t>
      </w:r>
    </w:p>
    <w:p w:rsidR="00932533" w:rsidRPr="004600EA" w:rsidRDefault="00932533" w:rsidP="00932533">
      <w:pPr>
        <w:pStyle w:val="Paragraph"/>
      </w:pPr>
      <w:r w:rsidRPr="004600EA">
        <w:t>(c)  Each dentist shall:</w:t>
      </w:r>
    </w:p>
    <w:p w:rsidR="00932533" w:rsidRPr="004600EA" w:rsidRDefault="00932533" w:rsidP="00932533">
      <w:pPr>
        <w:pStyle w:val="SubParagraph"/>
        <w:tabs>
          <w:tab w:val="clear" w:pos="1800"/>
        </w:tabs>
        <w:rPr>
          <w:snapToGrid w:val="0"/>
        </w:rPr>
      </w:pPr>
      <w:r w:rsidRPr="004600EA">
        <w:rPr>
          <w:snapToGrid w:val="0"/>
        </w:rPr>
        <w:t>(1)</w:t>
      </w:r>
      <w:r w:rsidRPr="004600EA">
        <w:rPr>
          <w:snapToGrid w:val="0"/>
        </w:rPr>
        <w:tab/>
        <w:t>adhere to the clinical requirements as detailed in Paragraph (e) of this Rule;</w:t>
      </w:r>
    </w:p>
    <w:p w:rsidR="00932533" w:rsidRPr="004600EA" w:rsidRDefault="00932533" w:rsidP="00932533">
      <w:pPr>
        <w:pStyle w:val="SubParagraph"/>
        <w:tabs>
          <w:tab w:val="clear" w:pos="1800"/>
        </w:tabs>
        <w:rPr>
          <w:snapToGrid w:val="0"/>
        </w:rPr>
      </w:pPr>
      <w:r w:rsidRPr="004600EA">
        <w:rPr>
          <w:snapToGrid w:val="0"/>
        </w:rPr>
        <w:t>(2)</w:t>
      </w:r>
      <w:r w:rsidRPr="004600EA">
        <w:rPr>
          <w:snapToGrid w:val="0"/>
        </w:rPr>
        <w:tab/>
        <w:t xml:space="preserve">maintain under continuous direct supervision any auxiliary personnel, who shall </w:t>
      </w:r>
      <w:proofErr w:type="gramStart"/>
      <w:r w:rsidRPr="004600EA">
        <w:rPr>
          <w:snapToGrid w:val="0"/>
        </w:rPr>
        <w:t>be capable of assisting</w:t>
      </w:r>
      <w:proofErr w:type="gramEnd"/>
      <w:r w:rsidRPr="004600EA">
        <w:rPr>
          <w:snapToGrid w:val="0"/>
        </w:rPr>
        <w:t xml:space="preserve"> in procedures, problems, and emergencies incident to the use of minimal conscious sedation or secondary to an unexpected medical complication;</w:t>
      </w:r>
    </w:p>
    <w:p w:rsidR="00932533" w:rsidRPr="004600EA" w:rsidRDefault="00932533" w:rsidP="00932533">
      <w:pPr>
        <w:pStyle w:val="SubParagraph"/>
        <w:tabs>
          <w:tab w:val="clear" w:pos="1800"/>
        </w:tabs>
        <w:rPr>
          <w:snapToGrid w:val="0"/>
        </w:rPr>
      </w:pPr>
      <w:r w:rsidRPr="004600EA">
        <w:rPr>
          <w:snapToGrid w:val="0"/>
        </w:rPr>
        <w:t>(3)</w:t>
      </w:r>
      <w:r w:rsidRPr="004600EA">
        <w:rPr>
          <w:snapToGrid w:val="0"/>
        </w:rPr>
        <w:tab/>
        <w:t>utilize sufficient auxiliary personnel for each procedure performed who shall document annual successful completion of basic life support training; and</w:t>
      </w:r>
    </w:p>
    <w:p w:rsidR="00932533" w:rsidRPr="004600EA" w:rsidRDefault="00932533" w:rsidP="00932533">
      <w:pPr>
        <w:pStyle w:val="SubParagraph"/>
        <w:tabs>
          <w:tab w:val="clear" w:pos="1800"/>
        </w:tabs>
        <w:rPr>
          <w:snapToGrid w:val="0"/>
        </w:rPr>
      </w:pPr>
      <w:r w:rsidRPr="004600EA">
        <w:rPr>
          <w:snapToGrid w:val="0"/>
        </w:rPr>
        <w:t>(4)</w:t>
      </w:r>
      <w:r w:rsidRPr="004600EA">
        <w:rPr>
          <w:snapToGrid w:val="0"/>
        </w:rPr>
        <w:tab/>
        <w:t>not allow a minimal conscious sedation procedure to be performed in his or her office by a Certified Registered Nurse Anesthetist (CRNA) unless the dentist holds a permit issued by the Board for the procedure being performed. This provision addresses dentists and is not intended to address the scope of practice of persons licensed by any other agency.</w:t>
      </w:r>
    </w:p>
    <w:p w:rsidR="00932533" w:rsidRPr="004600EA" w:rsidRDefault="00932533" w:rsidP="00932533">
      <w:pPr>
        <w:pStyle w:val="Paragraph"/>
      </w:pPr>
      <w:r w:rsidRPr="004600EA">
        <w:t>(d)  Each dentist shall meet the following requirements:</w:t>
      </w:r>
    </w:p>
    <w:p w:rsidR="00932533" w:rsidRPr="004600EA" w:rsidRDefault="00932533" w:rsidP="00932533">
      <w:pPr>
        <w:pStyle w:val="SubParagraph"/>
        <w:tabs>
          <w:tab w:val="clear" w:pos="1800"/>
        </w:tabs>
        <w:rPr>
          <w:snapToGrid w:val="0"/>
        </w:rPr>
      </w:pPr>
      <w:r w:rsidRPr="004600EA">
        <w:rPr>
          <w:snapToGrid w:val="0"/>
        </w:rPr>
        <w:t>(1)</w:t>
      </w:r>
      <w:r w:rsidRPr="004600EA">
        <w:rPr>
          <w:snapToGrid w:val="0"/>
        </w:rPr>
        <w:tab/>
        <w:t>Patient Evaluation.</w:t>
      </w:r>
      <w:r>
        <w:rPr>
          <w:snapToGrid w:val="0"/>
        </w:rPr>
        <w:t xml:space="preserve"> </w:t>
      </w:r>
      <w:r w:rsidRPr="004600EA">
        <w:rPr>
          <w:snapToGrid w:val="0"/>
        </w:rPr>
        <w:t>Patients who are administered minimal conscious sedation must be evaluated for medical health risks prior to the start of any sedative procedure.</w:t>
      </w:r>
      <w:r>
        <w:rPr>
          <w:snapToGrid w:val="0"/>
        </w:rPr>
        <w:t xml:space="preserve"> </w:t>
      </w:r>
      <w:r w:rsidRPr="004600EA">
        <w:rPr>
          <w:snapToGrid w:val="0"/>
        </w:rPr>
        <w:t>A patient receiving minimal conscious sedation must be healthy or medically stable (ASA I, or ASA II as defined by the American Society of Anesthesiologists).</w:t>
      </w:r>
      <w:r>
        <w:rPr>
          <w:snapToGrid w:val="0"/>
        </w:rPr>
        <w:t xml:space="preserve"> </w:t>
      </w:r>
      <w:r w:rsidRPr="004600EA">
        <w:rPr>
          <w:snapToGrid w:val="0"/>
        </w:rPr>
        <w:t xml:space="preserve">An evaluation is a review of the patient's current medical history and </w:t>
      </w:r>
      <w:r w:rsidRPr="004600EA">
        <w:rPr>
          <w:snapToGrid w:val="0"/>
        </w:rPr>
        <w:t>medication use.</w:t>
      </w:r>
      <w:r>
        <w:rPr>
          <w:snapToGrid w:val="0"/>
        </w:rPr>
        <w:t xml:space="preserve"> </w:t>
      </w:r>
      <w:r w:rsidRPr="004600EA">
        <w:rPr>
          <w:snapToGrid w:val="0"/>
        </w:rPr>
        <w:t>However, for individuals who are not medically stable or who have a significant health disability Physical Status III (ASA III, as defined by the American Society of Anesthesiologists) a consultation with their primary care physician or consulting medical specialist regarding potential procedure risk is required.</w:t>
      </w:r>
    </w:p>
    <w:p w:rsidR="00932533" w:rsidRPr="004600EA" w:rsidRDefault="00932533" w:rsidP="00932533">
      <w:pPr>
        <w:pStyle w:val="SubParagraph"/>
        <w:tabs>
          <w:tab w:val="clear" w:pos="1800"/>
        </w:tabs>
        <w:rPr>
          <w:snapToGrid w:val="0"/>
        </w:rPr>
      </w:pPr>
      <w:r w:rsidRPr="004600EA">
        <w:rPr>
          <w:snapToGrid w:val="0"/>
        </w:rPr>
        <w:t>(2)</w:t>
      </w:r>
      <w:r w:rsidRPr="004600EA">
        <w:rPr>
          <w:snapToGrid w:val="0"/>
        </w:rPr>
        <w:tab/>
        <w:t>Pre-procedure preparation, informed consent:</w:t>
      </w:r>
    </w:p>
    <w:p w:rsidR="00932533" w:rsidRPr="004600EA" w:rsidRDefault="00932533" w:rsidP="00932533">
      <w:pPr>
        <w:pStyle w:val="Part"/>
        <w:tabs>
          <w:tab w:val="clear" w:pos="2520"/>
        </w:tabs>
        <w:rPr>
          <w:snapToGrid w:val="0"/>
        </w:rPr>
      </w:pPr>
      <w:r w:rsidRPr="004600EA">
        <w:rPr>
          <w:snapToGrid w:val="0"/>
        </w:rPr>
        <w:t>(A)</w:t>
      </w:r>
      <w:r w:rsidRPr="004600EA">
        <w:rPr>
          <w:snapToGrid w:val="0"/>
        </w:rPr>
        <w:tab/>
        <w:t>The patient or guardian must be advised of the procedure associated with the delivery of the minimal conscious sedation.</w:t>
      </w:r>
    </w:p>
    <w:p w:rsidR="00932533" w:rsidRPr="004600EA" w:rsidRDefault="00932533" w:rsidP="00932533">
      <w:pPr>
        <w:pStyle w:val="Part"/>
        <w:tabs>
          <w:tab w:val="clear" w:pos="2520"/>
        </w:tabs>
        <w:rPr>
          <w:snapToGrid w:val="0"/>
        </w:rPr>
      </w:pPr>
      <w:r w:rsidRPr="004600EA">
        <w:rPr>
          <w:snapToGrid w:val="0"/>
        </w:rPr>
        <w:t>(B)</w:t>
      </w:r>
      <w:r w:rsidRPr="004600EA">
        <w:rPr>
          <w:snapToGrid w:val="0"/>
        </w:rPr>
        <w:tab/>
        <w:t>Equipment must be evaluated and maintained for proper operation.</w:t>
      </w:r>
    </w:p>
    <w:p w:rsidR="00932533" w:rsidRPr="004600EA" w:rsidRDefault="00932533" w:rsidP="00932533">
      <w:pPr>
        <w:pStyle w:val="Part"/>
        <w:tabs>
          <w:tab w:val="clear" w:pos="2520"/>
        </w:tabs>
        <w:rPr>
          <w:snapToGrid w:val="0"/>
        </w:rPr>
      </w:pPr>
      <w:r w:rsidRPr="004600EA">
        <w:rPr>
          <w:snapToGrid w:val="0"/>
        </w:rPr>
        <w:t>(C)</w:t>
      </w:r>
      <w:r w:rsidRPr="004600EA">
        <w:rPr>
          <w:snapToGrid w:val="0"/>
        </w:rPr>
        <w:tab/>
        <w:t>Baseline vital signs shall be obtained at the discretion of the operator depending on the medical status of the patient and the nature of the procedure to be performed.</w:t>
      </w:r>
    </w:p>
    <w:p w:rsidR="00932533" w:rsidRPr="004600EA" w:rsidRDefault="00932533" w:rsidP="00932533">
      <w:pPr>
        <w:pStyle w:val="Part"/>
        <w:tabs>
          <w:tab w:val="clear" w:pos="2520"/>
        </w:tabs>
        <w:rPr>
          <w:snapToGrid w:val="0"/>
        </w:rPr>
      </w:pPr>
      <w:r w:rsidRPr="004600EA">
        <w:rPr>
          <w:snapToGrid w:val="0"/>
        </w:rPr>
        <w:t>(D)</w:t>
      </w:r>
      <w:r w:rsidRPr="004600EA">
        <w:rPr>
          <w:snapToGrid w:val="0"/>
        </w:rPr>
        <w:tab/>
        <w:t>Dentists administering minimal conscious sedation shall use sedative agents that he/she is competent to administer and shall administer such agents in a manner that is within the standard of care.</w:t>
      </w:r>
    </w:p>
    <w:p w:rsidR="00932533" w:rsidRPr="004600EA" w:rsidRDefault="00932533" w:rsidP="00932533">
      <w:pPr>
        <w:pStyle w:val="Paragraph"/>
      </w:pPr>
      <w:r w:rsidRPr="004600EA">
        <w:t>(e)  Patient monitoring:</w:t>
      </w:r>
    </w:p>
    <w:p w:rsidR="00932533" w:rsidRPr="004600EA" w:rsidRDefault="00932533" w:rsidP="00932533">
      <w:pPr>
        <w:pStyle w:val="SubParagraph"/>
        <w:tabs>
          <w:tab w:val="clear" w:pos="1800"/>
        </w:tabs>
        <w:rPr>
          <w:snapToGrid w:val="0"/>
        </w:rPr>
      </w:pPr>
      <w:r w:rsidRPr="004600EA">
        <w:rPr>
          <w:snapToGrid w:val="0"/>
        </w:rPr>
        <w:t>(1)</w:t>
      </w:r>
      <w:r w:rsidRPr="004600EA">
        <w:rPr>
          <w:snapToGrid w:val="0"/>
        </w:rPr>
        <w:tab/>
        <w:t xml:space="preserve">Patients who have been administered </w:t>
      </w:r>
      <w:r w:rsidRPr="004600EA">
        <w:t>minimal</w:t>
      </w:r>
      <w:r w:rsidRPr="004600EA">
        <w:rPr>
          <w:snapToGrid w:val="0"/>
        </w:rPr>
        <w:t xml:space="preserve"> conscious sedation shall be monitored during waiting periods prior to operative procedures. An adult who has accepted responsibility for the patient and been given written pre-procedural instruction may provide such monitoring. The patient shall be monitored for alertness, responsiveness, breathing and skin coloration.</w:t>
      </w:r>
    </w:p>
    <w:p w:rsidR="00932533" w:rsidRPr="004600EA" w:rsidRDefault="00932533" w:rsidP="00932533">
      <w:pPr>
        <w:pStyle w:val="SubParagraph"/>
        <w:tabs>
          <w:tab w:val="clear" w:pos="1800"/>
        </w:tabs>
        <w:rPr>
          <w:snapToGrid w:val="0"/>
        </w:rPr>
      </w:pPr>
      <w:r w:rsidRPr="004600EA">
        <w:rPr>
          <w:snapToGrid w:val="0"/>
        </w:rPr>
        <w:t>(2)</w:t>
      </w:r>
      <w:r w:rsidRPr="004600EA">
        <w:rPr>
          <w:snapToGrid w:val="0"/>
        </w:rPr>
        <w:tab/>
        <w:t xml:space="preserve">Dentists administering </w:t>
      </w:r>
      <w:r w:rsidRPr="004600EA">
        <w:t>minimal</w:t>
      </w:r>
      <w:r w:rsidRPr="004600EA">
        <w:rPr>
          <w:snapToGrid w:val="0"/>
        </w:rPr>
        <w:t xml:space="preserve"> conscious sedation shall maintain direct supervision of the patient during the operative procedure and for such </w:t>
      </w:r>
      <w:proofErr w:type="gramStart"/>
      <w:r w:rsidRPr="004600EA">
        <w:rPr>
          <w:snapToGrid w:val="0"/>
        </w:rPr>
        <w:t>a period of time</w:t>
      </w:r>
      <w:proofErr w:type="gramEnd"/>
      <w:r w:rsidRPr="004600EA">
        <w:rPr>
          <w:snapToGrid w:val="0"/>
        </w:rPr>
        <w:t xml:space="preserve"> necessary to establish pharmacologic and physiologic vital sign stability.</w:t>
      </w:r>
    </w:p>
    <w:p w:rsidR="00932533" w:rsidRPr="004600EA" w:rsidRDefault="00932533" w:rsidP="00932533">
      <w:pPr>
        <w:pStyle w:val="Part"/>
        <w:tabs>
          <w:tab w:val="clear" w:pos="2520"/>
        </w:tabs>
        <w:rPr>
          <w:snapToGrid w:val="0"/>
        </w:rPr>
      </w:pPr>
      <w:r w:rsidRPr="004600EA">
        <w:rPr>
          <w:snapToGrid w:val="0"/>
        </w:rPr>
        <w:t>(A)</w:t>
      </w:r>
      <w:r w:rsidRPr="004600EA">
        <w:rPr>
          <w:snapToGrid w:val="0"/>
        </w:rPr>
        <w:tab/>
        <w:t>Oxygenation. Color of mucosa, skin or blood shall be continually evaluated. Oxygen saturation shall be evaluated continuously by pulse oximetry, except as provided in Paragraph (e)(4) of this Rule.</w:t>
      </w:r>
    </w:p>
    <w:p w:rsidR="00932533" w:rsidRPr="004600EA" w:rsidRDefault="00932533" w:rsidP="00932533">
      <w:pPr>
        <w:pStyle w:val="Part"/>
        <w:tabs>
          <w:tab w:val="clear" w:pos="2520"/>
        </w:tabs>
        <w:rPr>
          <w:snapToGrid w:val="0"/>
        </w:rPr>
      </w:pPr>
      <w:r w:rsidRPr="004600EA">
        <w:rPr>
          <w:snapToGrid w:val="0"/>
        </w:rPr>
        <w:t>(B)</w:t>
      </w:r>
      <w:r w:rsidRPr="004600EA">
        <w:rPr>
          <w:snapToGrid w:val="0"/>
        </w:rPr>
        <w:tab/>
        <w:t xml:space="preserve">Ventilation. Observation of chest excursions or auscultation of breath </w:t>
      </w:r>
      <w:proofErr w:type="gramStart"/>
      <w:r w:rsidRPr="004600EA">
        <w:rPr>
          <w:snapToGrid w:val="0"/>
        </w:rPr>
        <w:t>sounds</w:t>
      </w:r>
      <w:proofErr w:type="gramEnd"/>
      <w:r w:rsidRPr="004600EA">
        <w:rPr>
          <w:snapToGrid w:val="0"/>
        </w:rPr>
        <w:t xml:space="preserve"> or both shall be performed.</w:t>
      </w:r>
    </w:p>
    <w:p w:rsidR="00932533" w:rsidRPr="004600EA" w:rsidRDefault="00932533" w:rsidP="00932533">
      <w:pPr>
        <w:pStyle w:val="Part"/>
        <w:tabs>
          <w:tab w:val="clear" w:pos="2520"/>
        </w:tabs>
        <w:rPr>
          <w:snapToGrid w:val="0"/>
        </w:rPr>
      </w:pPr>
      <w:r w:rsidRPr="004600EA">
        <w:rPr>
          <w:snapToGrid w:val="0"/>
        </w:rPr>
        <w:t>(C)</w:t>
      </w:r>
      <w:r w:rsidRPr="004600EA">
        <w:rPr>
          <w:snapToGrid w:val="0"/>
        </w:rPr>
        <w:tab/>
        <w:t>Circulation. Blood pressure and pulse shall be taken and recorded initially and thereafter as appropriate except as provided in Paragraph (e)(4) of this Rule.</w:t>
      </w:r>
    </w:p>
    <w:p w:rsidR="00932533" w:rsidRPr="004600EA" w:rsidRDefault="00932533" w:rsidP="00932533">
      <w:pPr>
        <w:pStyle w:val="Part"/>
        <w:tabs>
          <w:tab w:val="clear" w:pos="2520"/>
        </w:tabs>
        <w:rPr>
          <w:snapToGrid w:val="0"/>
        </w:rPr>
      </w:pPr>
      <w:r w:rsidRPr="004600EA">
        <w:rPr>
          <w:snapToGrid w:val="0"/>
        </w:rPr>
        <w:t>(D)</w:t>
      </w:r>
      <w:r w:rsidRPr="004600EA">
        <w:rPr>
          <w:snapToGrid w:val="0"/>
        </w:rPr>
        <w:tab/>
        <w:t>AED.</w:t>
      </w:r>
      <w:r>
        <w:rPr>
          <w:snapToGrid w:val="0"/>
        </w:rPr>
        <w:t xml:space="preserve"> </w:t>
      </w:r>
      <w:r w:rsidRPr="004600EA">
        <w:rPr>
          <w:snapToGrid w:val="0"/>
        </w:rPr>
        <w:t xml:space="preserve">Dentists administering minimal conscious sedation shall maintain a </w:t>
      </w:r>
      <w:r w:rsidRPr="004600EA">
        <w:rPr>
          <w:snapToGrid w:val="0"/>
        </w:rPr>
        <w:lastRenderedPageBreak/>
        <w:t>functioning automatic external defibrillator (AED).</w:t>
      </w:r>
    </w:p>
    <w:p w:rsidR="00932533" w:rsidRPr="004600EA" w:rsidRDefault="00932533" w:rsidP="00932533">
      <w:pPr>
        <w:pStyle w:val="SubParagraph"/>
        <w:tabs>
          <w:tab w:val="clear" w:pos="1800"/>
        </w:tabs>
      </w:pPr>
      <w:r w:rsidRPr="004600EA">
        <w:rPr>
          <w:snapToGrid w:val="0"/>
        </w:rPr>
        <w:t>(3)</w:t>
      </w:r>
      <w:r w:rsidRPr="004600EA">
        <w:rPr>
          <w:snapToGrid w:val="0"/>
        </w:rPr>
        <w:tab/>
        <w:t>An appropriate time oriented anesthetic record of vital signs shall be maintained in the permanent record including documentation of individual(s) administering the</w:t>
      </w:r>
      <w:r w:rsidRPr="004600EA">
        <w:t xml:space="preserve"> drug and showing the name of drug, strength and dosage used.</w:t>
      </w:r>
    </w:p>
    <w:p w:rsidR="00932533" w:rsidRPr="004600EA" w:rsidRDefault="00932533" w:rsidP="00932533">
      <w:pPr>
        <w:pStyle w:val="SubParagraph"/>
        <w:tabs>
          <w:tab w:val="clear" w:pos="1800"/>
        </w:tabs>
        <w:rPr>
          <w:snapToGrid w:val="0"/>
        </w:rPr>
      </w:pPr>
      <w:r w:rsidRPr="004600EA">
        <w:rPr>
          <w:snapToGrid w:val="0"/>
        </w:rPr>
        <w:t>(4)</w:t>
      </w:r>
      <w:r w:rsidRPr="004600EA">
        <w:rPr>
          <w:snapToGrid w:val="0"/>
        </w:rPr>
        <w:tab/>
        <w:t xml:space="preserve">If the dentist responsible for administering </w:t>
      </w:r>
      <w:r w:rsidRPr="004600EA">
        <w:t>minimal</w:t>
      </w:r>
      <w:r w:rsidRPr="004600EA">
        <w:rPr>
          <w:snapToGrid w:val="0"/>
        </w:rPr>
        <w:t xml:space="preserve"> conscious sedation must deviate from the requirements set out in this Rule, he or she shall document the occurrence of such deviation and the reasons for such deviation.</w:t>
      </w:r>
    </w:p>
    <w:p w:rsidR="00932533" w:rsidRPr="004600EA" w:rsidRDefault="00932533" w:rsidP="00932533">
      <w:pPr>
        <w:pStyle w:val="Paragraph"/>
      </w:pPr>
      <w:r w:rsidRPr="004600EA">
        <w:t>(f)  Post-operative procedures:</w:t>
      </w:r>
    </w:p>
    <w:p w:rsidR="00932533" w:rsidRPr="004600EA" w:rsidRDefault="00932533" w:rsidP="00932533">
      <w:pPr>
        <w:pStyle w:val="SubParagraph"/>
        <w:tabs>
          <w:tab w:val="clear" w:pos="1800"/>
        </w:tabs>
      </w:pPr>
      <w:r w:rsidRPr="004600EA">
        <w:t>(1)</w:t>
      </w:r>
      <w:r w:rsidRPr="004600EA">
        <w:tab/>
        <w:t>Following the operative procedure, positive pressure oxygen and suction equipment shall be immediately available in the recovery area or operatory.</w:t>
      </w:r>
    </w:p>
    <w:p w:rsidR="00932533" w:rsidRPr="004600EA" w:rsidRDefault="00932533" w:rsidP="00932533">
      <w:pPr>
        <w:pStyle w:val="SubParagraph"/>
        <w:tabs>
          <w:tab w:val="clear" w:pos="1800"/>
        </w:tabs>
      </w:pPr>
      <w:r w:rsidRPr="004600EA">
        <w:t>(2)</w:t>
      </w:r>
      <w:r w:rsidRPr="004600EA">
        <w:tab/>
        <w:t>Vital signs shall be continuously monitored when the sedation is no longer being administered and the patient shall have direct continuous supervision until oxygenation and circulation are stable and the patient is sufficiently responsive for discharge from the office.</w:t>
      </w:r>
    </w:p>
    <w:p w:rsidR="00932533" w:rsidRPr="004600EA" w:rsidRDefault="00932533" w:rsidP="00932533">
      <w:pPr>
        <w:pStyle w:val="SubParagraph"/>
        <w:tabs>
          <w:tab w:val="clear" w:pos="1800"/>
        </w:tabs>
      </w:pPr>
      <w:r w:rsidRPr="004600EA">
        <w:t>(3)</w:t>
      </w:r>
      <w:r w:rsidRPr="004600EA">
        <w:tab/>
        <w:t>Patients who have adverse reactions to minimal conscious sedation shall be assisted and monitored either in an operatory chair or recovery area until stable for discharge.</w:t>
      </w:r>
    </w:p>
    <w:p w:rsidR="00932533" w:rsidRPr="004600EA" w:rsidRDefault="00932533" w:rsidP="00932533">
      <w:pPr>
        <w:pStyle w:val="SubParagraph"/>
        <w:tabs>
          <w:tab w:val="clear" w:pos="1800"/>
        </w:tabs>
        <w:rPr>
          <w:snapToGrid w:val="0"/>
        </w:rPr>
      </w:pPr>
      <w:r w:rsidRPr="004600EA">
        <w:rPr>
          <w:snapToGrid w:val="0"/>
        </w:rPr>
        <w:t>(4)</w:t>
      </w:r>
      <w:r w:rsidRPr="004600EA">
        <w:rPr>
          <w:snapToGrid w:val="0"/>
        </w:rPr>
        <w:tab/>
        <w:t xml:space="preserve">Recovery from </w:t>
      </w:r>
      <w:r w:rsidRPr="004600EA">
        <w:t>minimal</w:t>
      </w:r>
      <w:r w:rsidRPr="004600EA">
        <w:rPr>
          <w:snapToGrid w:val="0"/>
        </w:rPr>
        <w:t xml:space="preserve"> conscious sedation shall include:</w:t>
      </w:r>
    </w:p>
    <w:p w:rsidR="00932533" w:rsidRPr="004600EA" w:rsidRDefault="00932533" w:rsidP="00932533">
      <w:pPr>
        <w:pStyle w:val="Part"/>
        <w:tabs>
          <w:tab w:val="clear" w:pos="2520"/>
        </w:tabs>
        <w:rPr>
          <w:snapToGrid w:val="0"/>
        </w:rPr>
      </w:pPr>
      <w:r w:rsidRPr="004600EA">
        <w:rPr>
          <w:snapToGrid w:val="0"/>
        </w:rPr>
        <w:t>(A)</w:t>
      </w:r>
      <w:r w:rsidRPr="004600EA">
        <w:rPr>
          <w:snapToGrid w:val="0"/>
        </w:rPr>
        <w:tab/>
        <w:t>cardiovascular function stable;</w:t>
      </w:r>
    </w:p>
    <w:p w:rsidR="00932533" w:rsidRPr="004600EA" w:rsidRDefault="00932533" w:rsidP="00932533">
      <w:pPr>
        <w:pStyle w:val="Part"/>
        <w:tabs>
          <w:tab w:val="clear" w:pos="2520"/>
        </w:tabs>
        <w:rPr>
          <w:snapToGrid w:val="0"/>
        </w:rPr>
      </w:pPr>
      <w:r w:rsidRPr="004600EA">
        <w:rPr>
          <w:snapToGrid w:val="0"/>
        </w:rPr>
        <w:t>(B)</w:t>
      </w:r>
      <w:r w:rsidRPr="004600EA">
        <w:rPr>
          <w:snapToGrid w:val="0"/>
        </w:rPr>
        <w:tab/>
        <w:t>airway patency uncompromised;</w:t>
      </w:r>
    </w:p>
    <w:p w:rsidR="00932533" w:rsidRPr="004600EA" w:rsidRDefault="00932533" w:rsidP="00932533">
      <w:pPr>
        <w:pStyle w:val="Part"/>
        <w:tabs>
          <w:tab w:val="clear" w:pos="2520"/>
        </w:tabs>
        <w:rPr>
          <w:snapToGrid w:val="0"/>
        </w:rPr>
      </w:pPr>
      <w:r w:rsidRPr="004600EA">
        <w:rPr>
          <w:snapToGrid w:val="0"/>
        </w:rPr>
        <w:t>(C)</w:t>
      </w:r>
      <w:r w:rsidRPr="004600EA">
        <w:rPr>
          <w:snapToGrid w:val="0"/>
        </w:rPr>
        <w:tab/>
        <w:t>patient easily arousable and protective reflexes intact;</w:t>
      </w:r>
    </w:p>
    <w:p w:rsidR="00932533" w:rsidRPr="004600EA" w:rsidRDefault="00932533" w:rsidP="00932533">
      <w:pPr>
        <w:pStyle w:val="Part"/>
        <w:tabs>
          <w:tab w:val="clear" w:pos="2520"/>
        </w:tabs>
        <w:rPr>
          <w:snapToGrid w:val="0"/>
        </w:rPr>
      </w:pPr>
      <w:r w:rsidRPr="004600EA">
        <w:rPr>
          <w:snapToGrid w:val="0"/>
        </w:rPr>
        <w:t>(D)</w:t>
      </w:r>
      <w:r w:rsidRPr="004600EA">
        <w:rPr>
          <w:snapToGrid w:val="0"/>
        </w:rPr>
        <w:tab/>
        <w:t>state of hydration within normal limits;</w:t>
      </w:r>
    </w:p>
    <w:p w:rsidR="00932533" w:rsidRPr="004600EA" w:rsidRDefault="00932533" w:rsidP="00932533">
      <w:pPr>
        <w:pStyle w:val="Part"/>
        <w:tabs>
          <w:tab w:val="clear" w:pos="2520"/>
        </w:tabs>
        <w:rPr>
          <w:snapToGrid w:val="0"/>
        </w:rPr>
      </w:pPr>
      <w:r w:rsidRPr="004600EA">
        <w:rPr>
          <w:snapToGrid w:val="0"/>
        </w:rPr>
        <w:t>(E)</w:t>
      </w:r>
      <w:r w:rsidRPr="004600EA">
        <w:rPr>
          <w:snapToGrid w:val="0"/>
        </w:rPr>
        <w:tab/>
        <w:t>patient can talk, if applicable;</w:t>
      </w:r>
    </w:p>
    <w:p w:rsidR="00932533" w:rsidRPr="004600EA" w:rsidRDefault="00932533" w:rsidP="00932533">
      <w:pPr>
        <w:pStyle w:val="Part"/>
        <w:tabs>
          <w:tab w:val="clear" w:pos="2520"/>
        </w:tabs>
        <w:rPr>
          <w:snapToGrid w:val="0"/>
        </w:rPr>
      </w:pPr>
      <w:r w:rsidRPr="004600EA">
        <w:rPr>
          <w:snapToGrid w:val="0"/>
        </w:rPr>
        <w:t>(F)</w:t>
      </w:r>
      <w:r w:rsidRPr="004600EA">
        <w:rPr>
          <w:snapToGrid w:val="0"/>
        </w:rPr>
        <w:tab/>
        <w:t>patient can sit unaided, if applicable;</w:t>
      </w:r>
    </w:p>
    <w:p w:rsidR="00932533" w:rsidRPr="004600EA" w:rsidRDefault="00932533" w:rsidP="00932533">
      <w:pPr>
        <w:pStyle w:val="Part"/>
        <w:tabs>
          <w:tab w:val="clear" w:pos="2520"/>
        </w:tabs>
        <w:rPr>
          <w:snapToGrid w:val="0"/>
        </w:rPr>
      </w:pPr>
      <w:r w:rsidRPr="004600EA">
        <w:rPr>
          <w:snapToGrid w:val="0"/>
        </w:rPr>
        <w:t>(G)</w:t>
      </w:r>
      <w:r w:rsidRPr="004600EA">
        <w:rPr>
          <w:snapToGrid w:val="0"/>
        </w:rPr>
        <w:tab/>
        <w:t>patient can ambulate, if applicable, with minimal assistance; and</w:t>
      </w:r>
    </w:p>
    <w:p w:rsidR="00932533" w:rsidRPr="004600EA" w:rsidRDefault="00932533" w:rsidP="00932533">
      <w:pPr>
        <w:pStyle w:val="Part"/>
        <w:tabs>
          <w:tab w:val="clear" w:pos="2520"/>
        </w:tabs>
      </w:pPr>
      <w:r w:rsidRPr="004600EA">
        <w:rPr>
          <w:snapToGrid w:val="0"/>
        </w:rPr>
        <w:t>(H)</w:t>
      </w:r>
      <w:r w:rsidRPr="004600EA">
        <w:rPr>
          <w:snapToGrid w:val="0"/>
        </w:rPr>
        <w:tab/>
        <w:t>for the patient who is disabled, or incapable of the usually expected responses, the pre-sedation level of responsiveness or the level as close as possible for that patient shall be achieved.</w:t>
      </w:r>
    </w:p>
    <w:p w:rsidR="00932533" w:rsidRPr="004600EA" w:rsidRDefault="00932533" w:rsidP="00932533">
      <w:pPr>
        <w:pStyle w:val="SubParagraph"/>
        <w:tabs>
          <w:tab w:val="clear" w:pos="1800"/>
        </w:tabs>
      </w:pPr>
      <w:r w:rsidRPr="004600EA">
        <w:t>(5)</w:t>
      </w:r>
      <w:r w:rsidRPr="004600EA">
        <w:tab/>
        <w:t>Prior to allowing the patient to leave the office, the dentist shall determine that the patient has met the recovery criteria set out in Paragraph (f)(4) of this Rule and the following discharge criteria:</w:t>
      </w:r>
    </w:p>
    <w:p w:rsidR="00932533" w:rsidRPr="004600EA" w:rsidRDefault="00932533" w:rsidP="00932533">
      <w:pPr>
        <w:pStyle w:val="Part"/>
        <w:tabs>
          <w:tab w:val="clear" w:pos="2520"/>
        </w:tabs>
        <w:rPr>
          <w:snapToGrid w:val="0"/>
        </w:rPr>
      </w:pPr>
      <w:r w:rsidRPr="004600EA">
        <w:rPr>
          <w:snapToGrid w:val="0"/>
        </w:rPr>
        <w:t>(A)</w:t>
      </w:r>
      <w:r w:rsidRPr="004600EA">
        <w:rPr>
          <w:snapToGrid w:val="0"/>
        </w:rPr>
        <w:tab/>
        <w:t>oxygenation, circulation, activity, skin color and level of consciousness are sufficient and stable and have been documented;</w:t>
      </w:r>
    </w:p>
    <w:p w:rsidR="00932533" w:rsidRPr="004600EA" w:rsidRDefault="00932533" w:rsidP="00932533">
      <w:pPr>
        <w:pStyle w:val="Part"/>
        <w:tabs>
          <w:tab w:val="clear" w:pos="2520"/>
        </w:tabs>
        <w:rPr>
          <w:snapToGrid w:val="0"/>
        </w:rPr>
      </w:pPr>
      <w:r w:rsidRPr="004600EA">
        <w:rPr>
          <w:snapToGrid w:val="0"/>
        </w:rPr>
        <w:t>(B)</w:t>
      </w:r>
      <w:r w:rsidRPr="004600EA">
        <w:rPr>
          <w:snapToGrid w:val="0"/>
        </w:rPr>
        <w:tab/>
        <w:t xml:space="preserve">explanation and documentation of written postoperative instructions </w:t>
      </w:r>
      <w:r w:rsidRPr="004600EA">
        <w:rPr>
          <w:snapToGrid w:val="0"/>
        </w:rPr>
        <w:t>have been provided to the patient or a responsible adult at time of discharge;</w:t>
      </w:r>
    </w:p>
    <w:p w:rsidR="00932533" w:rsidRPr="004600EA" w:rsidRDefault="00932533" w:rsidP="00932533">
      <w:pPr>
        <w:pStyle w:val="Part"/>
        <w:tabs>
          <w:tab w:val="clear" w:pos="2520"/>
        </w:tabs>
        <w:rPr>
          <w:snapToGrid w:val="0"/>
        </w:rPr>
      </w:pPr>
      <w:r w:rsidRPr="004600EA">
        <w:rPr>
          <w:snapToGrid w:val="0"/>
        </w:rPr>
        <w:t>(C)</w:t>
      </w:r>
      <w:r w:rsidRPr="004600EA">
        <w:rPr>
          <w:snapToGrid w:val="0"/>
        </w:rPr>
        <w:tab/>
        <w:t>responsible individual is available for the patient to transport the patient after discharge;</w:t>
      </w:r>
    </w:p>
    <w:p w:rsidR="00932533" w:rsidRPr="004600EA" w:rsidRDefault="00932533" w:rsidP="00932533">
      <w:pPr>
        <w:pStyle w:val="Part"/>
        <w:tabs>
          <w:tab w:val="clear" w:pos="2520"/>
        </w:tabs>
        <w:rPr>
          <w:snapToGrid w:val="0"/>
        </w:rPr>
      </w:pPr>
      <w:r w:rsidRPr="004600EA">
        <w:rPr>
          <w:snapToGrid w:val="0"/>
        </w:rPr>
        <w:t>(D)</w:t>
      </w:r>
      <w:r w:rsidRPr="004600EA">
        <w:rPr>
          <w:snapToGrid w:val="0"/>
        </w:rPr>
        <w:tab/>
        <w:t xml:space="preserve">A vested adult must be available to transport patients for whom a motor vehicle restraint system is </w:t>
      </w:r>
      <w:proofErr w:type="gramStart"/>
      <w:r w:rsidRPr="004600EA">
        <w:rPr>
          <w:snapToGrid w:val="0"/>
        </w:rPr>
        <w:t>required</w:t>
      </w:r>
      <w:proofErr w:type="gramEnd"/>
      <w:r w:rsidRPr="004600EA">
        <w:rPr>
          <w:snapToGrid w:val="0"/>
        </w:rPr>
        <w:t xml:space="preserve"> and an additional responsible individual must be available to attend to the patients.</w:t>
      </w:r>
    </w:p>
    <w:p w:rsidR="00932533" w:rsidRPr="004600EA" w:rsidRDefault="00932533" w:rsidP="00932533">
      <w:pPr>
        <w:pStyle w:val="Paragraph"/>
      </w:pPr>
      <w:r w:rsidRPr="004600EA">
        <w:t xml:space="preserve">(g)  The dentist, personnel and facility shall be prepared to treat emergencies that may arise from the administration of minimal conscious </w:t>
      </w:r>
      <w:proofErr w:type="gramStart"/>
      <w:r w:rsidRPr="004600EA">
        <w:t>sedation, and</w:t>
      </w:r>
      <w:proofErr w:type="gramEnd"/>
      <w:r w:rsidRPr="004600EA">
        <w:t xml:space="preserve"> shall have the ability to provide positive pressure ventilation with 100% oxygen with an age appropriate device.</w:t>
      </w:r>
    </w:p>
    <w:p w:rsidR="00932533" w:rsidRPr="004600EA" w:rsidRDefault="00932533" w:rsidP="00932533">
      <w:pPr>
        <w:pStyle w:val="Base"/>
        <w:rPr>
          <w:snapToGrid w:val="0"/>
        </w:rPr>
      </w:pPr>
    </w:p>
    <w:p w:rsidR="00932533" w:rsidRPr="004600EA" w:rsidRDefault="00932533" w:rsidP="00932533">
      <w:pPr>
        <w:pStyle w:val="HistoryAuthority"/>
        <w:rPr>
          <w:snapToGrid w:val="0"/>
        </w:rPr>
      </w:pPr>
      <w:r w:rsidRPr="004600EA">
        <w:rPr>
          <w:snapToGrid w:val="0"/>
        </w:rPr>
        <w:t>Authority G.S. 90-28; 90-30.1</w:t>
      </w:r>
      <w:r>
        <w:rPr>
          <w:snapToGrid w:val="0"/>
        </w:rPr>
        <w:t>.</w:t>
      </w:r>
    </w:p>
    <w:p w:rsidR="00932533" w:rsidRPr="004600EA" w:rsidRDefault="00932533" w:rsidP="00932533">
      <w:pPr>
        <w:pStyle w:val="Base"/>
        <w:rPr>
          <w:snapToGrid w:val="0"/>
        </w:rPr>
      </w:pPr>
    </w:p>
    <w:p w:rsidR="00932533" w:rsidRPr="00D94B60" w:rsidRDefault="00932533" w:rsidP="00932533">
      <w:pPr>
        <w:pStyle w:val="Rule"/>
      </w:pPr>
      <w:r w:rsidRPr="00D94B60">
        <w:t>21 NCAC 16Q .0404</w:t>
      </w:r>
      <w:r w:rsidRPr="00D94B60">
        <w:tab/>
        <w:t>CREDENTIALS AND PERMITS FOR MODERATE PEDIATRIC CONSCIOUS SEDATION</w:t>
      </w:r>
    </w:p>
    <w:p w:rsidR="00932533" w:rsidRPr="00D94B60" w:rsidRDefault="00932533" w:rsidP="00932533">
      <w:pPr>
        <w:pStyle w:val="Paragraph"/>
      </w:pPr>
      <w:r w:rsidRPr="00D94B60">
        <w:t xml:space="preserve">(a)  Before a dentist licensed to practice in North Carolina may administer moderate pediatric conscious sedation, the dentist shall obtain a general anesthesia or moderate pediatric conscious sedation permit from the Board by completing the application requirements of this Rule and paying a fee of three hundred seventy-five dollars ($375.00) that includes the one-hundred dollar ($100.00) application fee and the two-hundred seventy-five dollar ($275.00) inspection fee. The permit shall be renewed annually and shall be displayed with the current renewal </w:t>
      </w:r>
      <w:proofErr w:type="gramStart"/>
      <w:r w:rsidRPr="00D94B60">
        <w:t>at all times</w:t>
      </w:r>
      <w:proofErr w:type="gramEnd"/>
      <w:r w:rsidRPr="00D94B60">
        <w:t xml:space="preserve"> in the permit holder's facility where it is visible to patients receiving treatment.</w:t>
      </w:r>
    </w:p>
    <w:p w:rsidR="00932533" w:rsidRPr="00D94B60" w:rsidRDefault="00932533" w:rsidP="00932533">
      <w:pPr>
        <w:pStyle w:val="Paragraph"/>
      </w:pPr>
      <w:r w:rsidRPr="00D94B60">
        <w:t xml:space="preserve">(b)  A dentist applying for a permit to administer moderate pediatric conscious sedation shall </w:t>
      </w:r>
      <w:r w:rsidRPr="00D94B60">
        <w:rPr>
          <w:u w:val="single"/>
        </w:rPr>
        <w:t>hold an unexpired PALS certification and</w:t>
      </w:r>
      <w:r w:rsidRPr="00D94B60">
        <w:t xml:space="preserve"> meet at least one of the following criteria:</w:t>
      </w:r>
    </w:p>
    <w:p w:rsidR="00932533" w:rsidRPr="00D94B60" w:rsidRDefault="00932533" w:rsidP="00932533">
      <w:pPr>
        <w:pStyle w:val="SubParagraph"/>
        <w:tabs>
          <w:tab w:val="clear" w:pos="1800"/>
        </w:tabs>
      </w:pPr>
      <w:r w:rsidRPr="00D94B60">
        <w:t>(1)</w:t>
      </w:r>
      <w:r w:rsidRPr="00D94B60">
        <w:tab/>
        <w:t>completion of a postgraduate program that included pediatric intravenous conscious sedation training;</w:t>
      </w:r>
    </w:p>
    <w:p w:rsidR="00932533" w:rsidRPr="00D94B60" w:rsidRDefault="00932533" w:rsidP="00932533">
      <w:pPr>
        <w:pStyle w:val="SubParagraph"/>
        <w:tabs>
          <w:tab w:val="clear" w:pos="1800"/>
        </w:tabs>
      </w:pPr>
      <w:r w:rsidRPr="00D94B60">
        <w:t>(2)</w:t>
      </w:r>
      <w:r w:rsidRPr="00D94B60">
        <w:tab/>
        <w:t xml:space="preserve">completion of a Commission </w:t>
      </w:r>
      <w:proofErr w:type="gramStart"/>
      <w:r w:rsidRPr="00D94B60">
        <w:t>On</w:t>
      </w:r>
      <w:proofErr w:type="gramEnd"/>
      <w:r w:rsidRPr="00D94B60">
        <w:t xml:space="preserve"> Dental Accreditation (CODA) approved pediatric residency that included intravenous conscious sedation training; or</w:t>
      </w:r>
    </w:p>
    <w:p w:rsidR="00932533" w:rsidRPr="00D94B60" w:rsidRDefault="00932533" w:rsidP="00932533">
      <w:pPr>
        <w:pStyle w:val="SubParagraph"/>
        <w:tabs>
          <w:tab w:val="clear" w:pos="1800"/>
        </w:tabs>
        <w:rPr>
          <w:rFonts w:eastAsia="Calibri"/>
        </w:rPr>
      </w:pPr>
      <w:r w:rsidRPr="00D94B60">
        <w:t>(3)</w:t>
      </w:r>
      <w:r w:rsidRPr="00D94B60">
        <w:tab/>
        <w:t xml:space="preserve">completion of a pediatric degree or pediatric residency at a CODA approved institution that includes training in the use and placement of IVs or intraosseous vascular access. A list of </w:t>
      </w:r>
      <w:proofErr w:type="gramStart"/>
      <w:r w:rsidRPr="00D94B60">
        <w:t>CODA</w:t>
      </w:r>
      <w:proofErr w:type="gramEnd"/>
      <w:r w:rsidRPr="00D94B60">
        <w:t xml:space="preserve"> approved institutions that is hereby incorporated by reference, including subsequent amendments and editions, appears at www.ada.org/coda and is available at no cost</w:t>
      </w:r>
      <w:r w:rsidRPr="00D94B60">
        <w:rPr>
          <w:rFonts w:eastAsia="Calibri"/>
        </w:rPr>
        <w:t>.</w:t>
      </w:r>
    </w:p>
    <w:p w:rsidR="00932533" w:rsidRPr="00D94B60" w:rsidRDefault="00932533" w:rsidP="00932533">
      <w:pPr>
        <w:pStyle w:val="Paragraph"/>
      </w:pPr>
      <w:r w:rsidRPr="00D94B60">
        <w:t>(c)  All applicants for moderate pediatric conscious sedation permits shall have completed the training required by Paragraph (b) of this Rule within the last two years or show evidence of moderate pediatric conscious sedation practice within the last two years in another state or U.S. Territory.</w:t>
      </w:r>
    </w:p>
    <w:p w:rsidR="00932533" w:rsidRPr="00D94B60" w:rsidRDefault="00932533" w:rsidP="00932533">
      <w:pPr>
        <w:pStyle w:val="Paragraph"/>
      </w:pPr>
      <w:r w:rsidRPr="00D94B60">
        <w:t>(d)  All applicants for moderate pediatric conscious sedation permits shall be in good standing with the Board.</w:t>
      </w:r>
    </w:p>
    <w:p w:rsidR="00932533" w:rsidRPr="00D94B60" w:rsidRDefault="00932533" w:rsidP="00932533">
      <w:pPr>
        <w:pStyle w:val="Paragraph"/>
      </w:pPr>
      <w:r w:rsidRPr="00D94B60">
        <w:t xml:space="preserve">(e)  Prior to issuance of a moderate pediatric conscious sedation permit, the applicant shall pass an evaluation and a facility </w:t>
      </w:r>
      <w:r w:rsidRPr="00D94B60">
        <w:lastRenderedPageBreak/>
        <w:t xml:space="preserve">inspection. The applicant shall be responsible for passing the evaluation and inspection of his or her </w:t>
      </w:r>
      <w:r w:rsidRPr="00D94B60">
        <w:rPr>
          <w:u w:val="single"/>
        </w:rPr>
        <w:t>facility.</w:t>
      </w:r>
      <w:r w:rsidRPr="00D94B60">
        <w:t xml:space="preserve"> </w:t>
      </w:r>
      <w:r w:rsidRPr="00D94B60">
        <w:rPr>
          <w:strike/>
        </w:rPr>
        <w:t>facility within 90 days of notification</w:t>
      </w:r>
      <w:r w:rsidRPr="00D94B60">
        <w:t xml:space="preserve">. </w:t>
      </w:r>
      <w:r w:rsidRPr="00D94B60">
        <w:rPr>
          <w:strike/>
        </w:rPr>
        <w:t>An extension of no more than 90 days shall be granted if the designated evaluator or applicant requests one by contacting the Board in writing</w:t>
      </w:r>
      <w:r w:rsidRPr="007F7E0E">
        <w:rPr>
          <w:strike/>
        </w:rPr>
        <w:t>.</w:t>
      </w:r>
    </w:p>
    <w:p w:rsidR="00932533" w:rsidRPr="00D94B60" w:rsidRDefault="00932533" w:rsidP="00932533">
      <w:pPr>
        <w:pStyle w:val="Paragraph"/>
      </w:pPr>
      <w:r w:rsidRPr="00D94B60">
        <w:t xml:space="preserve">(f)  A moderate </w:t>
      </w:r>
      <w:bookmarkStart w:id="18" w:name="_Hlk494197181"/>
      <w:r w:rsidRPr="00D94B60">
        <w:t xml:space="preserve">pediatric </w:t>
      </w:r>
      <w:bookmarkEnd w:id="18"/>
      <w:r w:rsidRPr="00D94B60">
        <w:t>conscious sedation permit holder may provide moderate pediatric conscious sedation at the office of another licensed dentist, regardless of the permit, if any held, by the hosting dentist. The permit holder shall ensure that the facility where the moderate pediatric conscious sedation is administered has been inspected and complies with the requirements set out in Rule .0405 of this Section. The permit holder shall also obtain an itinerant moderate pediatric conscious sedation permit and comply with the requirements of Rule .0406 of this Section.</w:t>
      </w:r>
    </w:p>
    <w:p w:rsidR="00932533" w:rsidRPr="00D94B60" w:rsidRDefault="00932533" w:rsidP="00932533">
      <w:pPr>
        <w:pStyle w:val="Base"/>
      </w:pPr>
    </w:p>
    <w:p w:rsidR="00932533" w:rsidRPr="00D94B60" w:rsidRDefault="00932533" w:rsidP="00932533">
      <w:pPr>
        <w:pStyle w:val="HistoryAuthority"/>
      </w:pPr>
      <w:r w:rsidRPr="00D94B60">
        <w:t>Authority G.S. 90-30.1; 90-39; 90-48</w:t>
      </w:r>
      <w:r>
        <w:t>.</w:t>
      </w:r>
    </w:p>
    <w:p w:rsidR="00932533" w:rsidRPr="00D94B60" w:rsidRDefault="00932533" w:rsidP="00932533">
      <w:pPr>
        <w:pStyle w:val="Base"/>
      </w:pPr>
    </w:p>
    <w:p w:rsidR="00932533" w:rsidRPr="00B76158" w:rsidRDefault="00932533" w:rsidP="00932533">
      <w:pPr>
        <w:pStyle w:val="Rule"/>
      </w:pPr>
      <w:r w:rsidRPr="00B76158">
        <w:t>21 NCAC 16Q .0405</w:t>
      </w:r>
      <w:r w:rsidRPr="00B76158">
        <w:tab/>
        <w:t>MODERATE PEDIATRIC CONSCIOUS SEDATION CLINICAL REQUIREMENTS AND EQUIPMENT</w:t>
      </w:r>
    </w:p>
    <w:p w:rsidR="00932533" w:rsidRPr="00B76158" w:rsidRDefault="00932533" w:rsidP="00932533">
      <w:pPr>
        <w:pStyle w:val="Paragraph"/>
      </w:pPr>
      <w:r w:rsidRPr="00B76158">
        <w:t>(a)  A dentist administering moderate pediatric conscious sedation shall ensure that the facility where the sedation is administered meets the following requirements:</w:t>
      </w:r>
    </w:p>
    <w:p w:rsidR="00932533" w:rsidRPr="00B76158" w:rsidRDefault="00932533" w:rsidP="00932533">
      <w:pPr>
        <w:pStyle w:val="SubParagraph"/>
        <w:tabs>
          <w:tab w:val="clear" w:pos="1800"/>
        </w:tabs>
      </w:pPr>
      <w:bookmarkStart w:id="19" w:name="_Hlk504460837"/>
      <w:r w:rsidRPr="00B76158">
        <w:t>(1)</w:t>
      </w:r>
      <w:r w:rsidRPr="00B76158">
        <w:tab/>
        <w:t>The facility shall be equipped with the following:</w:t>
      </w:r>
    </w:p>
    <w:p w:rsidR="00932533" w:rsidRPr="00B76158" w:rsidRDefault="00932533" w:rsidP="00932533">
      <w:pPr>
        <w:pStyle w:val="Part"/>
        <w:tabs>
          <w:tab w:val="clear" w:pos="2520"/>
        </w:tabs>
      </w:pPr>
      <w:r w:rsidRPr="00B76158">
        <w:t>(A)</w:t>
      </w:r>
      <w:r w:rsidRPr="00B76158">
        <w:tab/>
        <w:t>an operatory of size and design to permit access of emergency equipment and personnel and to permit emergency management;</w:t>
      </w:r>
    </w:p>
    <w:p w:rsidR="00932533" w:rsidRPr="00B76158" w:rsidRDefault="00932533" w:rsidP="00932533">
      <w:pPr>
        <w:pStyle w:val="Part"/>
        <w:tabs>
          <w:tab w:val="clear" w:pos="2520"/>
        </w:tabs>
      </w:pPr>
      <w:r w:rsidRPr="00B76158">
        <w:t>(B)</w:t>
      </w:r>
      <w:r w:rsidRPr="00B76158">
        <w:tab/>
        <w:t>a CPR board or a dental chair without enhancements, suitable for providing emergency treatment;</w:t>
      </w:r>
    </w:p>
    <w:p w:rsidR="00932533" w:rsidRPr="00B76158" w:rsidRDefault="00932533" w:rsidP="00932533">
      <w:pPr>
        <w:pStyle w:val="Part"/>
        <w:tabs>
          <w:tab w:val="clear" w:pos="2520"/>
        </w:tabs>
      </w:pPr>
      <w:r w:rsidRPr="00B76158">
        <w:t>(C)</w:t>
      </w:r>
      <w:r w:rsidRPr="00B76158">
        <w:tab/>
        <w:t>lighting as necessary for specific procedures and back-up lighting;</w:t>
      </w:r>
    </w:p>
    <w:p w:rsidR="00932533" w:rsidRPr="00B76158" w:rsidRDefault="00932533" w:rsidP="00932533">
      <w:pPr>
        <w:pStyle w:val="Part"/>
        <w:tabs>
          <w:tab w:val="clear" w:pos="2520"/>
        </w:tabs>
      </w:pPr>
      <w:r w:rsidRPr="00B76158">
        <w:t>(D)</w:t>
      </w:r>
      <w:r w:rsidRPr="00B76158">
        <w:tab/>
        <w:t>suction equipment as necessary for specific procedures, including non-electrical back-up suction;</w:t>
      </w:r>
    </w:p>
    <w:p w:rsidR="00932533" w:rsidRPr="00B76158" w:rsidRDefault="00932533" w:rsidP="00932533">
      <w:pPr>
        <w:pStyle w:val="Part"/>
        <w:tabs>
          <w:tab w:val="clear" w:pos="2520"/>
        </w:tabs>
      </w:pPr>
      <w:r w:rsidRPr="00B76158">
        <w:t>(E)</w:t>
      </w:r>
      <w:r w:rsidRPr="00B76158">
        <w:tab/>
        <w:t>positive pressure oxygen delivery system, including full face masks for small, medium, and large patients and back-up E-cylinder portable oxygen tank apart from the central system;</w:t>
      </w:r>
    </w:p>
    <w:p w:rsidR="00932533" w:rsidRPr="00B76158" w:rsidRDefault="00932533" w:rsidP="00932533">
      <w:pPr>
        <w:pStyle w:val="Part"/>
        <w:tabs>
          <w:tab w:val="clear" w:pos="2520"/>
        </w:tabs>
      </w:pPr>
      <w:r w:rsidRPr="00B76158">
        <w:t>(F)</w:t>
      </w:r>
      <w:r w:rsidRPr="00B76158">
        <w:tab/>
        <w:t>small, medium, and large oral and nasal airways;</w:t>
      </w:r>
    </w:p>
    <w:p w:rsidR="00932533" w:rsidRPr="00B76158" w:rsidRDefault="00932533" w:rsidP="00932533">
      <w:pPr>
        <w:pStyle w:val="Part"/>
        <w:tabs>
          <w:tab w:val="clear" w:pos="2520"/>
        </w:tabs>
      </w:pPr>
      <w:r w:rsidRPr="00B76158">
        <w:t>(G)</w:t>
      </w:r>
      <w:r w:rsidRPr="00B76158">
        <w:tab/>
        <w:t>blood pressure monitoring device;</w:t>
      </w:r>
    </w:p>
    <w:p w:rsidR="00932533" w:rsidRPr="00B76158" w:rsidRDefault="00932533" w:rsidP="00932533">
      <w:pPr>
        <w:pStyle w:val="Part"/>
        <w:tabs>
          <w:tab w:val="clear" w:pos="2520"/>
        </w:tabs>
      </w:pPr>
      <w:r w:rsidRPr="00B76158">
        <w:t>(H)</w:t>
      </w:r>
      <w:r w:rsidRPr="00B76158">
        <w:tab/>
        <w:t>EKG monitor;</w:t>
      </w:r>
    </w:p>
    <w:p w:rsidR="00932533" w:rsidRPr="00B76158" w:rsidRDefault="00932533" w:rsidP="00932533">
      <w:pPr>
        <w:pStyle w:val="Part"/>
        <w:tabs>
          <w:tab w:val="clear" w:pos="2520"/>
        </w:tabs>
      </w:pPr>
      <w:r w:rsidRPr="00B76158">
        <w:t>(I)</w:t>
      </w:r>
      <w:r w:rsidRPr="00B76158">
        <w:tab/>
        <w:t>pulse oximeter;</w:t>
      </w:r>
    </w:p>
    <w:p w:rsidR="00932533" w:rsidRPr="00B76158" w:rsidRDefault="00932533" w:rsidP="00932533">
      <w:pPr>
        <w:pStyle w:val="Part"/>
        <w:tabs>
          <w:tab w:val="clear" w:pos="2520"/>
        </w:tabs>
      </w:pPr>
      <w:r w:rsidRPr="00B76158">
        <w:t>(J)</w:t>
      </w:r>
      <w:r w:rsidRPr="00B76158">
        <w:tab/>
        <w:t>automatic external defibrillator (AED);</w:t>
      </w:r>
    </w:p>
    <w:p w:rsidR="00932533" w:rsidRPr="00B76158" w:rsidRDefault="00932533" w:rsidP="00932533">
      <w:pPr>
        <w:pStyle w:val="Part"/>
        <w:tabs>
          <w:tab w:val="clear" w:pos="2520"/>
        </w:tabs>
      </w:pPr>
      <w:r w:rsidRPr="00B76158">
        <w:t>(K)</w:t>
      </w:r>
      <w:r w:rsidRPr="00B76158">
        <w:tab/>
        <w:t>precordial stethoscope or capnograph;</w:t>
      </w:r>
    </w:p>
    <w:p w:rsidR="00932533" w:rsidRPr="00B76158" w:rsidRDefault="00932533" w:rsidP="00932533">
      <w:pPr>
        <w:pStyle w:val="Part"/>
        <w:tabs>
          <w:tab w:val="clear" w:pos="2520"/>
        </w:tabs>
      </w:pPr>
      <w:r w:rsidRPr="00B76158">
        <w:t>(L)</w:t>
      </w:r>
      <w:r w:rsidRPr="00B76158">
        <w:tab/>
        <w:t>thermometer;</w:t>
      </w:r>
    </w:p>
    <w:p w:rsidR="00932533" w:rsidRPr="00B76158" w:rsidRDefault="00932533" w:rsidP="00932533">
      <w:pPr>
        <w:pStyle w:val="Part"/>
        <w:tabs>
          <w:tab w:val="clear" w:pos="2520"/>
        </w:tabs>
      </w:pPr>
      <w:r w:rsidRPr="00B76158">
        <w:t>(M)</w:t>
      </w:r>
      <w:r w:rsidRPr="00B76158">
        <w:tab/>
        <w:t>vascular access set-up as necessary for specific procedures, including hardware and fluids;</w:t>
      </w:r>
    </w:p>
    <w:p w:rsidR="00932533" w:rsidRPr="00B76158" w:rsidRDefault="00932533" w:rsidP="00932533">
      <w:pPr>
        <w:pStyle w:val="Part"/>
        <w:tabs>
          <w:tab w:val="clear" w:pos="2520"/>
        </w:tabs>
      </w:pPr>
      <w:r w:rsidRPr="00B76158">
        <w:t>(N)</w:t>
      </w:r>
      <w:r w:rsidRPr="00B76158">
        <w:tab/>
        <w:t>laryngoscope with working batteries;</w:t>
      </w:r>
    </w:p>
    <w:p w:rsidR="00932533" w:rsidRPr="00B76158" w:rsidRDefault="00932533" w:rsidP="00932533">
      <w:pPr>
        <w:pStyle w:val="Part"/>
        <w:tabs>
          <w:tab w:val="clear" w:pos="2520"/>
        </w:tabs>
      </w:pPr>
      <w:r w:rsidRPr="00B76158">
        <w:t>(O)</w:t>
      </w:r>
      <w:r w:rsidRPr="00B76158">
        <w:tab/>
        <w:t>intubation forceps and advanced airway devices;</w:t>
      </w:r>
    </w:p>
    <w:p w:rsidR="00932533" w:rsidRPr="00B76158" w:rsidRDefault="00932533" w:rsidP="00932533">
      <w:pPr>
        <w:pStyle w:val="Part"/>
        <w:tabs>
          <w:tab w:val="clear" w:pos="2520"/>
        </w:tabs>
      </w:pPr>
      <w:r w:rsidRPr="00B76158">
        <w:t>(P)</w:t>
      </w:r>
      <w:r w:rsidRPr="00B76158">
        <w:tab/>
        <w:t>tonsillar suction with back</w:t>
      </w:r>
      <w:r w:rsidRPr="00B76158">
        <w:noBreakHyphen/>
        <w:t>up suction;</w:t>
      </w:r>
    </w:p>
    <w:p w:rsidR="00932533" w:rsidRPr="00B76158" w:rsidRDefault="00932533" w:rsidP="00932533">
      <w:pPr>
        <w:pStyle w:val="Part"/>
        <w:tabs>
          <w:tab w:val="clear" w:pos="2520"/>
        </w:tabs>
      </w:pPr>
      <w:r w:rsidRPr="00B76158">
        <w:t>(Q)</w:t>
      </w:r>
      <w:r w:rsidRPr="00B76158">
        <w:tab/>
        <w:t>syringes as necessary for specific procedures; and</w:t>
      </w:r>
    </w:p>
    <w:p w:rsidR="00932533" w:rsidRPr="00B76158" w:rsidRDefault="00932533" w:rsidP="00932533">
      <w:pPr>
        <w:pStyle w:val="Part"/>
        <w:tabs>
          <w:tab w:val="clear" w:pos="2520"/>
        </w:tabs>
      </w:pPr>
      <w:r w:rsidRPr="00B76158">
        <w:t>(R)</w:t>
      </w:r>
      <w:r w:rsidRPr="00B76158">
        <w:tab/>
        <w:t>tourniquet and tape.</w:t>
      </w:r>
    </w:p>
    <w:p w:rsidR="00932533" w:rsidRPr="00B76158" w:rsidRDefault="00932533" w:rsidP="00932533">
      <w:pPr>
        <w:pStyle w:val="SubParagraph"/>
        <w:tabs>
          <w:tab w:val="clear" w:pos="1800"/>
        </w:tabs>
      </w:pPr>
      <w:r w:rsidRPr="00B76158">
        <w:t>(2)</w:t>
      </w:r>
      <w:r w:rsidRPr="00B76158">
        <w:tab/>
        <w:t>The following unexpired drugs shall be maintained in the facility and with access from the operatory and recovery rooms:</w:t>
      </w:r>
    </w:p>
    <w:p w:rsidR="00932533" w:rsidRPr="00B76158" w:rsidRDefault="00932533" w:rsidP="00932533">
      <w:pPr>
        <w:pStyle w:val="Part"/>
        <w:tabs>
          <w:tab w:val="clear" w:pos="2520"/>
        </w:tabs>
      </w:pPr>
      <w:r w:rsidRPr="00B76158">
        <w:t>(A)</w:t>
      </w:r>
      <w:r w:rsidRPr="00B76158">
        <w:tab/>
        <w:t>Epinephrine;</w:t>
      </w:r>
    </w:p>
    <w:p w:rsidR="00932533" w:rsidRPr="00B76158" w:rsidRDefault="00932533" w:rsidP="00932533">
      <w:pPr>
        <w:pStyle w:val="Part"/>
        <w:tabs>
          <w:tab w:val="clear" w:pos="2520"/>
        </w:tabs>
      </w:pPr>
      <w:r w:rsidRPr="00B76158">
        <w:t>(B)</w:t>
      </w:r>
      <w:r w:rsidRPr="00B76158">
        <w:tab/>
        <w:t>Atropine;</w:t>
      </w:r>
    </w:p>
    <w:p w:rsidR="00932533" w:rsidRPr="00B76158" w:rsidRDefault="00932533" w:rsidP="00932533">
      <w:pPr>
        <w:pStyle w:val="Part"/>
        <w:tabs>
          <w:tab w:val="clear" w:pos="2520"/>
        </w:tabs>
      </w:pPr>
      <w:r w:rsidRPr="00B76158">
        <w:t>(C)</w:t>
      </w:r>
      <w:r w:rsidRPr="00B76158">
        <w:tab/>
        <w:t>antiarrhythmic;</w:t>
      </w:r>
    </w:p>
    <w:p w:rsidR="00932533" w:rsidRPr="00B76158" w:rsidRDefault="00932533" w:rsidP="00932533">
      <w:pPr>
        <w:pStyle w:val="Part"/>
        <w:tabs>
          <w:tab w:val="clear" w:pos="2520"/>
        </w:tabs>
      </w:pPr>
      <w:r w:rsidRPr="00B76158">
        <w:t>(D)</w:t>
      </w:r>
      <w:r w:rsidRPr="00B76158">
        <w:tab/>
        <w:t>antihistamine;</w:t>
      </w:r>
    </w:p>
    <w:p w:rsidR="00932533" w:rsidRPr="00B76158" w:rsidRDefault="00932533" w:rsidP="00932533">
      <w:pPr>
        <w:pStyle w:val="Part"/>
        <w:tabs>
          <w:tab w:val="clear" w:pos="2520"/>
        </w:tabs>
      </w:pPr>
      <w:r w:rsidRPr="00B76158">
        <w:t>(E)</w:t>
      </w:r>
      <w:r w:rsidRPr="00B76158">
        <w:tab/>
        <w:t>antihypertensive;</w:t>
      </w:r>
    </w:p>
    <w:p w:rsidR="00932533" w:rsidRPr="00B76158" w:rsidRDefault="00932533" w:rsidP="00932533">
      <w:pPr>
        <w:pStyle w:val="Part"/>
        <w:tabs>
          <w:tab w:val="clear" w:pos="2520"/>
        </w:tabs>
      </w:pPr>
      <w:r w:rsidRPr="00B76158">
        <w:t>(F)</w:t>
      </w:r>
      <w:r w:rsidRPr="00B76158">
        <w:tab/>
        <w:t>bronchodilator;</w:t>
      </w:r>
    </w:p>
    <w:p w:rsidR="00932533" w:rsidRPr="00B76158" w:rsidRDefault="00932533" w:rsidP="00932533">
      <w:pPr>
        <w:pStyle w:val="Part"/>
        <w:tabs>
          <w:tab w:val="clear" w:pos="2520"/>
        </w:tabs>
      </w:pPr>
      <w:r w:rsidRPr="00B76158">
        <w:t>(G)</w:t>
      </w:r>
      <w:r w:rsidRPr="00B76158">
        <w:tab/>
        <w:t>antihypoglycemic agent;</w:t>
      </w:r>
    </w:p>
    <w:p w:rsidR="00932533" w:rsidRPr="00B76158" w:rsidRDefault="00932533" w:rsidP="00932533">
      <w:pPr>
        <w:pStyle w:val="Part"/>
        <w:tabs>
          <w:tab w:val="clear" w:pos="2520"/>
        </w:tabs>
      </w:pPr>
      <w:r w:rsidRPr="00B76158">
        <w:t>(H)</w:t>
      </w:r>
      <w:r w:rsidRPr="00B76158">
        <w:tab/>
        <w:t>vasopressor;</w:t>
      </w:r>
    </w:p>
    <w:p w:rsidR="00932533" w:rsidRPr="00B76158" w:rsidRDefault="00932533" w:rsidP="00932533">
      <w:pPr>
        <w:pStyle w:val="Part"/>
        <w:tabs>
          <w:tab w:val="clear" w:pos="2520"/>
        </w:tabs>
      </w:pPr>
      <w:r w:rsidRPr="00B76158">
        <w:t>(I)</w:t>
      </w:r>
      <w:r w:rsidRPr="00B76158">
        <w:tab/>
        <w:t>corticosteroid;</w:t>
      </w:r>
    </w:p>
    <w:p w:rsidR="00932533" w:rsidRPr="00B76158" w:rsidRDefault="00932533" w:rsidP="00932533">
      <w:pPr>
        <w:pStyle w:val="Part"/>
        <w:tabs>
          <w:tab w:val="clear" w:pos="2520"/>
        </w:tabs>
      </w:pPr>
      <w:r w:rsidRPr="00B76158">
        <w:t>(J)</w:t>
      </w:r>
      <w:r w:rsidRPr="00B76158">
        <w:tab/>
        <w:t>anticonvulsant;</w:t>
      </w:r>
    </w:p>
    <w:p w:rsidR="00932533" w:rsidRPr="00B76158" w:rsidRDefault="00932533" w:rsidP="00932533">
      <w:pPr>
        <w:pStyle w:val="Part"/>
        <w:tabs>
          <w:tab w:val="clear" w:pos="2520"/>
        </w:tabs>
      </w:pPr>
      <w:r w:rsidRPr="00B76158">
        <w:t>(K)</w:t>
      </w:r>
      <w:r w:rsidRPr="00B76158">
        <w:tab/>
        <w:t>muscle relaxant;</w:t>
      </w:r>
    </w:p>
    <w:p w:rsidR="00932533" w:rsidRPr="00B76158" w:rsidRDefault="00932533" w:rsidP="00932533">
      <w:pPr>
        <w:pStyle w:val="Part"/>
        <w:tabs>
          <w:tab w:val="clear" w:pos="2520"/>
        </w:tabs>
      </w:pPr>
      <w:r w:rsidRPr="00B76158">
        <w:t>(L)</w:t>
      </w:r>
      <w:r w:rsidRPr="00B76158">
        <w:tab/>
        <w:t>appropriate reversal agents;</w:t>
      </w:r>
    </w:p>
    <w:p w:rsidR="00932533" w:rsidRPr="00B76158" w:rsidRDefault="00932533" w:rsidP="00932533">
      <w:pPr>
        <w:pStyle w:val="Part"/>
        <w:tabs>
          <w:tab w:val="clear" w:pos="2520"/>
        </w:tabs>
      </w:pPr>
      <w:r w:rsidRPr="00B76158">
        <w:t>(M)</w:t>
      </w:r>
      <w:r w:rsidRPr="00B76158">
        <w:tab/>
        <w:t>nitroglycerine;</w:t>
      </w:r>
    </w:p>
    <w:p w:rsidR="00932533" w:rsidRPr="00B76158" w:rsidRDefault="00932533" w:rsidP="00932533">
      <w:pPr>
        <w:pStyle w:val="Part"/>
        <w:tabs>
          <w:tab w:val="clear" w:pos="2520"/>
        </w:tabs>
      </w:pPr>
      <w:r w:rsidRPr="00B76158">
        <w:t>(N)</w:t>
      </w:r>
      <w:r w:rsidRPr="00B76158">
        <w:tab/>
        <w:t>antiemetic; and</w:t>
      </w:r>
    </w:p>
    <w:p w:rsidR="00932533" w:rsidRPr="00B76158" w:rsidRDefault="00932533" w:rsidP="00932533">
      <w:pPr>
        <w:pStyle w:val="Part"/>
        <w:tabs>
          <w:tab w:val="clear" w:pos="2520"/>
        </w:tabs>
      </w:pPr>
      <w:r w:rsidRPr="00B76158">
        <w:t>(O)</w:t>
      </w:r>
      <w:r w:rsidRPr="00B76158">
        <w:tab/>
        <w:t>Dextrose.</w:t>
      </w:r>
    </w:p>
    <w:bookmarkEnd w:id="19"/>
    <w:p w:rsidR="00932533" w:rsidRPr="00B76158" w:rsidRDefault="00932533" w:rsidP="00932533">
      <w:pPr>
        <w:pStyle w:val="SubParagraph"/>
        <w:tabs>
          <w:tab w:val="clear" w:pos="1800"/>
        </w:tabs>
      </w:pPr>
      <w:r w:rsidRPr="00B76158">
        <w:t>(3)</w:t>
      </w:r>
      <w:r w:rsidRPr="00B76158">
        <w:tab/>
        <w:t xml:space="preserve">The permit holder shall maintain written emergency and patient discharge </w:t>
      </w:r>
      <w:r w:rsidRPr="00B76158">
        <w:rPr>
          <w:strike/>
        </w:rPr>
        <w:t>protocols</w:t>
      </w:r>
      <w:r w:rsidRPr="00B76158">
        <w:t xml:space="preserve"> </w:t>
      </w:r>
      <w:r w:rsidRPr="00DF715A">
        <w:rPr>
          <w:u w:val="single"/>
        </w:rPr>
        <w:t>protocols. T</w:t>
      </w:r>
      <w:r w:rsidRPr="00B76158">
        <w:rPr>
          <w:u w:val="single"/>
        </w:rPr>
        <w:t>he permit holder shall also provide</w:t>
      </w:r>
      <w:r w:rsidRPr="00B76158">
        <w:t xml:space="preserve"> </w:t>
      </w:r>
      <w:r w:rsidRPr="00B76158">
        <w:rPr>
          <w:strike/>
        </w:rPr>
        <w:t>and</w:t>
      </w:r>
      <w:r w:rsidRPr="00B76158">
        <w:t xml:space="preserve"> training to familiarize auxiliaries in the treatment of clinical </w:t>
      </w:r>
      <w:r w:rsidRPr="00B76158">
        <w:rPr>
          <w:strike/>
        </w:rPr>
        <w:t>emergencies</w:t>
      </w:r>
      <w:r w:rsidRPr="00B76158">
        <w:t xml:space="preserve"> </w:t>
      </w:r>
      <w:r w:rsidRPr="00B76158">
        <w:rPr>
          <w:u w:val="single"/>
        </w:rPr>
        <w:t>emergencies;</w:t>
      </w:r>
      <w:r w:rsidRPr="00B76158">
        <w:t xml:space="preserve"> </w:t>
      </w:r>
      <w:r w:rsidRPr="00B76158">
        <w:rPr>
          <w:strike/>
        </w:rPr>
        <w:t>shall be provided;</w:t>
      </w:r>
    </w:p>
    <w:p w:rsidR="00932533" w:rsidRPr="00B76158" w:rsidRDefault="00932533" w:rsidP="00932533">
      <w:pPr>
        <w:pStyle w:val="SubParagraph"/>
        <w:tabs>
          <w:tab w:val="clear" w:pos="1800"/>
        </w:tabs>
      </w:pPr>
      <w:r w:rsidRPr="00B76158">
        <w:t>(4)</w:t>
      </w:r>
      <w:r w:rsidRPr="00B76158">
        <w:tab/>
        <w:t>The following records are maintained for at least 10 years:</w:t>
      </w:r>
    </w:p>
    <w:p w:rsidR="00932533" w:rsidRPr="00B76158" w:rsidRDefault="00932533" w:rsidP="00932533">
      <w:pPr>
        <w:pStyle w:val="Part"/>
        <w:tabs>
          <w:tab w:val="clear" w:pos="2520"/>
        </w:tabs>
      </w:pPr>
      <w:r w:rsidRPr="00B76158">
        <w:t>(A)</w:t>
      </w:r>
      <w:r w:rsidRPr="00B76158">
        <w:tab/>
        <w:t>patient's current written medical history and pre-operative assessment;</w:t>
      </w:r>
    </w:p>
    <w:p w:rsidR="00932533" w:rsidRPr="00B76158" w:rsidRDefault="00932533" w:rsidP="00932533">
      <w:pPr>
        <w:pStyle w:val="Part"/>
        <w:tabs>
          <w:tab w:val="clear" w:pos="2520"/>
        </w:tabs>
      </w:pPr>
      <w:r w:rsidRPr="00B76158">
        <w:t>(B)</w:t>
      </w:r>
      <w:r w:rsidRPr="00B76158">
        <w:tab/>
        <w:t>drugs administered during the procedure, including route of administration, dosage, strength, time, and sequence of administration;</w:t>
      </w:r>
    </w:p>
    <w:p w:rsidR="00932533" w:rsidRPr="00B76158" w:rsidRDefault="00932533" w:rsidP="00932533">
      <w:pPr>
        <w:pStyle w:val="Part"/>
        <w:tabs>
          <w:tab w:val="clear" w:pos="2520"/>
        </w:tabs>
      </w:pPr>
      <w:r w:rsidRPr="00B76158">
        <w:t>(C)</w:t>
      </w:r>
      <w:r w:rsidRPr="00B76158">
        <w:tab/>
        <w:t xml:space="preserve">a sedation record; </w:t>
      </w:r>
      <w:r w:rsidRPr="00DF715A">
        <w:t>and</w:t>
      </w:r>
    </w:p>
    <w:p w:rsidR="00932533" w:rsidRPr="00B76158" w:rsidRDefault="00932533" w:rsidP="00932533">
      <w:pPr>
        <w:pStyle w:val="Part"/>
        <w:tabs>
          <w:tab w:val="clear" w:pos="2520"/>
        </w:tabs>
      </w:pPr>
      <w:r w:rsidRPr="00B76158">
        <w:t>(D)</w:t>
      </w:r>
      <w:r w:rsidRPr="00B76158">
        <w:tab/>
        <w:t>a consent form, signed by the patient or a guardian, identifying the procedure, risks and benefits, lev</w:t>
      </w:r>
      <w:r>
        <w:t>el of sedation, and date signed</w:t>
      </w:r>
      <w:r w:rsidRPr="00DF715A">
        <w:t>;</w:t>
      </w:r>
    </w:p>
    <w:p w:rsidR="00932533" w:rsidRPr="00B76158" w:rsidRDefault="00932533" w:rsidP="00932533">
      <w:pPr>
        <w:pStyle w:val="SubParagraph"/>
        <w:tabs>
          <w:tab w:val="clear" w:pos="1800"/>
        </w:tabs>
      </w:pPr>
      <w:r w:rsidRPr="00B76158">
        <w:t>(5)</w:t>
      </w:r>
      <w:r w:rsidRPr="00B76158">
        <w:tab/>
        <w:t>The sedation record shall include:</w:t>
      </w:r>
    </w:p>
    <w:p w:rsidR="00932533" w:rsidRPr="00B76158" w:rsidRDefault="00932533" w:rsidP="00932533">
      <w:pPr>
        <w:pStyle w:val="Part"/>
        <w:tabs>
          <w:tab w:val="clear" w:pos="2520"/>
        </w:tabs>
      </w:pPr>
      <w:r w:rsidRPr="00B76158">
        <w:t>(A)</w:t>
      </w:r>
      <w:r w:rsidRPr="00B76158">
        <w:tab/>
        <w:t xml:space="preserve">base line vital signs, blood pressure (unless patient behavior prevents recording), oxygen saturation, ET CO2 if capnography is utilized, pulse and respiration rates of the patient recorded in real time at </w:t>
      </w:r>
      <w:proofErr w:type="gramStart"/>
      <w:r w:rsidRPr="00B76158">
        <w:t>15 minute</w:t>
      </w:r>
      <w:proofErr w:type="gramEnd"/>
      <w:r w:rsidRPr="00B76158">
        <w:t xml:space="preserve"> intervals;</w:t>
      </w:r>
    </w:p>
    <w:p w:rsidR="00932533" w:rsidRPr="00B76158" w:rsidRDefault="00932533" w:rsidP="00932533">
      <w:pPr>
        <w:pStyle w:val="Part"/>
        <w:tabs>
          <w:tab w:val="clear" w:pos="2520"/>
        </w:tabs>
      </w:pPr>
      <w:r w:rsidRPr="00B76158">
        <w:t>(B)</w:t>
      </w:r>
      <w:r w:rsidRPr="00B76158">
        <w:tab/>
        <w:t>procedure start and end times;</w:t>
      </w:r>
    </w:p>
    <w:p w:rsidR="00932533" w:rsidRPr="00B76158" w:rsidRDefault="00932533" w:rsidP="00932533">
      <w:pPr>
        <w:pStyle w:val="Part"/>
        <w:tabs>
          <w:tab w:val="clear" w:pos="2520"/>
        </w:tabs>
      </w:pPr>
      <w:r w:rsidRPr="00B76158">
        <w:t>(C)</w:t>
      </w:r>
      <w:r w:rsidRPr="00B76158">
        <w:tab/>
        <w:t>gauge of needle and location of IV on the patient, if used;</w:t>
      </w:r>
    </w:p>
    <w:p w:rsidR="00932533" w:rsidRPr="00B76158" w:rsidRDefault="00932533" w:rsidP="00932533">
      <w:pPr>
        <w:pStyle w:val="Part"/>
        <w:tabs>
          <w:tab w:val="clear" w:pos="2520"/>
        </w:tabs>
      </w:pPr>
      <w:r w:rsidRPr="00B76158">
        <w:t>(D)</w:t>
      </w:r>
      <w:r w:rsidRPr="00B76158">
        <w:tab/>
        <w:t>status of patient upon discharge; and</w:t>
      </w:r>
    </w:p>
    <w:p w:rsidR="00932533" w:rsidRPr="00B76158" w:rsidRDefault="00932533" w:rsidP="00932533">
      <w:pPr>
        <w:pStyle w:val="Part"/>
        <w:tabs>
          <w:tab w:val="clear" w:pos="2520"/>
        </w:tabs>
      </w:pPr>
      <w:r w:rsidRPr="00B76158">
        <w:t>(E)</w:t>
      </w:r>
      <w:r w:rsidRPr="00B76158">
        <w:tab/>
        <w:t>documentation of complications or morbidity; and</w:t>
      </w:r>
    </w:p>
    <w:p w:rsidR="00932533" w:rsidRPr="00B76158" w:rsidRDefault="00932533" w:rsidP="00932533">
      <w:pPr>
        <w:pStyle w:val="SubParagraph"/>
        <w:tabs>
          <w:tab w:val="clear" w:pos="1800"/>
        </w:tabs>
      </w:pPr>
      <w:r w:rsidRPr="00B76158">
        <w:t>(6)</w:t>
      </w:r>
      <w:r w:rsidRPr="00B76158">
        <w:tab/>
        <w:t>The following conditions shall be satisfied during a sedation procedure:</w:t>
      </w:r>
    </w:p>
    <w:p w:rsidR="00932533" w:rsidRPr="00B76158" w:rsidRDefault="00932533" w:rsidP="00932533">
      <w:pPr>
        <w:pStyle w:val="Part"/>
        <w:tabs>
          <w:tab w:val="clear" w:pos="2520"/>
        </w:tabs>
      </w:pPr>
      <w:r w:rsidRPr="00B76158">
        <w:t>(A)</w:t>
      </w:r>
      <w:r w:rsidRPr="00B76158">
        <w:tab/>
        <w:t xml:space="preserve">the facility shall be staffed with at least two BLS certified auxiliaries, one of whom shall be dedicated to patient </w:t>
      </w:r>
      <w:r w:rsidRPr="00B76158">
        <w:lastRenderedPageBreak/>
        <w:t>monitoring and recording sedation data throughout the sedation procedure. This Subparagraph shall not apply if the dentist permit holder is dedicated to patient care and monitoring regarding sedation throughout the sedation procedure and is not performing the surgery or other dental procedure; and</w:t>
      </w:r>
    </w:p>
    <w:p w:rsidR="00932533" w:rsidRPr="00B76158" w:rsidRDefault="00932533" w:rsidP="00932533">
      <w:pPr>
        <w:pStyle w:val="Part"/>
        <w:tabs>
          <w:tab w:val="clear" w:pos="2520"/>
        </w:tabs>
      </w:pPr>
      <w:r w:rsidRPr="00B76158">
        <w:t>(B)</w:t>
      </w:r>
      <w:r w:rsidRPr="00B76158">
        <w:tab/>
        <w:t>when IV sedation is used, IV infusion shall be administered before the commencement of the procedure and maintained until the patient is ready for discharge.</w:t>
      </w:r>
    </w:p>
    <w:p w:rsidR="00932533" w:rsidRPr="00B76158" w:rsidRDefault="00932533" w:rsidP="00932533">
      <w:pPr>
        <w:pStyle w:val="Paragraph"/>
      </w:pPr>
      <w:r w:rsidRPr="00B76158">
        <w:t>(b)  During an inspection or evaluation, applicants and permit holders who use intravenous sedation shall demonstrate the administration of moderate pediatric conscious sedation on a live patient, including the deployment of an intravenous delivery system, while the evaluator observes. Applicants and permit holders who do not use IV sedation shall describe the proper deployment of an intravascular delivery system to the evaluator and shall demonstrate the administration of moderate pediatric conscious sedation on a live patient while the evaluator observes.</w:t>
      </w:r>
    </w:p>
    <w:p w:rsidR="00932533" w:rsidRPr="00B76158" w:rsidRDefault="00932533" w:rsidP="00932533">
      <w:pPr>
        <w:pStyle w:val="Paragraph"/>
      </w:pPr>
      <w:r w:rsidRPr="00B76158">
        <w:t>(c)  During the demonstration, all applicants and permit holders shall demonstrate competency in the following areas:</w:t>
      </w:r>
    </w:p>
    <w:p w:rsidR="00932533" w:rsidRPr="00B76158" w:rsidRDefault="00932533" w:rsidP="00932533">
      <w:pPr>
        <w:pStyle w:val="SubParagraph"/>
        <w:tabs>
          <w:tab w:val="clear" w:pos="1800"/>
        </w:tabs>
      </w:pPr>
      <w:r w:rsidRPr="00B76158">
        <w:t>(1)</w:t>
      </w:r>
      <w:r w:rsidRPr="00B76158">
        <w:tab/>
        <w:t>monitoring blood pressure, pulse, and respiration;</w:t>
      </w:r>
    </w:p>
    <w:p w:rsidR="00932533" w:rsidRPr="00B76158" w:rsidRDefault="00932533" w:rsidP="00932533">
      <w:pPr>
        <w:pStyle w:val="SubParagraph"/>
        <w:tabs>
          <w:tab w:val="clear" w:pos="1800"/>
        </w:tabs>
      </w:pPr>
      <w:r w:rsidRPr="00B76158">
        <w:t>(2)</w:t>
      </w:r>
      <w:r w:rsidRPr="00B76158">
        <w:tab/>
        <w:t>drug dosage and administration;</w:t>
      </w:r>
    </w:p>
    <w:p w:rsidR="00932533" w:rsidRPr="00B76158" w:rsidRDefault="00932533" w:rsidP="00932533">
      <w:pPr>
        <w:pStyle w:val="SubParagraph"/>
        <w:tabs>
          <w:tab w:val="clear" w:pos="1800"/>
        </w:tabs>
      </w:pPr>
      <w:r w:rsidRPr="00B76158">
        <w:t>(3)</w:t>
      </w:r>
      <w:r w:rsidRPr="00B76158">
        <w:tab/>
        <w:t>treatment of untoward reactions including respiratory or cardiac depression if applicable;</w:t>
      </w:r>
    </w:p>
    <w:p w:rsidR="00932533" w:rsidRPr="00B76158" w:rsidRDefault="00932533" w:rsidP="00932533">
      <w:pPr>
        <w:pStyle w:val="SubParagraph"/>
        <w:tabs>
          <w:tab w:val="clear" w:pos="1800"/>
        </w:tabs>
      </w:pPr>
      <w:r w:rsidRPr="00B76158">
        <w:t>(4)</w:t>
      </w:r>
      <w:r w:rsidRPr="00B76158">
        <w:tab/>
        <w:t>sterile technique;</w:t>
      </w:r>
    </w:p>
    <w:p w:rsidR="00932533" w:rsidRPr="00B76158" w:rsidRDefault="00932533" w:rsidP="00932533">
      <w:pPr>
        <w:pStyle w:val="SubParagraph"/>
        <w:tabs>
          <w:tab w:val="clear" w:pos="1800"/>
        </w:tabs>
      </w:pPr>
      <w:r w:rsidRPr="00B76158">
        <w:t>(5)</w:t>
      </w:r>
      <w:r w:rsidRPr="00B76158">
        <w:tab/>
        <w:t>use of BLS certified auxiliaries;</w:t>
      </w:r>
    </w:p>
    <w:p w:rsidR="00932533" w:rsidRPr="00B76158" w:rsidRDefault="00932533" w:rsidP="00932533">
      <w:pPr>
        <w:pStyle w:val="SubParagraph"/>
        <w:tabs>
          <w:tab w:val="clear" w:pos="1800"/>
        </w:tabs>
      </w:pPr>
      <w:r w:rsidRPr="00B76158">
        <w:t>(6)</w:t>
      </w:r>
      <w:r w:rsidRPr="00B76158">
        <w:tab/>
        <w:t>monitoring of patient during recovery; and</w:t>
      </w:r>
    </w:p>
    <w:p w:rsidR="00932533" w:rsidRPr="00B76158" w:rsidRDefault="00932533" w:rsidP="00932533">
      <w:pPr>
        <w:pStyle w:val="SubParagraph"/>
        <w:tabs>
          <w:tab w:val="clear" w:pos="1800"/>
        </w:tabs>
      </w:pPr>
      <w:r w:rsidRPr="00B76158">
        <w:t>(7)</w:t>
      </w:r>
      <w:r w:rsidRPr="00B76158">
        <w:tab/>
        <w:t>sufficiency of patient recovery time.</w:t>
      </w:r>
    </w:p>
    <w:p w:rsidR="00932533" w:rsidRPr="00B76158" w:rsidRDefault="00932533" w:rsidP="00932533">
      <w:pPr>
        <w:pStyle w:val="Paragraph"/>
      </w:pPr>
      <w:r w:rsidRPr="00B76158">
        <w:t xml:space="preserve">(d)  During an inspection or evaluation, the applicant or permit holder shall </w:t>
      </w:r>
      <w:r w:rsidRPr="00B76158">
        <w:rPr>
          <w:strike/>
        </w:rPr>
        <w:t>verbally</w:t>
      </w:r>
      <w:r w:rsidRPr="00B76158">
        <w:t xml:space="preserve"> demonstrate competency in the treatment of the following clinical emergencies:</w:t>
      </w:r>
    </w:p>
    <w:p w:rsidR="00932533" w:rsidRPr="00B76158" w:rsidRDefault="00932533" w:rsidP="00932533">
      <w:pPr>
        <w:pStyle w:val="SubParagraph"/>
        <w:tabs>
          <w:tab w:val="clear" w:pos="1800"/>
        </w:tabs>
      </w:pPr>
      <w:r w:rsidRPr="00B76158">
        <w:t>(1)</w:t>
      </w:r>
      <w:r w:rsidRPr="00B76158">
        <w:tab/>
        <w:t>laryngospasm;</w:t>
      </w:r>
    </w:p>
    <w:p w:rsidR="00932533" w:rsidRPr="00B76158" w:rsidRDefault="00932533" w:rsidP="00932533">
      <w:pPr>
        <w:pStyle w:val="SubParagraph"/>
        <w:tabs>
          <w:tab w:val="clear" w:pos="1800"/>
        </w:tabs>
      </w:pPr>
      <w:r w:rsidRPr="00B76158">
        <w:t>(2)</w:t>
      </w:r>
      <w:r w:rsidRPr="00B76158">
        <w:tab/>
        <w:t>bronchospasm;</w:t>
      </w:r>
    </w:p>
    <w:p w:rsidR="00932533" w:rsidRPr="00B76158" w:rsidRDefault="00932533" w:rsidP="00932533">
      <w:pPr>
        <w:pStyle w:val="SubParagraph"/>
        <w:tabs>
          <w:tab w:val="clear" w:pos="1800"/>
        </w:tabs>
      </w:pPr>
      <w:r w:rsidRPr="00B76158">
        <w:t>(3)</w:t>
      </w:r>
      <w:r w:rsidRPr="00B76158">
        <w:tab/>
        <w:t>emesis and aspiration;</w:t>
      </w:r>
    </w:p>
    <w:p w:rsidR="00932533" w:rsidRPr="00B76158" w:rsidRDefault="00932533" w:rsidP="00932533">
      <w:pPr>
        <w:pStyle w:val="SubParagraph"/>
        <w:tabs>
          <w:tab w:val="clear" w:pos="1800"/>
        </w:tabs>
      </w:pPr>
      <w:r w:rsidRPr="00B76158">
        <w:t>(4)</w:t>
      </w:r>
      <w:r w:rsidRPr="00B76158">
        <w:tab/>
        <w:t>respiratory depression and arrest;</w:t>
      </w:r>
    </w:p>
    <w:p w:rsidR="00932533" w:rsidRPr="00B76158" w:rsidRDefault="00932533" w:rsidP="00932533">
      <w:pPr>
        <w:pStyle w:val="SubParagraph"/>
        <w:tabs>
          <w:tab w:val="clear" w:pos="1800"/>
        </w:tabs>
      </w:pPr>
      <w:r w:rsidRPr="00B76158">
        <w:t>(5)</w:t>
      </w:r>
      <w:r w:rsidRPr="00B76158">
        <w:tab/>
        <w:t>angina pectoris;</w:t>
      </w:r>
    </w:p>
    <w:p w:rsidR="00932533" w:rsidRPr="00B76158" w:rsidRDefault="00932533" w:rsidP="00932533">
      <w:pPr>
        <w:pStyle w:val="SubParagraph"/>
        <w:tabs>
          <w:tab w:val="clear" w:pos="1800"/>
        </w:tabs>
      </w:pPr>
      <w:r w:rsidRPr="00B76158">
        <w:t>(6)</w:t>
      </w:r>
      <w:r w:rsidRPr="00B76158">
        <w:tab/>
        <w:t>myocardial infarction;</w:t>
      </w:r>
    </w:p>
    <w:p w:rsidR="00932533" w:rsidRPr="00B76158" w:rsidRDefault="00932533" w:rsidP="00932533">
      <w:pPr>
        <w:pStyle w:val="SubParagraph"/>
        <w:tabs>
          <w:tab w:val="clear" w:pos="1800"/>
        </w:tabs>
      </w:pPr>
      <w:r w:rsidRPr="00B76158">
        <w:t>(7)</w:t>
      </w:r>
      <w:r w:rsidRPr="00B76158">
        <w:tab/>
        <w:t>hypertension and hypotension;</w:t>
      </w:r>
    </w:p>
    <w:p w:rsidR="00932533" w:rsidRPr="00B76158" w:rsidRDefault="00932533" w:rsidP="00932533">
      <w:pPr>
        <w:pStyle w:val="SubParagraph"/>
        <w:tabs>
          <w:tab w:val="clear" w:pos="1800"/>
        </w:tabs>
      </w:pPr>
      <w:r w:rsidRPr="00B76158">
        <w:t>(8)</w:t>
      </w:r>
      <w:r w:rsidRPr="00B76158">
        <w:tab/>
        <w:t>allergic reactions;</w:t>
      </w:r>
    </w:p>
    <w:p w:rsidR="00932533" w:rsidRPr="00B76158" w:rsidRDefault="00932533" w:rsidP="00932533">
      <w:pPr>
        <w:pStyle w:val="SubParagraph"/>
        <w:tabs>
          <w:tab w:val="clear" w:pos="1800"/>
        </w:tabs>
      </w:pPr>
      <w:r w:rsidRPr="00B76158">
        <w:t>(9)</w:t>
      </w:r>
      <w:r w:rsidRPr="00B76158">
        <w:tab/>
        <w:t>convulsions;</w:t>
      </w:r>
    </w:p>
    <w:p w:rsidR="00932533" w:rsidRPr="00B76158" w:rsidRDefault="00932533" w:rsidP="00932533">
      <w:pPr>
        <w:pStyle w:val="SubParagraph"/>
        <w:tabs>
          <w:tab w:val="clear" w:pos="1800"/>
        </w:tabs>
      </w:pPr>
      <w:r w:rsidRPr="00B76158">
        <w:t>(10)</w:t>
      </w:r>
      <w:r w:rsidRPr="00B76158">
        <w:tab/>
        <w:t>syncope;</w:t>
      </w:r>
    </w:p>
    <w:p w:rsidR="00932533" w:rsidRPr="00B76158" w:rsidRDefault="00932533" w:rsidP="00932533">
      <w:pPr>
        <w:pStyle w:val="SubParagraph"/>
        <w:tabs>
          <w:tab w:val="clear" w:pos="1800"/>
        </w:tabs>
      </w:pPr>
      <w:r w:rsidRPr="00B76158">
        <w:t>(11)</w:t>
      </w:r>
      <w:r w:rsidRPr="00B76158">
        <w:tab/>
        <w:t>bradycardia;</w:t>
      </w:r>
    </w:p>
    <w:p w:rsidR="00932533" w:rsidRPr="00B76158" w:rsidRDefault="00932533" w:rsidP="00932533">
      <w:pPr>
        <w:pStyle w:val="SubParagraph"/>
        <w:tabs>
          <w:tab w:val="clear" w:pos="1800"/>
        </w:tabs>
      </w:pPr>
      <w:r w:rsidRPr="00B76158">
        <w:t>(12)</w:t>
      </w:r>
      <w:r w:rsidRPr="00B76158">
        <w:tab/>
        <w:t>hypoglycemia;</w:t>
      </w:r>
    </w:p>
    <w:p w:rsidR="00932533" w:rsidRPr="00B76158" w:rsidRDefault="00932533" w:rsidP="00932533">
      <w:pPr>
        <w:pStyle w:val="SubParagraph"/>
        <w:tabs>
          <w:tab w:val="clear" w:pos="1800"/>
        </w:tabs>
      </w:pPr>
      <w:r w:rsidRPr="00B76158">
        <w:t>(13)</w:t>
      </w:r>
      <w:r w:rsidRPr="00B76158">
        <w:tab/>
        <w:t>cardiac arrest; and</w:t>
      </w:r>
    </w:p>
    <w:p w:rsidR="00932533" w:rsidRPr="00B76158" w:rsidRDefault="00932533" w:rsidP="00932533">
      <w:pPr>
        <w:pStyle w:val="SubParagraph"/>
        <w:tabs>
          <w:tab w:val="clear" w:pos="1800"/>
        </w:tabs>
      </w:pPr>
      <w:r w:rsidRPr="00B76158">
        <w:t>(14)</w:t>
      </w:r>
      <w:r w:rsidRPr="00B76158">
        <w:tab/>
        <w:t>airway obstruction.</w:t>
      </w:r>
    </w:p>
    <w:p w:rsidR="00932533" w:rsidRPr="00B76158" w:rsidRDefault="00932533" w:rsidP="00932533">
      <w:pPr>
        <w:pStyle w:val="Paragraph"/>
      </w:pPr>
      <w:r w:rsidRPr="00B76158">
        <w:rPr>
          <w:u w:val="single"/>
        </w:rPr>
        <w:t xml:space="preserve">(e)  During the evaluation, the permit applicant shall take a written examination on the topics set forth in </w:t>
      </w:r>
      <w:r>
        <w:rPr>
          <w:u w:val="single"/>
        </w:rPr>
        <w:t>Paragraphs</w:t>
      </w:r>
      <w:r w:rsidRPr="00B76158">
        <w:rPr>
          <w:u w:val="single"/>
        </w:rPr>
        <w:t xml:space="preserve"> (c) and (d) of this Rule.</w:t>
      </w:r>
      <w:r>
        <w:rPr>
          <w:u w:val="single"/>
        </w:rPr>
        <w:t xml:space="preserve"> </w:t>
      </w:r>
      <w:r w:rsidRPr="00B76158">
        <w:rPr>
          <w:u w:val="single"/>
        </w:rPr>
        <w:t xml:space="preserve">The permit applicant must obtain a passing score on the written examination by answering </w:t>
      </w:r>
      <w:r>
        <w:rPr>
          <w:u w:val="single"/>
        </w:rPr>
        <w:t>80</w:t>
      </w:r>
      <w:r w:rsidRPr="00B76158">
        <w:rPr>
          <w:u w:val="single"/>
        </w:rPr>
        <w:t xml:space="preserve"> percent of the examination questions correctly.</w:t>
      </w:r>
      <w:r>
        <w:rPr>
          <w:u w:val="single"/>
        </w:rPr>
        <w:t xml:space="preserve"> </w:t>
      </w:r>
      <w:r w:rsidRPr="00B76158">
        <w:rPr>
          <w:u w:val="single"/>
        </w:rPr>
        <w:t>If the permit applicant fails to obtain a passing score on the written examination that is administered during the evaluation, he or she may be re-examined in accordance with Rule .0408(h) of this Section.</w:t>
      </w:r>
    </w:p>
    <w:p w:rsidR="00932533" w:rsidRPr="00B76158" w:rsidRDefault="00932533" w:rsidP="00932533">
      <w:pPr>
        <w:pStyle w:val="Paragraph"/>
      </w:pPr>
      <w:r w:rsidRPr="00B76158">
        <w:rPr>
          <w:strike/>
        </w:rPr>
        <w:t>(e)</w:t>
      </w:r>
      <w:r w:rsidRPr="00B76158">
        <w:rPr>
          <w:u w:val="single"/>
        </w:rPr>
        <w:t>(</w:t>
      </w:r>
      <w:proofErr w:type="gramStart"/>
      <w:r w:rsidRPr="00B76158">
        <w:rPr>
          <w:u w:val="single"/>
        </w:rPr>
        <w:t>f)</w:t>
      </w:r>
      <w:r w:rsidRPr="00B76158">
        <w:t xml:space="preserve">  A</w:t>
      </w:r>
      <w:proofErr w:type="gramEnd"/>
      <w:r w:rsidRPr="00B76158">
        <w:t xml:space="preserve"> moderate pediatric conscious sedation permit holder shall evaluate patients for health risks before starting any sedation procedure as follows:</w:t>
      </w:r>
    </w:p>
    <w:p w:rsidR="00932533" w:rsidRPr="00B76158" w:rsidRDefault="00932533" w:rsidP="00932533">
      <w:pPr>
        <w:pStyle w:val="SubParagraph"/>
        <w:tabs>
          <w:tab w:val="clear" w:pos="1800"/>
        </w:tabs>
        <w:rPr>
          <w:snapToGrid w:val="0"/>
        </w:rPr>
      </w:pPr>
      <w:r w:rsidRPr="00B76158">
        <w:rPr>
          <w:snapToGrid w:val="0"/>
        </w:rPr>
        <w:t>(1)</w:t>
      </w:r>
      <w:r w:rsidRPr="00B76158">
        <w:rPr>
          <w:snapToGrid w:val="0"/>
        </w:rPr>
        <w:tab/>
        <w:t>a patient who is medically stable and who is ASA I or II shall be evaluated by reviewing the patient's current medical history and medication use; or</w:t>
      </w:r>
    </w:p>
    <w:p w:rsidR="00932533" w:rsidRPr="00B76158" w:rsidRDefault="00932533" w:rsidP="00932533">
      <w:pPr>
        <w:pStyle w:val="SubParagraph"/>
        <w:tabs>
          <w:tab w:val="clear" w:pos="1800"/>
        </w:tabs>
        <w:rPr>
          <w:snapToGrid w:val="0"/>
        </w:rPr>
      </w:pPr>
      <w:r w:rsidRPr="00B76158">
        <w:rPr>
          <w:snapToGrid w:val="0"/>
        </w:rPr>
        <w:t>(2)</w:t>
      </w:r>
      <w:r w:rsidRPr="00B76158">
        <w:rPr>
          <w:snapToGrid w:val="0"/>
        </w:rPr>
        <w:tab/>
        <w:t>a patient who is not medically stable or who is ASA III or higher shall be evaluated by a consultation with the patient's primary care physician or consulting medical specialist regarding the potential risks posed by the procedure.</w:t>
      </w:r>
    </w:p>
    <w:p w:rsidR="00932533" w:rsidRPr="00B76158" w:rsidRDefault="00932533" w:rsidP="00932533">
      <w:pPr>
        <w:pStyle w:val="Paragraph"/>
      </w:pPr>
      <w:r w:rsidRPr="00B76158">
        <w:rPr>
          <w:strike/>
        </w:rPr>
        <w:t>(f)</w:t>
      </w:r>
      <w:r w:rsidRPr="00B76158">
        <w:rPr>
          <w:u w:val="single"/>
        </w:rPr>
        <w:t>(</w:t>
      </w:r>
      <w:proofErr w:type="gramStart"/>
      <w:r w:rsidRPr="00B76158">
        <w:rPr>
          <w:u w:val="single"/>
        </w:rPr>
        <w:t>g)</w:t>
      </w:r>
      <w:r w:rsidRPr="00B76158">
        <w:t xml:space="preserve">  Patient</w:t>
      </w:r>
      <w:proofErr w:type="gramEnd"/>
      <w:r w:rsidRPr="00B76158">
        <w:t xml:space="preserve"> monitoring:</w:t>
      </w:r>
    </w:p>
    <w:p w:rsidR="00932533" w:rsidRPr="00B76158" w:rsidRDefault="00932533" w:rsidP="00932533">
      <w:pPr>
        <w:pStyle w:val="SubParagraph"/>
        <w:tabs>
          <w:tab w:val="clear" w:pos="1800"/>
        </w:tabs>
        <w:rPr>
          <w:snapToGrid w:val="0"/>
        </w:rPr>
      </w:pPr>
      <w:r w:rsidRPr="00B76158">
        <w:rPr>
          <w:snapToGrid w:val="0"/>
        </w:rPr>
        <w:t>(1)</w:t>
      </w:r>
      <w:r w:rsidRPr="00B76158">
        <w:rPr>
          <w:snapToGrid w:val="0"/>
        </w:rPr>
        <w:tab/>
        <w:t>Patients who have been administered moderate pediatric conscious sedation shall be monitored for alertness, responsiveness, breathing, and skin coloration during waiting periods before operative procedures.</w:t>
      </w:r>
    </w:p>
    <w:p w:rsidR="00932533" w:rsidRPr="00B76158" w:rsidRDefault="00932533" w:rsidP="00932533">
      <w:pPr>
        <w:pStyle w:val="SubParagraph"/>
        <w:tabs>
          <w:tab w:val="clear" w:pos="1800"/>
        </w:tabs>
      </w:pPr>
      <w:r w:rsidRPr="00B76158">
        <w:t>(2)</w:t>
      </w:r>
      <w:r w:rsidRPr="00B76158">
        <w:tab/>
        <w:t xml:space="preserve">Vital signs shall be continuously monitored when the sedation is no longer being administered and the patient shall have direct continuous supervision until oxygenation and circulation are stable and the patient is recovered as defined in Subparagraph </w:t>
      </w:r>
      <w:r w:rsidRPr="00B76158">
        <w:rPr>
          <w:strike/>
        </w:rPr>
        <w:t>(f)</w:t>
      </w:r>
      <w:r w:rsidRPr="00B76158">
        <w:rPr>
          <w:u w:val="single"/>
        </w:rPr>
        <w:t>(g)</w:t>
      </w:r>
      <w:r w:rsidRPr="00B76158">
        <w:t>(3) of this Rule and is ready for discharge from the office.</w:t>
      </w:r>
    </w:p>
    <w:p w:rsidR="00932533" w:rsidRPr="00B76158" w:rsidRDefault="00932533" w:rsidP="00932533">
      <w:pPr>
        <w:pStyle w:val="SubParagraph"/>
        <w:tabs>
          <w:tab w:val="clear" w:pos="1800"/>
        </w:tabs>
        <w:rPr>
          <w:snapToGrid w:val="0"/>
        </w:rPr>
      </w:pPr>
      <w:r w:rsidRPr="00B76158">
        <w:rPr>
          <w:snapToGrid w:val="0"/>
        </w:rPr>
        <w:t>(3)</w:t>
      </w:r>
      <w:r w:rsidRPr="00B76158">
        <w:rPr>
          <w:snapToGrid w:val="0"/>
        </w:rPr>
        <w:tab/>
        <w:t>Recovery from moderate pediatric conscious sedation shall include documentation of the following:</w:t>
      </w:r>
    </w:p>
    <w:p w:rsidR="00932533" w:rsidRPr="00B76158" w:rsidRDefault="00932533" w:rsidP="00932533">
      <w:pPr>
        <w:pStyle w:val="Part"/>
        <w:tabs>
          <w:tab w:val="clear" w:pos="2520"/>
        </w:tabs>
        <w:rPr>
          <w:snapToGrid w:val="0"/>
        </w:rPr>
      </w:pPr>
      <w:r w:rsidRPr="00B76158">
        <w:rPr>
          <w:snapToGrid w:val="0"/>
        </w:rPr>
        <w:t>(A)</w:t>
      </w:r>
      <w:r w:rsidRPr="00B76158">
        <w:rPr>
          <w:snapToGrid w:val="0"/>
        </w:rPr>
        <w:tab/>
        <w:t>cardiovascular function stable;</w:t>
      </w:r>
    </w:p>
    <w:p w:rsidR="00932533" w:rsidRPr="00B76158" w:rsidRDefault="00932533" w:rsidP="00932533">
      <w:pPr>
        <w:pStyle w:val="Part"/>
        <w:tabs>
          <w:tab w:val="clear" w:pos="2520"/>
        </w:tabs>
        <w:rPr>
          <w:snapToGrid w:val="0"/>
        </w:rPr>
      </w:pPr>
      <w:r w:rsidRPr="00B76158">
        <w:rPr>
          <w:snapToGrid w:val="0"/>
        </w:rPr>
        <w:t>(B)</w:t>
      </w:r>
      <w:r w:rsidRPr="00B76158">
        <w:rPr>
          <w:snapToGrid w:val="0"/>
        </w:rPr>
        <w:tab/>
        <w:t>airway patency uncompromised;</w:t>
      </w:r>
    </w:p>
    <w:p w:rsidR="00932533" w:rsidRPr="00B76158" w:rsidRDefault="00932533" w:rsidP="00932533">
      <w:pPr>
        <w:pStyle w:val="Part"/>
        <w:tabs>
          <w:tab w:val="clear" w:pos="2520"/>
        </w:tabs>
        <w:rPr>
          <w:snapToGrid w:val="0"/>
        </w:rPr>
      </w:pPr>
      <w:r w:rsidRPr="00B76158">
        <w:rPr>
          <w:snapToGrid w:val="0"/>
        </w:rPr>
        <w:t>(C)</w:t>
      </w:r>
      <w:r w:rsidRPr="00B76158">
        <w:rPr>
          <w:snapToGrid w:val="0"/>
        </w:rPr>
        <w:tab/>
        <w:t>patient arousable and protective reflexes intact;</w:t>
      </w:r>
    </w:p>
    <w:p w:rsidR="00932533" w:rsidRPr="00B76158" w:rsidRDefault="00932533" w:rsidP="00932533">
      <w:pPr>
        <w:pStyle w:val="Part"/>
        <w:tabs>
          <w:tab w:val="clear" w:pos="2520"/>
        </w:tabs>
        <w:rPr>
          <w:snapToGrid w:val="0"/>
        </w:rPr>
      </w:pPr>
      <w:r w:rsidRPr="00B76158">
        <w:rPr>
          <w:snapToGrid w:val="0"/>
        </w:rPr>
        <w:t>(D)</w:t>
      </w:r>
      <w:r w:rsidRPr="00B76158">
        <w:rPr>
          <w:snapToGrid w:val="0"/>
        </w:rPr>
        <w:tab/>
        <w:t>state of hydration within normal limits;</w:t>
      </w:r>
    </w:p>
    <w:p w:rsidR="00932533" w:rsidRPr="00B76158" w:rsidRDefault="00932533" w:rsidP="00932533">
      <w:pPr>
        <w:pStyle w:val="Part"/>
        <w:tabs>
          <w:tab w:val="clear" w:pos="2520"/>
        </w:tabs>
        <w:rPr>
          <w:snapToGrid w:val="0"/>
        </w:rPr>
      </w:pPr>
      <w:r w:rsidRPr="00B76158">
        <w:rPr>
          <w:snapToGrid w:val="0"/>
        </w:rPr>
        <w:t>(E)</w:t>
      </w:r>
      <w:r w:rsidRPr="00B76158">
        <w:rPr>
          <w:snapToGrid w:val="0"/>
        </w:rPr>
        <w:tab/>
        <w:t>patient can talk, if applicable;</w:t>
      </w:r>
    </w:p>
    <w:p w:rsidR="00932533" w:rsidRPr="00B76158" w:rsidRDefault="00932533" w:rsidP="00932533">
      <w:pPr>
        <w:pStyle w:val="Part"/>
        <w:tabs>
          <w:tab w:val="clear" w:pos="2520"/>
        </w:tabs>
        <w:rPr>
          <w:snapToGrid w:val="0"/>
        </w:rPr>
      </w:pPr>
      <w:r w:rsidRPr="00B76158">
        <w:rPr>
          <w:snapToGrid w:val="0"/>
        </w:rPr>
        <w:t>(F)</w:t>
      </w:r>
      <w:r w:rsidRPr="00B76158">
        <w:rPr>
          <w:snapToGrid w:val="0"/>
        </w:rPr>
        <w:tab/>
        <w:t>patient can sit unaided, if applicable;</w:t>
      </w:r>
    </w:p>
    <w:p w:rsidR="00932533" w:rsidRPr="00B76158" w:rsidRDefault="00932533" w:rsidP="00932533">
      <w:pPr>
        <w:pStyle w:val="Part"/>
        <w:tabs>
          <w:tab w:val="clear" w:pos="2520"/>
        </w:tabs>
        <w:rPr>
          <w:snapToGrid w:val="0"/>
        </w:rPr>
      </w:pPr>
      <w:r w:rsidRPr="00B76158">
        <w:rPr>
          <w:snapToGrid w:val="0"/>
        </w:rPr>
        <w:t>(G)</w:t>
      </w:r>
      <w:r w:rsidRPr="00B76158">
        <w:rPr>
          <w:snapToGrid w:val="0"/>
        </w:rPr>
        <w:tab/>
        <w:t>patient can ambulate, if applicable, with minimal assistance; and</w:t>
      </w:r>
    </w:p>
    <w:p w:rsidR="00932533" w:rsidRPr="00B76158" w:rsidRDefault="00932533" w:rsidP="00932533">
      <w:pPr>
        <w:pStyle w:val="Part"/>
        <w:tabs>
          <w:tab w:val="clear" w:pos="2520"/>
        </w:tabs>
      </w:pPr>
      <w:r w:rsidRPr="00B76158">
        <w:rPr>
          <w:snapToGrid w:val="0"/>
        </w:rPr>
        <w:t>(H)</w:t>
      </w:r>
      <w:r w:rsidRPr="00B76158">
        <w:rPr>
          <w:snapToGrid w:val="0"/>
        </w:rPr>
        <w:tab/>
        <w:t>for the special needs patient or a patient incapable of the usually expected responses, the pre-sedation level of responsiveness or the level as close as possible for that patient shall be achieved.</w:t>
      </w:r>
    </w:p>
    <w:p w:rsidR="00932533" w:rsidRPr="00B76158" w:rsidRDefault="00932533" w:rsidP="00932533">
      <w:pPr>
        <w:pStyle w:val="SubParagraph"/>
        <w:tabs>
          <w:tab w:val="clear" w:pos="1800"/>
        </w:tabs>
      </w:pPr>
      <w:r w:rsidRPr="00B76158">
        <w:t>(4)</w:t>
      </w:r>
      <w:r w:rsidRPr="00B76158">
        <w:tab/>
        <w:t xml:space="preserve">Before allowing the patient to leave the office, the dentist shall determine that the patient has met the recovery criteria set out in Subparagraph </w:t>
      </w:r>
      <w:r w:rsidRPr="00B76158">
        <w:rPr>
          <w:strike/>
        </w:rPr>
        <w:t>(f)</w:t>
      </w:r>
      <w:r w:rsidRPr="00B76158">
        <w:rPr>
          <w:u w:val="single"/>
        </w:rPr>
        <w:t>(g)</w:t>
      </w:r>
      <w:r w:rsidRPr="00B76158">
        <w:t>(3) of this Rule and the following discharge criteria:</w:t>
      </w:r>
    </w:p>
    <w:p w:rsidR="00932533" w:rsidRPr="00B76158" w:rsidRDefault="00932533" w:rsidP="00932533">
      <w:pPr>
        <w:pStyle w:val="Part"/>
        <w:tabs>
          <w:tab w:val="clear" w:pos="2520"/>
        </w:tabs>
        <w:rPr>
          <w:snapToGrid w:val="0"/>
        </w:rPr>
      </w:pPr>
      <w:r w:rsidRPr="00B76158">
        <w:rPr>
          <w:snapToGrid w:val="0"/>
        </w:rPr>
        <w:t>(A)</w:t>
      </w:r>
      <w:r w:rsidRPr="00B76158">
        <w:rPr>
          <w:snapToGrid w:val="0"/>
        </w:rPr>
        <w:tab/>
        <w:t>oxygenation, circulation, activity, skin color, and level of consciousness are stable, and have been documented;</w:t>
      </w:r>
    </w:p>
    <w:p w:rsidR="00932533" w:rsidRPr="00B76158" w:rsidRDefault="00932533" w:rsidP="00932533">
      <w:pPr>
        <w:pStyle w:val="Part"/>
        <w:tabs>
          <w:tab w:val="clear" w:pos="2520"/>
        </w:tabs>
        <w:rPr>
          <w:snapToGrid w:val="0"/>
        </w:rPr>
      </w:pPr>
      <w:r w:rsidRPr="00B76158">
        <w:rPr>
          <w:snapToGrid w:val="0"/>
        </w:rPr>
        <w:t>(B)</w:t>
      </w:r>
      <w:r w:rsidRPr="00B76158">
        <w:rPr>
          <w:snapToGrid w:val="0"/>
        </w:rPr>
        <w:tab/>
        <w:t>explanation and documentation of written postoperative instructions have been provided to a responsible adult at time of discharge; and</w:t>
      </w:r>
    </w:p>
    <w:p w:rsidR="00932533" w:rsidRPr="00B76158" w:rsidRDefault="00932533" w:rsidP="00932533">
      <w:pPr>
        <w:pStyle w:val="Part"/>
        <w:tabs>
          <w:tab w:val="clear" w:pos="2520"/>
        </w:tabs>
        <w:rPr>
          <w:snapToGrid w:val="0"/>
        </w:rPr>
      </w:pPr>
      <w:r w:rsidRPr="00B76158">
        <w:rPr>
          <w:snapToGrid w:val="0"/>
        </w:rPr>
        <w:lastRenderedPageBreak/>
        <w:t>(C)</w:t>
      </w:r>
      <w:r w:rsidRPr="00B76158">
        <w:rPr>
          <w:snapToGrid w:val="0"/>
        </w:rPr>
        <w:tab/>
        <w:t>a vested adult is available to transport the patient after discharge, and for the patient for whom a motor vehicle restraint system is required, an additional responsible individual is available to attend to the patient.</w:t>
      </w:r>
    </w:p>
    <w:p w:rsidR="00932533" w:rsidRPr="00B76158" w:rsidRDefault="00932533" w:rsidP="00932533">
      <w:pPr>
        <w:pStyle w:val="Base"/>
      </w:pPr>
    </w:p>
    <w:p w:rsidR="00932533" w:rsidRPr="00B76158" w:rsidRDefault="00932533" w:rsidP="00932533">
      <w:pPr>
        <w:pStyle w:val="HistoryAuthority"/>
      </w:pPr>
      <w:r w:rsidRPr="00B76158">
        <w:t>Authority G.S. 90-28; 90-30.1; 90-48</w:t>
      </w:r>
      <w:r>
        <w:t>.</w:t>
      </w:r>
    </w:p>
    <w:p w:rsidR="00932533" w:rsidRPr="00B76158" w:rsidRDefault="00932533" w:rsidP="00932533">
      <w:pPr>
        <w:pStyle w:val="Base"/>
      </w:pPr>
    </w:p>
    <w:p w:rsidR="00932533" w:rsidRPr="00C30A89" w:rsidRDefault="00932533" w:rsidP="00932533">
      <w:pPr>
        <w:pStyle w:val="Rule"/>
      </w:pPr>
      <w:r w:rsidRPr="00C30A89">
        <w:t>21 ncac 16q .0408</w:t>
      </w:r>
      <w:r w:rsidRPr="00C30A89">
        <w:tab/>
        <w:t>PROCEDURE FOR MODERATE PEDIATRIC SEDATION EVALUATION OR INSPECTION and RE-INSPECTION</w:t>
      </w:r>
    </w:p>
    <w:p w:rsidR="00932533" w:rsidRPr="00C30A89" w:rsidRDefault="00932533" w:rsidP="00932533">
      <w:pPr>
        <w:pStyle w:val="Paragraph"/>
      </w:pPr>
      <w:r w:rsidRPr="00C30A89">
        <w:t>(a)  When an evaluation or on-site inspection is required, the Board shall designate one or more qualified persons to serve as evaluators, each of whom has administered moderate pediatric sedation for at least three years preceding the evaluation or inspection.</w:t>
      </w:r>
      <w:r>
        <w:t xml:space="preserve"> </w:t>
      </w:r>
      <w:r w:rsidRPr="00C30A89">
        <w:t>Training in moderate pediatric sedation shall not count toward the three years.</w:t>
      </w:r>
    </w:p>
    <w:p w:rsidR="00932533" w:rsidRPr="00C30A89" w:rsidRDefault="00932533" w:rsidP="00932533">
      <w:pPr>
        <w:pStyle w:val="Paragraph"/>
      </w:pPr>
      <w:r w:rsidRPr="00C30A89">
        <w:t>(b)  An inspection fee of two-hundred seventy-five dollars ($275.00) shall be due 10 days after the dentist receives notice of the inspection of each additional location at which the dentist administers moderate pediatric sedation.</w:t>
      </w:r>
    </w:p>
    <w:p w:rsidR="00932533" w:rsidRPr="00C30A89" w:rsidRDefault="00932533" w:rsidP="00932533">
      <w:pPr>
        <w:pStyle w:val="Paragraph"/>
      </w:pPr>
      <w:r w:rsidRPr="00C30A89">
        <w:t>(c)  Any dentist-member of the Board may observe or consult in any evaluation or inspection.</w:t>
      </w:r>
    </w:p>
    <w:p w:rsidR="00932533" w:rsidRPr="00C30A89" w:rsidRDefault="00932533" w:rsidP="00932533">
      <w:pPr>
        <w:pStyle w:val="Paragraph"/>
      </w:pPr>
      <w:r w:rsidRPr="00C30A89">
        <w:t>(d)  The inspection team shall determine compliance with the requirements of the rules in this Subchapter, as applicable, by assigning a grade of "pass" or "fail."</w:t>
      </w:r>
    </w:p>
    <w:p w:rsidR="00932533" w:rsidRPr="00C30A89" w:rsidRDefault="00932533" w:rsidP="00932533">
      <w:pPr>
        <w:pStyle w:val="Paragraph"/>
      </w:pPr>
      <w:r w:rsidRPr="00C30A89">
        <w:t>(e)  Each evaluator shall report his or her recommendation to the Board's Anesthesia and Sedation Committee, setting forth the details supporting his or her conclusion.</w:t>
      </w:r>
      <w:r>
        <w:t xml:space="preserve"> </w:t>
      </w:r>
      <w:r w:rsidRPr="00C30A89">
        <w:t>The Committee shall not be bound by these recommendations.</w:t>
      </w:r>
      <w:r>
        <w:t xml:space="preserve"> </w:t>
      </w:r>
      <w:r w:rsidRPr="00C30A89">
        <w:t>The Committee shall determine whether the applicant has passed the evaluation or inspection and shall notify the applicant in writing of its decision.</w:t>
      </w:r>
    </w:p>
    <w:p w:rsidR="00932533" w:rsidRPr="00C30A89" w:rsidRDefault="00932533" w:rsidP="00932533">
      <w:pPr>
        <w:pStyle w:val="Paragraph"/>
      </w:pPr>
      <w:r w:rsidRPr="00C30A89">
        <w:t>(f)  An applicant who fails an inspection or evaluation shall not receive a permit to administer moderate pediatric sedation. If a permit holder's facility fails an inspection, no further moderate pediatric sedation procedures shall be performed at the facility until it passes a re-inspection by the Board.</w:t>
      </w:r>
    </w:p>
    <w:p w:rsidR="00932533" w:rsidRPr="00C30A89" w:rsidRDefault="00932533" w:rsidP="00932533">
      <w:pPr>
        <w:pStyle w:val="Paragraph"/>
      </w:pPr>
      <w:r w:rsidRPr="00C30A89">
        <w:t>(g)  An applicant who fails an inspection or evaluation may request a re-evaluation or re-inspection within 15 days of receiving the notice of failure.</w:t>
      </w:r>
      <w:r>
        <w:t xml:space="preserve"> </w:t>
      </w:r>
      <w:r w:rsidRPr="00C30A89">
        <w:t xml:space="preserve">The request shall be directed to the Board in writing and include a statement of the grounds supporting the re-evaluation or re-inspection. </w:t>
      </w:r>
      <w:r w:rsidRPr="00C30A89">
        <w:rPr>
          <w:u w:val="single"/>
        </w:rPr>
        <w:t xml:space="preserve">Except as set forth in </w:t>
      </w:r>
      <w:r>
        <w:rPr>
          <w:u w:val="single"/>
        </w:rPr>
        <w:t>Paragraph</w:t>
      </w:r>
      <w:r w:rsidRPr="00C30A89">
        <w:rPr>
          <w:u w:val="single"/>
        </w:rPr>
        <w:t xml:space="preserve"> (h) of this </w:t>
      </w:r>
      <w:r w:rsidRPr="008376DC">
        <w:rPr>
          <w:u w:val="single"/>
        </w:rPr>
        <w:t>Rule, the</w:t>
      </w:r>
      <w:r w:rsidRPr="00C30A89">
        <w:t xml:space="preserve"> </w:t>
      </w:r>
      <w:r w:rsidRPr="00C30A89">
        <w:rPr>
          <w:strike/>
        </w:rPr>
        <w:t>The</w:t>
      </w:r>
      <w:r w:rsidRPr="00C30A89">
        <w:t xml:space="preserve"> Board shall require the applicant to receive additional training prior to the re-evaluation to address the areas of deficiency determined by the evaluation.</w:t>
      </w:r>
      <w:r>
        <w:t xml:space="preserve"> </w:t>
      </w:r>
      <w:r w:rsidRPr="00C30A89">
        <w:t>The Board shall notify the applicant in writing of the need for additional training.</w:t>
      </w:r>
    </w:p>
    <w:p w:rsidR="00932533" w:rsidRPr="00C30A89" w:rsidRDefault="00932533" w:rsidP="00932533">
      <w:pPr>
        <w:pStyle w:val="Paragraph"/>
      </w:pPr>
      <w:r w:rsidRPr="00C30A89">
        <w:rPr>
          <w:u w:val="single"/>
        </w:rPr>
        <w:t>(h)  A permit applicant who has failed the written examination portion of the evaluation but passed all other aspects of the evaluation and inspection may retake the written examination two additional times at the Board office. The applicant must wait a minimum of 72 hours before attempting to retake a written examination.</w:t>
      </w:r>
      <w:r>
        <w:rPr>
          <w:u w:val="single"/>
        </w:rPr>
        <w:t xml:space="preserve"> </w:t>
      </w:r>
      <w:r w:rsidRPr="00C30A89">
        <w:rPr>
          <w:u w:val="single"/>
        </w:rPr>
        <w:t>Any applicant who has failed the written portion of the examination three times shall successfully complete an additional Board approved course of study in the area(s) of deficiency and provide the Board evidence of the additional study before written reexamination.</w:t>
      </w:r>
    </w:p>
    <w:p w:rsidR="00932533" w:rsidRPr="00C30A89" w:rsidRDefault="00932533" w:rsidP="00932533">
      <w:pPr>
        <w:pStyle w:val="Paragraph"/>
      </w:pPr>
      <w:r w:rsidRPr="00C30A89">
        <w:rPr>
          <w:strike/>
        </w:rPr>
        <w:t>(h)</w:t>
      </w:r>
      <w:r w:rsidRPr="00C30A89">
        <w:rPr>
          <w:u w:val="single"/>
        </w:rPr>
        <w:t>(i</w:t>
      </w:r>
      <w:proofErr w:type="gramStart"/>
      <w:r w:rsidRPr="00C30A89">
        <w:rPr>
          <w:u w:val="single"/>
        </w:rPr>
        <w:t>)</w:t>
      </w:r>
      <w:r w:rsidRPr="00C30A89">
        <w:t xml:space="preserve">  Re</w:t>
      </w:r>
      <w:proofErr w:type="gramEnd"/>
      <w:r w:rsidRPr="00C30A89">
        <w:t>-evaluations and re-inspections shall be conducted by Board-appointed evaluators not involved in the failed evaluation or inspection.</w:t>
      </w:r>
    </w:p>
    <w:p w:rsidR="00932533" w:rsidRPr="00C30A89" w:rsidRDefault="00932533" w:rsidP="00932533">
      <w:pPr>
        <w:pStyle w:val="Paragraph"/>
      </w:pPr>
      <w:r w:rsidRPr="00C30A89">
        <w:rPr>
          <w:u w:val="single"/>
        </w:rPr>
        <w:t>(j)  An applicant must complete all the requirements of Rule. 0405</w:t>
      </w:r>
      <w:r>
        <w:rPr>
          <w:u w:val="single"/>
        </w:rPr>
        <w:t xml:space="preserve"> of this Section</w:t>
      </w:r>
      <w:r w:rsidRPr="00C30A89">
        <w:rPr>
          <w:u w:val="single"/>
        </w:rPr>
        <w:t>, including passing the written examination, evaluation and inspection, within 12 months of submitting the application to the Board.</w:t>
      </w:r>
    </w:p>
    <w:p w:rsidR="00932533" w:rsidRPr="00C30A89" w:rsidRDefault="00932533" w:rsidP="00932533">
      <w:pPr>
        <w:pStyle w:val="Base"/>
      </w:pPr>
    </w:p>
    <w:p w:rsidR="00932533" w:rsidRPr="00C30A89" w:rsidRDefault="00932533" w:rsidP="00932533">
      <w:pPr>
        <w:pStyle w:val="HistoryAuthority"/>
      </w:pPr>
      <w:r w:rsidRPr="00C30A89">
        <w:t>Authority G.S. 90</w:t>
      </w:r>
      <w:r w:rsidRPr="00C30A89">
        <w:noBreakHyphen/>
        <w:t>30.1; 90-39; 90-48</w:t>
      </w:r>
      <w:r>
        <w:t>.</w:t>
      </w:r>
    </w:p>
    <w:p w:rsidR="00932533" w:rsidRPr="00C30A89" w:rsidRDefault="00932533" w:rsidP="00932533">
      <w:pPr>
        <w:pStyle w:val="Base"/>
      </w:pPr>
    </w:p>
    <w:p w:rsidR="00932533" w:rsidRDefault="00932533" w:rsidP="00932533">
      <w:pPr>
        <w:pStyle w:val="Section"/>
      </w:pPr>
      <w:r>
        <w:t>SECTION .0500 - RENEWAL OF PERMITS</w:t>
      </w:r>
    </w:p>
    <w:p w:rsidR="00932533" w:rsidRPr="00A5402B" w:rsidRDefault="00932533" w:rsidP="00932533">
      <w:pPr>
        <w:pStyle w:val="Base"/>
      </w:pPr>
    </w:p>
    <w:p w:rsidR="00932533" w:rsidRDefault="00932533" w:rsidP="00932533">
      <w:pPr>
        <w:pStyle w:val="Rule"/>
      </w:pPr>
      <w:r w:rsidRPr="00A5402B">
        <w:t>21 NCAC 16Q .0501</w:t>
      </w:r>
      <w:r w:rsidRPr="00A5402B">
        <w:tab/>
        <w:t>ANNUAL RENEWAL REQUIRED</w:t>
      </w:r>
    </w:p>
    <w:p w:rsidR="00932533" w:rsidRPr="00DF715A" w:rsidRDefault="00932533" w:rsidP="00932533">
      <w:pPr>
        <w:pStyle w:val="Base"/>
      </w:pPr>
    </w:p>
    <w:p w:rsidR="00932533" w:rsidRPr="00A5402B" w:rsidRDefault="00932533" w:rsidP="00932533">
      <w:pPr>
        <w:pStyle w:val="HistoryAuthority"/>
        <w:rPr>
          <w:snapToGrid w:val="0"/>
        </w:rPr>
      </w:pPr>
      <w:r w:rsidRPr="00A5402B">
        <w:rPr>
          <w:snapToGrid w:val="0"/>
        </w:rPr>
        <w:t>Authority G.S. 90-28; 90-30.1; 90-48</w:t>
      </w:r>
      <w:r>
        <w:rPr>
          <w:snapToGrid w:val="0"/>
        </w:rPr>
        <w:t>.</w:t>
      </w:r>
    </w:p>
    <w:p w:rsidR="00C90710" w:rsidRDefault="00C90710" w:rsidP="00D52FD0">
      <w:pPr>
        <w:rPr>
          <w:kern w:val="0"/>
        </w:rPr>
        <w:sectPr w:rsidR="00C90710">
          <w:type w:val="continuous"/>
          <w:pgSz w:w="12240" w:h="15840"/>
          <w:pgMar w:top="360" w:right="720" w:bottom="360" w:left="720" w:header="360" w:footer="360" w:gutter="0"/>
          <w:cols w:num="2" w:space="360"/>
        </w:sectPr>
      </w:pPr>
    </w:p>
    <w:p w:rsidR="00D52FD0" w:rsidRDefault="00D52FD0" w:rsidP="00D52FD0">
      <w:pPr>
        <w:rPr>
          <w:kern w:val="0"/>
        </w:rPr>
      </w:pPr>
    </w:p>
    <w:p w:rsidR="00E70188" w:rsidRDefault="00E70188" w:rsidP="00D52FD0">
      <w:pPr>
        <w:rPr>
          <w:kern w:val="0"/>
        </w:rPr>
        <w:sectPr w:rsidR="00E70188">
          <w:type w:val="continuous"/>
          <w:pgSz w:w="12240" w:h="15840"/>
          <w:pgMar w:top="360" w:right="720" w:bottom="360" w:left="720" w:header="360" w:footer="360" w:gutter="0"/>
          <w:cols w:num="2" w:space="360"/>
        </w:sectPr>
      </w:pPr>
    </w:p>
    <w:p w:rsidR="00E70188" w:rsidRDefault="00E70188" w:rsidP="00D52FD0">
      <w:pPr>
        <w:rPr>
          <w:kern w:val="0"/>
        </w:rPr>
        <w:sectPr w:rsidR="00E70188" w:rsidSect="00E70188">
          <w:headerReference w:type="default" r:id="rId14"/>
          <w:pgSz w:w="12240" w:h="15840"/>
          <w:pgMar w:top="360" w:right="720" w:bottom="360" w:left="720" w:header="360" w:footer="360" w:gutter="0"/>
          <w:cols w:num="2" w:space="36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rsidR="00AF2B36" w:rsidRPr="00AF2B36" w:rsidRDefault="00AF2B36" w:rsidP="00AF2B36">
            <w:pPr>
              <w:rPr>
                <w:i/>
              </w:rPr>
            </w:pPr>
            <w:r w:rsidRPr="00AF2B36">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C90710">
              <w:rPr>
                <w:i/>
                <w:iCs/>
              </w:rPr>
              <w:t>August 16</w:t>
            </w:r>
            <w:r w:rsidR="00F84D63">
              <w:rPr>
                <w:i/>
                <w:iCs/>
              </w:rPr>
              <w:t>, 2018</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rsidR="00AF2B36" w:rsidRPr="00AF2B36" w:rsidRDefault="00AF2B36" w:rsidP="00AF2B36">
      <w:pPr>
        <w:suppressAutoHyphens/>
        <w:jc w:val="center"/>
        <w:outlineLvl w:val="4"/>
        <w:rPr>
          <w:rFonts w:ascii="Arial" w:eastAsia="Arial Unicode MS" w:hAnsi="Arial" w:cs="Arial"/>
          <w:b/>
          <w:snapToGrid w:val="0"/>
          <w:kern w:val="0"/>
        </w:rPr>
      </w:pPr>
    </w:p>
    <w:p w:rsidR="00AF2B36" w:rsidRPr="00AF2B36" w:rsidRDefault="00AF2B36" w:rsidP="00AF2B36">
      <w:pPr>
        <w:jc w:val="center"/>
        <w:rPr>
          <w:rFonts w:ascii="Arial" w:hAnsi="Arial" w:cs="Arial"/>
          <w:b/>
          <w:bCs/>
        </w:rPr>
      </w:pPr>
      <w:r w:rsidRPr="00AF2B36">
        <w:rPr>
          <w:rFonts w:ascii="Arial" w:hAnsi="Arial" w:cs="Arial"/>
          <w:b/>
          <w:bCs/>
        </w:rPr>
        <w:t>RULES REVIEW COMMISSION MEMBERS</w:t>
      </w:r>
    </w:p>
    <w:p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rsidTr="00482A05">
        <w:tc>
          <w:tcPr>
            <w:tcW w:w="5400" w:type="dxa"/>
            <w:hideMark/>
          </w:tcPr>
          <w:p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rsidR="00BF431E" w:rsidRPr="00AF2B36" w:rsidRDefault="00BF431E" w:rsidP="00BF431E">
            <w:pPr>
              <w:jc w:val="center"/>
              <w:rPr>
                <w:rFonts w:ascii="Arial" w:hAnsi="Arial" w:cs="Arial"/>
              </w:rPr>
            </w:pPr>
            <w:r w:rsidRPr="00AF2B36">
              <w:rPr>
                <w:rFonts w:ascii="Arial" w:hAnsi="Arial" w:cs="Arial"/>
                <w:b/>
              </w:rPr>
              <w:t>Appointed by House</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Jeff Hyde (1</w:t>
            </w:r>
            <w:r w:rsidRPr="00AF2B36">
              <w:rPr>
                <w:rFonts w:ascii="Arial" w:hAnsi="Arial" w:cs="Arial"/>
                <w:vertAlign w:val="superscript"/>
              </w:rPr>
              <w:t>st</w:t>
            </w:r>
            <w:r w:rsidRPr="00AF2B36">
              <w:rPr>
                <w:rFonts w:ascii="Arial" w:hAnsi="Arial" w:cs="Arial"/>
              </w:rPr>
              <w:t xml:space="preserve"> Vice Chair)</w:t>
            </w:r>
          </w:p>
        </w:tc>
        <w:tc>
          <w:tcPr>
            <w:tcW w:w="5400" w:type="dxa"/>
            <w:hideMark/>
          </w:tcPr>
          <w:p w:rsidR="00BF431E" w:rsidRPr="00AF2B36" w:rsidRDefault="00BF431E" w:rsidP="00BF431E">
            <w:pPr>
              <w:jc w:val="center"/>
              <w:rPr>
                <w:rFonts w:ascii="Arial" w:hAnsi="Arial" w:cs="Arial"/>
              </w:rPr>
            </w:pPr>
            <w:r w:rsidRPr="00AF2B36">
              <w:rPr>
                <w:rFonts w:ascii="Arial" w:hAnsi="Arial" w:cs="Arial"/>
                <w:kern w:val="0"/>
              </w:rPr>
              <w:t>Garth Dunklin (Chair)</w:t>
            </w:r>
          </w:p>
        </w:tc>
      </w:tr>
      <w:tr w:rsidR="00BF431E" w:rsidRPr="00AF2B36" w:rsidTr="00482A05">
        <w:tc>
          <w:tcPr>
            <w:tcW w:w="5400" w:type="dxa"/>
          </w:tcPr>
          <w:p w:rsidR="00BF431E" w:rsidRPr="00AF2B36" w:rsidRDefault="00BF431E" w:rsidP="00BF431E">
            <w:pPr>
              <w:jc w:val="center"/>
              <w:rPr>
                <w:rFonts w:ascii="Arial" w:hAnsi="Arial" w:cs="Arial"/>
              </w:rPr>
            </w:pPr>
            <w:r w:rsidRPr="00AF2B36">
              <w:rPr>
                <w:rFonts w:ascii="Arial" w:hAnsi="Arial" w:cs="Arial"/>
              </w:rPr>
              <w:t>Robert A. Bryan, Jr.</w:t>
            </w:r>
          </w:p>
        </w:tc>
        <w:tc>
          <w:tcPr>
            <w:tcW w:w="5400" w:type="dxa"/>
          </w:tcPr>
          <w:p w:rsidR="00BF431E" w:rsidRPr="00AF2B36" w:rsidRDefault="00BF431E" w:rsidP="00BF431E">
            <w:pPr>
              <w:jc w:val="center"/>
              <w:rPr>
                <w:rFonts w:ascii="Arial" w:hAnsi="Arial" w:cs="Arial"/>
                <w:kern w:val="0"/>
              </w:rPr>
            </w:pPr>
            <w:r>
              <w:rPr>
                <w:rFonts w:ascii="Arial" w:hAnsi="Arial" w:cs="Arial"/>
                <w:kern w:val="0"/>
              </w:rPr>
              <w:t>Andrew P. Atkins</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Margaret Currin</w:t>
            </w:r>
          </w:p>
        </w:tc>
        <w:tc>
          <w:tcPr>
            <w:tcW w:w="5400" w:type="dxa"/>
            <w:hideMark/>
          </w:tcPr>
          <w:p w:rsidR="00BF431E" w:rsidRDefault="00BF431E" w:rsidP="00BF431E">
            <w:pPr>
              <w:jc w:val="center"/>
              <w:rPr>
                <w:rFonts w:ascii="Arial" w:hAnsi="Arial" w:cs="Arial"/>
                <w:kern w:val="0"/>
              </w:rPr>
            </w:pPr>
            <w:r>
              <w:rPr>
                <w:rFonts w:ascii="Arial" w:hAnsi="Arial" w:cs="Arial"/>
                <w:kern w:val="0"/>
              </w:rPr>
              <w:t>Anna Baird Choi</w:t>
            </w:r>
          </w:p>
        </w:tc>
      </w:tr>
      <w:tr w:rsidR="00BF431E" w:rsidRPr="00AF2B36" w:rsidTr="00482A05">
        <w:tc>
          <w:tcPr>
            <w:tcW w:w="5400" w:type="dxa"/>
            <w:hideMark/>
          </w:tcPr>
          <w:p w:rsidR="00BF431E" w:rsidRPr="00AF2B36" w:rsidRDefault="00F037A9" w:rsidP="00BF431E">
            <w:pPr>
              <w:jc w:val="center"/>
              <w:rPr>
                <w:rFonts w:ascii="Arial" w:hAnsi="Arial" w:cs="Arial"/>
              </w:rPr>
            </w:pPr>
            <w:r w:rsidRPr="00AF2B36">
              <w:rPr>
                <w:rFonts w:ascii="Arial" w:hAnsi="Arial" w:cs="Arial"/>
                <w:kern w:val="0"/>
              </w:rPr>
              <w:t>Jeffrey A. Poley</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Paul Powell</w:t>
            </w:r>
          </w:p>
        </w:tc>
      </w:tr>
      <w:tr w:rsidR="00BF431E" w:rsidRPr="00AF2B36" w:rsidTr="00482A05">
        <w:tc>
          <w:tcPr>
            <w:tcW w:w="5400" w:type="dxa"/>
            <w:hideMark/>
          </w:tcPr>
          <w:p w:rsidR="00BF431E" w:rsidRPr="00AF2B36" w:rsidRDefault="00BF431E" w:rsidP="00BF431E">
            <w:pPr>
              <w:jc w:val="center"/>
              <w:rPr>
                <w:rFonts w:ascii="Arial" w:hAnsi="Arial" w:cs="Arial"/>
              </w:rPr>
            </w:pP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Jeanette Doran</w:t>
            </w:r>
            <w:r w:rsidR="00321394">
              <w:rPr>
                <w:rFonts w:ascii="Arial" w:hAnsi="Arial" w:cs="Arial"/>
                <w:kern w:val="0"/>
              </w:rPr>
              <w:t xml:space="preserve"> (2</w:t>
            </w:r>
            <w:r w:rsidR="00321394" w:rsidRPr="00321394">
              <w:rPr>
                <w:rFonts w:ascii="Arial" w:hAnsi="Arial" w:cs="Arial"/>
                <w:kern w:val="0"/>
                <w:vertAlign w:val="superscript"/>
              </w:rPr>
              <w:t>nd</w:t>
            </w:r>
            <w:r w:rsidR="00321394">
              <w:rPr>
                <w:rFonts w:ascii="Arial" w:hAnsi="Arial" w:cs="Arial"/>
                <w:kern w:val="0"/>
              </w:rPr>
              <w:t xml:space="preserve"> Vice Chair)</w:t>
            </w:r>
          </w:p>
        </w:tc>
      </w:tr>
      <w:tr w:rsidR="00BF431E" w:rsidRPr="00AF2B36" w:rsidTr="00482A05">
        <w:tc>
          <w:tcPr>
            <w:tcW w:w="5400" w:type="dxa"/>
          </w:tcPr>
          <w:p w:rsidR="00BF431E" w:rsidRPr="00AF2B36" w:rsidRDefault="00BF431E" w:rsidP="00BF431E">
            <w:pPr>
              <w:jc w:val="center"/>
              <w:rPr>
                <w:rFonts w:ascii="Arial" w:hAnsi="Arial" w:cs="Arial"/>
                <w:kern w:val="0"/>
              </w:rPr>
            </w:pPr>
          </w:p>
        </w:tc>
        <w:tc>
          <w:tcPr>
            <w:tcW w:w="5400" w:type="dxa"/>
          </w:tcPr>
          <w:p w:rsidR="00BF431E" w:rsidRPr="00AF2B36" w:rsidRDefault="00BF431E" w:rsidP="00BF431E">
            <w:pPr>
              <w:jc w:val="center"/>
              <w:rPr>
                <w:rFonts w:ascii="Arial" w:hAnsi="Arial" w:cs="Arial"/>
                <w:kern w:val="0"/>
              </w:rPr>
            </w:pPr>
          </w:p>
        </w:tc>
      </w:tr>
    </w:tbl>
    <w:p w:rsidR="00AF2B36" w:rsidRPr="00AF2B36" w:rsidRDefault="00AF2B36" w:rsidP="00AF2B36">
      <w:pPr>
        <w:jc w:val="center"/>
        <w:rPr>
          <w:rFonts w:ascii="Arial" w:hAnsi="Arial" w:cs="Arial"/>
          <w:b/>
          <w:bCs/>
        </w:rPr>
      </w:pPr>
      <w:r w:rsidRPr="00AF2B36">
        <w:rPr>
          <w:rFonts w:ascii="Arial" w:hAnsi="Arial" w:cs="Arial"/>
          <w:b/>
          <w:bCs/>
        </w:rPr>
        <w:t>COMMISSION COUNSEL</w:t>
      </w:r>
    </w:p>
    <w:p w:rsidR="00AF2B36" w:rsidRPr="00AF2B36" w:rsidRDefault="00AF2B36" w:rsidP="00AF2B36">
      <w:pPr>
        <w:jc w:val="center"/>
        <w:rPr>
          <w:rFonts w:ascii="Arial" w:hAnsi="Arial" w:cs="Arial"/>
          <w:bCs/>
        </w:rPr>
      </w:pPr>
      <w:r w:rsidRPr="00AF2B36">
        <w:rPr>
          <w:rFonts w:ascii="Arial" w:hAnsi="Arial" w:cs="Arial"/>
          <w:bCs/>
        </w:rPr>
        <w:t>Amber Cronk May</w:t>
      </w:r>
      <w:r w:rsidRPr="00AF2B36">
        <w:rPr>
          <w:rFonts w:ascii="Arial" w:hAnsi="Arial" w:cs="Arial"/>
          <w:bCs/>
        </w:rPr>
        <w:tab/>
        <w:t>(919)431-3074</w:t>
      </w:r>
    </w:p>
    <w:p w:rsidR="00AF2B36" w:rsidRPr="00AF2B36" w:rsidRDefault="00AF2B36" w:rsidP="00AF2B36">
      <w:pPr>
        <w:jc w:val="center"/>
        <w:rPr>
          <w:rFonts w:ascii="Arial" w:hAnsi="Arial" w:cs="Arial"/>
          <w:bCs/>
        </w:rPr>
      </w:pPr>
      <w:r w:rsidRPr="00AF2B36">
        <w:rPr>
          <w:rFonts w:ascii="Arial" w:hAnsi="Arial" w:cs="Arial"/>
          <w:bCs/>
        </w:rPr>
        <w:t>Amanda Reeder</w:t>
      </w:r>
      <w:r w:rsidRPr="00AF2B36">
        <w:rPr>
          <w:rFonts w:ascii="Arial" w:hAnsi="Arial" w:cs="Arial"/>
          <w:bCs/>
        </w:rPr>
        <w:tab/>
        <w:t>(919)431-3079</w:t>
      </w:r>
    </w:p>
    <w:p w:rsidR="00AF2B36" w:rsidRPr="00AF2B36" w:rsidRDefault="00AF2B36" w:rsidP="00AF2B36">
      <w:pPr>
        <w:jc w:val="center"/>
        <w:rPr>
          <w:rFonts w:ascii="Arial" w:hAnsi="Arial" w:cs="Arial"/>
          <w:bCs/>
        </w:rPr>
      </w:pPr>
      <w:r w:rsidRPr="00AF2B36">
        <w:rPr>
          <w:rFonts w:ascii="Arial" w:hAnsi="Arial" w:cs="Arial"/>
          <w:bCs/>
        </w:rPr>
        <w:t>Jason Thomas</w:t>
      </w:r>
      <w:r w:rsidRPr="00AF2B36">
        <w:rPr>
          <w:rFonts w:ascii="Arial" w:hAnsi="Arial" w:cs="Arial"/>
          <w:bCs/>
        </w:rPr>
        <w:tab/>
      </w:r>
      <w:r w:rsidRPr="00AF2B36">
        <w:rPr>
          <w:rFonts w:ascii="Arial" w:hAnsi="Arial" w:cs="Arial"/>
          <w:bCs/>
        </w:rPr>
        <w:tab/>
        <w:t>(919)431-3081</w:t>
      </w:r>
    </w:p>
    <w:p w:rsidR="00AF2B36" w:rsidRPr="00AF2B36" w:rsidRDefault="00AF2B36" w:rsidP="00AF2B36">
      <w:pPr>
        <w:jc w:val="center"/>
        <w:rPr>
          <w:rFonts w:ascii="Arial" w:hAnsi="Arial" w:cs="Arial"/>
          <w:bCs/>
        </w:rPr>
      </w:pPr>
    </w:p>
    <w:p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rsidR="00C42DAE" w:rsidRDefault="00AD619A" w:rsidP="00AD619A">
      <w:pPr>
        <w:tabs>
          <w:tab w:val="left" w:pos="3600"/>
          <w:tab w:val="right" w:pos="7380"/>
        </w:tabs>
        <w:jc w:val="left"/>
        <w:rPr>
          <w:rFonts w:ascii="Arial" w:hAnsi="Arial" w:cs="Arial"/>
        </w:rPr>
      </w:pPr>
      <w:r>
        <w:rPr>
          <w:rFonts w:ascii="Arial" w:hAnsi="Arial" w:cs="Arial"/>
        </w:rPr>
        <w:tab/>
      </w:r>
      <w:r w:rsidR="00237391">
        <w:rPr>
          <w:rFonts w:ascii="Arial" w:hAnsi="Arial" w:cs="Arial"/>
        </w:rPr>
        <w:t xml:space="preserve">September </w:t>
      </w:r>
      <w:r w:rsidR="00654F80">
        <w:rPr>
          <w:rFonts w:ascii="Arial" w:hAnsi="Arial" w:cs="Arial"/>
        </w:rPr>
        <w:t>20</w:t>
      </w:r>
      <w:r>
        <w:rPr>
          <w:rFonts w:ascii="Arial" w:hAnsi="Arial" w:cs="Arial"/>
        </w:rPr>
        <w:t>, 2018</w:t>
      </w:r>
      <w:r w:rsidR="00C42DAE">
        <w:rPr>
          <w:rFonts w:ascii="Arial" w:hAnsi="Arial" w:cs="Arial"/>
        </w:rPr>
        <w:tab/>
      </w:r>
      <w:r w:rsidR="00517760">
        <w:rPr>
          <w:rFonts w:ascii="Arial" w:hAnsi="Arial" w:cs="Arial"/>
        </w:rPr>
        <w:t>October 18</w:t>
      </w:r>
      <w:r w:rsidR="00C42DAE">
        <w:rPr>
          <w:rFonts w:ascii="Arial" w:hAnsi="Arial" w:cs="Arial"/>
        </w:rPr>
        <w:t>, 2018</w:t>
      </w:r>
    </w:p>
    <w:p w:rsidR="00C42DAE" w:rsidRPr="00AF2B36" w:rsidRDefault="00AD619A" w:rsidP="00AD619A">
      <w:pPr>
        <w:tabs>
          <w:tab w:val="left" w:pos="3600"/>
          <w:tab w:val="right" w:pos="7380"/>
        </w:tabs>
        <w:jc w:val="left"/>
        <w:rPr>
          <w:rFonts w:ascii="Arial" w:hAnsi="Arial" w:cs="Arial"/>
        </w:rPr>
      </w:pPr>
      <w:r>
        <w:rPr>
          <w:rFonts w:ascii="Arial" w:hAnsi="Arial" w:cs="Arial"/>
        </w:rPr>
        <w:tab/>
      </w:r>
      <w:r w:rsidR="00517760">
        <w:rPr>
          <w:rFonts w:ascii="Arial" w:hAnsi="Arial" w:cs="Arial"/>
        </w:rPr>
        <w:t xml:space="preserve"> November 15</w:t>
      </w:r>
      <w:r w:rsidR="00C42DAE">
        <w:rPr>
          <w:rFonts w:ascii="Arial" w:hAnsi="Arial" w:cs="Arial"/>
        </w:rPr>
        <w:t>, 2018</w:t>
      </w:r>
      <w:r>
        <w:rPr>
          <w:rFonts w:ascii="Arial" w:hAnsi="Arial" w:cs="Arial"/>
        </w:rPr>
        <w:tab/>
      </w:r>
      <w:r w:rsidR="00517760">
        <w:rPr>
          <w:rFonts w:ascii="Arial" w:hAnsi="Arial" w:cs="Arial"/>
        </w:rPr>
        <w:t xml:space="preserve">      December 13</w:t>
      </w:r>
      <w:r w:rsidR="00C42DAE">
        <w:rPr>
          <w:rFonts w:ascii="Arial" w:hAnsi="Arial" w:cs="Arial"/>
        </w:rPr>
        <w:t>, 2018</w:t>
      </w:r>
    </w:p>
    <w:p w:rsidR="00AF2B36" w:rsidRPr="00AF2B36" w:rsidRDefault="00AF2B36" w:rsidP="00AF2B36">
      <w:pPr>
        <w:jc w:val="center"/>
      </w:pPr>
    </w:p>
    <w:p w:rsidR="00AF2B36" w:rsidRDefault="00AF2B36" w:rsidP="00AF2B36">
      <w:pPr>
        <w:pBdr>
          <w:top w:val="single" w:sz="18" w:space="0" w:color="auto"/>
        </w:pBdr>
        <w:jc w:val="center"/>
        <w:rPr>
          <w:rFonts w:ascii="Arial" w:hAnsi="Arial" w:cs="Arial"/>
        </w:rPr>
      </w:pPr>
    </w:p>
    <w:p w:rsidR="00B81F1E" w:rsidRPr="002B0A80" w:rsidRDefault="00B81F1E" w:rsidP="00B81F1E">
      <w:pPr>
        <w:pStyle w:val="Paragraph"/>
        <w:jc w:val="center"/>
        <w:rPr>
          <w:rFonts w:ascii="Arial" w:hAnsi="Arial" w:cs="Arial"/>
          <w:b/>
          <w:color w:val="000000" w:themeColor="text1"/>
        </w:rPr>
      </w:pPr>
      <w:r w:rsidRPr="002B0A80">
        <w:rPr>
          <w:rFonts w:ascii="Arial" w:hAnsi="Arial" w:cs="Arial"/>
          <w:b/>
          <w:color w:val="000000" w:themeColor="text1"/>
        </w:rPr>
        <w:t>RULES REVIEW COMMISSION MEETING</w:t>
      </w:r>
    </w:p>
    <w:p w:rsidR="00B81F1E" w:rsidRPr="002B0A80" w:rsidRDefault="00B81F1E" w:rsidP="00B81F1E">
      <w:pPr>
        <w:pStyle w:val="Paragraph"/>
        <w:jc w:val="center"/>
        <w:rPr>
          <w:rFonts w:ascii="Arial" w:hAnsi="Arial" w:cs="Arial"/>
          <w:b/>
          <w:color w:val="000000" w:themeColor="text1"/>
        </w:rPr>
      </w:pPr>
      <w:r w:rsidRPr="002B0A80">
        <w:rPr>
          <w:rFonts w:ascii="Arial" w:hAnsi="Arial" w:cs="Arial"/>
          <w:b/>
          <w:color w:val="000000" w:themeColor="text1"/>
        </w:rPr>
        <w:t>MINUTES</w:t>
      </w:r>
    </w:p>
    <w:p w:rsidR="00B81F1E" w:rsidRPr="002B0A80" w:rsidRDefault="00B81F1E" w:rsidP="00B81F1E">
      <w:pPr>
        <w:pStyle w:val="Paragraph"/>
        <w:jc w:val="center"/>
        <w:rPr>
          <w:rFonts w:ascii="Arial" w:hAnsi="Arial" w:cs="Arial"/>
          <w:b/>
          <w:i/>
          <w:color w:val="000000" w:themeColor="text1"/>
        </w:rPr>
      </w:pPr>
      <w:r w:rsidRPr="002B0A80">
        <w:rPr>
          <w:rFonts w:ascii="Arial" w:hAnsi="Arial" w:cs="Arial"/>
          <w:b/>
          <w:i/>
          <w:color w:val="000000" w:themeColor="text1"/>
        </w:rPr>
        <w:t>August 16, 2018</w:t>
      </w:r>
    </w:p>
    <w:p w:rsidR="00B81F1E" w:rsidRPr="002B0A80" w:rsidRDefault="00B81F1E" w:rsidP="00B81F1E">
      <w:pPr>
        <w:pStyle w:val="Base"/>
        <w:rPr>
          <w:rFonts w:ascii="Arial" w:hAnsi="Arial" w:cs="Arial"/>
          <w:color w:val="000000" w:themeColor="text1"/>
        </w:rPr>
      </w:pPr>
    </w:p>
    <w:p w:rsidR="00B81F1E" w:rsidRPr="002B0A80" w:rsidRDefault="00B81F1E" w:rsidP="00B81F1E">
      <w:pPr>
        <w:pStyle w:val="Base"/>
        <w:rPr>
          <w:rFonts w:ascii="Arial" w:hAnsi="Arial" w:cs="Arial"/>
          <w:snapToGrid w:val="0"/>
          <w:color w:val="000000" w:themeColor="text1"/>
        </w:rPr>
      </w:pPr>
      <w:r w:rsidRPr="002B0A80">
        <w:rPr>
          <w:rFonts w:ascii="Arial" w:hAnsi="Arial" w:cs="Arial"/>
          <w:snapToGrid w:val="0"/>
          <w:color w:val="000000" w:themeColor="text1"/>
        </w:rPr>
        <w:t>The Rules Review Commission met on Thursday, August 16, 2018, in the Commission Room at 1711 New Hope Church Road, Raleigh, North Carolina. Commissioners present were: Andrew Atkins, Bobby Bryan, Anna Baird Choi, Margaret Currin, Jeanette Doran, Garth Dunklin, Jeff Poley, and Paul Powell.</w:t>
      </w:r>
    </w:p>
    <w:p w:rsidR="00B81F1E" w:rsidRPr="002B0A80" w:rsidRDefault="00B81F1E" w:rsidP="00B81F1E">
      <w:pPr>
        <w:pStyle w:val="Base"/>
        <w:rPr>
          <w:rFonts w:ascii="Arial" w:hAnsi="Arial" w:cs="Arial"/>
          <w:snapToGrid w:val="0"/>
          <w:color w:val="000000" w:themeColor="text1"/>
        </w:rPr>
      </w:pPr>
    </w:p>
    <w:p w:rsidR="00B81F1E" w:rsidRPr="002B0A80" w:rsidRDefault="00B81F1E" w:rsidP="00B81F1E">
      <w:pPr>
        <w:rPr>
          <w:rFonts w:ascii="Arial" w:hAnsi="Arial" w:cs="Arial"/>
          <w:snapToGrid w:val="0"/>
          <w:color w:val="000000" w:themeColor="text1"/>
        </w:rPr>
      </w:pPr>
      <w:r w:rsidRPr="002B0A80">
        <w:rPr>
          <w:rFonts w:ascii="Arial" w:hAnsi="Arial" w:cs="Arial"/>
          <w:noProof/>
        </w:rPr>
        <mc:AlternateContent>
          <mc:Choice Requires="wps">
            <w:drawing>
              <wp:anchor distT="0" distB="0" distL="114300" distR="114300" simplePos="0" relativeHeight="251666432" behindDoc="1" locked="0" layoutInCell="1" allowOverlap="1" wp14:anchorId="35CE8189" wp14:editId="4E4C2642">
                <wp:simplePos x="0" y="0"/>
                <wp:positionH relativeFrom="margin">
                  <wp:posOffset>824988</wp:posOffset>
                </wp:positionH>
                <wp:positionV relativeFrom="paragraph">
                  <wp:posOffset>257943</wp:posOffset>
                </wp:positionV>
                <wp:extent cx="5413375" cy="2312670"/>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710CA8" w:rsidRDefault="00710CA8" w:rsidP="00B81F1E">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type w14:anchorId="35CE8189" id="_x0000_t202" coordsize="21600,21600" o:spt="202" path="m,l,21600r21600,l21600,xe">
                <v:stroke joinstyle="miter"/>
                <v:path gradientshapeok="t" o:connecttype="rect"/>
              </v:shapetype>
              <v:shape id="Text Box 4" o:spid="_x0000_s1026" type="#_x0000_t202" style="position:absolute;left:0;text-align:left;margin-left:64.95pt;margin-top:20.3pt;width:426.25pt;height:182.1pt;rotation:-226198fd;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" filled="f" stroked="f">
                <o:lock v:ext="edit" shapetype="t"/>
                <v:textbox>
                  <w:txbxContent>
                    <w:p w:rsidR="00710CA8" w:rsidRDefault="00710CA8" w:rsidP="00B81F1E">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Pr="002B0A80">
        <w:rPr>
          <w:rFonts w:ascii="Arial" w:hAnsi="Arial" w:cs="Arial"/>
          <w:snapToGrid w:val="0"/>
          <w:color w:val="000000" w:themeColor="text1"/>
        </w:rPr>
        <w:t xml:space="preserve">Staff members present were Commission Counsels Amber Cronk May, Amanda Reeder, and Jason Thomas; and Julie Brincefield, Alex Burgos, and Dana McGhee. </w:t>
      </w:r>
    </w:p>
    <w:p w:rsidR="00710CA8" w:rsidRPr="002B0A80" w:rsidRDefault="00710CA8" w:rsidP="00B81F1E">
      <w:pPr>
        <w:rPr>
          <w:rFonts w:ascii="Arial" w:hAnsi="Arial" w:cs="Arial"/>
          <w:color w:val="000000" w:themeColor="text1"/>
        </w:rPr>
      </w:pPr>
    </w:p>
    <w:p w:rsidR="00B81F1E" w:rsidRPr="002B0A80" w:rsidRDefault="00B81F1E" w:rsidP="00B81F1E">
      <w:pPr>
        <w:rPr>
          <w:rFonts w:ascii="Arial" w:hAnsi="Arial" w:cs="Arial"/>
          <w:color w:val="000000" w:themeColor="text1"/>
        </w:rPr>
      </w:pPr>
      <w:r w:rsidRPr="002B0A80">
        <w:rPr>
          <w:rFonts w:ascii="Arial" w:hAnsi="Arial" w:cs="Arial"/>
          <w:color w:val="000000" w:themeColor="text1"/>
        </w:rPr>
        <w:t>The meeting was called to order at 10:01 a.m. with Chairman Dunklin presiding.</w:t>
      </w:r>
    </w:p>
    <w:p w:rsidR="00710CA8" w:rsidRPr="002B0A80" w:rsidRDefault="00710CA8" w:rsidP="00B81F1E">
      <w:pPr>
        <w:rPr>
          <w:rFonts w:ascii="Arial" w:hAnsi="Arial" w:cs="Arial"/>
          <w:color w:val="000000" w:themeColor="text1"/>
        </w:rPr>
      </w:pPr>
    </w:p>
    <w:p w:rsidR="00B81F1E" w:rsidRPr="002B0A80" w:rsidRDefault="00B81F1E" w:rsidP="00B81F1E">
      <w:pPr>
        <w:rPr>
          <w:rFonts w:ascii="Arial" w:hAnsi="Arial" w:cs="Arial"/>
          <w:color w:val="000000" w:themeColor="text1"/>
        </w:rPr>
      </w:pPr>
      <w:r w:rsidRPr="002B0A80">
        <w:rPr>
          <w:rFonts w:ascii="Arial" w:hAnsi="Arial" w:cs="Arial"/>
          <w:color w:val="000000" w:themeColor="text1"/>
        </w:rPr>
        <w:t>Chairman Dunklin read the notice required by G.S. 163A-159 and reminded the Commission members that they have a duty to avoid conflicts of interest and the appearances of conflicts of interest.</w:t>
      </w:r>
    </w:p>
    <w:p w:rsidR="002B0A80" w:rsidRPr="002B0A80" w:rsidRDefault="002B0A80" w:rsidP="00B81F1E">
      <w:pPr>
        <w:pStyle w:val="Paragraph"/>
        <w:rPr>
          <w:rFonts w:ascii="Arial" w:hAnsi="Arial" w:cs="Arial"/>
          <w:b/>
          <w:color w:val="000000" w:themeColor="text1"/>
          <w:u w:val="single"/>
        </w:rPr>
      </w:pPr>
    </w:p>
    <w:p w:rsidR="00B81F1E" w:rsidRPr="002B0A80" w:rsidRDefault="00B81F1E" w:rsidP="00B81F1E">
      <w:pPr>
        <w:pStyle w:val="Paragraph"/>
        <w:rPr>
          <w:rFonts w:ascii="Arial" w:hAnsi="Arial" w:cs="Arial"/>
          <w:b/>
          <w:color w:val="000000" w:themeColor="text1"/>
          <w:u w:val="single"/>
        </w:rPr>
      </w:pPr>
      <w:r w:rsidRPr="002B0A80">
        <w:rPr>
          <w:rFonts w:ascii="Arial" w:hAnsi="Arial" w:cs="Arial"/>
          <w:b/>
          <w:color w:val="000000" w:themeColor="text1"/>
          <w:u w:val="single"/>
        </w:rPr>
        <w:t>APPROVAL OF MINUTES</w:t>
      </w: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Chairman Dunklin asked for any discussion, comments, or corrections concerning the minutes of the July 19, 2018 meeting. There were none and the minutes were approved as distributed.</w:t>
      </w:r>
    </w:p>
    <w:p w:rsidR="00B81F1E" w:rsidRPr="002B0A80" w:rsidRDefault="00B81F1E" w:rsidP="00B81F1E">
      <w:pPr>
        <w:pStyle w:val="Paragraph"/>
        <w:rPr>
          <w:rFonts w:ascii="Arial" w:hAnsi="Arial" w:cs="Arial"/>
          <w:color w:val="000000" w:themeColor="text1"/>
        </w:rPr>
      </w:pPr>
    </w:p>
    <w:p w:rsidR="00B81F1E" w:rsidRPr="002B0A80" w:rsidRDefault="00B81F1E" w:rsidP="00B81F1E">
      <w:pPr>
        <w:pStyle w:val="Paragraph"/>
        <w:rPr>
          <w:rFonts w:ascii="Arial" w:hAnsi="Arial" w:cs="Arial"/>
          <w:b/>
          <w:color w:val="000000" w:themeColor="text1"/>
          <w:u w:val="single"/>
        </w:rPr>
      </w:pPr>
      <w:r w:rsidRPr="002B0A80">
        <w:rPr>
          <w:rFonts w:ascii="Arial" w:hAnsi="Arial" w:cs="Arial"/>
          <w:b/>
          <w:color w:val="000000" w:themeColor="text1"/>
          <w:u w:val="single"/>
        </w:rPr>
        <w:t>FOLLOW UP MATTERS</w:t>
      </w:r>
    </w:p>
    <w:p w:rsidR="00B81F1E" w:rsidRPr="002B0A80" w:rsidRDefault="00B81F1E" w:rsidP="00B81F1E">
      <w:pPr>
        <w:rPr>
          <w:rFonts w:ascii="Arial" w:hAnsi="Arial" w:cs="Arial"/>
          <w:b/>
          <w:color w:val="000000" w:themeColor="text1"/>
        </w:rPr>
      </w:pPr>
      <w:r w:rsidRPr="002B0A80">
        <w:rPr>
          <w:rFonts w:ascii="Arial" w:hAnsi="Arial" w:cs="Arial"/>
          <w:b/>
          <w:color w:val="000000" w:themeColor="text1"/>
        </w:rPr>
        <w:t>Commissioner of Banks</w:t>
      </w:r>
    </w:p>
    <w:p w:rsidR="00B81F1E" w:rsidRPr="002B0A80" w:rsidRDefault="00B81F1E" w:rsidP="00B81F1E">
      <w:pPr>
        <w:rPr>
          <w:rFonts w:ascii="Arial" w:hAnsi="Arial" w:cs="Arial"/>
          <w:color w:val="000000" w:themeColor="text1"/>
        </w:rPr>
      </w:pPr>
      <w:r w:rsidRPr="002B0A80">
        <w:rPr>
          <w:rFonts w:ascii="Arial" w:hAnsi="Arial" w:cs="Arial"/>
          <w:color w:val="000000" w:themeColor="text1"/>
        </w:rPr>
        <w:t>04 NCAC 03K .0404 was unanimously approved.</w:t>
      </w:r>
    </w:p>
    <w:p w:rsidR="00B81F1E" w:rsidRPr="002B0A80" w:rsidRDefault="00B81F1E" w:rsidP="00B81F1E">
      <w:pPr>
        <w:rPr>
          <w:rFonts w:ascii="Arial" w:hAnsi="Arial" w:cs="Arial"/>
          <w:b/>
          <w:color w:val="000000" w:themeColor="text1"/>
        </w:rPr>
      </w:pPr>
    </w:p>
    <w:p w:rsidR="00B81F1E" w:rsidRPr="002B0A80" w:rsidRDefault="00B81F1E" w:rsidP="00B81F1E">
      <w:pPr>
        <w:rPr>
          <w:rFonts w:ascii="Arial" w:hAnsi="Arial" w:cs="Arial"/>
          <w:b/>
          <w:color w:val="000000" w:themeColor="text1"/>
        </w:rPr>
      </w:pPr>
      <w:r w:rsidRPr="002B0A80">
        <w:rPr>
          <w:rFonts w:ascii="Arial" w:hAnsi="Arial" w:cs="Arial"/>
          <w:b/>
          <w:color w:val="000000" w:themeColor="text1"/>
        </w:rPr>
        <w:t>Commission of Navigation and Pilotage for the Cape Fear River and Bar</w:t>
      </w:r>
    </w:p>
    <w:p w:rsidR="00B81F1E" w:rsidRPr="002B0A80" w:rsidRDefault="00B81F1E" w:rsidP="00B81F1E">
      <w:pPr>
        <w:rPr>
          <w:rFonts w:ascii="Arial" w:hAnsi="Arial" w:cs="Arial"/>
          <w:color w:val="000000" w:themeColor="text1"/>
        </w:rPr>
      </w:pPr>
      <w:r w:rsidRPr="002B0A80">
        <w:rPr>
          <w:rFonts w:ascii="Arial" w:hAnsi="Arial" w:cs="Arial"/>
          <w:color w:val="000000" w:themeColor="text1"/>
        </w:rPr>
        <w:t>The agency is addressing the objections for 04 NCAC 15 .0119, .0121, .0123, .0124, .0127, and .0128. No action was required by the Commission.</w:t>
      </w:r>
    </w:p>
    <w:p w:rsidR="00B81F1E" w:rsidRPr="002B0A80" w:rsidRDefault="00B81F1E" w:rsidP="00B81F1E">
      <w:pPr>
        <w:rPr>
          <w:rFonts w:ascii="Arial" w:hAnsi="Arial" w:cs="Arial"/>
          <w:color w:val="000000" w:themeColor="text1"/>
        </w:rPr>
      </w:pPr>
    </w:p>
    <w:p w:rsidR="00B81F1E" w:rsidRPr="002B0A80" w:rsidRDefault="00B81F1E" w:rsidP="00B81F1E">
      <w:pPr>
        <w:rPr>
          <w:rFonts w:ascii="Arial" w:hAnsi="Arial" w:cs="Arial"/>
          <w:b/>
          <w:color w:val="000000" w:themeColor="text1"/>
        </w:rPr>
      </w:pPr>
      <w:r w:rsidRPr="002B0A80">
        <w:rPr>
          <w:rFonts w:ascii="Arial" w:hAnsi="Arial" w:cs="Arial"/>
          <w:b/>
          <w:color w:val="000000" w:themeColor="text1"/>
        </w:rPr>
        <w:t>Child Care Commission</w:t>
      </w:r>
    </w:p>
    <w:p w:rsidR="00B81F1E" w:rsidRPr="002B0A80" w:rsidRDefault="00B81F1E" w:rsidP="00B81F1E">
      <w:pPr>
        <w:rPr>
          <w:rFonts w:ascii="Arial" w:hAnsi="Arial" w:cs="Arial"/>
          <w:color w:val="000000" w:themeColor="text1"/>
        </w:rPr>
      </w:pPr>
      <w:r w:rsidRPr="002B0A80">
        <w:rPr>
          <w:rFonts w:ascii="Arial" w:hAnsi="Arial" w:cs="Arial"/>
          <w:color w:val="000000" w:themeColor="text1"/>
        </w:rPr>
        <w:t>The agency is addressing the objections for 10A NCAC 09 .2201, .2202, .2203, .2204, .2205, .2206, .2207, .2209, .2213, .2216, and .2217. No action was required by the Commission.</w:t>
      </w:r>
    </w:p>
    <w:p w:rsidR="00B81F1E" w:rsidRPr="002B0A80" w:rsidRDefault="00B81F1E" w:rsidP="00B81F1E">
      <w:pPr>
        <w:rPr>
          <w:rFonts w:ascii="Arial" w:hAnsi="Arial" w:cs="Arial"/>
          <w:color w:val="000000" w:themeColor="text1"/>
        </w:rPr>
      </w:pPr>
    </w:p>
    <w:p w:rsidR="00B81F1E" w:rsidRPr="002B0A80" w:rsidRDefault="00B81F1E" w:rsidP="00B81F1E">
      <w:pPr>
        <w:rPr>
          <w:rFonts w:ascii="Arial" w:hAnsi="Arial" w:cs="Arial"/>
          <w:color w:val="000000" w:themeColor="text1"/>
        </w:rPr>
      </w:pPr>
      <w:r w:rsidRPr="002B0A80">
        <w:rPr>
          <w:rFonts w:ascii="Arial" w:hAnsi="Arial" w:cs="Arial"/>
          <w:color w:val="000000" w:themeColor="text1"/>
        </w:rPr>
        <w:t>Following the presentation on the rules from the Child Care Commission, Commissioner Poley joined the meeting.</w:t>
      </w:r>
    </w:p>
    <w:p w:rsidR="00B81F1E" w:rsidRPr="002B0A80" w:rsidRDefault="00B81F1E" w:rsidP="00B81F1E">
      <w:pPr>
        <w:rPr>
          <w:rFonts w:ascii="Arial" w:hAnsi="Arial" w:cs="Arial"/>
          <w:color w:val="000000" w:themeColor="text1"/>
        </w:rPr>
      </w:pPr>
    </w:p>
    <w:p w:rsidR="00B81F1E" w:rsidRPr="002B0A80" w:rsidRDefault="00B81F1E" w:rsidP="00B81F1E">
      <w:pPr>
        <w:rPr>
          <w:rFonts w:ascii="Arial" w:hAnsi="Arial" w:cs="Arial"/>
          <w:color w:val="000000" w:themeColor="text1"/>
        </w:rPr>
      </w:pPr>
      <w:r w:rsidRPr="002B0A80">
        <w:rPr>
          <w:rFonts w:ascii="Arial" w:hAnsi="Arial" w:cs="Arial"/>
          <w:b/>
          <w:color w:val="000000" w:themeColor="text1"/>
        </w:rPr>
        <w:t>DHHS/Division of Medical Assistance</w:t>
      </w:r>
      <w:r w:rsidRPr="002B0A80">
        <w:rPr>
          <w:rFonts w:ascii="Arial" w:hAnsi="Arial" w:cs="Arial"/>
          <w:color w:val="000000" w:themeColor="text1"/>
        </w:rPr>
        <w:t xml:space="preserve"> </w:t>
      </w:r>
    </w:p>
    <w:p w:rsidR="00B81F1E" w:rsidRPr="002B0A80" w:rsidRDefault="00B81F1E" w:rsidP="00B81F1E">
      <w:pPr>
        <w:rPr>
          <w:rFonts w:ascii="Arial" w:hAnsi="Arial" w:cs="Arial"/>
          <w:color w:val="000000" w:themeColor="text1"/>
        </w:rPr>
      </w:pPr>
      <w:r w:rsidRPr="002B0A80">
        <w:rPr>
          <w:rFonts w:ascii="Arial" w:hAnsi="Arial" w:cs="Arial"/>
          <w:color w:val="000000" w:themeColor="text1"/>
        </w:rPr>
        <w:t xml:space="preserve">10A NCAC 22F .0104, .0301, .0302, .0602, .0603, .0604, and 22J .0105 and .0106 - The Commission reviewed rewritten rules submitted by the Division in response to the June 14, 2018 objections. The Rules Review Commission objected to 10A NCAC 22F .0301 </w:t>
      </w:r>
      <w:proofErr w:type="gramStart"/>
      <w:r w:rsidRPr="002B0A80">
        <w:rPr>
          <w:rFonts w:ascii="Arial" w:hAnsi="Arial" w:cs="Arial"/>
          <w:color w:val="000000" w:themeColor="text1"/>
        </w:rPr>
        <w:t>on the basis of</w:t>
      </w:r>
      <w:proofErr w:type="gramEnd"/>
      <w:r w:rsidRPr="002B0A80">
        <w:rPr>
          <w:rFonts w:ascii="Arial" w:hAnsi="Arial" w:cs="Arial"/>
          <w:color w:val="000000" w:themeColor="text1"/>
        </w:rPr>
        <w:t xml:space="preserve"> ambiguity and continued their objection to 10A NCAC 22J .0106, finding that the rewritten rule had not met their objection.  The Commission approved all other rules.  </w:t>
      </w:r>
    </w:p>
    <w:p w:rsidR="00B81F1E" w:rsidRPr="002B0A80" w:rsidRDefault="00B81F1E" w:rsidP="00B81F1E">
      <w:pPr>
        <w:rPr>
          <w:rFonts w:ascii="Arial" w:hAnsi="Arial" w:cs="Arial"/>
          <w:color w:val="000000" w:themeColor="text1"/>
        </w:rPr>
      </w:pPr>
    </w:p>
    <w:p w:rsidR="00B81F1E" w:rsidRPr="002B0A80" w:rsidRDefault="00B81F1E" w:rsidP="00B81F1E">
      <w:pPr>
        <w:rPr>
          <w:rFonts w:ascii="Arial" w:hAnsi="Arial" w:cs="Arial"/>
          <w:color w:val="000000" w:themeColor="text1"/>
        </w:rPr>
      </w:pPr>
      <w:r w:rsidRPr="002B0A80">
        <w:rPr>
          <w:rFonts w:ascii="Arial" w:hAnsi="Arial" w:cs="Arial"/>
          <w:color w:val="000000" w:themeColor="text1"/>
        </w:rPr>
        <w:t>The Commission voted to waive the time limit for speaking in 26 NCAC 05 .0106(b).</w:t>
      </w:r>
    </w:p>
    <w:p w:rsidR="00B81F1E" w:rsidRPr="002B0A80" w:rsidRDefault="00B81F1E" w:rsidP="00B81F1E">
      <w:pPr>
        <w:rPr>
          <w:rFonts w:ascii="Arial" w:hAnsi="Arial" w:cs="Arial"/>
          <w:color w:val="000000" w:themeColor="text1"/>
        </w:rPr>
      </w:pPr>
      <w:r w:rsidRPr="002B0A80">
        <w:rPr>
          <w:rFonts w:ascii="Arial" w:hAnsi="Arial" w:cs="Arial"/>
          <w:noProof/>
        </w:rPr>
        <mc:AlternateContent>
          <mc:Choice Requires="wps">
            <w:drawing>
              <wp:anchor distT="0" distB="0" distL="114300" distR="114300" simplePos="0" relativeHeight="251667456" behindDoc="1" locked="0" layoutInCell="1" allowOverlap="1" wp14:anchorId="35CE8189" wp14:editId="4E4C2642">
                <wp:simplePos x="0" y="0"/>
                <wp:positionH relativeFrom="margin">
                  <wp:posOffset>784045</wp:posOffset>
                </wp:positionH>
                <wp:positionV relativeFrom="paragraph">
                  <wp:posOffset>59529</wp:posOffset>
                </wp:positionV>
                <wp:extent cx="5413375" cy="2312670"/>
                <wp:effectExtent l="0" t="0" r="0" b="0"/>
                <wp:wrapNone/>
                <wp:docPr id="2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710CA8" w:rsidRDefault="00710CA8" w:rsidP="00B81F1E">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35CE8189" id="_x0000_s1027" type="#_x0000_t202" style="position:absolute;left:0;text-align:left;margin-left:61.75pt;margin-top:4.7pt;width:426.25pt;height:182.1pt;rotation:-226198fd;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" filled="f" stroked="f">
                <o:lock v:ext="edit" shapetype="t"/>
                <v:textbox>
                  <w:txbxContent>
                    <w:p w:rsidR="00710CA8" w:rsidRDefault="00710CA8" w:rsidP="00B81F1E">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p>
    <w:p w:rsidR="00B81F1E" w:rsidRPr="002B0A80" w:rsidRDefault="00B81F1E" w:rsidP="00B81F1E">
      <w:pPr>
        <w:rPr>
          <w:rFonts w:ascii="Arial" w:hAnsi="Arial" w:cs="Arial"/>
          <w:color w:val="000000" w:themeColor="text1"/>
        </w:rPr>
      </w:pPr>
      <w:r w:rsidRPr="002B0A80">
        <w:rPr>
          <w:rFonts w:ascii="Arial" w:hAnsi="Arial" w:cs="Arial"/>
          <w:color w:val="000000" w:themeColor="text1"/>
        </w:rPr>
        <w:t>Mathew Cochran, with the law firm of Ott Cone &amp; Redpath, addressed the Commission.</w:t>
      </w:r>
    </w:p>
    <w:p w:rsidR="00B81F1E" w:rsidRPr="002B0A80" w:rsidRDefault="00B81F1E" w:rsidP="00B81F1E">
      <w:pPr>
        <w:rPr>
          <w:rFonts w:ascii="Arial" w:hAnsi="Arial" w:cs="Arial"/>
          <w:color w:val="000000" w:themeColor="text1"/>
        </w:rPr>
      </w:pPr>
    </w:p>
    <w:p w:rsidR="00B81F1E" w:rsidRPr="002B0A80" w:rsidRDefault="00B81F1E" w:rsidP="00B81F1E">
      <w:pPr>
        <w:rPr>
          <w:rFonts w:ascii="Arial" w:hAnsi="Arial" w:cs="Arial"/>
          <w:color w:val="000000" w:themeColor="text1"/>
        </w:rPr>
      </w:pPr>
      <w:r w:rsidRPr="002B0A80">
        <w:rPr>
          <w:rFonts w:ascii="Arial" w:hAnsi="Arial" w:cs="Arial"/>
          <w:color w:val="000000" w:themeColor="text1"/>
        </w:rPr>
        <w:t>Kathy McCraw, with the Attorney General’s office and representing the agency, addressed the Commission.</w:t>
      </w:r>
    </w:p>
    <w:p w:rsidR="00B81F1E" w:rsidRPr="002B0A80" w:rsidRDefault="00B81F1E" w:rsidP="00B81F1E">
      <w:pPr>
        <w:rPr>
          <w:rFonts w:ascii="Arial" w:hAnsi="Arial" w:cs="Arial"/>
          <w:color w:val="000000" w:themeColor="text1"/>
        </w:rPr>
      </w:pPr>
    </w:p>
    <w:p w:rsidR="00B81F1E" w:rsidRPr="002B0A80" w:rsidRDefault="00B81F1E" w:rsidP="00B81F1E">
      <w:pPr>
        <w:rPr>
          <w:rFonts w:ascii="Arial" w:hAnsi="Arial" w:cs="Arial"/>
          <w:color w:val="000000" w:themeColor="text1"/>
        </w:rPr>
      </w:pPr>
      <w:r w:rsidRPr="002B0A80">
        <w:rPr>
          <w:rFonts w:ascii="Arial" w:hAnsi="Arial" w:cs="Arial"/>
          <w:color w:val="000000" w:themeColor="text1"/>
        </w:rPr>
        <w:t>Brenda Eaddy, with the Attorney General’s office and representing the agency, addressed the Commission.</w:t>
      </w:r>
    </w:p>
    <w:p w:rsidR="00B81F1E" w:rsidRPr="002B0A80" w:rsidRDefault="00B81F1E" w:rsidP="00B81F1E">
      <w:pPr>
        <w:rPr>
          <w:rFonts w:ascii="Arial" w:hAnsi="Arial" w:cs="Arial"/>
          <w:color w:val="000000" w:themeColor="text1"/>
        </w:rPr>
      </w:pPr>
    </w:p>
    <w:p w:rsidR="00B81F1E" w:rsidRPr="002B0A80" w:rsidRDefault="00B81F1E" w:rsidP="00B81F1E">
      <w:pPr>
        <w:rPr>
          <w:rFonts w:ascii="Arial" w:hAnsi="Arial" w:cs="Arial"/>
          <w:color w:val="000000" w:themeColor="text1"/>
        </w:rPr>
      </w:pPr>
      <w:r w:rsidRPr="002B0A80">
        <w:rPr>
          <w:rFonts w:ascii="Arial" w:hAnsi="Arial" w:cs="Arial"/>
          <w:color w:val="000000" w:themeColor="text1"/>
        </w:rPr>
        <w:t>Virginia Niehaus, the rulemaking coordinator with the agency, addressed the Commission.</w:t>
      </w:r>
    </w:p>
    <w:p w:rsidR="00B81F1E" w:rsidRPr="002B0A80" w:rsidRDefault="00B81F1E" w:rsidP="00B81F1E">
      <w:pPr>
        <w:rPr>
          <w:rFonts w:ascii="Arial" w:hAnsi="Arial" w:cs="Arial"/>
          <w:color w:val="000000" w:themeColor="text1"/>
        </w:rPr>
      </w:pPr>
    </w:p>
    <w:p w:rsidR="00B81F1E" w:rsidRPr="002B0A80" w:rsidRDefault="00B81F1E" w:rsidP="00B81F1E">
      <w:pPr>
        <w:rPr>
          <w:rFonts w:ascii="Arial" w:hAnsi="Arial" w:cs="Arial"/>
          <w:color w:val="000000" w:themeColor="text1"/>
        </w:rPr>
      </w:pPr>
      <w:r w:rsidRPr="002B0A80">
        <w:rPr>
          <w:rFonts w:ascii="Arial" w:hAnsi="Arial" w:cs="Arial"/>
          <w:color w:val="000000" w:themeColor="text1"/>
        </w:rPr>
        <w:t>During the discussion of the rules, and prior to the vote, Commissioner Choi left the meeting and did not participate for the remainder of the meeting.</w:t>
      </w:r>
    </w:p>
    <w:p w:rsidR="00B81F1E" w:rsidRPr="002B0A80" w:rsidRDefault="00B81F1E" w:rsidP="00B81F1E">
      <w:pPr>
        <w:rPr>
          <w:rFonts w:ascii="Arial" w:hAnsi="Arial" w:cs="Arial"/>
          <w:color w:val="000000" w:themeColor="text1"/>
        </w:rPr>
      </w:pPr>
    </w:p>
    <w:p w:rsidR="00B81F1E" w:rsidRPr="002B0A80" w:rsidRDefault="00B81F1E" w:rsidP="00B81F1E">
      <w:pPr>
        <w:rPr>
          <w:rFonts w:ascii="Arial" w:hAnsi="Arial" w:cs="Arial"/>
          <w:color w:val="000000" w:themeColor="text1"/>
        </w:rPr>
      </w:pPr>
      <w:r w:rsidRPr="002B0A80">
        <w:rPr>
          <w:rFonts w:ascii="Arial" w:hAnsi="Arial" w:cs="Arial"/>
          <w:color w:val="000000" w:themeColor="text1"/>
        </w:rPr>
        <w:t>The chair called the meeting into a brief recess at 11:46 a.m.</w:t>
      </w:r>
    </w:p>
    <w:p w:rsidR="00B81F1E" w:rsidRPr="002B0A80" w:rsidRDefault="00B81F1E" w:rsidP="00B81F1E">
      <w:pPr>
        <w:rPr>
          <w:rFonts w:ascii="Arial" w:hAnsi="Arial" w:cs="Arial"/>
          <w:color w:val="000000" w:themeColor="text1"/>
        </w:rPr>
      </w:pPr>
    </w:p>
    <w:p w:rsidR="00B81F1E" w:rsidRPr="002B0A80" w:rsidRDefault="00B81F1E" w:rsidP="00B81F1E">
      <w:pPr>
        <w:rPr>
          <w:rFonts w:ascii="Arial" w:hAnsi="Arial" w:cs="Arial"/>
          <w:color w:val="000000" w:themeColor="text1"/>
        </w:rPr>
      </w:pPr>
      <w:r w:rsidRPr="002B0A80">
        <w:rPr>
          <w:rFonts w:ascii="Arial" w:hAnsi="Arial" w:cs="Arial"/>
          <w:color w:val="000000" w:themeColor="text1"/>
        </w:rPr>
        <w:t xml:space="preserve">The meeting resumed at 12:03 p.m.  </w:t>
      </w:r>
    </w:p>
    <w:p w:rsidR="00B81F1E" w:rsidRPr="002B0A80" w:rsidRDefault="00B81F1E" w:rsidP="00B81F1E">
      <w:pPr>
        <w:rPr>
          <w:rFonts w:ascii="Arial" w:hAnsi="Arial" w:cs="Arial"/>
          <w:color w:val="000000" w:themeColor="text1"/>
        </w:rPr>
      </w:pPr>
    </w:p>
    <w:p w:rsidR="00B81F1E" w:rsidRPr="002B0A80" w:rsidRDefault="00B81F1E" w:rsidP="00B81F1E">
      <w:pPr>
        <w:pStyle w:val="Paragraph"/>
        <w:rPr>
          <w:rFonts w:ascii="Arial" w:hAnsi="Arial" w:cs="Arial"/>
          <w:b/>
          <w:color w:val="000000" w:themeColor="text1"/>
          <w:u w:val="single"/>
        </w:rPr>
      </w:pPr>
      <w:r w:rsidRPr="002B0A80">
        <w:rPr>
          <w:rFonts w:ascii="Arial" w:hAnsi="Arial" w:cs="Arial"/>
          <w:b/>
          <w:color w:val="000000" w:themeColor="text1"/>
          <w:u w:val="single"/>
        </w:rPr>
        <w:t>LOG OF FILINGS (PERMANENT RULES)</w:t>
      </w:r>
    </w:p>
    <w:p w:rsidR="00B81F1E" w:rsidRPr="002B0A80" w:rsidRDefault="00B81F1E" w:rsidP="00B81F1E">
      <w:pPr>
        <w:pStyle w:val="Paragraph"/>
        <w:rPr>
          <w:rFonts w:ascii="Arial" w:hAnsi="Arial" w:cs="Arial"/>
          <w:i/>
          <w:color w:val="000000" w:themeColor="text1"/>
        </w:rPr>
      </w:pPr>
      <w:r w:rsidRPr="002B0A80">
        <w:rPr>
          <w:rFonts w:ascii="Arial" w:hAnsi="Arial" w:cs="Arial"/>
          <w:i/>
          <w:color w:val="000000" w:themeColor="text1"/>
        </w:rPr>
        <w:t>Pre-Reviewed Rules</w:t>
      </w:r>
    </w:p>
    <w:p w:rsidR="00B81F1E" w:rsidRPr="002B0A80" w:rsidRDefault="00B81F1E" w:rsidP="00B81F1E">
      <w:pPr>
        <w:pStyle w:val="Paragraph"/>
        <w:rPr>
          <w:rFonts w:ascii="Arial" w:hAnsi="Arial" w:cs="Arial"/>
          <w:b/>
          <w:color w:val="000000" w:themeColor="text1"/>
        </w:rPr>
      </w:pPr>
      <w:r w:rsidRPr="002B0A80">
        <w:rPr>
          <w:rFonts w:ascii="Arial" w:hAnsi="Arial" w:cs="Arial"/>
          <w:b/>
          <w:color w:val="000000" w:themeColor="text1"/>
        </w:rPr>
        <w:t xml:space="preserve">Environmental Management Commission 15A NCAC 02S </w:t>
      </w: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All rules were unanimously approved.</w:t>
      </w:r>
    </w:p>
    <w:p w:rsidR="00B81F1E" w:rsidRPr="002B0A80" w:rsidRDefault="00B81F1E" w:rsidP="00B81F1E">
      <w:pPr>
        <w:pStyle w:val="Paragraph"/>
        <w:rPr>
          <w:rFonts w:ascii="Arial" w:hAnsi="Arial" w:cs="Arial"/>
          <w:b/>
          <w:color w:val="000000" w:themeColor="text1"/>
        </w:rPr>
      </w:pPr>
    </w:p>
    <w:p w:rsidR="00B81F1E" w:rsidRPr="002B0A80" w:rsidRDefault="00B81F1E" w:rsidP="00B81F1E">
      <w:pPr>
        <w:pStyle w:val="Paragraph"/>
        <w:rPr>
          <w:rFonts w:ascii="Arial" w:hAnsi="Arial" w:cs="Arial"/>
          <w:b/>
          <w:color w:val="000000" w:themeColor="text1"/>
        </w:rPr>
      </w:pPr>
      <w:r w:rsidRPr="002B0A80">
        <w:rPr>
          <w:rFonts w:ascii="Arial" w:hAnsi="Arial" w:cs="Arial"/>
          <w:b/>
          <w:color w:val="000000" w:themeColor="text1"/>
        </w:rPr>
        <w:t xml:space="preserve">Environmental Management Commission 15A NCAC 02T </w:t>
      </w: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 xml:space="preserve">All rules were unanimously approved contingent upon receiving the properly formatted rules for 15A NCAC 02T .0301, .0302-.0306, .0402, .0405, and .1106. The properly formatted rules were received.           </w:t>
      </w:r>
    </w:p>
    <w:p w:rsidR="00B81F1E" w:rsidRPr="002B0A80" w:rsidRDefault="00B81F1E" w:rsidP="00B81F1E">
      <w:pPr>
        <w:pStyle w:val="Paragraph"/>
        <w:rPr>
          <w:rFonts w:ascii="Arial" w:hAnsi="Arial" w:cs="Arial"/>
          <w:b/>
          <w:color w:val="000000" w:themeColor="text1"/>
        </w:rPr>
      </w:pPr>
    </w:p>
    <w:p w:rsidR="00B81F1E" w:rsidRPr="002B0A80" w:rsidRDefault="00B81F1E" w:rsidP="00B81F1E">
      <w:pPr>
        <w:pStyle w:val="Paragraph"/>
        <w:rPr>
          <w:rFonts w:ascii="Arial" w:hAnsi="Arial" w:cs="Arial"/>
          <w:b/>
          <w:color w:val="000000" w:themeColor="text1"/>
        </w:rPr>
      </w:pPr>
      <w:r w:rsidRPr="002B0A80">
        <w:rPr>
          <w:rFonts w:ascii="Arial" w:hAnsi="Arial" w:cs="Arial"/>
          <w:b/>
          <w:color w:val="000000" w:themeColor="text1"/>
        </w:rPr>
        <w:t>Water Pollution Control System Operator Certification Commission</w:t>
      </w:r>
    </w:p>
    <w:p w:rsidR="00B81F1E" w:rsidRPr="002B0A80" w:rsidRDefault="00B81F1E" w:rsidP="00B81F1E">
      <w:pPr>
        <w:pStyle w:val="Paragraph"/>
        <w:rPr>
          <w:rFonts w:ascii="Arial" w:hAnsi="Arial" w:cs="Arial"/>
          <w:b/>
          <w:color w:val="000000" w:themeColor="text1"/>
        </w:rPr>
      </w:pPr>
      <w:r w:rsidRPr="002B0A80">
        <w:rPr>
          <w:rFonts w:ascii="Arial" w:hAnsi="Arial" w:cs="Arial"/>
          <w:color w:val="000000" w:themeColor="text1"/>
        </w:rPr>
        <w:t>All rules were unanimously approved with the following exceptions:</w:t>
      </w:r>
    </w:p>
    <w:p w:rsidR="00B81F1E" w:rsidRPr="002B0A80" w:rsidRDefault="00B81F1E" w:rsidP="00B81F1E">
      <w:pPr>
        <w:rPr>
          <w:rFonts w:ascii="Arial" w:hAnsi="Arial" w:cs="Arial"/>
          <w:snapToGrid w:val="0"/>
          <w:color w:val="000000" w:themeColor="text1"/>
        </w:rPr>
      </w:pPr>
    </w:p>
    <w:p w:rsidR="00B81F1E" w:rsidRPr="002B0A80" w:rsidRDefault="00B81F1E" w:rsidP="00B81F1E">
      <w:pPr>
        <w:rPr>
          <w:rFonts w:ascii="Arial" w:hAnsi="Arial" w:cs="Arial"/>
          <w:snapToGrid w:val="0"/>
          <w:color w:val="000000" w:themeColor="text1"/>
        </w:rPr>
      </w:pPr>
      <w:r w:rsidRPr="002B0A80">
        <w:rPr>
          <w:rFonts w:ascii="Arial" w:hAnsi="Arial" w:cs="Arial"/>
          <w:snapToGrid w:val="0"/>
          <w:color w:val="000000" w:themeColor="text1"/>
        </w:rPr>
        <w:t xml:space="preserve">The Commission objected to 15A NCAC 08F .0406 based upon lack of statutory authority and necessity, as well as ambiguity.  </w:t>
      </w:r>
    </w:p>
    <w:p w:rsidR="00B81F1E" w:rsidRPr="002B0A80" w:rsidRDefault="00B81F1E" w:rsidP="00B81F1E">
      <w:pPr>
        <w:rPr>
          <w:rFonts w:ascii="Arial" w:hAnsi="Arial" w:cs="Arial"/>
          <w:snapToGrid w:val="0"/>
          <w:color w:val="000000" w:themeColor="text1"/>
        </w:rPr>
      </w:pPr>
    </w:p>
    <w:p w:rsidR="00B81F1E" w:rsidRPr="002B0A80" w:rsidRDefault="00B81F1E" w:rsidP="00B81F1E">
      <w:pPr>
        <w:rPr>
          <w:rFonts w:ascii="Arial" w:hAnsi="Arial" w:cs="Arial"/>
          <w:snapToGrid w:val="0"/>
          <w:color w:val="000000" w:themeColor="text1"/>
        </w:rPr>
      </w:pPr>
      <w:r w:rsidRPr="002B0A80">
        <w:rPr>
          <w:rFonts w:ascii="Arial" w:hAnsi="Arial" w:cs="Arial"/>
          <w:snapToGrid w:val="0"/>
          <w:color w:val="000000" w:themeColor="text1"/>
        </w:rPr>
        <w:t xml:space="preserve">Specifically, the Commission found that throughout the rule, the agency appears to be delegating to the Chairman or a committee of the Commission the authority to issue summary suspension of a certification pursuant to G.S. 150B-3(c) and to revoke or suspend a certification pursuant to G.S. 150B, Article 3A.  However, the APA requires </w:t>
      </w:r>
      <w:proofErr w:type="gramStart"/>
      <w:r w:rsidRPr="002B0A80">
        <w:rPr>
          <w:rFonts w:ascii="Arial" w:hAnsi="Arial" w:cs="Arial"/>
          <w:snapToGrid w:val="0"/>
          <w:color w:val="000000" w:themeColor="text1"/>
        </w:rPr>
        <w:t>a majority of</w:t>
      </w:r>
      <w:proofErr w:type="gramEnd"/>
      <w:r w:rsidRPr="002B0A80">
        <w:rPr>
          <w:rFonts w:ascii="Arial" w:hAnsi="Arial" w:cs="Arial"/>
          <w:snapToGrid w:val="0"/>
          <w:color w:val="000000" w:themeColor="text1"/>
        </w:rPr>
        <w:t xml:space="preserve"> the Commission members to make these decisions. The agency has not cited to any authority to abrogate the requirements of the APA and allow the Chairman to issue these decisions without approval of the Commission.</w:t>
      </w:r>
    </w:p>
    <w:p w:rsidR="00B81F1E" w:rsidRPr="002B0A80" w:rsidRDefault="00B81F1E" w:rsidP="00B81F1E">
      <w:pPr>
        <w:rPr>
          <w:rFonts w:ascii="Arial" w:hAnsi="Arial" w:cs="Arial"/>
          <w:snapToGrid w:val="0"/>
          <w:color w:val="000000" w:themeColor="text1"/>
        </w:rPr>
      </w:pPr>
    </w:p>
    <w:p w:rsidR="00B81F1E" w:rsidRPr="002B0A80" w:rsidRDefault="00B81F1E" w:rsidP="00B81F1E">
      <w:pPr>
        <w:rPr>
          <w:rFonts w:ascii="Arial" w:hAnsi="Arial" w:cs="Arial"/>
          <w:snapToGrid w:val="0"/>
          <w:color w:val="000000" w:themeColor="text1"/>
        </w:rPr>
      </w:pPr>
      <w:r w:rsidRPr="002B0A80">
        <w:rPr>
          <w:rFonts w:ascii="Arial" w:hAnsi="Arial" w:cs="Arial"/>
          <w:snapToGrid w:val="0"/>
          <w:color w:val="000000" w:themeColor="text1"/>
        </w:rPr>
        <w:t>In addition, it appears from Paragraph (c) that the agency is creating a disciplinary committee composed of at least four members of the 11-member body and this committee will hold a hearing and then make a recommendation to the Chairman, who will issue a decision. G.S. 150B-40(b) requires a majority of the agency to decide contested cases; if they cannot do so, they must request an ALJ from the Office of Administrative Hearings.  The agency has not cited to any authority to allow them to delegate this decision making to the Chairman, even following a consultation with a minority of the members of the Commission.</w:t>
      </w:r>
    </w:p>
    <w:p w:rsidR="00B81F1E" w:rsidRPr="002B0A80" w:rsidRDefault="00B81F1E" w:rsidP="00B81F1E">
      <w:pPr>
        <w:rPr>
          <w:rFonts w:ascii="Arial" w:hAnsi="Arial" w:cs="Arial"/>
          <w:snapToGrid w:val="0"/>
          <w:color w:val="000000" w:themeColor="text1"/>
        </w:rPr>
      </w:pPr>
    </w:p>
    <w:p w:rsidR="00B81F1E" w:rsidRPr="002B0A80" w:rsidRDefault="00B81F1E" w:rsidP="00B81F1E">
      <w:pPr>
        <w:rPr>
          <w:rFonts w:ascii="Arial" w:hAnsi="Arial" w:cs="Arial"/>
          <w:snapToGrid w:val="0"/>
          <w:color w:val="000000" w:themeColor="text1"/>
        </w:rPr>
      </w:pPr>
      <w:r w:rsidRPr="002B0A80">
        <w:rPr>
          <w:rFonts w:ascii="Arial" w:hAnsi="Arial" w:cs="Arial"/>
          <w:snapToGrid w:val="0"/>
          <w:color w:val="000000" w:themeColor="text1"/>
        </w:rPr>
        <w:t xml:space="preserve">Further, Paragraph (g) states that the decision of the Chairman becomes a final agency action unless the individual files a petition for a contested case.  Therefore, the Rule is unclear as written, as it is not apparent what this Rule is doing if it is not establishing the process for filing a contested case with the agency. </w:t>
      </w:r>
    </w:p>
    <w:p w:rsidR="00B81F1E" w:rsidRPr="002B0A80" w:rsidRDefault="00B81F1E" w:rsidP="00B81F1E">
      <w:pPr>
        <w:rPr>
          <w:rFonts w:ascii="Arial" w:hAnsi="Arial" w:cs="Arial"/>
          <w:snapToGrid w:val="0"/>
          <w:color w:val="000000" w:themeColor="text1"/>
        </w:rPr>
      </w:pPr>
    </w:p>
    <w:p w:rsidR="00B81F1E" w:rsidRPr="002B0A80" w:rsidRDefault="00B81F1E" w:rsidP="00B81F1E">
      <w:pPr>
        <w:rPr>
          <w:rFonts w:ascii="Arial" w:hAnsi="Arial" w:cs="Arial"/>
          <w:snapToGrid w:val="0"/>
          <w:color w:val="000000" w:themeColor="text1"/>
        </w:rPr>
      </w:pPr>
      <w:r w:rsidRPr="002B0A80">
        <w:rPr>
          <w:rFonts w:ascii="Arial" w:hAnsi="Arial" w:cs="Arial"/>
          <w:snapToGrid w:val="0"/>
          <w:color w:val="000000" w:themeColor="text1"/>
        </w:rPr>
        <w:lastRenderedPageBreak/>
        <w:t>The Commission also found that Subparagraphs (a)(1) through (3) merely recite G.S. 90A-47.5(a)(1) through (3) and therefore, this portion of the rule is unnecessary.</w:t>
      </w:r>
    </w:p>
    <w:p w:rsidR="00B81F1E" w:rsidRPr="002B0A80" w:rsidRDefault="00B81F1E" w:rsidP="00B81F1E">
      <w:pPr>
        <w:rPr>
          <w:rFonts w:ascii="Arial" w:hAnsi="Arial" w:cs="Arial"/>
          <w:snapToGrid w:val="0"/>
          <w:color w:val="000000" w:themeColor="text1"/>
        </w:rPr>
      </w:pPr>
    </w:p>
    <w:p w:rsidR="00B81F1E" w:rsidRPr="002B0A80" w:rsidRDefault="00B81F1E" w:rsidP="00B81F1E">
      <w:pPr>
        <w:rPr>
          <w:rFonts w:ascii="Arial" w:hAnsi="Arial" w:cs="Arial"/>
          <w:snapToGrid w:val="0"/>
          <w:color w:val="000000" w:themeColor="text1"/>
        </w:rPr>
      </w:pPr>
      <w:r w:rsidRPr="002B0A80">
        <w:rPr>
          <w:rFonts w:ascii="Arial" w:hAnsi="Arial" w:cs="Arial"/>
          <w:snapToGrid w:val="0"/>
          <w:color w:val="000000" w:themeColor="text1"/>
        </w:rPr>
        <w:t>The Commission objected to 15A NCAC 08G .0802 based upon lack of statutory authority and ambiguity for the same reasons articulated in the objection to Rule 15A NCAC 08F .0406 regarding those grounds.</w:t>
      </w:r>
    </w:p>
    <w:p w:rsidR="00B81F1E" w:rsidRPr="002B0A80" w:rsidRDefault="00B81F1E" w:rsidP="00B81F1E">
      <w:pPr>
        <w:rPr>
          <w:rFonts w:ascii="Arial" w:hAnsi="Arial" w:cs="Arial"/>
          <w:color w:val="000000" w:themeColor="text1"/>
        </w:rPr>
      </w:pPr>
    </w:p>
    <w:p w:rsidR="00B81F1E" w:rsidRPr="002B0A80" w:rsidRDefault="00B81F1E" w:rsidP="00B81F1E">
      <w:pPr>
        <w:rPr>
          <w:rFonts w:ascii="Arial" w:hAnsi="Arial" w:cs="Arial"/>
          <w:color w:val="000000" w:themeColor="text1"/>
        </w:rPr>
      </w:pPr>
      <w:r w:rsidRPr="002B0A80">
        <w:rPr>
          <w:rFonts w:ascii="Arial" w:hAnsi="Arial" w:cs="Arial"/>
          <w:color w:val="000000" w:themeColor="text1"/>
        </w:rPr>
        <w:t>Phillip Reynolds, with the Attorney General’s office and representing the agency, addressed the Commission.</w:t>
      </w:r>
    </w:p>
    <w:p w:rsidR="00B81F1E" w:rsidRPr="002B0A80" w:rsidRDefault="00B81F1E" w:rsidP="00B81F1E">
      <w:pPr>
        <w:pStyle w:val="Paragraph"/>
        <w:rPr>
          <w:rFonts w:ascii="Arial" w:hAnsi="Arial" w:cs="Arial"/>
          <w:b/>
          <w:color w:val="000000" w:themeColor="text1"/>
        </w:rPr>
      </w:pPr>
    </w:p>
    <w:p w:rsidR="00B81F1E" w:rsidRPr="002B0A80" w:rsidRDefault="00B81F1E" w:rsidP="00B81F1E">
      <w:pPr>
        <w:pStyle w:val="Paragraph"/>
        <w:rPr>
          <w:rFonts w:ascii="Arial" w:hAnsi="Arial" w:cs="Arial"/>
          <w:b/>
          <w:color w:val="000000" w:themeColor="text1"/>
        </w:rPr>
      </w:pPr>
      <w:r w:rsidRPr="002B0A80">
        <w:rPr>
          <w:rFonts w:ascii="Arial" w:hAnsi="Arial" w:cs="Arial"/>
          <w:b/>
          <w:color w:val="000000" w:themeColor="text1"/>
        </w:rPr>
        <w:t>Water Treatment Facility Operators Certification Board</w:t>
      </w:r>
    </w:p>
    <w:p w:rsidR="00B81F1E" w:rsidRPr="002B0A80" w:rsidRDefault="00B81F1E" w:rsidP="00B81F1E">
      <w:pPr>
        <w:pStyle w:val="Paragraph"/>
        <w:rPr>
          <w:rFonts w:ascii="Arial" w:hAnsi="Arial" w:cs="Arial"/>
          <w:b/>
          <w:color w:val="000000" w:themeColor="text1"/>
        </w:rPr>
      </w:pPr>
      <w:r w:rsidRPr="002B0A80">
        <w:rPr>
          <w:rFonts w:ascii="Arial" w:hAnsi="Arial" w:cs="Arial"/>
          <w:noProof/>
        </w:rPr>
        <mc:AlternateContent>
          <mc:Choice Requires="wps">
            <w:drawing>
              <wp:anchor distT="0" distB="0" distL="114300" distR="114300" simplePos="0" relativeHeight="251670528" behindDoc="1" locked="0" layoutInCell="1" allowOverlap="1" wp14:anchorId="4025C609" wp14:editId="042B2229">
                <wp:simplePos x="0" y="0"/>
                <wp:positionH relativeFrom="margin">
                  <wp:posOffset>879475</wp:posOffset>
                </wp:positionH>
                <wp:positionV relativeFrom="paragraph">
                  <wp:posOffset>36565</wp:posOffset>
                </wp:positionV>
                <wp:extent cx="5413375" cy="2312670"/>
                <wp:effectExtent l="0" t="0" r="0" b="0"/>
                <wp:wrapNone/>
                <wp:docPr id="4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710CA8" w:rsidRDefault="00710CA8" w:rsidP="00B81F1E">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4025C609" id="_x0000_s1028" type="#_x0000_t202" style="position:absolute;left:0;text-align:left;margin-left:69.25pt;margin-top:2.9pt;width:426.25pt;height:182.1pt;rotation:-226198fd;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" filled="f" stroked="f">
                <o:lock v:ext="edit" shapetype="t"/>
                <v:textbox>
                  <w:txbxContent>
                    <w:p w:rsidR="00710CA8" w:rsidRDefault="00710CA8" w:rsidP="00B81F1E">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Pr="002B0A80">
        <w:rPr>
          <w:rFonts w:ascii="Arial" w:hAnsi="Arial" w:cs="Arial"/>
          <w:color w:val="000000" w:themeColor="text1"/>
        </w:rPr>
        <w:t>All rules were unanimously approved.</w:t>
      </w:r>
    </w:p>
    <w:p w:rsidR="00B81F1E" w:rsidRPr="002B0A80" w:rsidRDefault="00B81F1E" w:rsidP="00B81F1E">
      <w:pPr>
        <w:pStyle w:val="Paragraph"/>
        <w:rPr>
          <w:rFonts w:ascii="Arial" w:hAnsi="Arial" w:cs="Arial"/>
          <w:b/>
          <w:color w:val="000000" w:themeColor="text1"/>
        </w:rPr>
      </w:pPr>
    </w:p>
    <w:p w:rsidR="00B81F1E" w:rsidRPr="002B0A80" w:rsidRDefault="00B81F1E" w:rsidP="00B81F1E">
      <w:pPr>
        <w:pStyle w:val="Paragraph"/>
        <w:rPr>
          <w:rFonts w:ascii="Arial" w:hAnsi="Arial" w:cs="Arial"/>
          <w:b/>
          <w:color w:val="000000" w:themeColor="text1"/>
        </w:rPr>
      </w:pPr>
      <w:r w:rsidRPr="002B0A80">
        <w:rPr>
          <w:rFonts w:ascii="Arial" w:hAnsi="Arial" w:cs="Arial"/>
          <w:b/>
          <w:color w:val="000000" w:themeColor="text1"/>
        </w:rPr>
        <w:t>Board of Dental Examiners</w:t>
      </w: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21 NCAC 16R .0201 was unanimously approved.</w:t>
      </w:r>
    </w:p>
    <w:p w:rsidR="00B81F1E" w:rsidRPr="002B0A80" w:rsidRDefault="00B81F1E" w:rsidP="00B81F1E">
      <w:pPr>
        <w:pStyle w:val="Paragraph"/>
        <w:rPr>
          <w:rFonts w:ascii="Arial" w:hAnsi="Arial" w:cs="Arial"/>
          <w:color w:val="000000" w:themeColor="text1"/>
        </w:rPr>
      </w:pPr>
    </w:p>
    <w:p w:rsidR="00B81F1E" w:rsidRPr="002B0A80" w:rsidRDefault="00B81F1E" w:rsidP="00B81F1E">
      <w:pPr>
        <w:pStyle w:val="Paragraph"/>
        <w:ind w:left="360" w:hanging="360"/>
        <w:rPr>
          <w:rFonts w:ascii="Arial" w:hAnsi="Arial" w:cs="Arial"/>
          <w:i/>
          <w:color w:val="000000" w:themeColor="text1"/>
        </w:rPr>
      </w:pPr>
      <w:proofErr w:type="gramStart"/>
      <w:r w:rsidRPr="002B0A80">
        <w:rPr>
          <w:rFonts w:ascii="Arial" w:hAnsi="Arial" w:cs="Arial"/>
          <w:i/>
          <w:color w:val="000000" w:themeColor="text1"/>
        </w:rPr>
        <w:t>Non Pre-</w:t>
      </w:r>
      <w:proofErr w:type="gramEnd"/>
      <w:r w:rsidRPr="002B0A80">
        <w:rPr>
          <w:rFonts w:ascii="Arial" w:hAnsi="Arial" w:cs="Arial"/>
          <w:i/>
          <w:color w:val="000000" w:themeColor="text1"/>
        </w:rPr>
        <w:t>Reviewed Rules</w:t>
      </w:r>
    </w:p>
    <w:p w:rsidR="00B81F1E" w:rsidRPr="002B0A80" w:rsidRDefault="00B81F1E" w:rsidP="00B81F1E">
      <w:pPr>
        <w:pStyle w:val="Paragraph"/>
        <w:rPr>
          <w:rFonts w:ascii="Arial" w:hAnsi="Arial" w:cs="Arial"/>
          <w:b/>
          <w:color w:val="000000" w:themeColor="text1"/>
        </w:rPr>
      </w:pPr>
      <w:r w:rsidRPr="002B0A80">
        <w:rPr>
          <w:rFonts w:ascii="Arial" w:hAnsi="Arial" w:cs="Arial"/>
          <w:b/>
          <w:color w:val="000000" w:themeColor="text1"/>
        </w:rPr>
        <w:t>Board of Elections and Ethics Enforcement</w:t>
      </w: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08 NCAC 18 .0101 was unanimously approved.</w:t>
      </w:r>
    </w:p>
    <w:p w:rsidR="00B81F1E" w:rsidRPr="002B0A80" w:rsidRDefault="00B81F1E" w:rsidP="00B81F1E">
      <w:pPr>
        <w:pStyle w:val="Paragraph"/>
        <w:rPr>
          <w:rFonts w:ascii="Arial" w:hAnsi="Arial" w:cs="Arial"/>
          <w:color w:val="000000" w:themeColor="text1"/>
        </w:rPr>
      </w:pP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 xml:space="preserve">The Commission extended the period of review for 08 NCAC 01 .0106, 08 NCAC 02 .0114, 08 NCAC 05 .0111, 08 NCAC 10B .0109, 08 NCAC 16 .0101-.0104, 08 NCAC 18 .0101-.0102, and 08 NCAC 20 .0101 in accordance with G.S. 150B-21.10 at the request of the agency.  </w:t>
      </w:r>
    </w:p>
    <w:p w:rsidR="00B81F1E" w:rsidRPr="002B0A80" w:rsidRDefault="00B81F1E" w:rsidP="00B81F1E">
      <w:pPr>
        <w:pStyle w:val="Paragraph"/>
        <w:rPr>
          <w:rFonts w:ascii="Arial" w:hAnsi="Arial" w:cs="Arial"/>
          <w:color w:val="000000" w:themeColor="text1"/>
        </w:rPr>
      </w:pP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 xml:space="preserve">In addition, the Commission objected to 08 NCAC 01 .0104, 08 NCAC 02 .0110-.0113, 08 NCAC 03 .0101-.0106, .0201-.0202, .0301-.0302, 08 NCAC 04 .0302-.0307, 08 NCAC 06B .0103-.0105, 08 NCAC 08 .0104, 08 NCAC 09 .0106-.0109, and 08 NCAC 10B .0101-.0108 for the reasons set forth in the attached document.  </w:t>
      </w:r>
    </w:p>
    <w:p w:rsidR="00B81F1E" w:rsidRPr="002B0A80" w:rsidRDefault="00B81F1E" w:rsidP="00B81F1E">
      <w:pPr>
        <w:pStyle w:val="Paragraph"/>
        <w:rPr>
          <w:rFonts w:ascii="Arial" w:hAnsi="Arial" w:cs="Arial"/>
          <w:color w:val="000000" w:themeColor="text1"/>
        </w:rPr>
      </w:pP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 xml:space="preserve">Following the objections by the Commission, the Board of Elections and Ethics Enforcement asked the Commission to waive Rule 26 NCAC 05 .0108(a) and review rewritten versions of Rules 08 NCAC  02 .0110 and .0111 at the August meeting, </w:t>
      </w:r>
      <w:proofErr w:type="gramStart"/>
      <w:r w:rsidRPr="002B0A80">
        <w:rPr>
          <w:rFonts w:ascii="Arial" w:hAnsi="Arial" w:cs="Arial"/>
          <w:color w:val="000000" w:themeColor="text1"/>
        </w:rPr>
        <w:t>in order for</w:t>
      </w:r>
      <w:proofErr w:type="gramEnd"/>
      <w:r w:rsidRPr="002B0A80">
        <w:rPr>
          <w:rFonts w:ascii="Arial" w:hAnsi="Arial" w:cs="Arial"/>
          <w:color w:val="000000" w:themeColor="text1"/>
        </w:rPr>
        <w:t xml:space="preserve"> them to become effective September 1, 2018. The Commission granted the request, with Commissioner Poley opposed.  The Commission unanimously approved Rules 08 NCAC 02 .0110 and .0111 as rewritten.</w:t>
      </w:r>
    </w:p>
    <w:p w:rsidR="00B81F1E" w:rsidRPr="002B0A80" w:rsidRDefault="00B81F1E" w:rsidP="00B81F1E">
      <w:pPr>
        <w:pStyle w:val="Paragraph"/>
        <w:rPr>
          <w:rFonts w:ascii="Arial" w:hAnsi="Arial" w:cs="Arial"/>
          <w:color w:val="000000" w:themeColor="text1"/>
        </w:rPr>
      </w:pP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Prior to the review of the rules from the Board of Elections and Ethics Enforcement, Commissioner Doran recused herself and did not participate in any discussion or vote concerning the rules because she has a matter pending before the Board</w:t>
      </w:r>
      <w:r w:rsidRPr="002B0A80">
        <w:t xml:space="preserve"> </w:t>
      </w:r>
      <w:r w:rsidRPr="002B0A80">
        <w:rPr>
          <w:rFonts w:ascii="Arial" w:hAnsi="Arial" w:cs="Arial"/>
          <w:color w:val="000000" w:themeColor="text1"/>
        </w:rPr>
        <w:t>of Elections and Ethics Enforcement.</w:t>
      </w:r>
    </w:p>
    <w:p w:rsidR="00B81F1E" w:rsidRPr="002B0A80" w:rsidRDefault="00B81F1E" w:rsidP="00B81F1E">
      <w:pPr>
        <w:pStyle w:val="Paragraph"/>
        <w:rPr>
          <w:rFonts w:ascii="Arial" w:hAnsi="Arial" w:cs="Arial"/>
          <w:color w:val="000000" w:themeColor="text1"/>
        </w:rPr>
      </w:pP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Katelyn Love, the rulemaking coordinator for the agency, addressed the Commission.</w:t>
      </w:r>
    </w:p>
    <w:p w:rsidR="00B81F1E" w:rsidRPr="002B0A80" w:rsidRDefault="00B81F1E" w:rsidP="00B81F1E">
      <w:pPr>
        <w:pStyle w:val="Paragraph"/>
        <w:rPr>
          <w:rFonts w:ascii="Arial" w:hAnsi="Arial" w:cs="Arial"/>
          <w:b/>
          <w:color w:val="000000" w:themeColor="text1"/>
        </w:rPr>
      </w:pPr>
    </w:p>
    <w:p w:rsidR="00B81F1E" w:rsidRPr="002B0A80" w:rsidRDefault="00B81F1E" w:rsidP="00B81F1E">
      <w:pPr>
        <w:pStyle w:val="Paragraph"/>
        <w:rPr>
          <w:rFonts w:ascii="Arial" w:hAnsi="Arial" w:cs="Arial"/>
          <w:b/>
          <w:color w:val="000000" w:themeColor="text1"/>
        </w:rPr>
      </w:pPr>
      <w:r w:rsidRPr="002B0A80">
        <w:rPr>
          <w:rFonts w:ascii="Arial" w:hAnsi="Arial" w:cs="Arial"/>
          <w:b/>
          <w:color w:val="000000" w:themeColor="text1"/>
        </w:rPr>
        <w:t>Environmental Management Commission 15A NCAC 02U</w:t>
      </w: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All rules were unanimously approved.</w:t>
      </w:r>
    </w:p>
    <w:p w:rsidR="00B81F1E" w:rsidRPr="002B0A80" w:rsidRDefault="00B81F1E" w:rsidP="00B81F1E">
      <w:pPr>
        <w:pStyle w:val="Paragraph"/>
        <w:rPr>
          <w:rFonts w:ascii="Arial" w:hAnsi="Arial" w:cs="Arial"/>
          <w:b/>
          <w:color w:val="000000" w:themeColor="text1"/>
        </w:rPr>
      </w:pPr>
    </w:p>
    <w:p w:rsidR="00B81F1E" w:rsidRPr="002B0A80" w:rsidRDefault="00B81F1E" w:rsidP="00B81F1E">
      <w:pPr>
        <w:pStyle w:val="Paragraph"/>
        <w:rPr>
          <w:rFonts w:ascii="Arial" w:hAnsi="Arial" w:cs="Arial"/>
          <w:b/>
          <w:color w:val="000000" w:themeColor="text1"/>
        </w:rPr>
      </w:pPr>
      <w:r w:rsidRPr="002B0A80">
        <w:rPr>
          <w:rFonts w:ascii="Arial" w:hAnsi="Arial" w:cs="Arial"/>
          <w:b/>
          <w:color w:val="000000" w:themeColor="text1"/>
        </w:rPr>
        <w:t>Wildlife Resources Commission</w:t>
      </w: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All rules were unanimously approved.</w:t>
      </w:r>
    </w:p>
    <w:p w:rsidR="00B81F1E" w:rsidRPr="002B0A80" w:rsidRDefault="00B81F1E" w:rsidP="00B81F1E">
      <w:pPr>
        <w:pStyle w:val="Paragraph"/>
        <w:rPr>
          <w:rFonts w:ascii="Arial" w:hAnsi="Arial" w:cs="Arial"/>
          <w:b/>
          <w:color w:val="000000" w:themeColor="text1"/>
        </w:rPr>
      </w:pP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After voting on the rules from the Wildlife Resources Commission, Commissioner Poley left the meeting and did not participate for the remainder of the meeting.</w:t>
      </w:r>
    </w:p>
    <w:p w:rsidR="00B81F1E" w:rsidRPr="002B0A80" w:rsidRDefault="00B81F1E" w:rsidP="00B81F1E">
      <w:pPr>
        <w:pStyle w:val="Paragraph"/>
        <w:rPr>
          <w:rFonts w:ascii="Arial" w:hAnsi="Arial" w:cs="Arial"/>
          <w:b/>
          <w:color w:val="000000" w:themeColor="text1"/>
        </w:rPr>
      </w:pPr>
    </w:p>
    <w:p w:rsidR="00B81F1E" w:rsidRPr="002B0A80" w:rsidRDefault="00B81F1E" w:rsidP="00B81F1E">
      <w:pPr>
        <w:pStyle w:val="Paragraph"/>
        <w:rPr>
          <w:rFonts w:ascii="Arial" w:hAnsi="Arial" w:cs="Arial"/>
          <w:b/>
          <w:color w:val="000000" w:themeColor="text1"/>
        </w:rPr>
      </w:pPr>
      <w:r w:rsidRPr="002B0A80">
        <w:rPr>
          <w:rFonts w:ascii="Arial" w:hAnsi="Arial" w:cs="Arial"/>
          <w:b/>
          <w:color w:val="000000" w:themeColor="text1"/>
        </w:rPr>
        <w:t>Department of Revenue</w:t>
      </w: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All rules were unanimously approved.</w:t>
      </w:r>
    </w:p>
    <w:p w:rsidR="00B81F1E" w:rsidRPr="002B0A80" w:rsidRDefault="00B81F1E" w:rsidP="00B81F1E">
      <w:pPr>
        <w:pStyle w:val="Paragraph"/>
        <w:rPr>
          <w:rFonts w:ascii="Arial" w:hAnsi="Arial" w:cs="Arial"/>
          <w:b/>
          <w:color w:val="000000" w:themeColor="text1"/>
        </w:rPr>
      </w:pPr>
    </w:p>
    <w:p w:rsidR="00B81F1E" w:rsidRPr="002B0A80" w:rsidRDefault="00B81F1E" w:rsidP="00B81F1E">
      <w:pPr>
        <w:pStyle w:val="Paragraph"/>
        <w:rPr>
          <w:rFonts w:ascii="Arial" w:hAnsi="Arial" w:cs="Arial"/>
          <w:b/>
          <w:color w:val="000000" w:themeColor="text1"/>
        </w:rPr>
      </w:pPr>
      <w:r w:rsidRPr="002B0A80">
        <w:rPr>
          <w:rFonts w:ascii="Arial" w:hAnsi="Arial" w:cs="Arial"/>
          <w:b/>
          <w:color w:val="000000" w:themeColor="text1"/>
        </w:rPr>
        <w:t>Licensing Board for General Contractors</w:t>
      </w: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All rules were unanimously approved.</w:t>
      </w:r>
    </w:p>
    <w:p w:rsidR="00B81F1E" w:rsidRPr="002B0A80" w:rsidRDefault="00B81F1E" w:rsidP="00B81F1E">
      <w:pPr>
        <w:pStyle w:val="Paragraph"/>
        <w:rPr>
          <w:rFonts w:ascii="Arial" w:hAnsi="Arial" w:cs="Arial"/>
          <w:b/>
          <w:color w:val="000000" w:themeColor="text1"/>
        </w:rPr>
      </w:pPr>
    </w:p>
    <w:p w:rsidR="00B81F1E" w:rsidRPr="002B0A80" w:rsidRDefault="00B81F1E" w:rsidP="00B81F1E">
      <w:pPr>
        <w:pStyle w:val="Paragraph"/>
        <w:rPr>
          <w:rFonts w:ascii="Arial" w:hAnsi="Arial" w:cs="Arial"/>
          <w:b/>
          <w:color w:val="000000" w:themeColor="text1"/>
        </w:rPr>
      </w:pPr>
      <w:r w:rsidRPr="002B0A80">
        <w:rPr>
          <w:rFonts w:ascii="Arial" w:hAnsi="Arial" w:cs="Arial"/>
          <w:b/>
          <w:color w:val="000000" w:themeColor="text1"/>
        </w:rPr>
        <w:t>Board of Cosmetic Art Examiners</w:t>
      </w: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All rules were unanimously approved.</w:t>
      </w:r>
    </w:p>
    <w:p w:rsidR="00B81F1E" w:rsidRPr="002B0A80" w:rsidRDefault="00B81F1E" w:rsidP="00B81F1E">
      <w:pPr>
        <w:pStyle w:val="Paragraph"/>
        <w:rPr>
          <w:rFonts w:ascii="Arial" w:hAnsi="Arial" w:cs="Arial"/>
          <w:b/>
          <w:color w:val="000000" w:themeColor="text1"/>
        </w:rPr>
      </w:pP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Prior to the review of the rules from the Board of Cosmetic Art Examiners, Commissioner Atkins recused himself and did not participate in any discussion or vote concerning the rules because of a conflict.</w:t>
      </w:r>
    </w:p>
    <w:p w:rsidR="00B81F1E" w:rsidRDefault="00B81F1E" w:rsidP="00B81F1E">
      <w:pPr>
        <w:pStyle w:val="Paragraph"/>
        <w:rPr>
          <w:rFonts w:ascii="Arial" w:hAnsi="Arial" w:cs="Arial"/>
          <w:b/>
          <w:color w:val="000000" w:themeColor="text1"/>
        </w:rPr>
      </w:pPr>
    </w:p>
    <w:p w:rsidR="002B0A80" w:rsidRPr="002B0A80" w:rsidRDefault="002B0A80" w:rsidP="00B81F1E">
      <w:pPr>
        <w:pStyle w:val="Paragraph"/>
        <w:rPr>
          <w:rFonts w:ascii="Arial" w:hAnsi="Arial" w:cs="Arial"/>
          <w:b/>
          <w:color w:val="000000" w:themeColor="text1"/>
        </w:rPr>
      </w:pPr>
    </w:p>
    <w:p w:rsidR="00B81F1E" w:rsidRPr="002B0A80" w:rsidRDefault="00B81F1E" w:rsidP="00B81F1E">
      <w:pPr>
        <w:pStyle w:val="Paragraph"/>
        <w:rPr>
          <w:rFonts w:ascii="Arial" w:hAnsi="Arial" w:cs="Arial"/>
          <w:b/>
          <w:color w:val="000000" w:themeColor="text1"/>
        </w:rPr>
      </w:pPr>
      <w:r w:rsidRPr="002B0A80">
        <w:rPr>
          <w:rFonts w:ascii="Arial" w:hAnsi="Arial" w:cs="Arial"/>
          <w:b/>
          <w:color w:val="000000" w:themeColor="text1"/>
        </w:rPr>
        <w:lastRenderedPageBreak/>
        <w:t>Building Code Council</w:t>
      </w: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All rules were unanimously approved.</w:t>
      </w:r>
    </w:p>
    <w:p w:rsidR="00B81F1E" w:rsidRPr="002B0A80" w:rsidRDefault="00B81F1E" w:rsidP="00B81F1E">
      <w:pPr>
        <w:pStyle w:val="Paragraph"/>
        <w:rPr>
          <w:rFonts w:ascii="Arial" w:hAnsi="Arial" w:cs="Arial"/>
          <w:color w:val="000000" w:themeColor="text1"/>
        </w:rPr>
      </w:pPr>
    </w:p>
    <w:p w:rsidR="00B81F1E" w:rsidRPr="002B0A80" w:rsidRDefault="00B81F1E" w:rsidP="00B81F1E">
      <w:pPr>
        <w:pStyle w:val="Paragraph"/>
        <w:rPr>
          <w:rFonts w:ascii="Arial" w:hAnsi="Arial" w:cs="Arial"/>
          <w:b/>
          <w:color w:val="000000" w:themeColor="text1"/>
          <w:u w:val="single"/>
        </w:rPr>
      </w:pPr>
      <w:r w:rsidRPr="002B0A80">
        <w:rPr>
          <w:rFonts w:ascii="Arial" w:hAnsi="Arial" w:cs="Arial"/>
          <w:b/>
          <w:color w:val="000000" w:themeColor="text1"/>
          <w:u w:val="single"/>
        </w:rPr>
        <w:t>EXISTING RULES REVIEW</w:t>
      </w:r>
    </w:p>
    <w:p w:rsidR="00B81F1E" w:rsidRPr="002B0A80" w:rsidRDefault="00B81F1E" w:rsidP="00B81F1E">
      <w:pPr>
        <w:pStyle w:val="Paragraph"/>
        <w:rPr>
          <w:rFonts w:ascii="Arial" w:hAnsi="Arial" w:cs="Arial"/>
          <w:b/>
          <w:color w:val="000000" w:themeColor="text1"/>
        </w:rPr>
      </w:pPr>
      <w:r w:rsidRPr="002B0A80">
        <w:rPr>
          <w:rFonts w:ascii="Arial" w:hAnsi="Arial" w:cs="Arial"/>
          <w:b/>
          <w:color w:val="000000" w:themeColor="text1"/>
        </w:rPr>
        <w:t xml:space="preserve">Private Protective Services Board </w:t>
      </w: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14B NCAC 16 – The Commission unanimously approved the report as submitted by the agency.</w:t>
      </w:r>
    </w:p>
    <w:p w:rsidR="00B81F1E" w:rsidRPr="002B0A80" w:rsidRDefault="00B81F1E" w:rsidP="00B81F1E">
      <w:pPr>
        <w:pStyle w:val="Paragraph"/>
        <w:rPr>
          <w:rFonts w:ascii="Arial" w:hAnsi="Arial" w:cs="Arial"/>
          <w:color w:val="000000" w:themeColor="text1"/>
        </w:rPr>
      </w:pPr>
    </w:p>
    <w:p w:rsidR="00B81F1E" w:rsidRPr="002B0A80" w:rsidRDefault="00B81F1E" w:rsidP="00B81F1E">
      <w:pPr>
        <w:pStyle w:val="Paragraph"/>
        <w:rPr>
          <w:rFonts w:ascii="Arial" w:hAnsi="Arial" w:cs="Arial"/>
          <w:b/>
          <w:color w:val="000000" w:themeColor="text1"/>
        </w:rPr>
      </w:pPr>
      <w:r w:rsidRPr="002B0A80">
        <w:rPr>
          <w:rFonts w:ascii="Arial" w:hAnsi="Arial" w:cs="Arial"/>
          <w:noProof/>
        </w:rPr>
        <mc:AlternateContent>
          <mc:Choice Requires="wps">
            <w:drawing>
              <wp:anchor distT="0" distB="0" distL="114300" distR="114300" simplePos="0" relativeHeight="251668480" behindDoc="1" locked="0" layoutInCell="1" allowOverlap="1" wp14:anchorId="35CE8189" wp14:editId="4E4C2642">
                <wp:simplePos x="0" y="0"/>
                <wp:positionH relativeFrom="margin">
                  <wp:posOffset>753091</wp:posOffset>
                </wp:positionH>
                <wp:positionV relativeFrom="paragraph">
                  <wp:posOffset>16614</wp:posOffset>
                </wp:positionV>
                <wp:extent cx="5413375" cy="2312670"/>
                <wp:effectExtent l="0" t="0" r="0" b="0"/>
                <wp:wrapNone/>
                <wp:docPr id="2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710CA8" w:rsidRDefault="00710CA8" w:rsidP="00B81F1E">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35CE8189" id="_x0000_s1029" type="#_x0000_t202" style="position:absolute;left:0;text-align:left;margin-left:59.3pt;margin-top:1.3pt;width:426.25pt;height:182.1pt;rotation:-226198fd;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" filled="f" stroked="f">
                <o:lock v:ext="edit" shapetype="t"/>
                <v:textbox>
                  <w:txbxContent>
                    <w:p w:rsidR="00710CA8" w:rsidRDefault="00710CA8" w:rsidP="00B81F1E">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Pr="002B0A80">
        <w:rPr>
          <w:rFonts w:ascii="Arial" w:hAnsi="Arial" w:cs="Arial"/>
          <w:b/>
          <w:color w:val="000000" w:themeColor="text1"/>
        </w:rPr>
        <w:t xml:space="preserve">TSERS and LGERS Board of Trustees </w:t>
      </w: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20 NCAC 02 – The Commission unanimously approved the report as submitted by the agency.</w:t>
      </w:r>
    </w:p>
    <w:p w:rsidR="00B81F1E" w:rsidRPr="002B0A80" w:rsidRDefault="00B81F1E" w:rsidP="00B81F1E">
      <w:pPr>
        <w:pStyle w:val="Paragraph"/>
        <w:rPr>
          <w:rFonts w:ascii="Arial" w:hAnsi="Arial" w:cs="Arial"/>
          <w:color w:val="000000" w:themeColor="text1"/>
        </w:rPr>
      </w:pPr>
    </w:p>
    <w:p w:rsidR="00B81F1E" w:rsidRPr="002B0A80" w:rsidRDefault="00B81F1E" w:rsidP="00B81F1E">
      <w:pPr>
        <w:pStyle w:val="Paragraph"/>
        <w:rPr>
          <w:rFonts w:ascii="Arial" w:hAnsi="Arial" w:cs="Arial"/>
          <w:b/>
          <w:color w:val="000000" w:themeColor="text1"/>
        </w:rPr>
      </w:pPr>
      <w:r w:rsidRPr="002B0A80">
        <w:rPr>
          <w:rFonts w:ascii="Arial" w:hAnsi="Arial" w:cs="Arial"/>
          <w:b/>
          <w:color w:val="000000" w:themeColor="text1"/>
        </w:rPr>
        <w:t xml:space="preserve">Board of Recreational Therapy Licensure </w:t>
      </w: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21 NCAC 65 – The Commission unanimously approved the report as submitted by the agency.</w:t>
      </w:r>
    </w:p>
    <w:p w:rsidR="00B81F1E" w:rsidRPr="002B0A80" w:rsidRDefault="00B81F1E" w:rsidP="00B81F1E">
      <w:pPr>
        <w:pStyle w:val="Paragraph"/>
        <w:rPr>
          <w:rFonts w:ascii="Arial" w:hAnsi="Arial" w:cs="Arial"/>
          <w:color w:val="000000" w:themeColor="text1"/>
        </w:rPr>
      </w:pPr>
    </w:p>
    <w:p w:rsidR="00B81F1E" w:rsidRPr="002B0A80" w:rsidRDefault="00B81F1E" w:rsidP="00B81F1E">
      <w:pPr>
        <w:pStyle w:val="Paragraph"/>
        <w:rPr>
          <w:rFonts w:ascii="Arial" w:hAnsi="Arial" w:cs="Arial"/>
          <w:b/>
          <w:color w:val="000000" w:themeColor="text1"/>
        </w:rPr>
      </w:pPr>
      <w:r w:rsidRPr="002B0A80">
        <w:rPr>
          <w:rFonts w:ascii="Arial" w:hAnsi="Arial" w:cs="Arial"/>
          <w:b/>
          <w:color w:val="000000" w:themeColor="text1"/>
        </w:rPr>
        <w:t xml:space="preserve">Environmental Management Commission </w:t>
      </w: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15A NCAC 02N, O, P - As reflected in the attached letter, the Commission voted to schedule readoption of the rules no later than January 31, 2023 pursuant to G.S. 150B-21.3A(d)(2).</w:t>
      </w:r>
    </w:p>
    <w:p w:rsidR="00B81F1E" w:rsidRPr="002B0A80" w:rsidRDefault="00B81F1E" w:rsidP="00B81F1E">
      <w:pPr>
        <w:pStyle w:val="Paragraph"/>
        <w:rPr>
          <w:rFonts w:ascii="Arial" w:hAnsi="Arial" w:cs="Arial"/>
          <w:color w:val="000000" w:themeColor="text1"/>
        </w:rPr>
      </w:pP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Jennifer Everett, the rulemaking coordinator for the agency, addressed the Commission.</w:t>
      </w:r>
    </w:p>
    <w:p w:rsidR="00B81F1E" w:rsidRPr="002B0A80" w:rsidRDefault="00B81F1E" w:rsidP="00B81F1E">
      <w:pPr>
        <w:pStyle w:val="Paragraph"/>
        <w:rPr>
          <w:rFonts w:ascii="Arial" w:hAnsi="Arial" w:cs="Arial"/>
          <w:b/>
          <w:color w:val="000000" w:themeColor="text1"/>
        </w:rPr>
      </w:pPr>
    </w:p>
    <w:p w:rsidR="00B81F1E" w:rsidRPr="002B0A80" w:rsidRDefault="00B81F1E" w:rsidP="00B81F1E">
      <w:pPr>
        <w:pStyle w:val="Paragraph"/>
        <w:rPr>
          <w:rFonts w:ascii="Arial" w:hAnsi="Arial" w:cs="Arial"/>
          <w:b/>
          <w:color w:val="000000" w:themeColor="text1"/>
        </w:rPr>
      </w:pPr>
      <w:r w:rsidRPr="002B0A80">
        <w:rPr>
          <w:rFonts w:ascii="Arial" w:hAnsi="Arial" w:cs="Arial"/>
          <w:b/>
          <w:color w:val="000000" w:themeColor="text1"/>
        </w:rPr>
        <w:t xml:space="preserve">Substance Abuse Professional Practice Board </w:t>
      </w: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21 NCAC 68 - As reflected in the attached letter, the Commission voted to schedule readoption of the rules no later than September 30, 2020 pursuant to G.S. 150B-21.3A(d)(2).</w:t>
      </w:r>
    </w:p>
    <w:p w:rsidR="00B81F1E" w:rsidRPr="002B0A80" w:rsidRDefault="00B81F1E" w:rsidP="00B81F1E">
      <w:pPr>
        <w:pStyle w:val="Paragraph"/>
        <w:rPr>
          <w:rFonts w:ascii="Arial" w:hAnsi="Arial" w:cs="Arial"/>
          <w:color w:val="000000" w:themeColor="text1"/>
        </w:rPr>
      </w:pPr>
    </w:p>
    <w:p w:rsidR="00B81F1E" w:rsidRPr="002B0A80" w:rsidRDefault="00B81F1E" w:rsidP="00B81F1E">
      <w:pPr>
        <w:pStyle w:val="Paragraph"/>
        <w:rPr>
          <w:rFonts w:ascii="Arial" w:hAnsi="Arial" w:cs="Arial"/>
          <w:b/>
          <w:color w:val="000000" w:themeColor="text1"/>
          <w:u w:val="single"/>
        </w:rPr>
      </w:pPr>
      <w:r w:rsidRPr="002B0A80">
        <w:rPr>
          <w:rFonts w:ascii="Arial" w:hAnsi="Arial" w:cs="Arial"/>
          <w:b/>
          <w:color w:val="000000" w:themeColor="text1"/>
          <w:u w:val="single"/>
        </w:rPr>
        <w:t>COMMISSION BUSINESS</w:t>
      </w: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Chairman Dunklin asked for any discussion, comments, or corrections concerning the closed session minutes of the July 19, 2018 meeting. There were none and the closed session minutes were approved.</w:t>
      </w:r>
    </w:p>
    <w:p w:rsidR="00B81F1E" w:rsidRPr="002B0A80" w:rsidRDefault="00B81F1E" w:rsidP="00B81F1E">
      <w:pPr>
        <w:pStyle w:val="Paragraph"/>
        <w:rPr>
          <w:rFonts w:ascii="Arial" w:hAnsi="Arial" w:cs="Arial"/>
          <w:color w:val="000000" w:themeColor="text1"/>
        </w:rPr>
      </w:pP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 xml:space="preserve">Chairman Dunklin reminded the Commissioners that per their revised bylaws, the election of Commission Officer selections will be held at the September meeting. </w:t>
      </w:r>
    </w:p>
    <w:p w:rsidR="00B81F1E" w:rsidRPr="002B0A80" w:rsidRDefault="00B81F1E" w:rsidP="00B81F1E">
      <w:pPr>
        <w:pStyle w:val="Paragraph"/>
        <w:rPr>
          <w:rFonts w:ascii="Arial" w:hAnsi="Arial" w:cs="Arial"/>
          <w:color w:val="000000" w:themeColor="text1"/>
        </w:rPr>
      </w:pPr>
    </w:p>
    <w:p w:rsidR="00B81F1E" w:rsidRPr="002B0A80" w:rsidRDefault="00B81F1E" w:rsidP="00B81F1E">
      <w:pPr>
        <w:pStyle w:val="Paragraph"/>
        <w:rPr>
          <w:rFonts w:ascii="Arial" w:hAnsi="Arial" w:cs="Arial"/>
          <w:color w:val="000000" w:themeColor="text1"/>
        </w:rPr>
      </w:pPr>
      <w:r w:rsidRPr="002B0A80">
        <w:rPr>
          <w:rFonts w:ascii="Arial" w:hAnsi="Arial" w:cs="Arial"/>
          <w:color w:val="000000" w:themeColor="text1"/>
        </w:rPr>
        <w:t>The meeting adjourned at 1:57 p.m.</w:t>
      </w:r>
    </w:p>
    <w:p w:rsidR="00B81F1E" w:rsidRPr="002B0A80" w:rsidRDefault="00B81F1E" w:rsidP="00B81F1E">
      <w:pPr>
        <w:pStyle w:val="Paragraph"/>
        <w:rPr>
          <w:rFonts w:ascii="Arial" w:hAnsi="Arial" w:cs="Arial"/>
          <w:color w:val="000000" w:themeColor="text1"/>
        </w:rPr>
      </w:pPr>
    </w:p>
    <w:p w:rsidR="00B81F1E" w:rsidRPr="002B0A80" w:rsidRDefault="00B81F1E" w:rsidP="00B81F1E">
      <w:pPr>
        <w:pStyle w:val="Paragraph"/>
        <w:rPr>
          <w:rFonts w:ascii="Arial" w:eastAsia="Arial Unicode MS" w:hAnsi="Arial" w:cs="Arial"/>
          <w:color w:val="000000" w:themeColor="text1"/>
        </w:rPr>
      </w:pPr>
      <w:r w:rsidRPr="002B0A80">
        <w:rPr>
          <w:rFonts w:ascii="Arial" w:eastAsia="Arial Unicode MS" w:hAnsi="Arial" w:cs="Arial"/>
          <w:color w:val="000000" w:themeColor="text1"/>
        </w:rPr>
        <w:t>The next regularly scheduled meeting of the Commission is Thursday, September 20</w:t>
      </w:r>
      <w:r w:rsidRPr="002B0A80">
        <w:rPr>
          <w:rFonts w:ascii="Arial" w:eastAsia="Arial Unicode MS" w:hAnsi="Arial" w:cs="Arial"/>
          <w:color w:val="000000" w:themeColor="text1"/>
          <w:vertAlign w:val="superscript"/>
        </w:rPr>
        <w:t>th</w:t>
      </w:r>
      <w:r w:rsidRPr="002B0A80">
        <w:rPr>
          <w:rFonts w:ascii="Arial" w:eastAsia="Arial Unicode MS" w:hAnsi="Arial" w:cs="Arial"/>
          <w:color w:val="000000" w:themeColor="text1"/>
        </w:rPr>
        <w:t xml:space="preserve"> at 10:00 a.m.</w:t>
      </w:r>
    </w:p>
    <w:p w:rsidR="00B81F1E" w:rsidRPr="002B0A80" w:rsidRDefault="00B81F1E" w:rsidP="00B81F1E">
      <w:pPr>
        <w:pStyle w:val="Paragraph"/>
        <w:jc w:val="left"/>
        <w:rPr>
          <w:rFonts w:ascii="Arial" w:eastAsia="Arial Unicode MS" w:hAnsi="Arial" w:cs="Arial"/>
          <w:color w:val="000000" w:themeColor="text1"/>
        </w:rPr>
      </w:pPr>
    </w:p>
    <w:p w:rsidR="00B81F1E" w:rsidRPr="002B0A80" w:rsidRDefault="00B81F1E" w:rsidP="00B81F1E">
      <w:pPr>
        <w:pStyle w:val="Paragraph"/>
        <w:jc w:val="left"/>
        <w:rPr>
          <w:rFonts w:ascii="Arial" w:eastAsia="Arial Unicode MS" w:hAnsi="Arial" w:cs="Arial"/>
          <w:color w:val="000000" w:themeColor="text1"/>
        </w:rPr>
      </w:pPr>
    </w:p>
    <w:p w:rsidR="00B81F1E" w:rsidRPr="002B0A80" w:rsidRDefault="00B81F1E" w:rsidP="00B81F1E">
      <w:pPr>
        <w:pStyle w:val="Paragraph"/>
        <w:jc w:val="left"/>
        <w:rPr>
          <w:rFonts w:ascii="Arial" w:eastAsia="Arial Unicode MS" w:hAnsi="Arial" w:cs="Arial"/>
          <w:color w:val="000000" w:themeColor="text1"/>
        </w:rPr>
      </w:pPr>
      <w:r w:rsidRPr="002B0A80">
        <w:rPr>
          <w:rFonts w:ascii="Arial" w:eastAsia="Arial Unicode MS" w:hAnsi="Arial" w:cs="Arial"/>
          <w:color w:val="000000" w:themeColor="text1"/>
          <w:u w:val="single"/>
        </w:rPr>
        <w:tab/>
      </w:r>
      <w:r w:rsidRPr="002B0A80">
        <w:rPr>
          <w:rFonts w:ascii="Arial" w:eastAsia="Arial Unicode MS" w:hAnsi="Arial" w:cs="Arial"/>
          <w:color w:val="000000" w:themeColor="text1"/>
          <w:u w:val="single"/>
        </w:rPr>
        <w:tab/>
      </w:r>
      <w:r w:rsidRPr="002B0A80">
        <w:rPr>
          <w:rFonts w:ascii="Arial" w:eastAsia="Arial Unicode MS" w:hAnsi="Arial" w:cs="Arial"/>
          <w:color w:val="000000" w:themeColor="text1"/>
          <w:u w:val="single"/>
        </w:rPr>
        <w:tab/>
      </w:r>
      <w:r w:rsidRPr="002B0A80">
        <w:rPr>
          <w:rFonts w:ascii="Arial" w:eastAsia="Arial Unicode MS" w:hAnsi="Arial" w:cs="Arial"/>
          <w:color w:val="000000" w:themeColor="text1"/>
          <w:u w:val="single"/>
        </w:rPr>
        <w:tab/>
      </w:r>
      <w:r w:rsidRPr="002B0A80">
        <w:rPr>
          <w:rFonts w:ascii="Arial" w:eastAsia="Arial Unicode MS" w:hAnsi="Arial" w:cs="Arial"/>
          <w:color w:val="000000" w:themeColor="text1"/>
          <w:u w:val="single"/>
        </w:rPr>
        <w:tab/>
      </w:r>
    </w:p>
    <w:p w:rsidR="00B81F1E" w:rsidRPr="002B0A80" w:rsidRDefault="00B81F1E" w:rsidP="00B81F1E">
      <w:pPr>
        <w:pStyle w:val="Paragraph"/>
        <w:jc w:val="left"/>
        <w:rPr>
          <w:rFonts w:ascii="Arial" w:eastAsia="Arial Unicode MS" w:hAnsi="Arial" w:cs="Arial"/>
          <w:color w:val="000000" w:themeColor="text1"/>
        </w:rPr>
      </w:pPr>
      <w:r w:rsidRPr="002B0A80">
        <w:rPr>
          <w:rFonts w:ascii="Arial" w:eastAsia="Arial Unicode MS" w:hAnsi="Arial" w:cs="Arial"/>
          <w:color w:val="000000" w:themeColor="text1"/>
        </w:rPr>
        <w:t>Alexander Burgos, Paralegal</w:t>
      </w:r>
    </w:p>
    <w:p w:rsidR="00B81F1E" w:rsidRPr="002B0A80" w:rsidRDefault="00B81F1E" w:rsidP="00B81F1E">
      <w:pPr>
        <w:pStyle w:val="Paragraph"/>
        <w:jc w:val="left"/>
        <w:rPr>
          <w:rFonts w:ascii="Arial" w:eastAsia="Arial Unicode MS" w:hAnsi="Arial" w:cs="Arial"/>
          <w:color w:val="000000" w:themeColor="text1"/>
        </w:rPr>
      </w:pPr>
    </w:p>
    <w:p w:rsidR="00B81F1E" w:rsidRPr="002B0A80" w:rsidRDefault="00B81F1E" w:rsidP="00B81F1E">
      <w:pPr>
        <w:pStyle w:val="Paragraph"/>
        <w:jc w:val="left"/>
        <w:rPr>
          <w:rFonts w:ascii="Arial" w:eastAsia="Arial Unicode MS" w:hAnsi="Arial" w:cs="Arial"/>
          <w:color w:val="000000" w:themeColor="text1"/>
        </w:rPr>
      </w:pPr>
      <w:r w:rsidRPr="002B0A80">
        <w:rPr>
          <w:rFonts w:ascii="Arial" w:eastAsia="Arial Unicode MS" w:hAnsi="Arial" w:cs="Arial"/>
          <w:color w:val="000000" w:themeColor="text1"/>
          <w:u w:val="single"/>
        </w:rPr>
        <w:tab/>
      </w:r>
      <w:r w:rsidRPr="002B0A80">
        <w:rPr>
          <w:rFonts w:ascii="Arial" w:eastAsia="Arial Unicode MS" w:hAnsi="Arial" w:cs="Arial"/>
          <w:color w:val="000000" w:themeColor="text1"/>
          <w:u w:val="single"/>
        </w:rPr>
        <w:tab/>
      </w:r>
      <w:r w:rsidRPr="002B0A80">
        <w:rPr>
          <w:rFonts w:ascii="Arial" w:eastAsia="Arial Unicode MS" w:hAnsi="Arial" w:cs="Arial"/>
          <w:color w:val="000000" w:themeColor="text1"/>
          <w:u w:val="single"/>
        </w:rPr>
        <w:tab/>
      </w:r>
      <w:r w:rsidRPr="002B0A80">
        <w:rPr>
          <w:rFonts w:ascii="Arial" w:eastAsia="Arial Unicode MS" w:hAnsi="Arial" w:cs="Arial"/>
          <w:color w:val="000000" w:themeColor="text1"/>
          <w:u w:val="single"/>
        </w:rPr>
        <w:tab/>
      </w:r>
      <w:r w:rsidRPr="002B0A80">
        <w:rPr>
          <w:rFonts w:ascii="Arial" w:eastAsia="Arial Unicode MS" w:hAnsi="Arial" w:cs="Arial"/>
          <w:color w:val="000000" w:themeColor="text1"/>
          <w:u w:val="single"/>
        </w:rPr>
        <w:tab/>
      </w:r>
    </w:p>
    <w:p w:rsidR="00B81F1E" w:rsidRPr="002B0A80" w:rsidRDefault="00B81F1E" w:rsidP="00B81F1E">
      <w:pPr>
        <w:pStyle w:val="Paragraph"/>
        <w:jc w:val="left"/>
        <w:rPr>
          <w:rFonts w:ascii="Arial" w:eastAsia="Arial Unicode MS" w:hAnsi="Arial" w:cs="Arial"/>
          <w:color w:val="000000" w:themeColor="text1"/>
        </w:rPr>
      </w:pPr>
      <w:r w:rsidRPr="002B0A80">
        <w:rPr>
          <w:rFonts w:ascii="Arial" w:eastAsia="Arial Unicode MS" w:hAnsi="Arial" w:cs="Arial"/>
          <w:color w:val="000000" w:themeColor="text1"/>
        </w:rPr>
        <w:t>Minutes approved by the Rules Review Commission:</w:t>
      </w:r>
    </w:p>
    <w:p w:rsidR="00B81F1E" w:rsidRPr="002B0A80" w:rsidRDefault="00B81F1E" w:rsidP="00B81F1E">
      <w:pPr>
        <w:pStyle w:val="Paragraph"/>
        <w:jc w:val="left"/>
        <w:rPr>
          <w:rFonts w:ascii="Arial" w:eastAsia="Arial Unicode MS" w:hAnsi="Arial" w:cs="Arial"/>
          <w:color w:val="000000" w:themeColor="text1"/>
        </w:rPr>
      </w:pPr>
      <w:r w:rsidRPr="002B0A80">
        <w:rPr>
          <w:rFonts w:ascii="Arial" w:eastAsia="Arial Unicode MS" w:hAnsi="Arial" w:cs="Arial"/>
          <w:color w:val="000000" w:themeColor="text1"/>
        </w:rPr>
        <w:t>Garth Dunklin, Chair</w:t>
      </w:r>
    </w:p>
    <w:p w:rsidR="00B81F1E" w:rsidRDefault="00B81F1E" w:rsidP="00B81F1E">
      <w:pPr>
        <w:pStyle w:val="Paragraph"/>
        <w:rPr>
          <w:rFonts w:eastAsia="Arial Unicode MS"/>
          <w:noProof/>
          <w:color w:val="000000" w:themeColor="text1"/>
        </w:rPr>
        <w:sectPr w:rsidR="00B81F1E" w:rsidSect="00B81F1E">
          <w:type w:val="continuous"/>
          <w:pgSz w:w="12240" w:h="15840"/>
          <w:pgMar w:top="360" w:right="720" w:bottom="360" w:left="720" w:header="360" w:footer="360" w:gutter="0"/>
          <w:cols w:space="720"/>
        </w:sectPr>
      </w:pP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pPr>
    </w:p>
    <w:p w:rsidR="00B81F1E" w:rsidRDefault="00B81F1E" w:rsidP="00B81F1E">
      <w:pPr>
        <w:pStyle w:val="Paragraph"/>
        <w:jc w:val="center"/>
        <w:rPr>
          <w:rFonts w:eastAsia="Arial Unicode MS"/>
          <w:noProof/>
          <w:color w:val="000000" w:themeColor="text1"/>
        </w:rPr>
      </w:pPr>
      <w:r w:rsidRPr="007B2D8D">
        <w:rPr>
          <w:rFonts w:eastAsia="Arial Unicode MS"/>
          <w:noProof/>
          <w:color w:val="000000" w:themeColor="text1"/>
        </w:rPr>
        <w:drawing>
          <wp:inline distT="0" distB="0" distL="0" distR="0" wp14:anchorId="766DE04F" wp14:editId="67CD6CC2">
            <wp:extent cx="5943600" cy="7693777"/>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81F1E" w:rsidRDefault="00B81F1E" w:rsidP="00B81F1E">
      <w:pPr>
        <w:pStyle w:val="Paragraph"/>
        <w:rPr>
          <w:rFonts w:eastAsia="Arial Unicode MS"/>
          <w:noProof/>
          <w:color w:val="000000" w:themeColor="text1"/>
        </w:rPr>
        <w:sectPr w:rsidR="00B81F1E" w:rsidSect="00C7323A">
          <w:pgSz w:w="12240" w:h="15840"/>
          <w:pgMar w:top="360" w:right="720" w:bottom="360" w:left="720" w:header="360" w:footer="360" w:gutter="0"/>
          <w:cols w:space="720"/>
          <w:docGrid w:linePitch="360"/>
        </w:sectPr>
      </w:pP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pPr>
    </w:p>
    <w:p w:rsidR="00B81F1E" w:rsidRDefault="00B81F1E" w:rsidP="00B81F1E">
      <w:pPr>
        <w:pStyle w:val="Paragraph"/>
        <w:jc w:val="center"/>
        <w:rPr>
          <w:rFonts w:eastAsia="Arial Unicode MS"/>
          <w:noProof/>
          <w:color w:val="000000" w:themeColor="text1"/>
        </w:rPr>
      </w:pPr>
      <w:r w:rsidRPr="007B2D8D">
        <w:rPr>
          <w:rFonts w:eastAsia="Arial Unicode MS"/>
          <w:noProof/>
          <w:color w:val="000000" w:themeColor="text1"/>
        </w:rPr>
        <w:drawing>
          <wp:inline distT="0" distB="0" distL="0" distR="0" wp14:anchorId="531A91C2" wp14:editId="54839DC3">
            <wp:extent cx="5943600" cy="7693777"/>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sectPr w:rsidR="00B81F1E" w:rsidSect="00C7323A">
          <w:pgSz w:w="12240" w:h="15840"/>
          <w:pgMar w:top="360" w:right="720" w:bottom="360" w:left="720" w:header="360" w:footer="360" w:gutter="0"/>
          <w:cols w:space="720"/>
          <w:docGrid w:linePitch="360"/>
        </w:sectPr>
      </w:pPr>
    </w:p>
    <w:p w:rsidR="00B81F1E" w:rsidRDefault="00B81F1E" w:rsidP="00B81F1E">
      <w:pPr>
        <w:pStyle w:val="Paragraph"/>
        <w:rPr>
          <w:rFonts w:eastAsia="Arial Unicode MS"/>
          <w:noProof/>
          <w:color w:val="000000" w:themeColor="text1"/>
        </w:rPr>
      </w:pPr>
    </w:p>
    <w:p w:rsidR="00B81F1E" w:rsidRDefault="00B81F1E" w:rsidP="00B81F1E">
      <w:pPr>
        <w:pStyle w:val="Paragraph"/>
        <w:jc w:val="center"/>
        <w:rPr>
          <w:rFonts w:eastAsia="Arial Unicode MS"/>
          <w:noProof/>
          <w:color w:val="000000" w:themeColor="text1"/>
        </w:rPr>
      </w:pPr>
      <w:r w:rsidRPr="00CA6629">
        <w:rPr>
          <w:rFonts w:eastAsia="Arial Unicode MS"/>
          <w:noProof/>
          <w:color w:val="000000" w:themeColor="text1"/>
        </w:rPr>
        <w:drawing>
          <wp:inline distT="0" distB="0" distL="0" distR="0" wp14:anchorId="0F7C707E" wp14:editId="00B6AB9E">
            <wp:extent cx="5943600" cy="7693777"/>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grayscl/>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sectPr w:rsidR="00B81F1E" w:rsidSect="00C7323A">
          <w:pgSz w:w="12240" w:h="15840"/>
          <w:pgMar w:top="360" w:right="720" w:bottom="360" w:left="720" w:header="360" w:footer="360" w:gutter="0"/>
          <w:cols w:space="720"/>
          <w:docGrid w:linePitch="360"/>
        </w:sectPr>
      </w:pPr>
    </w:p>
    <w:p w:rsidR="00B81F1E" w:rsidRDefault="00B81F1E" w:rsidP="00B81F1E">
      <w:pPr>
        <w:pStyle w:val="Paragraph"/>
        <w:rPr>
          <w:rFonts w:eastAsia="Arial Unicode MS"/>
          <w:noProof/>
          <w:color w:val="000000" w:themeColor="text1"/>
        </w:rPr>
      </w:pPr>
    </w:p>
    <w:p w:rsidR="00B81F1E" w:rsidRDefault="00B81F1E" w:rsidP="00B81F1E">
      <w:pPr>
        <w:pStyle w:val="Paragraph"/>
        <w:jc w:val="center"/>
        <w:rPr>
          <w:rFonts w:eastAsia="Arial Unicode MS"/>
          <w:noProof/>
          <w:color w:val="000000" w:themeColor="text1"/>
        </w:rPr>
      </w:pPr>
      <w:r w:rsidRPr="00CA6629">
        <w:rPr>
          <w:rFonts w:eastAsia="Arial Unicode MS"/>
          <w:noProof/>
          <w:color w:val="000000" w:themeColor="text1"/>
        </w:rPr>
        <w:drawing>
          <wp:inline distT="0" distB="0" distL="0" distR="0" wp14:anchorId="56EE8C6B" wp14:editId="7D739DE7">
            <wp:extent cx="5943600" cy="7693777"/>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sectPr w:rsidR="00B81F1E" w:rsidSect="00C7323A">
          <w:pgSz w:w="12240" w:h="15840"/>
          <w:pgMar w:top="360" w:right="720" w:bottom="360" w:left="720" w:header="360" w:footer="360" w:gutter="0"/>
          <w:cols w:space="720"/>
          <w:docGrid w:linePitch="360"/>
        </w:sectPr>
      </w:pPr>
    </w:p>
    <w:p w:rsidR="00B81F1E" w:rsidRDefault="00B81F1E" w:rsidP="00B81F1E">
      <w:pPr>
        <w:pStyle w:val="Paragraph"/>
        <w:rPr>
          <w:rFonts w:eastAsia="Arial Unicode MS"/>
          <w:noProof/>
          <w:color w:val="000000" w:themeColor="text1"/>
        </w:rPr>
      </w:pPr>
    </w:p>
    <w:p w:rsidR="00B81F1E" w:rsidRDefault="00B81F1E" w:rsidP="00B81F1E">
      <w:pPr>
        <w:pStyle w:val="Paragraph"/>
        <w:jc w:val="center"/>
        <w:rPr>
          <w:rFonts w:eastAsia="Arial Unicode MS"/>
          <w:noProof/>
          <w:color w:val="000000" w:themeColor="text1"/>
        </w:rPr>
      </w:pPr>
      <w:r w:rsidRPr="00CA6629">
        <w:rPr>
          <w:rFonts w:eastAsia="Arial Unicode MS"/>
          <w:noProof/>
          <w:color w:val="000000" w:themeColor="text1"/>
        </w:rPr>
        <w:drawing>
          <wp:inline distT="0" distB="0" distL="0" distR="0" wp14:anchorId="0A38FEA0" wp14:editId="4B944512">
            <wp:extent cx="5943600" cy="7693777"/>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sectPr w:rsidR="00B81F1E" w:rsidSect="00C7323A">
          <w:pgSz w:w="12240" w:h="15840"/>
          <w:pgMar w:top="360" w:right="720" w:bottom="360" w:left="720" w:header="360" w:footer="360" w:gutter="0"/>
          <w:cols w:space="720"/>
          <w:docGrid w:linePitch="360"/>
        </w:sectPr>
      </w:pPr>
    </w:p>
    <w:p w:rsidR="00B81F1E" w:rsidRDefault="00B81F1E" w:rsidP="00B81F1E">
      <w:pPr>
        <w:pStyle w:val="Paragraph"/>
        <w:rPr>
          <w:rFonts w:eastAsia="Arial Unicode MS"/>
          <w:noProof/>
          <w:color w:val="000000" w:themeColor="text1"/>
        </w:rPr>
      </w:pPr>
    </w:p>
    <w:p w:rsidR="00B81F1E" w:rsidRDefault="00B81F1E" w:rsidP="00B81F1E">
      <w:pPr>
        <w:pStyle w:val="Paragraph"/>
        <w:jc w:val="center"/>
        <w:rPr>
          <w:rFonts w:eastAsia="Arial Unicode MS"/>
          <w:noProof/>
          <w:color w:val="000000" w:themeColor="text1"/>
        </w:rPr>
      </w:pPr>
      <w:r w:rsidRPr="00CA6629">
        <w:rPr>
          <w:rFonts w:eastAsia="Arial Unicode MS"/>
          <w:noProof/>
          <w:color w:val="000000" w:themeColor="text1"/>
        </w:rPr>
        <w:drawing>
          <wp:inline distT="0" distB="0" distL="0" distR="0" wp14:anchorId="2AF285B5" wp14:editId="1249047F">
            <wp:extent cx="5943600" cy="7693777"/>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sectPr w:rsidR="00B81F1E" w:rsidSect="00C7323A">
          <w:pgSz w:w="12240" w:h="15840"/>
          <w:pgMar w:top="360" w:right="720" w:bottom="360" w:left="720" w:header="360" w:footer="360" w:gutter="0"/>
          <w:cols w:space="720"/>
          <w:docGrid w:linePitch="360"/>
        </w:sectPr>
      </w:pPr>
    </w:p>
    <w:p w:rsidR="00B81F1E" w:rsidRDefault="00B81F1E" w:rsidP="00B81F1E">
      <w:pPr>
        <w:pStyle w:val="Paragraph"/>
        <w:rPr>
          <w:rFonts w:eastAsia="Arial Unicode MS"/>
          <w:noProof/>
          <w:color w:val="000000" w:themeColor="text1"/>
        </w:rPr>
      </w:pPr>
    </w:p>
    <w:p w:rsidR="00B81F1E" w:rsidRDefault="00B81F1E" w:rsidP="00B81F1E">
      <w:pPr>
        <w:pStyle w:val="Paragraph"/>
        <w:jc w:val="center"/>
        <w:rPr>
          <w:rFonts w:eastAsia="Arial Unicode MS"/>
          <w:noProof/>
          <w:color w:val="000000" w:themeColor="text1"/>
        </w:rPr>
      </w:pPr>
      <w:r w:rsidRPr="00CA6629">
        <w:rPr>
          <w:rFonts w:eastAsia="Arial Unicode MS"/>
          <w:noProof/>
          <w:color w:val="000000" w:themeColor="text1"/>
        </w:rPr>
        <w:drawing>
          <wp:inline distT="0" distB="0" distL="0" distR="0" wp14:anchorId="1BA97711" wp14:editId="5BA1C39C">
            <wp:extent cx="5943600" cy="7693777"/>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sectPr w:rsidR="00B81F1E" w:rsidSect="00C7323A">
          <w:pgSz w:w="12240" w:h="15840"/>
          <w:pgMar w:top="360" w:right="720" w:bottom="360" w:left="720" w:header="360" w:footer="360" w:gutter="0"/>
          <w:cols w:space="720"/>
          <w:docGrid w:linePitch="360"/>
        </w:sectPr>
      </w:pPr>
    </w:p>
    <w:p w:rsidR="00B81F1E" w:rsidRDefault="00B81F1E" w:rsidP="00B81F1E">
      <w:pPr>
        <w:pStyle w:val="Paragraph"/>
        <w:rPr>
          <w:rFonts w:eastAsia="Arial Unicode MS"/>
          <w:noProof/>
          <w:color w:val="000000" w:themeColor="text1"/>
        </w:rPr>
      </w:pPr>
    </w:p>
    <w:p w:rsidR="00B81F1E" w:rsidRDefault="00B81F1E" w:rsidP="00B81F1E">
      <w:pPr>
        <w:pStyle w:val="Paragraph"/>
        <w:jc w:val="center"/>
        <w:rPr>
          <w:rFonts w:eastAsia="Arial Unicode MS"/>
          <w:noProof/>
          <w:color w:val="000000" w:themeColor="text1"/>
        </w:rPr>
      </w:pPr>
      <w:r w:rsidRPr="00CA6629">
        <w:rPr>
          <w:rFonts w:eastAsia="Arial Unicode MS"/>
          <w:noProof/>
          <w:color w:val="000000" w:themeColor="text1"/>
        </w:rPr>
        <w:drawing>
          <wp:inline distT="0" distB="0" distL="0" distR="0" wp14:anchorId="7F9D45D8" wp14:editId="2EC4B312">
            <wp:extent cx="5943600" cy="7693777"/>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sectPr w:rsidR="00B81F1E" w:rsidSect="00C7323A">
          <w:pgSz w:w="12240" w:h="15840"/>
          <w:pgMar w:top="360" w:right="720" w:bottom="360" w:left="720" w:header="360" w:footer="360" w:gutter="0"/>
          <w:cols w:space="720"/>
          <w:docGrid w:linePitch="360"/>
        </w:sectPr>
      </w:pP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pPr>
    </w:p>
    <w:p w:rsidR="00B81F1E" w:rsidRDefault="00B81F1E" w:rsidP="00B81F1E">
      <w:pPr>
        <w:pStyle w:val="Paragraph"/>
        <w:jc w:val="center"/>
        <w:rPr>
          <w:rFonts w:eastAsia="Arial Unicode MS"/>
          <w:noProof/>
          <w:color w:val="000000" w:themeColor="text1"/>
        </w:rPr>
      </w:pPr>
      <w:r w:rsidRPr="00CA6629">
        <w:rPr>
          <w:rFonts w:eastAsia="Arial Unicode MS"/>
          <w:noProof/>
          <w:color w:val="000000" w:themeColor="text1"/>
        </w:rPr>
        <w:drawing>
          <wp:inline distT="0" distB="0" distL="0" distR="0" wp14:anchorId="0AB12B47" wp14:editId="5E73A542">
            <wp:extent cx="5943600" cy="7693777"/>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sectPr w:rsidR="00B81F1E" w:rsidSect="00C7323A">
          <w:pgSz w:w="12240" w:h="15840"/>
          <w:pgMar w:top="360" w:right="720" w:bottom="360" w:left="720" w:header="360" w:footer="360" w:gutter="0"/>
          <w:cols w:space="720"/>
          <w:docGrid w:linePitch="360"/>
        </w:sectPr>
      </w:pP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pPr>
    </w:p>
    <w:p w:rsidR="00B81F1E" w:rsidRDefault="00B81F1E" w:rsidP="00B81F1E">
      <w:pPr>
        <w:pStyle w:val="Paragraph"/>
        <w:jc w:val="center"/>
        <w:rPr>
          <w:rFonts w:eastAsia="Arial Unicode MS"/>
          <w:noProof/>
          <w:color w:val="000000" w:themeColor="text1"/>
        </w:rPr>
      </w:pPr>
      <w:r w:rsidRPr="00CA6629">
        <w:rPr>
          <w:rFonts w:eastAsia="Arial Unicode MS"/>
          <w:noProof/>
          <w:color w:val="000000" w:themeColor="text1"/>
        </w:rPr>
        <w:drawing>
          <wp:inline distT="0" distB="0" distL="0" distR="0" wp14:anchorId="26B39A8C" wp14:editId="3ED8CF5D">
            <wp:extent cx="5943600" cy="7693777"/>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sectPr w:rsidR="00B81F1E" w:rsidSect="00C7323A">
          <w:pgSz w:w="12240" w:h="15840"/>
          <w:pgMar w:top="360" w:right="720" w:bottom="360" w:left="720" w:header="360" w:footer="360" w:gutter="0"/>
          <w:cols w:space="720"/>
          <w:docGrid w:linePitch="360"/>
        </w:sectPr>
      </w:pPr>
    </w:p>
    <w:p w:rsidR="00B81F1E" w:rsidRDefault="00B81F1E" w:rsidP="00B81F1E">
      <w:pPr>
        <w:pStyle w:val="Paragraph"/>
        <w:rPr>
          <w:rFonts w:eastAsia="Arial Unicode MS"/>
          <w:noProof/>
          <w:color w:val="000000" w:themeColor="text1"/>
        </w:rPr>
      </w:pPr>
    </w:p>
    <w:p w:rsidR="00B81F1E" w:rsidRDefault="00B81F1E" w:rsidP="00B81F1E">
      <w:pPr>
        <w:pStyle w:val="Paragraph"/>
        <w:jc w:val="center"/>
        <w:rPr>
          <w:rFonts w:eastAsia="Arial Unicode MS"/>
          <w:noProof/>
          <w:color w:val="000000" w:themeColor="text1"/>
        </w:rPr>
      </w:pPr>
      <w:r w:rsidRPr="003A3F68">
        <w:rPr>
          <w:rFonts w:eastAsia="Arial Unicode MS"/>
          <w:noProof/>
          <w:color w:val="000000" w:themeColor="text1"/>
        </w:rPr>
        <w:drawing>
          <wp:inline distT="0" distB="0" distL="0" distR="0" wp14:anchorId="5AA952B8" wp14:editId="1631B3F4">
            <wp:extent cx="5943600" cy="7693777"/>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grayscl/>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sectPr w:rsidR="00B81F1E" w:rsidSect="00CC2578">
          <w:pgSz w:w="12240" w:h="15840"/>
          <w:pgMar w:top="360" w:right="720" w:bottom="360" w:left="720" w:header="360" w:footer="360" w:gutter="0"/>
          <w:cols w:space="720"/>
          <w:docGrid w:linePitch="360"/>
        </w:sectPr>
      </w:pP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pPr>
    </w:p>
    <w:p w:rsidR="00B81F1E" w:rsidRDefault="00B81F1E" w:rsidP="00B81F1E">
      <w:pPr>
        <w:pStyle w:val="Paragraph"/>
        <w:jc w:val="center"/>
        <w:rPr>
          <w:rFonts w:eastAsia="Arial Unicode MS"/>
          <w:noProof/>
          <w:color w:val="000000" w:themeColor="text1"/>
        </w:rPr>
      </w:pPr>
      <w:r w:rsidRPr="003A3F68">
        <w:rPr>
          <w:rFonts w:eastAsia="Arial Unicode MS"/>
          <w:noProof/>
          <w:color w:val="000000" w:themeColor="text1"/>
        </w:rPr>
        <w:drawing>
          <wp:inline distT="0" distB="0" distL="0" distR="0" wp14:anchorId="66D9089A" wp14:editId="08381516">
            <wp:extent cx="5943600" cy="7693777"/>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sectPr w:rsidR="00B81F1E" w:rsidSect="00CC2578">
          <w:pgSz w:w="12240" w:h="15840"/>
          <w:pgMar w:top="360" w:right="720" w:bottom="360" w:left="720" w:header="360" w:footer="360" w:gutter="0"/>
          <w:cols w:space="720"/>
          <w:docGrid w:linePitch="360"/>
        </w:sectPr>
      </w:pP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pPr>
    </w:p>
    <w:p w:rsidR="00B81F1E" w:rsidRDefault="00B81F1E" w:rsidP="00B81F1E">
      <w:pPr>
        <w:pStyle w:val="Paragraph"/>
        <w:jc w:val="center"/>
        <w:rPr>
          <w:rFonts w:eastAsia="Arial Unicode MS"/>
          <w:noProof/>
          <w:color w:val="000000" w:themeColor="text1"/>
        </w:rPr>
      </w:pPr>
      <w:r w:rsidRPr="003A3F68">
        <w:rPr>
          <w:rFonts w:eastAsia="Arial Unicode MS"/>
          <w:noProof/>
          <w:color w:val="000000" w:themeColor="text1"/>
        </w:rPr>
        <w:drawing>
          <wp:inline distT="0" distB="0" distL="0" distR="0" wp14:anchorId="1EC5581A" wp14:editId="7FA91D3F">
            <wp:extent cx="5943600" cy="7693777"/>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81F1E" w:rsidRDefault="00B81F1E" w:rsidP="00B81F1E">
      <w:pPr>
        <w:pStyle w:val="Paragraph"/>
        <w:rPr>
          <w:rFonts w:eastAsia="Arial Unicode MS"/>
          <w:noProof/>
          <w:color w:val="000000" w:themeColor="text1"/>
        </w:rPr>
        <w:sectPr w:rsidR="00B81F1E" w:rsidSect="00CC2578">
          <w:pgSz w:w="12240" w:h="15840"/>
          <w:pgMar w:top="360" w:right="720" w:bottom="360" w:left="720" w:header="360" w:footer="360" w:gutter="0"/>
          <w:cols w:space="720"/>
          <w:docGrid w:linePitch="360"/>
        </w:sectPr>
      </w:pPr>
    </w:p>
    <w:p w:rsidR="00B81F1E" w:rsidRDefault="00B81F1E" w:rsidP="00B81F1E">
      <w:pPr>
        <w:pStyle w:val="Paragraph"/>
        <w:rPr>
          <w:rFonts w:eastAsia="Arial Unicode MS"/>
          <w:noProof/>
          <w:color w:val="000000" w:themeColor="text1"/>
        </w:rPr>
      </w:pPr>
    </w:p>
    <w:p w:rsidR="00B81F1E" w:rsidRDefault="00B81F1E" w:rsidP="00B81F1E">
      <w:pPr>
        <w:pStyle w:val="Paragraph"/>
        <w:jc w:val="center"/>
        <w:rPr>
          <w:rFonts w:eastAsia="Arial Unicode MS"/>
          <w:noProof/>
          <w:color w:val="000000" w:themeColor="text1"/>
        </w:rPr>
      </w:pPr>
      <w:r w:rsidRPr="003A3F68">
        <w:rPr>
          <w:rFonts w:eastAsia="Arial Unicode MS"/>
          <w:noProof/>
          <w:color w:val="000000" w:themeColor="text1"/>
        </w:rPr>
        <w:drawing>
          <wp:inline distT="0" distB="0" distL="0" distR="0" wp14:anchorId="20DD90D0" wp14:editId="3BC79BFE">
            <wp:extent cx="5943600" cy="7693777"/>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grayscl/>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sectPr w:rsidR="00B81F1E" w:rsidSect="00CC2578">
          <w:pgSz w:w="12240" w:h="15840"/>
          <w:pgMar w:top="360" w:right="720" w:bottom="360" w:left="720" w:header="360" w:footer="360" w:gutter="0"/>
          <w:cols w:space="720"/>
          <w:docGrid w:linePitch="360"/>
        </w:sectPr>
      </w:pPr>
    </w:p>
    <w:p w:rsidR="00B81F1E" w:rsidRDefault="00B81F1E" w:rsidP="00B81F1E">
      <w:pPr>
        <w:pStyle w:val="Paragraph"/>
        <w:rPr>
          <w:rFonts w:eastAsia="Arial Unicode MS"/>
          <w:noProof/>
          <w:color w:val="000000" w:themeColor="text1"/>
        </w:rPr>
      </w:pPr>
    </w:p>
    <w:p w:rsidR="00B81F1E" w:rsidRDefault="00B81F1E" w:rsidP="00B81F1E">
      <w:pPr>
        <w:pStyle w:val="Paragraph"/>
        <w:jc w:val="center"/>
        <w:rPr>
          <w:rFonts w:eastAsia="Arial Unicode MS"/>
          <w:noProof/>
          <w:color w:val="000000" w:themeColor="text1"/>
        </w:rPr>
      </w:pPr>
      <w:r w:rsidRPr="00472C02">
        <w:rPr>
          <w:rFonts w:eastAsia="Arial Unicode MS"/>
          <w:noProof/>
          <w:color w:val="000000" w:themeColor="text1"/>
        </w:rPr>
        <w:drawing>
          <wp:inline distT="0" distB="0" distL="0" distR="0" wp14:anchorId="79463620" wp14:editId="38C9F3DB">
            <wp:extent cx="5943600" cy="7693777"/>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pPr>
    </w:p>
    <w:p w:rsidR="00B81F1E" w:rsidRDefault="00B81F1E" w:rsidP="00B81F1E">
      <w:pPr>
        <w:pStyle w:val="Paragraph"/>
        <w:rPr>
          <w:rFonts w:eastAsia="Arial Unicode MS"/>
          <w:noProof/>
          <w:color w:val="000000" w:themeColor="text1"/>
        </w:rPr>
        <w:sectPr w:rsidR="00B81F1E" w:rsidSect="00CC2578">
          <w:pgSz w:w="12240" w:h="15840"/>
          <w:pgMar w:top="360" w:right="720" w:bottom="360" w:left="720" w:header="360" w:footer="360" w:gutter="0"/>
          <w:cols w:space="720"/>
          <w:docGrid w:linePitch="360"/>
        </w:sectPr>
      </w:pPr>
    </w:p>
    <w:p w:rsidR="00B81F1E" w:rsidRDefault="00B81F1E" w:rsidP="00B81F1E">
      <w:pPr>
        <w:pStyle w:val="Paragraph"/>
        <w:rPr>
          <w:rFonts w:eastAsia="Arial Unicode MS"/>
          <w:noProof/>
          <w:color w:val="000000" w:themeColor="text1"/>
        </w:rPr>
      </w:pPr>
    </w:p>
    <w:p w:rsidR="00B81F1E" w:rsidRDefault="00B81F1E" w:rsidP="00B81F1E">
      <w:pPr>
        <w:pStyle w:val="Paragraph"/>
        <w:jc w:val="center"/>
        <w:rPr>
          <w:rFonts w:eastAsia="Arial Unicode MS"/>
          <w:noProof/>
          <w:color w:val="000000" w:themeColor="text1"/>
        </w:rPr>
      </w:pPr>
      <w:r w:rsidRPr="00472C02">
        <w:rPr>
          <w:rFonts w:eastAsia="Arial Unicode MS"/>
          <w:noProof/>
          <w:color w:val="000000" w:themeColor="text1"/>
        </w:rPr>
        <w:drawing>
          <wp:inline distT="0" distB="0" distL="0" distR="0" wp14:anchorId="68CBA32D" wp14:editId="68E6EAD1">
            <wp:extent cx="5943600" cy="7693777"/>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81F1E" w:rsidRDefault="00B81F1E" w:rsidP="00B81F1E">
      <w:pPr>
        <w:pStyle w:val="Paragraph"/>
        <w:rPr>
          <w:rFonts w:eastAsia="Arial Unicode MS"/>
          <w:noProof/>
          <w:color w:val="000000" w:themeColor="text1"/>
        </w:rPr>
        <w:sectPr w:rsidR="00B81F1E" w:rsidSect="00CC2578">
          <w:pgSz w:w="12240" w:h="15840"/>
          <w:pgMar w:top="360" w:right="720" w:bottom="360" w:left="720" w:header="360" w:footer="360" w:gutter="0"/>
          <w:cols w:space="720"/>
          <w:docGrid w:linePitch="360"/>
        </w:sectPr>
      </w:pPr>
    </w:p>
    <w:p w:rsidR="00B81F1E" w:rsidRPr="00054707" w:rsidRDefault="00B81F1E" w:rsidP="00B81F1E">
      <w:pPr>
        <w:pStyle w:val="Paragraph"/>
        <w:rPr>
          <w:rFonts w:eastAsia="Arial Unicode MS"/>
          <w:noProof/>
          <w:color w:val="000000" w:themeColor="text1"/>
        </w:rPr>
      </w:pPr>
    </w:p>
    <w:p w:rsidR="00B81F1E" w:rsidRDefault="00B81F1E" w:rsidP="00B81F1E">
      <w:pPr>
        <w:pBdr>
          <w:top w:val="single" w:sz="18" w:space="1" w:color="auto"/>
        </w:pBdr>
      </w:pPr>
    </w:p>
    <w:tbl>
      <w:tblPr>
        <w:tblW w:w="0" w:type="auto"/>
        <w:tblCellSpacing w:w="14" w:type="dxa"/>
        <w:tblLayout w:type="fixed"/>
        <w:tblCellMar>
          <w:top w:w="14" w:type="dxa"/>
          <w:left w:w="14" w:type="dxa"/>
          <w:bottom w:w="14" w:type="dxa"/>
          <w:right w:w="14" w:type="dxa"/>
        </w:tblCellMar>
        <w:tblLook w:val="0000" w:firstRow="0" w:lastRow="0" w:firstColumn="0" w:lastColumn="0" w:noHBand="0" w:noVBand="0"/>
      </w:tblPr>
      <w:tblGrid>
        <w:gridCol w:w="5850"/>
        <w:gridCol w:w="973"/>
        <w:gridCol w:w="661"/>
        <w:gridCol w:w="474"/>
        <w:gridCol w:w="2842"/>
      </w:tblGrid>
      <w:tr w:rsidR="00B81F1E" w:rsidRPr="00150360" w:rsidTr="00B81F1E">
        <w:trPr>
          <w:tblCellSpacing w:w="14" w:type="dxa"/>
        </w:trPr>
        <w:tc>
          <w:tcPr>
            <w:tcW w:w="10744" w:type="dxa"/>
            <w:gridSpan w:val="5"/>
          </w:tcPr>
          <w:p w:rsidR="00B81F1E" w:rsidRPr="00150360" w:rsidRDefault="00B81F1E" w:rsidP="00B81F1E">
            <w:pPr>
              <w:jc w:val="center"/>
              <w:rPr>
                <w:rFonts w:ascii="Arial" w:hAnsi="Arial" w:cs="Arial"/>
                <w:b/>
                <w:bCs/>
                <w:caps/>
                <w:szCs w:val="33"/>
              </w:rPr>
            </w:pPr>
            <w:r w:rsidRPr="00150360">
              <w:rPr>
                <w:rFonts w:ascii="Arial" w:hAnsi="Arial" w:cs="Arial"/>
                <w:b/>
                <w:bCs/>
                <w:caps/>
                <w:szCs w:val="33"/>
              </w:rPr>
              <w:t>List of Approved Permanent Rules</w:t>
            </w:r>
          </w:p>
        </w:tc>
      </w:tr>
      <w:tr w:rsidR="00B81F1E" w:rsidRPr="00150360" w:rsidTr="00B81F1E">
        <w:trPr>
          <w:tblCellSpacing w:w="14" w:type="dxa"/>
        </w:trPr>
        <w:tc>
          <w:tcPr>
            <w:tcW w:w="10744" w:type="dxa"/>
            <w:gridSpan w:val="5"/>
          </w:tcPr>
          <w:p w:rsidR="00B81F1E" w:rsidRPr="00150360" w:rsidRDefault="00B81F1E" w:rsidP="00B81F1E">
            <w:pPr>
              <w:jc w:val="center"/>
              <w:rPr>
                <w:rFonts w:ascii="Arial" w:hAnsi="Arial" w:cs="Arial"/>
                <w:b/>
                <w:bCs/>
                <w:szCs w:val="30"/>
              </w:rPr>
            </w:pPr>
            <w:r w:rsidRPr="00150360">
              <w:rPr>
                <w:rFonts w:ascii="Arial" w:hAnsi="Arial" w:cs="Arial"/>
                <w:b/>
                <w:bCs/>
                <w:szCs w:val="30"/>
              </w:rPr>
              <w:t>August 16, 2018 Meeting</w:t>
            </w:r>
          </w:p>
        </w:tc>
      </w:tr>
      <w:tr w:rsidR="00B81F1E" w:rsidRPr="00150360" w:rsidTr="00B81F1E">
        <w:trPr>
          <w:tblCellSpacing w:w="14" w:type="dxa"/>
        </w:trPr>
        <w:tc>
          <w:tcPr>
            <w:tcW w:w="10744" w:type="dxa"/>
            <w:gridSpan w:val="5"/>
          </w:tcPr>
          <w:p w:rsidR="00B81F1E" w:rsidRPr="00150360" w:rsidRDefault="00B81F1E" w:rsidP="00B81F1E">
            <w:pPr>
              <w:rPr>
                <w:rFonts w:ascii="Arial" w:hAnsi="Arial" w:cs="Arial"/>
                <w:b/>
                <w:bCs/>
                <w:caps/>
              </w:rPr>
            </w:pPr>
            <w:r w:rsidRPr="00150360">
              <w:rPr>
                <w:rFonts w:ascii="Arial" w:hAnsi="Arial" w:cs="Arial"/>
                <w:b/>
                <w:bCs/>
                <w:caps/>
              </w:rPr>
              <w:t>Banking Commission</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Withdrawal/Termination of Authorization as Reverse Mtg. L...</w:t>
            </w:r>
          </w:p>
        </w:tc>
        <w:tc>
          <w:tcPr>
            <w:tcW w:w="945" w:type="dxa"/>
          </w:tcPr>
          <w:p w:rsidR="00B81F1E" w:rsidRPr="00150360" w:rsidRDefault="00B81F1E" w:rsidP="00B81F1E">
            <w:pPr>
              <w:jc w:val="right"/>
              <w:rPr>
                <w:rFonts w:ascii="Arial" w:hAnsi="Arial" w:cs="Arial"/>
              </w:rPr>
            </w:pPr>
            <w:r w:rsidRPr="00150360">
              <w:rPr>
                <w:rFonts w:ascii="Arial" w:hAnsi="Arial" w:cs="Arial"/>
              </w:rPr>
              <w:t>04</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03K</w:t>
            </w:r>
          </w:p>
        </w:tc>
        <w:tc>
          <w:tcPr>
            <w:tcW w:w="2800" w:type="dxa"/>
          </w:tcPr>
          <w:p w:rsidR="00B81F1E" w:rsidRPr="00150360" w:rsidRDefault="00B81F1E" w:rsidP="00B81F1E">
            <w:pPr>
              <w:rPr>
                <w:rFonts w:ascii="Arial" w:hAnsi="Arial" w:cs="Arial"/>
              </w:rPr>
            </w:pPr>
            <w:r w:rsidRPr="00150360">
              <w:rPr>
                <w:rFonts w:ascii="Arial" w:hAnsi="Arial" w:cs="Arial"/>
              </w:rPr>
              <w:t>.0404</w:t>
            </w:r>
          </w:p>
        </w:tc>
      </w:tr>
      <w:tr w:rsidR="00B81F1E" w:rsidRPr="00150360" w:rsidTr="00B81F1E">
        <w:trPr>
          <w:tblCellSpacing w:w="14" w:type="dxa"/>
        </w:trPr>
        <w:tc>
          <w:tcPr>
            <w:tcW w:w="10744" w:type="dxa"/>
            <w:gridSpan w:val="5"/>
          </w:tcPr>
          <w:p w:rsidR="0095677F" w:rsidRDefault="0095677F" w:rsidP="00B81F1E">
            <w:pPr>
              <w:rPr>
                <w:rFonts w:ascii="Arial" w:hAnsi="Arial" w:cs="Arial"/>
                <w:b/>
                <w:bCs/>
                <w:caps/>
              </w:rPr>
            </w:pPr>
          </w:p>
          <w:p w:rsidR="00B81F1E" w:rsidRPr="00150360" w:rsidRDefault="00B81F1E" w:rsidP="00B81F1E">
            <w:pPr>
              <w:rPr>
                <w:rFonts w:ascii="Arial" w:hAnsi="Arial" w:cs="Arial"/>
                <w:b/>
                <w:bCs/>
                <w:caps/>
              </w:rPr>
            </w:pPr>
            <w:r w:rsidRPr="00150360">
              <w:rPr>
                <w:rFonts w:ascii="Arial" w:hAnsi="Arial" w:cs="Arial"/>
                <w:b/>
                <w:bCs/>
                <w:caps/>
              </w:rPr>
              <w:t>Elections and Ethics Enforcement, Board of</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Actions of County Board as to Election Protests</w:t>
            </w:r>
          </w:p>
        </w:tc>
        <w:tc>
          <w:tcPr>
            <w:tcW w:w="945" w:type="dxa"/>
          </w:tcPr>
          <w:p w:rsidR="00B81F1E" w:rsidRPr="00150360" w:rsidRDefault="00B81F1E" w:rsidP="00B81F1E">
            <w:pPr>
              <w:jc w:val="right"/>
              <w:rPr>
                <w:rFonts w:ascii="Arial" w:hAnsi="Arial" w:cs="Arial"/>
              </w:rPr>
            </w:pPr>
            <w:r w:rsidRPr="00150360">
              <w:rPr>
                <w:rFonts w:ascii="Arial" w:hAnsi="Arial" w:cs="Arial"/>
              </w:rPr>
              <w:t>08</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w:t>
            </w:r>
          </w:p>
        </w:tc>
        <w:tc>
          <w:tcPr>
            <w:tcW w:w="2800" w:type="dxa"/>
          </w:tcPr>
          <w:p w:rsidR="00B81F1E" w:rsidRPr="00150360" w:rsidRDefault="00B81F1E" w:rsidP="00B81F1E">
            <w:pPr>
              <w:rPr>
                <w:rFonts w:ascii="Arial" w:hAnsi="Arial" w:cs="Arial"/>
              </w:rPr>
            </w:pPr>
            <w:r w:rsidRPr="00150360">
              <w:rPr>
                <w:rFonts w:ascii="Arial" w:hAnsi="Arial" w:cs="Arial"/>
              </w:rPr>
              <w:t>.0110</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Election Protest Form</w:t>
            </w:r>
          </w:p>
        </w:tc>
        <w:tc>
          <w:tcPr>
            <w:tcW w:w="945" w:type="dxa"/>
          </w:tcPr>
          <w:p w:rsidR="00B81F1E" w:rsidRPr="00150360" w:rsidRDefault="00B81F1E" w:rsidP="00B81F1E">
            <w:pPr>
              <w:jc w:val="right"/>
              <w:rPr>
                <w:rFonts w:ascii="Arial" w:hAnsi="Arial" w:cs="Arial"/>
              </w:rPr>
            </w:pPr>
            <w:r w:rsidRPr="00150360">
              <w:rPr>
                <w:rFonts w:ascii="Arial" w:hAnsi="Arial" w:cs="Arial"/>
              </w:rPr>
              <w:t>08</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w:t>
            </w:r>
          </w:p>
        </w:tc>
        <w:tc>
          <w:tcPr>
            <w:tcW w:w="2800" w:type="dxa"/>
          </w:tcPr>
          <w:p w:rsidR="00B81F1E" w:rsidRPr="00150360" w:rsidRDefault="00B81F1E" w:rsidP="00B81F1E">
            <w:pPr>
              <w:rPr>
                <w:rFonts w:ascii="Arial" w:hAnsi="Arial" w:cs="Arial"/>
              </w:rPr>
            </w:pPr>
            <w:r w:rsidRPr="00150360">
              <w:rPr>
                <w:rFonts w:ascii="Arial" w:hAnsi="Arial" w:cs="Arial"/>
              </w:rPr>
              <w:t>.0111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Absentee Ballot Delivery</w:t>
            </w:r>
          </w:p>
        </w:tc>
        <w:tc>
          <w:tcPr>
            <w:tcW w:w="945" w:type="dxa"/>
          </w:tcPr>
          <w:p w:rsidR="00B81F1E" w:rsidRPr="00150360" w:rsidRDefault="00B81F1E" w:rsidP="00B81F1E">
            <w:pPr>
              <w:jc w:val="right"/>
              <w:rPr>
                <w:rFonts w:ascii="Arial" w:hAnsi="Arial" w:cs="Arial"/>
              </w:rPr>
            </w:pPr>
            <w:r w:rsidRPr="00150360">
              <w:rPr>
                <w:rFonts w:ascii="Arial" w:hAnsi="Arial" w:cs="Arial"/>
              </w:rPr>
              <w:t>08</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18</w:t>
            </w:r>
          </w:p>
        </w:tc>
        <w:tc>
          <w:tcPr>
            <w:tcW w:w="2800" w:type="dxa"/>
          </w:tcPr>
          <w:p w:rsidR="00B81F1E" w:rsidRPr="00150360" w:rsidRDefault="00B81F1E" w:rsidP="00B81F1E">
            <w:pPr>
              <w:rPr>
                <w:rFonts w:ascii="Arial" w:hAnsi="Arial" w:cs="Arial"/>
              </w:rPr>
            </w:pPr>
            <w:r w:rsidRPr="00150360">
              <w:rPr>
                <w:rFonts w:ascii="Arial" w:hAnsi="Arial" w:cs="Arial"/>
              </w:rPr>
              <w:t>.0101</w:t>
            </w:r>
          </w:p>
        </w:tc>
      </w:tr>
      <w:tr w:rsidR="00B81F1E" w:rsidRPr="00150360" w:rsidTr="00B81F1E">
        <w:trPr>
          <w:tblCellSpacing w:w="14" w:type="dxa"/>
        </w:trPr>
        <w:tc>
          <w:tcPr>
            <w:tcW w:w="10744" w:type="dxa"/>
            <w:gridSpan w:val="5"/>
          </w:tcPr>
          <w:p w:rsidR="0095677F" w:rsidRDefault="0095677F" w:rsidP="00B81F1E">
            <w:pPr>
              <w:rPr>
                <w:rFonts w:ascii="Arial" w:hAnsi="Arial" w:cs="Arial"/>
                <w:b/>
                <w:bCs/>
                <w:caps/>
              </w:rPr>
            </w:pPr>
          </w:p>
          <w:p w:rsidR="00B81F1E" w:rsidRPr="00150360" w:rsidRDefault="00B81F1E" w:rsidP="00B81F1E">
            <w:pPr>
              <w:rPr>
                <w:rFonts w:ascii="Arial" w:hAnsi="Arial" w:cs="Arial"/>
                <w:b/>
                <w:bCs/>
                <w:caps/>
              </w:rPr>
            </w:pPr>
            <w:r w:rsidRPr="00150360">
              <w:rPr>
                <w:rFonts w:ascii="Arial" w:hAnsi="Arial" w:cs="Arial"/>
                <w:b/>
                <w:bCs/>
                <w:caps/>
              </w:rPr>
              <w:t>HHS - Medical Assistance, Division of</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Prevention</w:t>
            </w:r>
          </w:p>
        </w:tc>
        <w:tc>
          <w:tcPr>
            <w:tcW w:w="945" w:type="dxa"/>
          </w:tcPr>
          <w:p w:rsidR="00B81F1E" w:rsidRPr="00150360" w:rsidRDefault="00B81F1E" w:rsidP="00B81F1E">
            <w:pPr>
              <w:jc w:val="right"/>
              <w:rPr>
                <w:rFonts w:ascii="Arial" w:hAnsi="Arial" w:cs="Arial"/>
              </w:rPr>
            </w:pPr>
            <w:r w:rsidRPr="00150360">
              <w:rPr>
                <w:rFonts w:ascii="Arial" w:hAnsi="Arial" w:cs="Arial"/>
              </w:rPr>
              <w:t>10A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22F</w:t>
            </w:r>
          </w:p>
        </w:tc>
        <w:tc>
          <w:tcPr>
            <w:tcW w:w="2800" w:type="dxa"/>
          </w:tcPr>
          <w:p w:rsidR="00B81F1E" w:rsidRPr="00150360" w:rsidRDefault="00B81F1E" w:rsidP="00B81F1E">
            <w:pPr>
              <w:rPr>
                <w:rFonts w:ascii="Arial" w:hAnsi="Arial" w:cs="Arial"/>
              </w:rPr>
            </w:pPr>
            <w:r w:rsidRPr="00150360">
              <w:rPr>
                <w:rFonts w:ascii="Arial" w:hAnsi="Arial" w:cs="Arial"/>
              </w:rPr>
              <w:t>.0104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Investigation</w:t>
            </w:r>
          </w:p>
        </w:tc>
        <w:tc>
          <w:tcPr>
            <w:tcW w:w="945" w:type="dxa"/>
          </w:tcPr>
          <w:p w:rsidR="00B81F1E" w:rsidRPr="00150360" w:rsidRDefault="00B81F1E" w:rsidP="00B81F1E">
            <w:pPr>
              <w:jc w:val="right"/>
              <w:rPr>
                <w:rFonts w:ascii="Arial" w:hAnsi="Arial" w:cs="Arial"/>
              </w:rPr>
            </w:pPr>
            <w:r w:rsidRPr="00150360">
              <w:rPr>
                <w:rFonts w:ascii="Arial" w:hAnsi="Arial" w:cs="Arial"/>
              </w:rPr>
              <w:t>10A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22F</w:t>
            </w:r>
          </w:p>
        </w:tc>
        <w:tc>
          <w:tcPr>
            <w:tcW w:w="2800" w:type="dxa"/>
          </w:tcPr>
          <w:p w:rsidR="00B81F1E" w:rsidRPr="00150360" w:rsidRDefault="00B81F1E" w:rsidP="00B81F1E">
            <w:pPr>
              <w:rPr>
                <w:rFonts w:ascii="Arial" w:hAnsi="Arial" w:cs="Arial"/>
              </w:rPr>
            </w:pPr>
            <w:r w:rsidRPr="00150360">
              <w:rPr>
                <w:rFonts w:ascii="Arial" w:hAnsi="Arial" w:cs="Arial"/>
              </w:rPr>
              <w:t>.0302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Administrative Sanctions and Remedial Measures</w:t>
            </w:r>
          </w:p>
        </w:tc>
        <w:tc>
          <w:tcPr>
            <w:tcW w:w="945" w:type="dxa"/>
          </w:tcPr>
          <w:p w:rsidR="00B81F1E" w:rsidRPr="00150360" w:rsidRDefault="00B81F1E" w:rsidP="00B81F1E">
            <w:pPr>
              <w:jc w:val="right"/>
              <w:rPr>
                <w:rFonts w:ascii="Arial" w:hAnsi="Arial" w:cs="Arial"/>
              </w:rPr>
            </w:pPr>
            <w:r w:rsidRPr="00150360">
              <w:rPr>
                <w:rFonts w:ascii="Arial" w:hAnsi="Arial" w:cs="Arial"/>
              </w:rPr>
              <w:t>10A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22F</w:t>
            </w:r>
          </w:p>
        </w:tc>
        <w:tc>
          <w:tcPr>
            <w:tcW w:w="2800" w:type="dxa"/>
          </w:tcPr>
          <w:p w:rsidR="00B81F1E" w:rsidRPr="00150360" w:rsidRDefault="00B81F1E" w:rsidP="00B81F1E">
            <w:pPr>
              <w:rPr>
                <w:rFonts w:ascii="Arial" w:hAnsi="Arial" w:cs="Arial"/>
              </w:rPr>
            </w:pPr>
            <w:r w:rsidRPr="00150360">
              <w:rPr>
                <w:rFonts w:ascii="Arial" w:hAnsi="Arial" w:cs="Arial"/>
              </w:rPr>
              <w:t>.0602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Provider Lock-Out</w:t>
            </w:r>
          </w:p>
        </w:tc>
        <w:tc>
          <w:tcPr>
            <w:tcW w:w="945" w:type="dxa"/>
          </w:tcPr>
          <w:p w:rsidR="00B81F1E" w:rsidRPr="00150360" w:rsidRDefault="00B81F1E" w:rsidP="00B81F1E">
            <w:pPr>
              <w:jc w:val="right"/>
              <w:rPr>
                <w:rFonts w:ascii="Arial" w:hAnsi="Arial" w:cs="Arial"/>
              </w:rPr>
            </w:pPr>
            <w:r w:rsidRPr="00150360">
              <w:rPr>
                <w:rFonts w:ascii="Arial" w:hAnsi="Arial" w:cs="Arial"/>
              </w:rPr>
              <w:t>10A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22F</w:t>
            </w:r>
          </w:p>
        </w:tc>
        <w:tc>
          <w:tcPr>
            <w:tcW w:w="2800" w:type="dxa"/>
          </w:tcPr>
          <w:p w:rsidR="00B81F1E" w:rsidRPr="00150360" w:rsidRDefault="00B81F1E" w:rsidP="00B81F1E">
            <w:pPr>
              <w:rPr>
                <w:rFonts w:ascii="Arial" w:hAnsi="Arial" w:cs="Arial"/>
              </w:rPr>
            </w:pPr>
            <w:r w:rsidRPr="00150360">
              <w:rPr>
                <w:rFonts w:ascii="Arial" w:hAnsi="Arial" w:cs="Arial"/>
              </w:rPr>
              <w:t>.0603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Withholding of Medicaid Payments</w:t>
            </w:r>
          </w:p>
        </w:tc>
        <w:tc>
          <w:tcPr>
            <w:tcW w:w="945" w:type="dxa"/>
          </w:tcPr>
          <w:p w:rsidR="00B81F1E" w:rsidRPr="00150360" w:rsidRDefault="00B81F1E" w:rsidP="00B81F1E">
            <w:pPr>
              <w:jc w:val="right"/>
              <w:rPr>
                <w:rFonts w:ascii="Arial" w:hAnsi="Arial" w:cs="Arial"/>
              </w:rPr>
            </w:pPr>
            <w:r w:rsidRPr="00150360">
              <w:rPr>
                <w:rFonts w:ascii="Arial" w:hAnsi="Arial" w:cs="Arial"/>
              </w:rPr>
              <w:t>10A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22F</w:t>
            </w:r>
          </w:p>
        </w:tc>
        <w:tc>
          <w:tcPr>
            <w:tcW w:w="2800" w:type="dxa"/>
          </w:tcPr>
          <w:p w:rsidR="00B81F1E" w:rsidRPr="00150360" w:rsidRDefault="00B81F1E" w:rsidP="00B81F1E">
            <w:pPr>
              <w:rPr>
                <w:rFonts w:ascii="Arial" w:hAnsi="Arial" w:cs="Arial"/>
              </w:rPr>
            </w:pPr>
            <w:r w:rsidRPr="00150360">
              <w:rPr>
                <w:rFonts w:ascii="Arial" w:hAnsi="Arial" w:cs="Arial"/>
              </w:rPr>
              <w:t>.0604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Payment Status</w:t>
            </w:r>
          </w:p>
        </w:tc>
        <w:tc>
          <w:tcPr>
            <w:tcW w:w="945" w:type="dxa"/>
          </w:tcPr>
          <w:p w:rsidR="00B81F1E" w:rsidRPr="00150360" w:rsidRDefault="00B81F1E" w:rsidP="00B81F1E">
            <w:pPr>
              <w:jc w:val="right"/>
              <w:rPr>
                <w:rFonts w:ascii="Arial" w:hAnsi="Arial" w:cs="Arial"/>
              </w:rPr>
            </w:pPr>
            <w:r w:rsidRPr="00150360">
              <w:rPr>
                <w:rFonts w:ascii="Arial" w:hAnsi="Arial" w:cs="Arial"/>
              </w:rPr>
              <w:t>10A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22J</w:t>
            </w:r>
          </w:p>
        </w:tc>
        <w:tc>
          <w:tcPr>
            <w:tcW w:w="2800" w:type="dxa"/>
          </w:tcPr>
          <w:p w:rsidR="00B81F1E" w:rsidRPr="00150360" w:rsidRDefault="00B81F1E" w:rsidP="00B81F1E">
            <w:pPr>
              <w:rPr>
                <w:rFonts w:ascii="Arial" w:hAnsi="Arial" w:cs="Arial"/>
              </w:rPr>
            </w:pPr>
            <w:r w:rsidRPr="00150360">
              <w:rPr>
                <w:rFonts w:ascii="Arial" w:hAnsi="Arial" w:cs="Arial"/>
              </w:rPr>
              <w:t>.0105</w:t>
            </w:r>
          </w:p>
        </w:tc>
      </w:tr>
      <w:tr w:rsidR="00B81F1E" w:rsidRPr="00150360" w:rsidTr="00B81F1E">
        <w:trPr>
          <w:tblCellSpacing w:w="14" w:type="dxa"/>
        </w:trPr>
        <w:tc>
          <w:tcPr>
            <w:tcW w:w="10744" w:type="dxa"/>
            <w:gridSpan w:val="5"/>
          </w:tcPr>
          <w:p w:rsidR="0095677F" w:rsidRDefault="0095677F" w:rsidP="00B81F1E">
            <w:pPr>
              <w:rPr>
                <w:rFonts w:ascii="Arial" w:hAnsi="Arial" w:cs="Arial"/>
                <w:b/>
                <w:bCs/>
                <w:caps/>
              </w:rPr>
            </w:pPr>
          </w:p>
          <w:p w:rsidR="00B81F1E" w:rsidRPr="00150360" w:rsidRDefault="00B81F1E" w:rsidP="00B81F1E">
            <w:pPr>
              <w:rPr>
                <w:rFonts w:ascii="Arial" w:hAnsi="Arial" w:cs="Arial"/>
                <w:b/>
                <w:bCs/>
                <w:caps/>
              </w:rPr>
            </w:pPr>
            <w:r w:rsidRPr="00150360">
              <w:rPr>
                <w:rFonts w:ascii="Arial" w:hAnsi="Arial" w:cs="Arial"/>
                <w:b/>
                <w:bCs/>
                <w:caps/>
              </w:rPr>
              <w:t>Environmental Management Commission</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Scope and Purpose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02S</w:t>
            </w:r>
          </w:p>
        </w:tc>
        <w:tc>
          <w:tcPr>
            <w:tcW w:w="2800" w:type="dxa"/>
          </w:tcPr>
          <w:p w:rsidR="00B81F1E" w:rsidRPr="00150360" w:rsidRDefault="00B81F1E" w:rsidP="00B81F1E">
            <w:pPr>
              <w:rPr>
                <w:rFonts w:ascii="Arial" w:hAnsi="Arial" w:cs="Arial"/>
              </w:rPr>
            </w:pPr>
            <w:r w:rsidRPr="00150360">
              <w:rPr>
                <w:rFonts w:ascii="Arial" w:hAnsi="Arial" w:cs="Arial"/>
              </w:rPr>
              <w:t>.0101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Definitions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02S</w:t>
            </w:r>
          </w:p>
        </w:tc>
        <w:tc>
          <w:tcPr>
            <w:tcW w:w="2800" w:type="dxa"/>
          </w:tcPr>
          <w:p w:rsidR="00B81F1E" w:rsidRPr="00150360" w:rsidRDefault="00B81F1E" w:rsidP="00B81F1E">
            <w:pPr>
              <w:rPr>
                <w:rFonts w:ascii="Arial" w:hAnsi="Arial" w:cs="Arial"/>
              </w:rPr>
            </w:pPr>
            <w:r w:rsidRPr="00150360">
              <w:rPr>
                <w:rFonts w:ascii="Arial" w:hAnsi="Arial" w:cs="Arial"/>
              </w:rPr>
              <w:t>.0102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Applicability</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02S</w:t>
            </w:r>
          </w:p>
        </w:tc>
        <w:tc>
          <w:tcPr>
            <w:tcW w:w="2800" w:type="dxa"/>
          </w:tcPr>
          <w:p w:rsidR="00B81F1E" w:rsidRPr="00150360" w:rsidRDefault="00B81F1E" w:rsidP="00B81F1E">
            <w:pPr>
              <w:rPr>
                <w:rFonts w:ascii="Arial" w:hAnsi="Arial" w:cs="Arial"/>
              </w:rPr>
            </w:pPr>
            <w:r w:rsidRPr="00150360">
              <w:rPr>
                <w:rFonts w:ascii="Arial" w:hAnsi="Arial" w:cs="Arial"/>
              </w:rPr>
              <w:t>.0201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Required Minimum Management Practices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02S</w:t>
            </w:r>
          </w:p>
        </w:tc>
        <w:tc>
          <w:tcPr>
            <w:tcW w:w="2800" w:type="dxa"/>
          </w:tcPr>
          <w:p w:rsidR="00B81F1E" w:rsidRPr="00150360" w:rsidRDefault="00B81F1E" w:rsidP="00B81F1E">
            <w:pPr>
              <w:rPr>
                <w:rFonts w:ascii="Arial" w:hAnsi="Arial" w:cs="Arial"/>
              </w:rPr>
            </w:pPr>
            <w:r w:rsidRPr="00150360">
              <w:rPr>
                <w:rFonts w:ascii="Arial" w:hAnsi="Arial" w:cs="Arial"/>
              </w:rPr>
              <w:t>.0202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Filing</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02S</w:t>
            </w:r>
          </w:p>
        </w:tc>
        <w:tc>
          <w:tcPr>
            <w:tcW w:w="2800" w:type="dxa"/>
          </w:tcPr>
          <w:p w:rsidR="00B81F1E" w:rsidRPr="00150360" w:rsidRDefault="00B81F1E" w:rsidP="00B81F1E">
            <w:pPr>
              <w:rPr>
                <w:rFonts w:ascii="Arial" w:hAnsi="Arial" w:cs="Arial"/>
              </w:rPr>
            </w:pPr>
            <w:r w:rsidRPr="00150360">
              <w:rPr>
                <w:rFonts w:ascii="Arial" w:hAnsi="Arial" w:cs="Arial"/>
              </w:rPr>
              <w:t>.0301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Purpose and Applicability</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02S</w:t>
            </w:r>
          </w:p>
        </w:tc>
        <w:tc>
          <w:tcPr>
            <w:tcW w:w="2800" w:type="dxa"/>
          </w:tcPr>
          <w:p w:rsidR="00B81F1E" w:rsidRPr="00150360" w:rsidRDefault="00B81F1E" w:rsidP="00B81F1E">
            <w:pPr>
              <w:rPr>
                <w:rFonts w:ascii="Arial" w:hAnsi="Arial" w:cs="Arial"/>
              </w:rPr>
            </w:pPr>
            <w:r w:rsidRPr="00150360">
              <w:rPr>
                <w:rFonts w:ascii="Arial" w:hAnsi="Arial" w:cs="Arial"/>
              </w:rPr>
              <w:t>.0501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Abatement of Imminent Hazard</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02S</w:t>
            </w:r>
          </w:p>
        </w:tc>
        <w:tc>
          <w:tcPr>
            <w:tcW w:w="2800" w:type="dxa"/>
          </w:tcPr>
          <w:p w:rsidR="00B81F1E" w:rsidRPr="00150360" w:rsidRDefault="00B81F1E" w:rsidP="00B81F1E">
            <w:pPr>
              <w:rPr>
                <w:rFonts w:ascii="Arial" w:hAnsi="Arial" w:cs="Arial"/>
              </w:rPr>
            </w:pPr>
            <w:r w:rsidRPr="00150360">
              <w:rPr>
                <w:rFonts w:ascii="Arial" w:hAnsi="Arial" w:cs="Arial"/>
              </w:rPr>
              <w:t>.0502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Prioritization of Certification Facilities and Sites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02S</w:t>
            </w:r>
          </w:p>
        </w:tc>
        <w:tc>
          <w:tcPr>
            <w:tcW w:w="2800" w:type="dxa"/>
          </w:tcPr>
          <w:p w:rsidR="00B81F1E" w:rsidRPr="00150360" w:rsidRDefault="00B81F1E" w:rsidP="00B81F1E">
            <w:pPr>
              <w:rPr>
                <w:rFonts w:ascii="Arial" w:hAnsi="Arial" w:cs="Arial"/>
              </w:rPr>
            </w:pPr>
            <w:r w:rsidRPr="00150360">
              <w:rPr>
                <w:rFonts w:ascii="Arial" w:hAnsi="Arial" w:cs="Arial"/>
              </w:rPr>
              <w:t>.0503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Tiered Risk Assessment</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02S</w:t>
            </w:r>
          </w:p>
        </w:tc>
        <w:tc>
          <w:tcPr>
            <w:tcW w:w="2800" w:type="dxa"/>
          </w:tcPr>
          <w:p w:rsidR="00B81F1E" w:rsidRPr="00150360" w:rsidRDefault="00B81F1E" w:rsidP="00B81F1E">
            <w:pPr>
              <w:rPr>
                <w:rFonts w:ascii="Arial" w:hAnsi="Arial" w:cs="Arial"/>
              </w:rPr>
            </w:pPr>
            <w:r w:rsidRPr="00150360">
              <w:rPr>
                <w:rFonts w:ascii="Arial" w:hAnsi="Arial" w:cs="Arial"/>
              </w:rPr>
              <w:t>.0506</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Remedial Action Plan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02S</w:t>
            </w:r>
          </w:p>
        </w:tc>
        <w:tc>
          <w:tcPr>
            <w:tcW w:w="2800" w:type="dxa"/>
          </w:tcPr>
          <w:p w:rsidR="00B81F1E" w:rsidRPr="00150360" w:rsidRDefault="00B81F1E" w:rsidP="00B81F1E">
            <w:pPr>
              <w:rPr>
                <w:rFonts w:ascii="Arial" w:hAnsi="Arial" w:cs="Arial"/>
              </w:rPr>
            </w:pPr>
            <w:r w:rsidRPr="00150360">
              <w:rPr>
                <w:rFonts w:ascii="Arial" w:hAnsi="Arial" w:cs="Arial"/>
              </w:rPr>
              <w:t>.0507</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Land-Use Restrictions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02S</w:t>
            </w:r>
          </w:p>
        </w:tc>
        <w:tc>
          <w:tcPr>
            <w:tcW w:w="2800" w:type="dxa"/>
          </w:tcPr>
          <w:p w:rsidR="00B81F1E" w:rsidRPr="00150360" w:rsidRDefault="00B81F1E" w:rsidP="00B81F1E">
            <w:pPr>
              <w:rPr>
                <w:rFonts w:ascii="Arial" w:hAnsi="Arial" w:cs="Arial"/>
              </w:rPr>
            </w:pPr>
            <w:r w:rsidRPr="00150360">
              <w:rPr>
                <w:rFonts w:ascii="Arial" w:hAnsi="Arial" w:cs="Arial"/>
              </w:rPr>
              <w:t>.0508</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No Further Action Criteria</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02S</w:t>
            </w:r>
          </w:p>
        </w:tc>
        <w:tc>
          <w:tcPr>
            <w:tcW w:w="2800" w:type="dxa"/>
          </w:tcPr>
          <w:p w:rsidR="00B81F1E" w:rsidRPr="00150360" w:rsidRDefault="00B81F1E" w:rsidP="00B81F1E">
            <w:pPr>
              <w:rPr>
                <w:rFonts w:ascii="Arial" w:hAnsi="Arial" w:cs="Arial"/>
              </w:rPr>
            </w:pPr>
            <w:r w:rsidRPr="00150360">
              <w:rPr>
                <w:rFonts w:ascii="Arial" w:hAnsi="Arial" w:cs="Arial"/>
              </w:rPr>
              <w:t>.0509</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Purpose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.0101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Scope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.0102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Definitions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.0103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Activities Which Require A Permit</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.0104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General Requirements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.0105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Submission of Permit Applications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.0106</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Staff Review and Permit Preparation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.0107</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Final Action on Permit Applications to the Division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.0108</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Permit Renewals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.0109</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Modification and Revocation of Permits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.0110</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Conditions for Issuing General Permits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.0111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Delegation of Authority</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.0112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Permitting by Regulation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.0113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Wastewater Design Flow Rates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.0114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Operational Agreements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.0115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lastRenderedPageBreak/>
              <w:t>Certificate of Completion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.0116</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Treatment Facility Operation and Maintenance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.0117</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Demonstration of Future Wastewater Treatment Capacities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.0118</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Historical Consideration in Permit Approval</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.0120</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Scope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.0201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Permitting by Regulation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.0203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Permitting</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.0204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Scope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.0301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Definitions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.0302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Permitting by Regulation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.0303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Application Submittal</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.0304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Design Criteria</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.0305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Local Programs for Sewer Systems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.0306</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Scope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.0401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Definitions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.0402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Permitting by Regulation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.0403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Multiple Collection Systems Under Common Ownership</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.0404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Implementation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.0405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Scope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.0501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Application Submittal</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.0504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Design Criteria</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.0505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Setbacks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.0506</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Operation and Maintenance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.0507</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Residuals Management</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.0508</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Scope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.0601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Application Submittal</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.0604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Design Criteria</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.0605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Setbacks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.0606</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Connection to Regional System</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.0607</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Operation and Maintenance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.0608</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Scope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.0701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Definitions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.0702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Application Submittal</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.0704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Design Criteria</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.0705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Setbacks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.0706</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Operation and Maintenance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.0707</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Residuals Management</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.0708</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Scope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.0801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Application Submittal</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.0804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Design Criteria</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.0805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Setbacks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.0806</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Operation and Maintenance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.0807</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Residuals Management</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.0808</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Scope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.1101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Definitions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.1102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Permitting by Regulation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.1103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Application Submittal</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.1104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lastRenderedPageBreak/>
              <w:t>Pollutant Limits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.1105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Pathogen Reduction Requirements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.1106</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Vector Attraction Reduction Requirements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.1107</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Setbacks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.1108</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Residuals Management Practices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.1109</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Operation and Maintenance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.1110</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Monitoring and Reporting</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.1111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Scope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.1201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Definitions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.1202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Permitting by Regulation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.1203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Application Requirements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.1204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Pollutant Limits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.1205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Setbacks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.1206</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Management Practices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.1207</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Operation and Maintenance Plan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.1208</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Monitoring and Reporting</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.1209</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Scope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.1301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Definitions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.1302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Permitting by Regulation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.1303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State Permitting Requirements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.1304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NPDES Permitting Requirements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.1305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Closure Requirements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.1306</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Swine Waste Management System Performance Standards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.1307</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Evaluation and Approval of Swine Waste Management Systems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.1308</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Lagoon Conversion Requirements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.1309</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Animal Waste Residuals Management</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.1310</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Scope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.1401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Definitions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.1402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Permitting by Regulations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.1403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Annual Reports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.1404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Scope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.1601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Definitions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.1602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Application Submittal</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.1604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Design Criteria</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.1605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Setbacks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.1606</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Monitoring and Reporting Requirements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.1607</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Requirements for Closure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02T</w:t>
            </w:r>
          </w:p>
        </w:tc>
        <w:tc>
          <w:tcPr>
            <w:tcW w:w="2800" w:type="dxa"/>
          </w:tcPr>
          <w:p w:rsidR="00B81F1E" w:rsidRPr="00150360" w:rsidRDefault="00B81F1E" w:rsidP="00B81F1E">
            <w:pPr>
              <w:rPr>
                <w:rFonts w:ascii="Arial" w:hAnsi="Arial" w:cs="Arial"/>
              </w:rPr>
            </w:pPr>
            <w:r w:rsidRPr="00150360">
              <w:rPr>
                <w:rFonts w:ascii="Arial" w:hAnsi="Arial" w:cs="Arial"/>
              </w:rPr>
              <w:t>.1608</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Purpose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.0101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Scope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.0102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Definitions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.0103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Activities which Require a Permit</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.0104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General Requirements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.0105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Submission of Permit Applications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.0106</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Staff Review and Permit Preparation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.0107</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Final Action on Permit Applications to the Division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.0108</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Permit Renewals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.0109</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Modification and Revocation of Permits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.0110</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lastRenderedPageBreak/>
              <w:t>Conditions for Issuing General Permits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.0111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Delegation of Authority</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.0112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Permitting by Regulation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.0113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Wastewater Design Flow Rates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.0114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Operational Agreements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.0115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Certification of Completion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.0116</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Treatment Facility Operation and Maintenance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.0117</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Demonstration of Future Wastewater Treatment Capacities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.0118</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Historical Consideration in Permit Approval</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.0120</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Application Submittal</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.0201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Application Submittal for Dedicated Reclaimed Water Systems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.0202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Reclaimed Water Effluent Standards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.0301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Design Criteria for Reclaimed Water Treatment Facilities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.0401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Design Criteria for Dedicated Reclaimed Water Treatment F...</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.0402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Design Criteria for Distribution Lines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.0403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Design Criteria for Closed-Loop Recycle Systems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.0404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Reclaimed Water Utilization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.0501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Bulk Distribution of Reclaimed Water</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.0601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Setbacks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.0701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Operation and Maintenance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.0801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Residuals Management</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.0802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Local Program Approval</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.0901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Wetlands Augmentation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.1101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Irrigation to Food Chain Crops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02U</w:t>
            </w:r>
          </w:p>
        </w:tc>
        <w:tc>
          <w:tcPr>
            <w:tcW w:w="2800" w:type="dxa"/>
          </w:tcPr>
          <w:p w:rsidR="00B81F1E" w:rsidRPr="00150360" w:rsidRDefault="00B81F1E" w:rsidP="00B81F1E">
            <w:pPr>
              <w:rPr>
                <w:rFonts w:ascii="Arial" w:hAnsi="Arial" w:cs="Arial"/>
              </w:rPr>
            </w:pPr>
            <w:r w:rsidRPr="00150360">
              <w:rPr>
                <w:rFonts w:ascii="Arial" w:hAnsi="Arial" w:cs="Arial"/>
              </w:rPr>
              <w:t>.1401</w:t>
            </w:r>
          </w:p>
        </w:tc>
      </w:tr>
      <w:tr w:rsidR="00B81F1E" w:rsidRPr="00150360" w:rsidTr="00B81F1E">
        <w:trPr>
          <w:tblCellSpacing w:w="14" w:type="dxa"/>
        </w:trPr>
        <w:tc>
          <w:tcPr>
            <w:tcW w:w="10744" w:type="dxa"/>
            <w:gridSpan w:val="5"/>
          </w:tcPr>
          <w:p w:rsidR="0095677F" w:rsidRDefault="0095677F" w:rsidP="00B81F1E">
            <w:pPr>
              <w:rPr>
                <w:rFonts w:ascii="Arial" w:hAnsi="Arial" w:cs="Arial"/>
                <w:b/>
                <w:bCs/>
                <w:caps/>
              </w:rPr>
            </w:pPr>
          </w:p>
          <w:p w:rsidR="00B81F1E" w:rsidRPr="00150360" w:rsidRDefault="00B81F1E" w:rsidP="00B81F1E">
            <w:pPr>
              <w:rPr>
                <w:rFonts w:ascii="Arial" w:hAnsi="Arial" w:cs="Arial"/>
                <w:b/>
                <w:bCs/>
                <w:caps/>
              </w:rPr>
            </w:pPr>
            <w:r w:rsidRPr="00150360">
              <w:rPr>
                <w:rFonts w:ascii="Arial" w:hAnsi="Arial" w:cs="Arial"/>
                <w:b/>
                <w:bCs/>
                <w:caps/>
              </w:rPr>
              <w:t>Water Pollution Control System Operator Certification Commission</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Definitions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08F</w:t>
            </w:r>
          </w:p>
        </w:tc>
        <w:tc>
          <w:tcPr>
            <w:tcW w:w="2800" w:type="dxa"/>
          </w:tcPr>
          <w:p w:rsidR="00B81F1E" w:rsidRPr="00150360" w:rsidRDefault="00B81F1E" w:rsidP="00B81F1E">
            <w:pPr>
              <w:rPr>
                <w:rFonts w:ascii="Arial" w:hAnsi="Arial" w:cs="Arial"/>
              </w:rPr>
            </w:pPr>
            <w:r w:rsidRPr="00150360">
              <w:rPr>
                <w:rFonts w:ascii="Arial" w:hAnsi="Arial" w:cs="Arial"/>
              </w:rPr>
              <w:t>.0102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Duties and Requirements of Owners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08F</w:t>
            </w:r>
          </w:p>
        </w:tc>
        <w:tc>
          <w:tcPr>
            <w:tcW w:w="2800" w:type="dxa"/>
          </w:tcPr>
          <w:p w:rsidR="00B81F1E" w:rsidRPr="00150360" w:rsidRDefault="00B81F1E" w:rsidP="00B81F1E">
            <w:pPr>
              <w:rPr>
                <w:rFonts w:ascii="Arial" w:hAnsi="Arial" w:cs="Arial"/>
              </w:rPr>
            </w:pPr>
            <w:r w:rsidRPr="00150360">
              <w:rPr>
                <w:rFonts w:ascii="Arial" w:hAnsi="Arial" w:cs="Arial"/>
              </w:rPr>
              <w:t>.0201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Duties and Requirements of Certified Operators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08F</w:t>
            </w:r>
          </w:p>
        </w:tc>
        <w:tc>
          <w:tcPr>
            <w:tcW w:w="2800" w:type="dxa"/>
          </w:tcPr>
          <w:p w:rsidR="00B81F1E" w:rsidRPr="00150360" w:rsidRDefault="00B81F1E" w:rsidP="00B81F1E">
            <w:pPr>
              <w:rPr>
                <w:rFonts w:ascii="Arial" w:hAnsi="Arial" w:cs="Arial"/>
              </w:rPr>
            </w:pPr>
            <w:r w:rsidRPr="00150360">
              <w:rPr>
                <w:rFonts w:ascii="Arial" w:hAnsi="Arial" w:cs="Arial"/>
              </w:rPr>
              <w:t>.0202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Duties and Requirements of an Operator in Charge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08F</w:t>
            </w:r>
          </w:p>
        </w:tc>
        <w:tc>
          <w:tcPr>
            <w:tcW w:w="2800" w:type="dxa"/>
          </w:tcPr>
          <w:p w:rsidR="00B81F1E" w:rsidRPr="00150360" w:rsidRDefault="00B81F1E" w:rsidP="00B81F1E">
            <w:pPr>
              <w:rPr>
                <w:rFonts w:ascii="Arial" w:hAnsi="Arial" w:cs="Arial"/>
              </w:rPr>
            </w:pPr>
            <w:r w:rsidRPr="00150360">
              <w:rPr>
                <w:rFonts w:ascii="Arial" w:hAnsi="Arial" w:cs="Arial"/>
              </w:rPr>
              <w:t>.0203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Classification of Animal Waste Managment</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08F</w:t>
            </w:r>
          </w:p>
        </w:tc>
        <w:tc>
          <w:tcPr>
            <w:tcW w:w="2800" w:type="dxa"/>
          </w:tcPr>
          <w:p w:rsidR="00B81F1E" w:rsidRPr="00150360" w:rsidRDefault="00B81F1E" w:rsidP="00B81F1E">
            <w:pPr>
              <w:rPr>
                <w:rFonts w:ascii="Arial" w:hAnsi="Arial" w:cs="Arial"/>
              </w:rPr>
            </w:pPr>
            <w:r w:rsidRPr="00150360">
              <w:rPr>
                <w:rFonts w:ascii="Arial" w:hAnsi="Arial" w:cs="Arial"/>
              </w:rPr>
              <w:t>.0301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Qualifications for Examination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08F</w:t>
            </w:r>
          </w:p>
        </w:tc>
        <w:tc>
          <w:tcPr>
            <w:tcW w:w="2800" w:type="dxa"/>
          </w:tcPr>
          <w:p w:rsidR="00B81F1E" w:rsidRPr="00150360" w:rsidRDefault="00B81F1E" w:rsidP="00B81F1E">
            <w:pPr>
              <w:rPr>
                <w:rFonts w:ascii="Arial" w:hAnsi="Arial" w:cs="Arial"/>
              </w:rPr>
            </w:pPr>
            <w:r w:rsidRPr="00150360">
              <w:rPr>
                <w:rFonts w:ascii="Arial" w:hAnsi="Arial" w:cs="Arial"/>
              </w:rPr>
              <w:t>.0401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Application Form</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08F</w:t>
            </w:r>
          </w:p>
        </w:tc>
        <w:tc>
          <w:tcPr>
            <w:tcW w:w="2800" w:type="dxa"/>
          </w:tcPr>
          <w:p w:rsidR="00B81F1E" w:rsidRPr="00150360" w:rsidRDefault="00B81F1E" w:rsidP="00B81F1E">
            <w:pPr>
              <w:rPr>
                <w:rFonts w:ascii="Arial" w:hAnsi="Arial" w:cs="Arial"/>
              </w:rPr>
            </w:pPr>
            <w:r w:rsidRPr="00150360">
              <w:rPr>
                <w:rFonts w:ascii="Arial" w:hAnsi="Arial" w:cs="Arial"/>
              </w:rPr>
              <w:t>.0402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Application Procedures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08F</w:t>
            </w:r>
          </w:p>
        </w:tc>
        <w:tc>
          <w:tcPr>
            <w:tcW w:w="2800" w:type="dxa"/>
          </w:tcPr>
          <w:p w:rsidR="00B81F1E" w:rsidRPr="00150360" w:rsidRDefault="00B81F1E" w:rsidP="00B81F1E">
            <w:pPr>
              <w:rPr>
                <w:rFonts w:ascii="Arial" w:hAnsi="Arial" w:cs="Arial"/>
              </w:rPr>
            </w:pPr>
            <w:r w:rsidRPr="00150360">
              <w:rPr>
                <w:rFonts w:ascii="Arial" w:hAnsi="Arial" w:cs="Arial"/>
              </w:rPr>
              <w:t>.0403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Examination Procedures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08F</w:t>
            </w:r>
          </w:p>
        </w:tc>
        <w:tc>
          <w:tcPr>
            <w:tcW w:w="2800" w:type="dxa"/>
          </w:tcPr>
          <w:p w:rsidR="00B81F1E" w:rsidRPr="00150360" w:rsidRDefault="00B81F1E" w:rsidP="00B81F1E">
            <w:pPr>
              <w:rPr>
                <w:rFonts w:ascii="Arial" w:hAnsi="Arial" w:cs="Arial"/>
              </w:rPr>
            </w:pPr>
            <w:r w:rsidRPr="00150360">
              <w:rPr>
                <w:rFonts w:ascii="Arial" w:hAnsi="Arial" w:cs="Arial"/>
              </w:rPr>
              <w:t>.0404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Renewal of Certification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08F</w:t>
            </w:r>
          </w:p>
        </w:tc>
        <w:tc>
          <w:tcPr>
            <w:tcW w:w="2800" w:type="dxa"/>
          </w:tcPr>
          <w:p w:rsidR="00B81F1E" w:rsidRPr="00150360" w:rsidRDefault="00B81F1E" w:rsidP="00B81F1E">
            <w:pPr>
              <w:rPr>
                <w:rFonts w:ascii="Arial" w:hAnsi="Arial" w:cs="Arial"/>
              </w:rPr>
            </w:pPr>
            <w:r w:rsidRPr="00150360">
              <w:rPr>
                <w:rFonts w:ascii="Arial" w:hAnsi="Arial" w:cs="Arial"/>
              </w:rPr>
              <w:t>.0405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Recertification Following Revocation or Relinquishment</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08F</w:t>
            </w:r>
          </w:p>
        </w:tc>
        <w:tc>
          <w:tcPr>
            <w:tcW w:w="2800" w:type="dxa"/>
          </w:tcPr>
          <w:p w:rsidR="00B81F1E" w:rsidRPr="00150360" w:rsidRDefault="00B81F1E" w:rsidP="00B81F1E">
            <w:pPr>
              <w:rPr>
                <w:rFonts w:ascii="Arial" w:hAnsi="Arial" w:cs="Arial"/>
              </w:rPr>
            </w:pPr>
            <w:r w:rsidRPr="00150360">
              <w:rPr>
                <w:rFonts w:ascii="Arial" w:hAnsi="Arial" w:cs="Arial"/>
              </w:rPr>
              <w:t>.0407</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Who May Assess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08F</w:t>
            </w:r>
          </w:p>
        </w:tc>
        <w:tc>
          <w:tcPr>
            <w:tcW w:w="2800" w:type="dxa"/>
          </w:tcPr>
          <w:p w:rsidR="00B81F1E" w:rsidRPr="00150360" w:rsidRDefault="00B81F1E" w:rsidP="00B81F1E">
            <w:pPr>
              <w:rPr>
                <w:rFonts w:ascii="Arial" w:hAnsi="Arial" w:cs="Arial"/>
              </w:rPr>
            </w:pPr>
            <w:r w:rsidRPr="00150360">
              <w:rPr>
                <w:rFonts w:ascii="Arial" w:hAnsi="Arial" w:cs="Arial"/>
              </w:rPr>
              <w:t>.0501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When Assessable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08F</w:t>
            </w:r>
          </w:p>
        </w:tc>
        <w:tc>
          <w:tcPr>
            <w:tcW w:w="2800" w:type="dxa"/>
          </w:tcPr>
          <w:p w:rsidR="00B81F1E" w:rsidRPr="00150360" w:rsidRDefault="00B81F1E" w:rsidP="00B81F1E">
            <w:pPr>
              <w:rPr>
                <w:rFonts w:ascii="Arial" w:hAnsi="Arial" w:cs="Arial"/>
              </w:rPr>
            </w:pPr>
            <w:r w:rsidRPr="00150360">
              <w:rPr>
                <w:rFonts w:ascii="Arial" w:hAnsi="Arial" w:cs="Arial"/>
              </w:rPr>
              <w:t>.0502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Standards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08F</w:t>
            </w:r>
          </w:p>
        </w:tc>
        <w:tc>
          <w:tcPr>
            <w:tcW w:w="2800" w:type="dxa"/>
          </w:tcPr>
          <w:p w:rsidR="00B81F1E" w:rsidRPr="00150360" w:rsidRDefault="00B81F1E" w:rsidP="00B81F1E">
            <w:pPr>
              <w:rPr>
                <w:rFonts w:ascii="Arial" w:hAnsi="Arial" w:cs="Arial"/>
              </w:rPr>
            </w:pPr>
            <w:r w:rsidRPr="00150360">
              <w:rPr>
                <w:rFonts w:ascii="Arial" w:hAnsi="Arial" w:cs="Arial"/>
              </w:rPr>
              <w:t>.0503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Assessment</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08F</w:t>
            </w:r>
          </w:p>
        </w:tc>
        <w:tc>
          <w:tcPr>
            <w:tcW w:w="2800" w:type="dxa"/>
          </w:tcPr>
          <w:p w:rsidR="00B81F1E" w:rsidRPr="00150360" w:rsidRDefault="00B81F1E" w:rsidP="00B81F1E">
            <w:pPr>
              <w:rPr>
                <w:rFonts w:ascii="Arial" w:hAnsi="Arial" w:cs="Arial"/>
              </w:rPr>
            </w:pPr>
            <w:r w:rsidRPr="00150360">
              <w:rPr>
                <w:rFonts w:ascii="Arial" w:hAnsi="Arial" w:cs="Arial"/>
              </w:rPr>
              <w:t>.0504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Payment and Hearing</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08F</w:t>
            </w:r>
          </w:p>
        </w:tc>
        <w:tc>
          <w:tcPr>
            <w:tcW w:w="2800" w:type="dxa"/>
          </w:tcPr>
          <w:p w:rsidR="00B81F1E" w:rsidRPr="00150360" w:rsidRDefault="00B81F1E" w:rsidP="00B81F1E">
            <w:pPr>
              <w:rPr>
                <w:rFonts w:ascii="Arial" w:hAnsi="Arial" w:cs="Arial"/>
              </w:rPr>
            </w:pPr>
            <w:r w:rsidRPr="00150360">
              <w:rPr>
                <w:rFonts w:ascii="Arial" w:hAnsi="Arial" w:cs="Arial"/>
              </w:rPr>
              <w:t>.0505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Referrals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08F</w:t>
            </w:r>
          </w:p>
        </w:tc>
        <w:tc>
          <w:tcPr>
            <w:tcW w:w="2800" w:type="dxa"/>
          </w:tcPr>
          <w:p w:rsidR="00B81F1E" w:rsidRPr="00150360" w:rsidRDefault="00B81F1E" w:rsidP="00B81F1E">
            <w:pPr>
              <w:rPr>
                <w:rFonts w:ascii="Arial" w:hAnsi="Arial" w:cs="Arial"/>
              </w:rPr>
            </w:pPr>
            <w:r w:rsidRPr="00150360">
              <w:rPr>
                <w:rFonts w:ascii="Arial" w:hAnsi="Arial" w:cs="Arial"/>
              </w:rPr>
              <w:t>.0506</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Definitions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.0102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Responsibility of System Owners to Designate Certified Op...</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.0201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 xml:space="preserve">Responsibilities of An Operator </w:t>
            </w:r>
            <w:proofErr w:type="gramStart"/>
            <w:r w:rsidRPr="00150360">
              <w:rPr>
                <w:rFonts w:ascii="Arial" w:hAnsi="Arial" w:cs="Arial"/>
                <w:u w:val="single"/>
              </w:rPr>
              <w:t>In</w:t>
            </w:r>
            <w:proofErr w:type="gramEnd"/>
            <w:r w:rsidRPr="00150360">
              <w:rPr>
                <w:rFonts w:ascii="Arial" w:hAnsi="Arial" w:cs="Arial"/>
                <w:u w:val="single"/>
              </w:rPr>
              <w:t xml:space="preserve"> Responsible Charge (ORC)</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.0204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 xml:space="preserve">Responsibilities of a Back-Up Operator </w:t>
            </w:r>
            <w:proofErr w:type="gramStart"/>
            <w:r w:rsidRPr="00150360">
              <w:rPr>
                <w:rFonts w:ascii="Arial" w:hAnsi="Arial" w:cs="Arial"/>
                <w:u w:val="single"/>
              </w:rPr>
              <w:t>In</w:t>
            </w:r>
            <w:proofErr w:type="gramEnd"/>
            <w:r w:rsidRPr="00150360">
              <w:rPr>
                <w:rFonts w:ascii="Arial" w:hAnsi="Arial" w:cs="Arial"/>
                <w:u w:val="single"/>
              </w:rPr>
              <w:t xml:space="preserve"> Responsible Cha...</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.0205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Applicability</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.0301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lastRenderedPageBreak/>
              <w:t>Classification of Biological Water Pollution Control Trea...</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.0302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Classification of Surface Irrigation Water Pollution Cont...</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.0304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Classification of Land Application of Residuals Systems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.0305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Classification of Physical/Chemical Water Pollution Contr...</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.0306</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Classification of Subsurface Water Pollution Control Systems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.0307</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Eligibility Requirments for Land Application of Residuals...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.0404</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Eligibility Requirments for Physical/Chemical Water Pollu...</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.0405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Eligibility Requirments for Suface Irrigation Water Pollu...</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.0406</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Eligibility Requirements for Subsurface Water Pollution C...</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.0407</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Reciprocity Certification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.0410</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Applying for Examination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.0501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Examination Reviews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.0505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Requirements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.0701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Grounds for Disciplinary Actions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.0801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Certification Following Disciplinary Actions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08G</w:t>
            </w:r>
          </w:p>
        </w:tc>
        <w:tc>
          <w:tcPr>
            <w:tcW w:w="2800" w:type="dxa"/>
          </w:tcPr>
          <w:p w:rsidR="00B81F1E" w:rsidRPr="00150360" w:rsidRDefault="00B81F1E" w:rsidP="00B81F1E">
            <w:pPr>
              <w:rPr>
                <w:rFonts w:ascii="Arial" w:hAnsi="Arial" w:cs="Arial"/>
              </w:rPr>
            </w:pPr>
            <w:r w:rsidRPr="00150360">
              <w:rPr>
                <w:rFonts w:ascii="Arial" w:hAnsi="Arial" w:cs="Arial"/>
              </w:rPr>
              <w:t>.0803</w:t>
            </w:r>
          </w:p>
        </w:tc>
      </w:tr>
      <w:tr w:rsidR="00B81F1E" w:rsidRPr="00150360" w:rsidTr="00B81F1E">
        <w:trPr>
          <w:tblCellSpacing w:w="14" w:type="dxa"/>
        </w:trPr>
        <w:tc>
          <w:tcPr>
            <w:tcW w:w="10744" w:type="dxa"/>
            <w:gridSpan w:val="5"/>
          </w:tcPr>
          <w:p w:rsidR="0095677F" w:rsidRDefault="0095677F" w:rsidP="00B81F1E">
            <w:pPr>
              <w:rPr>
                <w:rFonts w:ascii="Arial" w:hAnsi="Arial" w:cs="Arial"/>
                <w:b/>
                <w:bCs/>
                <w:caps/>
              </w:rPr>
            </w:pPr>
          </w:p>
          <w:p w:rsidR="00B81F1E" w:rsidRPr="00150360" w:rsidRDefault="00B81F1E" w:rsidP="00B81F1E">
            <w:pPr>
              <w:rPr>
                <w:rFonts w:ascii="Arial" w:hAnsi="Arial" w:cs="Arial"/>
                <w:b/>
                <w:bCs/>
                <w:caps/>
              </w:rPr>
            </w:pPr>
            <w:r w:rsidRPr="00150360">
              <w:rPr>
                <w:rFonts w:ascii="Arial" w:hAnsi="Arial" w:cs="Arial"/>
                <w:b/>
                <w:bCs/>
                <w:caps/>
              </w:rPr>
              <w:t>Wildlife Resources Commission</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Atlantic Beach</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10F</w:t>
            </w:r>
          </w:p>
        </w:tc>
        <w:tc>
          <w:tcPr>
            <w:tcW w:w="2800" w:type="dxa"/>
          </w:tcPr>
          <w:p w:rsidR="00B81F1E" w:rsidRPr="00150360" w:rsidRDefault="00B81F1E" w:rsidP="00B81F1E">
            <w:pPr>
              <w:rPr>
                <w:rFonts w:ascii="Arial" w:hAnsi="Arial" w:cs="Arial"/>
              </w:rPr>
            </w:pPr>
            <w:r w:rsidRPr="00150360">
              <w:rPr>
                <w:rFonts w:ascii="Arial" w:hAnsi="Arial" w:cs="Arial"/>
              </w:rPr>
              <w:t>.0302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Catawba: Iredell: Lincoln and Mecklenburg Counties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10F</w:t>
            </w:r>
          </w:p>
        </w:tc>
        <w:tc>
          <w:tcPr>
            <w:tcW w:w="2800" w:type="dxa"/>
          </w:tcPr>
          <w:p w:rsidR="00B81F1E" w:rsidRPr="00150360" w:rsidRDefault="00B81F1E" w:rsidP="00B81F1E">
            <w:pPr>
              <w:rPr>
                <w:rFonts w:ascii="Arial" w:hAnsi="Arial" w:cs="Arial"/>
              </w:rPr>
            </w:pPr>
            <w:r w:rsidRPr="00150360">
              <w:rPr>
                <w:rFonts w:ascii="Arial" w:hAnsi="Arial" w:cs="Arial"/>
              </w:rPr>
              <w:t>.0307</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Clay County</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10F</w:t>
            </w:r>
          </w:p>
        </w:tc>
        <w:tc>
          <w:tcPr>
            <w:tcW w:w="2800" w:type="dxa"/>
          </w:tcPr>
          <w:p w:rsidR="00B81F1E" w:rsidRPr="00150360" w:rsidRDefault="00B81F1E" w:rsidP="00B81F1E">
            <w:pPr>
              <w:rPr>
                <w:rFonts w:ascii="Arial" w:hAnsi="Arial" w:cs="Arial"/>
              </w:rPr>
            </w:pPr>
            <w:r w:rsidRPr="00150360">
              <w:rPr>
                <w:rFonts w:ascii="Arial" w:hAnsi="Arial" w:cs="Arial"/>
              </w:rPr>
              <w:t>.0308</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Polk County</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10F</w:t>
            </w:r>
          </w:p>
        </w:tc>
        <w:tc>
          <w:tcPr>
            <w:tcW w:w="2800" w:type="dxa"/>
          </w:tcPr>
          <w:p w:rsidR="00B81F1E" w:rsidRPr="00150360" w:rsidRDefault="00B81F1E" w:rsidP="00B81F1E">
            <w:pPr>
              <w:rPr>
                <w:rFonts w:ascii="Arial" w:hAnsi="Arial" w:cs="Arial"/>
              </w:rPr>
            </w:pPr>
            <w:r w:rsidRPr="00150360">
              <w:rPr>
                <w:rFonts w:ascii="Arial" w:hAnsi="Arial" w:cs="Arial"/>
              </w:rPr>
              <w:t>.0315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Onslow County</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10F</w:t>
            </w:r>
          </w:p>
        </w:tc>
        <w:tc>
          <w:tcPr>
            <w:tcW w:w="2800" w:type="dxa"/>
          </w:tcPr>
          <w:p w:rsidR="00B81F1E" w:rsidRPr="00150360" w:rsidRDefault="00B81F1E" w:rsidP="00B81F1E">
            <w:pPr>
              <w:rPr>
                <w:rFonts w:ascii="Arial" w:hAnsi="Arial" w:cs="Arial"/>
              </w:rPr>
            </w:pPr>
            <w:r w:rsidRPr="00150360">
              <w:rPr>
                <w:rFonts w:ascii="Arial" w:hAnsi="Arial" w:cs="Arial"/>
              </w:rPr>
              <w:t>.0320</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Pender County</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10F</w:t>
            </w:r>
          </w:p>
        </w:tc>
        <w:tc>
          <w:tcPr>
            <w:tcW w:w="2800" w:type="dxa"/>
          </w:tcPr>
          <w:p w:rsidR="00B81F1E" w:rsidRPr="00150360" w:rsidRDefault="00B81F1E" w:rsidP="00B81F1E">
            <w:pPr>
              <w:rPr>
                <w:rFonts w:ascii="Arial" w:hAnsi="Arial" w:cs="Arial"/>
              </w:rPr>
            </w:pPr>
            <w:r w:rsidRPr="00150360">
              <w:rPr>
                <w:rFonts w:ascii="Arial" w:hAnsi="Arial" w:cs="Arial"/>
              </w:rPr>
              <w:t>.0321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Swain County</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10F</w:t>
            </w:r>
          </w:p>
        </w:tc>
        <w:tc>
          <w:tcPr>
            <w:tcW w:w="2800" w:type="dxa"/>
          </w:tcPr>
          <w:p w:rsidR="00B81F1E" w:rsidRPr="00150360" w:rsidRDefault="00B81F1E" w:rsidP="00B81F1E">
            <w:pPr>
              <w:rPr>
                <w:rFonts w:ascii="Arial" w:hAnsi="Arial" w:cs="Arial"/>
              </w:rPr>
            </w:pPr>
            <w:r w:rsidRPr="00150360">
              <w:rPr>
                <w:rFonts w:ascii="Arial" w:hAnsi="Arial" w:cs="Arial"/>
              </w:rPr>
              <w:t>.0335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Currituck County</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10F</w:t>
            </w:r>
          </w:p>
        </w:tc>
        <w:tc>
          <w:tcPr>
            <w:tcW w:w="2800" w:type="dxa"/>
          </w:tcPr>
          <w:p w:rsidR="00B81F1E" w:rsidRPr="00150360" w:rsidRDefault="00B81F1E" w:rsidP="00B81F1E">
            <w:pPr>
              <w:rPr>
                <w:rFonts w:ascii="Arial" w:hAnsi="Arial" w:cs="Arial"/>
              </w:rPr>
            </w:pPr>
            <w:r w:rsidRPr="00150360">
              <w:rPr>
                <w:rFonts w:ascii="Arial" w:hAnsi="Arial" w:cs="Arial"/>
              </w:rPr>
              <w:t>.0340</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Catawba County</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10F</w:t>
            </w:r>
          </w:p>
        </w:tc>
        <w:tc>
          <w:tcPr>
            <w:tcW w:w="2800" w:type="dxa"/>
          </w:tcPr>
          <w:p w:rsidR="00B81F1E" w:rsidRPr="00150360" w:rsidRDefault="00B81F1E" w:rsidP="00B81F1E">
            <w:pPr>
              <w:rPr>
                <w:rFonts w:ascii="Arial" w:hAnsi="Arial" w:cs="Arial"/>
              </w:rPr>
            </w:pPr>
            <w:r w:rsidRPr="00150360">
              <w:rPr>
                <w:rFonts w:ascii="Arial" w:hAnsi="Arial" w:cs="Arial"/>
              </w:rPr>
              <w:t>.0342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John H. Moss Lake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10F</w:t>
            </w:r>
          </w:p>
        </w:tc>
        <w:tc>
          <w:tcPr>
            <w:tcW w:w="2800" w:type="dxa"/>
          </w:tcPr>
          <w:p w:rsidR="00B81F1E" w:rsidRPr="00150360" w:rsidRDefault="00B81F1E" w:rsidP="00B81F1E">
            <w:pPr>
              <w:rPr>
                <w:rFonts w:ascii="Arial" w:hAnsi="Arial" w:cs="Arial"/>
              </w:rPr>
            </w:pPr>
            <w:r w:rsidRPr="00150360">
              <w:rPr>
                <w:rFonts w:ascii="Arial" w:hAnsi="Arial" w:cs="Arial"/>
              </w:rPr>
              <w:t>.0349</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Mountain Island Lake: Mecklenburg, Gaston and Lincoln Cou...</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10F</w:t>
            </w:r>
          </w:p>
        </w:tc>
        <w:tc>
          <w:tcPr>
            <w:tcW w:w="2800" w:type="dxa"/>
          </w:tcPr>
          <w:p w:rsidR="00B81F1E" w:rsidRPr="00150360" w:rsidRDefault="00B81F1E" w:rsidP="00B81F1E">
            <w:pPr>
              <w:rPr>
                <w:rFonts w:ascii="Arial" w:hAnsi="Arial" w:cs="Arial"/>
              </w:rPr>
            </w:pPr>
            <w:r w:rsidRPr="00150360">
              <w:rPr>
                <w:rFonts w:ascii="Arial" w:hAnsi="Arial" w:cs="Arial"/>
              </w:rPr>
              <w:t>.0353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Cherokee County</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10F</w:t>
            </w:r>
          </w:p>
        </w:tc>
        <w:tc>
          <w:tcPr>
            <w:tcW w:w="2800" w:type="dxa"/>
          </w:tcPr>
          <w:p w:rsidR="00B81F1E" w:rsidRPr="00150360" w:rsidRDefault="00B81F1E" w:rsidP="00B81F1E">
            <w:pPr>
              <w:rPr>
                <w:rFonts w:ascii="Arial" w:hAnsi="Arial" w:cs="Arial"/>
              </w:rPr>
            </w:pPr>
            <w:r w:rsidRPr="00150360">
              <w:rPr>
                <w:rFonts w:ascii="Arial" w:hAnsi="Arial" w:cs="Arial"/>
              </w:rPr>
              <w:t>.0359</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Graham County</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10F</w:t>
            </w:r>
          </w:p>
        </w:tc>
        <w:tc>
          <w:tcPr>
            <w:tcW w:w="2800" w:type="dxa"/>
          </w:tcPr>
          <w:p w:rsidR="00B81F1E" w:rsidRPr="00150360" w:rsidRDefault="00B81F1E" w:rsidP="00B81F1E">
            <w:pPr>
              <w:rPr>
                <w:rFonts w:ascii="Arial" w:hAnsi="Arial" w:cs="Arial"/>
              </w:rPr>
            </w:pPr>
            <w:r w:rsidRPr="00150360">
              <w:rPr>
                <w:rFonts w:ascii="Arial" w:hAnsi="Arial" w:cs="Arial"/>
              </w:rPr>
              <w:t>.0360</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Macon County</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10F</w:t>
            </w:r>
          </w:p>
        </w:tc>
        <w:tc>
          <w:tcPr>
            <w:tcW w:w="2800" w:type="dxa"/>
          </w:tcPr>
          <w:p w:rsidR="00B81F1E" w:rsidRPr="00150360" w:rsidRDefault="00B81F1E" w:rsidP="00B81F1E">
            <w:pPr>
              <w:rPr>
                <w:rFonts w:ascii="Arial" w:hAnsi="Arial" w:cs="Arial"/>
              </w:rPr>
            </w:pPr>
            <w:r w:rsidRPr="00150360">
              <w:rPr>
                <w:rFonts w:ascii="Arial" w:hAnsi="Arial" w:cs="Arial"/>
              </w:rPr>
              <w:t>.0366</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Hoke County</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10F</w:t>
            </w:r>
          </w:p>
        </w:tc>
        <w:tc>
          <w:tcPr>
            <w:tcW w:w="2800" w:type="dxa"/>
          </w:tcPr>
          <w:p w:rsidR="00B81F1E" w:rsidRPr="00150360" w:rsidRDefault="00B81F1E" w:rsidP="00B81F1E">
            <w:pPr>
              <w:rPr>
                <w:rFonts w:ascii="Arial" w:hAnsi="Arial" w:cs="Arial"/>
              </w:rPr>
            </w:pPr>
            <w:r w:rsidRPr="00150360">
              <w:rPr>
                <w:rFonts w:ascii="Arial" w:hAnsi="Arial" w:cs="Arial"/>
              </w:rPr>
              <w:t>.0367</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Hertford County</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10F</w:t>
            </w:r>
          </w:p>
        </w:tc>
        <w:tc>
          <w:tcPr>
            <w:tcW w:w="2800" w:type="dxa"/>
          </w:tcPr>
          <w:p w:rsidR="00B81F1E" w:rsidRPr="00150360" w:rsidRDefault="00B81F1E" w:rsidP="00B81F1E">
            <w:pPr>
              <w:rPr>
                <w:rFonts w:ascii="Arial" w:hAnsi="Arial" w:cs="Arial"/>
              </w:rPr>
            </w:pPr>
            <w:r w:rsidRPr="00150360">
              <w:rPr>
                <w:rFonts w:ascii="Arial" w:hAnsi="Arial" w:cs="Arial"/>
              </w:rPr>
              <w:t>.0372</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Transylvania County</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10F</w:t>
            </w:r>
          </w:p>
        </w:tc>
        <w:tc>
          <w:tcPr>
            <w:tcW w:w="2800" w:type="dxa"/>
          </w:tcPr>
          <w:p w:rsidR="00B81F1E" w:rsidRPr="00150360" w:rsidRDefault="00B81F1E" w:rsidP="00B81F1E">
            <w:pPr>
              <w:rPr>
                <w:rFonts w:ascii="Arial" w:hAnsi="Arial" w:cs="Arial"/>
              </w:rPr>
            </w:pPr>
            <w:r w:rsidRPr="00150360">
              <w:rPr>
                <w:rFonts w:ascii="Arial" w:hAnsi="Arial" w:cs="Arial"/>
              </w:rPr>
              <w:t>.0373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Duke Energy Corporation Hydroelectric Station Safety Zones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10F</w:t>
            </w:r>
          </w:p>
        </w:tc>
        <w:tc>
          <w:tcPr>
            <w:tcW w:w="2800" w:type="dxa"/>
          </w:tcPr>
          <w:p w:rsidR="00B81F1E" w:rsidRPr="00150360" w:rsidRDefault="00B81F1E" w:rsidP="00B81F1E">
            <w:pPr>
              <w:rPr>
                <w:rFonts w:ascii="Arial" w:hAnsi="Arial" w:cs="Arial"/>
              </w:rPr>
            </w:pPr>
            <w:r w:rsidRPr="00150360">
              <w:rPr>
                <w:rFonts w:ascii="Arial" w:hAnsi="Arial" w:cs="Arial"/>
              </w:rPr>
              <w:t>.0375</w:t>
            </w:r>
          </w:p>
        </w:tc>
      </w:tr>
      <w:tr w:rsidR="00B81F1E" w:rsidRPr="00150360" w:rsidTr="00B81F1E">
        <w:trPr>
          <w:tblCellSpacing w:w="14" w:type="dxa"/>
        </w:trPr>
        <w:tc>
          <w:tcPr>
            <w:tcW w:w="10744" w:type="dxa"/>
            <w:gridSpan w:val="5"/>
          </w:tcPr>
          <w:p w:rsidR="0095677F" w:rsidRDefault="0095677F" w:rsidP="00B81F1E">
            <w:pPr>
              <w:rPr>
                <w:rFonts w:ascii="Arial" w:hAnsi="Arial" w:cs="Arial"/>
                <w:b/>
                <w:bCs/>
                <w:caps/>
              </w:rPr>
            </w:pPr>
          </w:p>
          <w:p w:rsidR="00B81F1E" w:rsidRPr="00150360" w:rsidRDefault="00B81F1E" w:rsidP="00B81F1E">
            <w:pPr>
              <w:rPr>
                <w:rFonts w:ascii="Arial" w:hAnsi="Arial" w:cs="Arial"/>
                <w:b/>
                <w:bCs/>
                <w:caps/>
              </w:rPr>
            </w:pPr>
            <w:r w:rsidRPr="00150360">
              <w:rPr>
                <w:rFonts w:ascii="Arial" w:hAnsi="Arial" w:cs="Arial"/>
                <w:b/>
                <w:bCs/>
                <w:caps/>
              </w:rPr>
              <w:t>Water Treatment Facility Operators Certification Board</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Definitions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18D</w:t>
            </w:r>
          </w:p>
        </w:tc>
        <w:tc>
          <w:tcPr>
            <w:tcW w:w="2800" w:type="dxa"/>
          </w:tcPr>
          <w:p w:rsidR="00B81F1E" w:rsidRPr="00150360" w:rsidRDefault="00B81F1E" w:rsidP="00B81F1E">
            <w:pPr>
              <w:rPr>
                <w:rFonts w:ascii="Arial" w:hAnsi="Arial" w:cs="Arial"/>
              </w:rPr>
            </w:pPr>
            <w:r w:rsidRPr="00150360">
              <w:rPr>
                <w:rFonts w:ascii="Arial" w:hAnsi="Arial" w:cs="Arial"/>
              </w:rPr>
              <w:t>.0105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Grades of Certification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18D</w:t>
            </w:r>
          </w:p>
        </w:tc>
        <w:tc>
          <w:tcPr>
            <w:tcW w:w="2800" w:type="dxa"/>
          </w:tcPr>
          <w:p w:rsidR="00B81F1E" w:rsidRPr="00150360" w:rsidRDefault="00B81F1E" w:rsidP="00B81F1E">
            <w:pPr>
              <w:rPr>
                <w:rFonts w:ascii="Arial" w:hAnsi="Arial" w:cs="Arial"/>
              </w:rPr>
            </w:pPr>
            <w:r w:rsidRPr="00150360">
              <w:rPr>
                <w:rFonts w:ascii="Arial" w:hAnsi="Arial" w:cs="Arial"/>
              </w:rPr>
              <w:t>.0201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Rating Values to Determine Various Classes of Certification</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18D</w:t>
            </w:r>
          </w:p>
        </w:tc>
        <w:tc>
          <w:tcPr>
            <w:tcW w:w="2800" w:type="dxa"/>
          </w:tcPr>
          <w:p w:rsidR="00B81F1E" w:rsidRPr="00150360" w:rsidRDefault="00B81F1E" w:rsidP="00B81F1E">
            <w:pPr>
              <w:rPr>
                <w:rFonts w:ascii="Arial" w:hAnsi="Arial" w:cs="Arial"/>
              </w:rPr>
            </w:pPr>
            <w:r w:rsidRPr="00150360">
              <w:rPr>
                <w:rFonts w:ascii="Arial" w:hAnsi="Arial" w:cs="Arial"/>
              </w:rPr>
              <w:t>.0203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Public Water System Treatment, Distribution, and Cross-Co...</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18D</w:t>
            </w:r>
          </w:p>
        </w:tc>
        <w:tc>
          <w:tcPr>
            <w:tcW w:w="2800" w:type="dxa"/>
          </w:tcPr>
          <w:p w:rsidR="00B81F1E" w:rsidRPr="00150360" w:rsidRDefault="00B81F1E" w:rsidP="00B81F1E">
            <w:pPr>
              <w:rPr>
                <w:rFonts w:ascii="Arial" w:hAnsi="Arial" w:cs="Arial"/>
              </w:rPr>
            </w:pPr>
            <w:r w:rsidRPr="00150360">
              <w:rPr>
                <w:rFonts w:ascii="Arial" w:hAnsi="Arial" w:cs="Arial"/>
              </w:rPr>
              <w:t>.0205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Expiration and Revocation of Certificate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18D</w:t>
            </w:r>
          </w:p>
        </w:tc>
        <w:tc>
          <w:tcPr>
            <w:tcW w:w="2800" w:type="dxa"/>
          </w:tcPr>
          <w:p w:rsidR="00B81F1E" w:rsidRPr="00150360" w:rsidRDefault="00B81F1E" w:rsidP="00B81F1E">
            <w:pPr>
              <w:rPr>
                <w:rFonts w:ascii="Arial" w:hAnsi="Arial" w:cs="Arial"/>
              </w:rPr>
            </w:pPr>
            <w:r w:rsidRPr="00150360">
              <w:rPr>
                <w:rFonts w:ascii="Arial" w:hAnsi="Arial" w:cs="Arial"/>
              </w:rPr>
              <w:t>.0307</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Professional Growth Hours</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18D</w:t>
            </w:r>
          </w:p>
        </w:tc>
        <w:tc>
          <w:tcPr>
            <w:tcW w:w="2800" w:type="dxa"/>
          </w:tcPr>
          <w:p w:rsidR="00B81F1E" w:rsidRPr="00150360" w:rsidRDefault="00B81F1E" w:rsidP="00B81F1E">
            <w:pPr>
              <w:rPr>
                <w:rFonts w:ascii="Arial" w:hAnsi="Arial" w:cs="Arial"/>
              </w:rPr>
            </w:pPr>
            <w:r w:rsidRPr="00150360">
              <w:rPr>
                <w:rFonts w:ascii="Arial" w:hAnsi="Arial" w:cs="Arial"/>
              </w:rPr>
              <w:t>.0308</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Certification Reinstatement</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18D</w:t>
            </w:r>
          </w:p>
        </w:tc>
        <w:tc>
          <w:tcPr>
            <w:tcW w:w="2800" w:type="dxa"/>
          </w:tcPr>
          <w:p w:rsidR="00B81F1E" w:rsidRPr="00150360" w:rsidRDefault="00B81F1E" w:rsidP="00B81F1E">
            <w:pPr>
              <w:rPr>
                <w:rFonts w:ascii="Arial" w:hAnsi="Arial" w:cs="Arial"/>
              </w:rPr>
            </w:pPr>
            <w:r w:rsidRPr="00150360">
              <w:rPr>
                <w:rFonts w:ascii="Arial" w:hAnsi="Arial" w:cs="Arial"/>
              </w:rPr>
              <w:t>.0309</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Operator in Responsible Charge</w:t>
            </w:r>
          </w:p>
        </w:tc>
        <w:tc>
          <w:tcPr>
            <w:tcW w:w="945" w:type="dxa"/>
          </w:tcPr>
          <w:p w:rsidR="00B81F1E" w:rsidRPr="00150360" w:rsidRDefault="00B81F1E" w:rsidP="00B81F1E">
            <w:pPr>
              <w:jc w:val="right"/>
              <w:rPr>
                <w:rFonts w:ascii="Arial" w:hAnsi="Arial" w:cs="Arial"/>
              </w:rPr>
            </w:pPr>
            <w:r w:rsidRPr="00150360">
              <w:rPr>
                <w:rFonts w:ascii="Arial" w:hAnsi="Arial" w:cs="Arial"/>
              </w:rPr>
              <w:t>15A</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18D</w:t>
            </w:r>
          </w:p>
        </w:tc>
        <w:tc>
          <w:tcPr>
            <w:tcW w:w="2800" w:type="dxa"/>
          </w:tcPr>
          <w:p w:rsidR="00B81F1E" w:rsidRPr="00150360" w:rsidRDefault="00B81F1E" w:rsidP="00B81F1E">
            <w:pPr>
              <w:rPr>
                <w:rFonts w:ascii="Arial" w:hAnsi="Arial" w:cs="Arial"/>
              </w:rPr>
            </w:pPr>
            <w:r w:rsidRPr="00150360">
              <w:rPr>
                <w:rFonts w:ascii="Arial" w:hAnsi="Arial" w:cs="Arial"/>
              </w:rPr>
              <w:t>.0701</w:t>
            </w:r>
          </w:p>
        </w:tc>
      </w:tr>
      <w:tr w:rsidR="00B81F1E" w:rsidRPr="00150360" w:rsidTr="00B81F1E">
        <w:trPr>
          <w:tblCellSpacing w:w="14" w:type="dxa"/>
        </w:trPr>
        <w:tc>
          <w:tcPr>
            <w:tcW w:w="10744" w:type="dxa"/>
            <w:gridSpan w:val="5"/>
          </w:tcPr>
          <w:p w:rsidR="0095677F" w:rsidRDefault="0095677F" w:rsidP="00B81F1E">
            <w:pPr>
              <w:rPr>
                <w:rFonts w:ascii="Arial" w:hAnsi="Arial" w:cs="Arial"/>
                <w:b/>
                <w:bCs/>
                <w:caps/>
              </w:rPr>
            </w:pPr>
          </w:p>
          <w:p w:rsidR="00B81F1E" w:rsidRPr="00150360" w:rsidRDefault="00B81F1E" w:rsidP="00B81F1E">
            <w:pPr>
              <w:rPr>
                <w:rFonts w:ascii="Arial" w:hAnsi="Arial" w:cs="Arial"/>
                <w:b/>
                <w:bCs/>
                <w:caps/>
              </w:rPr>
            </w:pPr>
            <w:r w:rsidRPr="00150360">
              <w:rPr>
                <w:rFonts w:ascii="Arial" w:hAnsi="Arial" w:cs="Arial"/>
                <w:b/>
                <w:bCs/>
                <w:caps/>
              </w:rPr>
              <w:t>Revenue, Department of</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Car Wash Businesses</w:t>
            </w:r>
          </w:p>
        </w:tc>
        <w:tc>
          <w:tcPr>
            <w:tcW w:w="945" w:type="dxa"/>
          </w:tcPr>
          <w:p w:rsidR="00B81F1E" w:rsidRPr="00150360" w:rsidRDefault="00B81F1E" w:rsidP="00B81F1E">
            <w:pPr>
              <w:jc w:val="right"/>
              <w:rPr>
                <w:rFonts w:ascii="Arial" w:hAnsi="Arial" w:cs="Arial"/>
              </w:rPr>
            </w:pPr>
            <w:r w:rsidRPr="00150360">
              <w:rPr>
                <w:rFonts w:ascii="Arial" w:hAnsi="Arial" w:cs="Arial"/>
              </w:rPr>
              <w:t>17</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07B</w:t>
            </w:r>
          </w:p>
        </w:tc>
        <w:tc>
          <w:tcPr>
            <w:tcW w:w="2800" w:type="dxa"/>
          </w:tcPr>
          <w:p w:rsidR="00B81F1E" w:rsidRPr="00150360" w:rsidRDefault="00B81F1E" w:rsidP="00B81F1E">
            <w:pPr>
              <w:rPr>
                <w:rFonts w:ascii="Arial" w:hAnsi="Arial" w:cs="Arial"/>
              </w:rPr>
            </w:pPr>
            <w:r w:rsidRPr="00150360">
              <w:rPr>
                <w:rFonts w:ascii="Arial" w:hAnsi="Arial" w:cs="Arial"/>
              </w:rPr>
              <w:t>.3703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lastRenderedPageBreak/>
              <w:t>Gift Wrapping</w:t>
            </w:r>
          </w:p>
        </w:tc>
        <w:tc>
          <w:tcPr>
            <w:tcW w:w="945" w:type="dxa"/>
          </w:tcPr>
          <w:p w:rsidR="00B81F1E" w:rsidRPr="00150360" w:rsidRDefault="00B81F1E" w:rsidP="00B81F1E">
            <w:pPr>
              <w:jc w:val="right"/>
              <w:rPr>
                <w:rFonts w:ascii="Arial" w:hAnsi="Arial" w:cs="Arial"/>
              </w:rPr>
            </w:pPr>
            <w:r w:rsidRPr="00150360">
              <w:rPr>
                <w:rFonts w:ascii="Arial" w:hAnsi="Arial" w:cs="Arial"/>
              </w:rPr>
              <w:t>17</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07B</w:t>
            </w:r>
          </w:p>
        </w:tc>
        <w:tc>
          <w:tcPr>
            <w:tcW w:w="2800" w:type="dxa"/>
          </w:tcPr>
          <w:p w:rsidR="00B81F1E" w:rsidRPr="00150360" w:rsidRDefault="00B81F1E" w:rsidP="00B81F1E">
            <w:pPr>
              <w:rPr>
                <w:rFonts w:ascii="Arial" w:hAnsi="Arial" w:cs="Arial"/>
              </w:rPr>
            </w:pPr>
            <w:r w:rsidRPr="00150360">
              <w:rPr>
                <w:rFonts w:ascii="Arial" w:hAnsi="Arial" w:cs="Arial"/>
              </w:rPr>
              <w:t>.3911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Photo Tinting</w:t>
            </w:r>
          </w:p>
        </w:tc>
        <w:tc>
          <w:tcPr>
            <w:tcW w:w="945" w:type="dxa"/>
          </w:tcPr>
          <w:p w:rsidR="00B81F1E" w:rsidRPr="00150360" w:rsidRDefault="00B81F1E" w:rsidP="00B81F1E">
            <w:pPr>
              <w:jc w:val="right"/>
              <w:rPr>
                <w:rFonts w:ascii="Arial" w:hAnsi="Arial" w:cs="Arial"/>
              </w:rPr>
            </w:pPr>
            <w:r w:rsidRPr="00150360">
              <w:rPr>
                <w:rFonts w:ascii="Arial" w:hAnsi="Arial" w:cs="Arial"/>
              </w:rPr>
              <w:t>17</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07B</w:t>
            </w:r>
          </w:p>
        </w:tc>
        <w:tc>
          <w:tcPr>
            <w:tcW w:w="2800" w:type="dxa"/>
          </w:tcPr>
          <w:p w:rsidR="00B81F1E" w:rsidRPr="00150360" w:rsidRDefault="00B81F1E" w:rsidP="00B81F1E">
            <w:pPr>
              <w:rPr>
                <w:rFonts w:ascii="Arial" w:hAnsi="Arial" w:cs="Arial"/>
              </w:rPr>
            </w:pPr>
            <w:r w:rsidRPr="00150360">
              <w:rPr>
                <w:rFonts w:ascii="Arial" w:hAnsi="Arial" w:cs="Arial"/>
              </w:rPr>
              <w:t>.4103</w:t>
            </w:r>
          </w:p>
        </w:tc>
      </w:tr>
      <w:tr w:rsidR="00B81F1E" w:rsidRPr="00150360" w:rsidTr="00B81F1E">
        <w:trPr>
          <w:tblCellSpacing w:w="14" w:type="dxa"/>
        </w:trPr>
        <w:tc>
          <w:tcPr>
            <w:tcW w:w="10744" w:type="dxa"/>
            <w:gridSpan w:val="5"/>
          </w:tcPr>
          <w:p w:rsidR="0095677F" w:rsidRDefault="0095677F" w:rsidP="00B81F1E">
            <w:pPr>
              <w:rPr>
                <w:rFonts w:ascii="Arial" w:hAnsi="Arial" w:cs="Arial"/>
                <w:b/>
                <w:bCs/>
                <w:caps/>
              </w:rPr>
            </w:pPr>
          </w:p>
          <w:p w:rsidR="00B81F1E" w:rsidRPr="00150360" w:rsidRDefault="00B81F1E" w:rsidP="00B81F1E">
            <w:pPr>
              <w:rPr>
                <w:rFonts w:ascii="Arial" w:hAnsi="Arial" w:cs="Arial"/>
                <w:b/>
                <w:bCs/>
                <w:caps/>
              </w:rPr>
            </w:pPr>
            <w:r w:rsidRPr="00150360">
              <w:rPr>
                <w:rFonts w:ascii="Arial" w:hAnsi="Arial" w:cs="Arial"/>
                <w:b/>
                <w:bCs/>
                <w:caps/>
              </w:rPr>
              <w:t>General Contractors, Licensing Board for</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Qualifier</w:t>
            </w:r>
          </w:p>
        </w:tc>
        <w:tc>
          <w:tcPr>
            <w:tcW w:w="945" w:type="dxa"/>
          </w:tcPr>
          <w:p w:rsidR="00B81F1E" w:rsidRPr="00150360" w:rsidRDefault="00B81F1E" w:rsidP="00B81F1E">
            <w:pPr>
              <w:jc w:val="right"/>
              <w:rPr>
                <w:rFonts w:ascii="Arial" w:hAnsi="Arial" w:cs="Arial"/>
              </w:rPr>
            </w:pPr>
            <w:r w:rsidRPr="00150360">
              <w:rPr>
                <w:rFonts w:ascii="Arial" w:hAnsi="Arial" w:cs="Arial"/>
              </w:rPr>
              <w:t>21</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12</w:t>
            </w:r>
          </w:p>
        </w:tc>
        <w:tc>
          <w:tcPr>
            <w:tcW w:w="2800" w:type="dxa"/>
          </w:tcPr>
          <w:p w:rsidR="00B81F1E" w:rsidRPr="00150360" w:rsidRDefault="00B81F1E" w:rsidP="00B81F1E">
            <w:pPr>
              <w:rPr>
                <w:rFonts w:ascii="Arial" w:hAnsi="Arial" w:cs="Arial"/>
              </w:rPr>
            </w:pPr>
            <w:r w:rsidRPr="00150360">
              <w:rPr>
                <w:rFonts w:ascii="Arial" w:hAnsi="Arial" w:cs="Arial"/>
              </w:rPr>
              <w:t>.0205</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Application</w:t>
            </w:r>
          </w:p>
        </w:tc>
        <w:tc>
          <w:tcPr>
            <w:tcW w:w="945" w:type="dxa"/>
          </w:tcPr>
          <w:p w:rsidR="00B81F1E" w:rsidRPr="00150360" w:rsidRDefault="00B81F1E" w:rsidP="00B81F1E">
            <w:pPr>
              <w:jc w:val="right"/>
              <w:rPr>
                <w:rFonts w:ascii="Arial" w:hAnsi="Arial" w:cs="Arial"/>
              </w:rPr>
            </w:pPr>
            <w:r w:rsidRPr="00150360">
              <w:rPr>
                <w:rFonts w:ascii="Arial" w:hAnsi="Arial" w:cs="Arial"/>
              </w:rPr>
              <w:t>21</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12</w:t>
            </w:r>
          </w:p>
        </w:tc>
        <w:tc>
          <w:tcPr>
            <w:tcW w:w="2800" w:type="dxa"/>
          </w:tcPr>
          <w:p w:rsidR="00B81F1E" w:rsidRPr="00150360" w:rsidRDefault="00B81F1E" w:rsidP="00B81F1E">
            <w:pPr>
              <w:rPr>
                <w:rFonts w:ascii="Arial" w:hAnsi="Arial" w:cs="Arial"/>
              </w:rPr>
            </w:pPr>
            <w:r w:rsidRPr="00150360">
              <w:rPr>
                <w:rFonts w:ascii="Arial" w:hAnsi="Arial" w:cs="Arial"/>
              </w:rPr>
              <w:t>.0209</w:t>
            </w:r>
          </w:p>
        </w:tc>
      </w:tr>
      <w:tr w:rsidR="00B81F1E" w:rsidRPr="00150360" w:rsidTr="00B81F1E">
        <w:trPr>
          <w:tblCellSpacing w:w="14" w:type="dxa"/>
        </w:trPr>
        <w:tc>
          <w:tcPr>
            <w:tcW w:w="10744" w:type="dxa"/>
            <w:gridSpan w:val="5"/>
          </w:tcPr>
          <w:p w:rsidR="0095677F" w:rsidRDefault="0095677F" w:rsidP="00B81F1E">
            <w:pPr>
              <w:rPr>
                <w:rFonts w:ascii="Arial" w:hAnsi="Arial" w:cs="Arial"/>
                <w:b/>
                <w:bCs/>
                <w:caps/>
              </w:rPr>
            </w:pPr>
          </w:p>
          <w:p w:rsidR="00B81F1E" w:rsidRPr="00150360" w:rsidRDefault="00B81F1E" w:rsidP="00B81F1E">
            <w:pPr>
              <w:rPr>
                <w:rFonts w:ascii="Arial" w:hAnsi="Arial" w:cs="Arial"/>
                <w:b/>
                <w:bCs/>
                <w:caps/>
              </w:rPr>
            </w:pPr>
            <w:r w:rsidRPr="00150360">
              <w:rPr>
                <w:rFonts w:ascii="Arial" w:hAnsi="Arial" w:cs="Arial"/>
                <w:b/>
                <w:bCs/>
                <w:caps/>
              </w:rPr>
              <w:t>Cosmetic Art Examiners, Board of</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Definitions</w:t>
            </w:r>
          </w:p>
        </w:tc>
        <w:tc>
          <w:tcPr>
            <w:tcW w:w="945" w:type="dxa"/>
          </w:tcPr>
          <w:p w:rsidR="00B81F1E" w:rsidRPr="00150360" w:rsidRDefault="00B81F1E" w:rsidP="00B81F1E">
            <w:pPr>
              <w:jc w:val="right"/>
              <w:rPr>
                <w:rFonts w:ascii="Arial" w:hAnsi="Arial" w:cs="Arial"/>
              </w:rPr>
            </w:pPr>
            <w:r w:rsidRPr="00150360">
              <w:rPr>
                <w:rFonts w:ascii="Arial" w:hAnsi="Arial" w:cs="Arial"/>
              </w:rPr>
              <w:t>21</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14A</w:t>
            </w:r>
          </w:p>
        </w:tc>
        <w:tc>
          <w:tcPr>
            <w:tcW w:w="2800" w:type="dxa"/>
          </w:tcPr>
          <w:p w:rsidR="00B81F1E" w:rsidRPr="00150360" w:rsidRDefault="00B81F1E" w:rsidP="00B81F1E">
            <w:pPr>
              <w:rPr>
                <w:rFonts w:ascii="Arial" w:hAnsi="Arial" w:cs="Arial"/>
              </w:rPr>
            </w:pPr>
            <w:r w:rsidRPr="00150360">
              <w:rPr>
                <w:rFonts w:ascii="Arial" w:hAnsi="Arial" w:cs="Arial"/>
              </w:rPr>
              <w:t>.0101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Water</w:t>
            </w:r>
          </w:p>
        </w:tc>
        <w:tc>
          <w:tcPr>
            <w:tcW w:w="945" w:type="dxa"/>
          </w:tcPr>
          <w:p w:rsidR="00B81F1E" w:rsidRPr="00150360" w:rsidRDefault="00B81F1E" w:rsidP="00B81F1E">
            <w:pPr>
              <w:jc w:val="right"/>
              <w:rPr>
                <w:rFonts w:ascii="Arial" w:hAnsi="Arial" w:cs="Arial"/>
              </w:rPr>
            </w:pPr>
            <w:r w:rsidRPr="00150360">
              <w:rPr>
                <w:rFonts w:ascii="Arial" w:hAnsi="Arial" w:cs="Arial"/>
              </w:rPr>
              <w:t>21</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14H</w:t>
            </w:r>
          </w:p>
        </w:tc>
        <w:tc>
          <w:tcPr>
            <w:tcW w:w="2800" w:type="dxa"/>
          </w:tcPr>
          <w:p w:rsidR="00B81F1E" w:rsidRPr="00150360" w:rsidRDefault="00B81F1E" w:rsidP="00B81F1E">
            <w:pPr>
              <w:rPr>
                <w:rFonts w:ascii="Arial" w:hAnsi="Arial" w:cs="Arial"/>
              </w:rPr>
            </w:pPr>
            <w:r w:rsidRPr="00150360">
              <w:rPr>
                <w:rFonts w:ascii="Arial" w:hAnsi="Arial" w:cs="Arial"/>
              </w:rPr>
              <w:t>.0301</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Bathroom Facilities</w:t>
            </w:r>
          </w:p>
        </w:tc>
        <w:tc>
          <w:tcPr>
            <w:tcW w:w="945" w:type="dxa"/>
          </w:tcPr>
          <w:p w:rsidR="00B81F1E" w:rsidRPr="00150360" w:rsidRDefault="00B81F1E" w:rsidP="00B81F1E">
            <w:pPr>
              <w:jc w:val="right"/>
              <w:rPr>
                <w:rFonts w:ascii="Arial" w:hAnsi="Arial" w:cs="Arial"/>
              </w:rPr>
            </w:pPr>
            <w:r w:rsidRPr="00150360">
              <w:rPr>
                <w:rFonts w:ascii="Arial" w:hAnsi="Arial" w:cs="Arial"/>
              </w:rPr>
              <w:t>21</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14H</w:t>
            </w:r>
          </w:p>
        </w:tc>
        <w:tc>
          <w:tcPr>
            <w:tcW w:w="2800" w:type="dxa"/>
          </w:tcPr>
          <w:p w:rsidR="00B81F1E" w:rsidRPr="00150360" w:rsidRDefault="00B81F1E" w:rsidP="00B81F1E">
            <w:pPr>
              <w:rPr>
                <w:rFonts w:ascii="Arial" w:hAnsi="Arial" w:cs="Arial"/>
              </w:rPr>
            </w:pPr>
            <w:r w:rsidRPr="00150360">
              <w:rPr>
                <w:rFonts w:ascii="Arial" w:hAnsi="Arial" w:cs="Arial"/>
              </w:rPr>
              <w:t>.0303</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Systems of Grading Beauty Establishments</w:t>
            </w:r>
          </w:p>
        </w:tc>
        <w:tc>
          <w:tcPr>
            <w:tcW w:w="945" w:type="dxa"/>
          </w:tcPr>
          <w:p w:rsidR="00B81F1E" w:rsidRPr="00150360" w:rsidRDefault="00B81F1E" w:rsidP="00B81F1E">
            <w:pPr>
              <w:jc w:val="right"/>
              <w:rPr>
                <w:rFonts w:ascii="Arial" w:hAnsi="Arial" w:cs="Arial"/>
              </w:rPr>
            </w:pPr>
            <w:r w:rsidRPr="00150360">
              <w:rPr>
                <w:rFonts w:ascii="Arial" w:hAnsi="Arial" w:cs="Arial"/>
              </w:rPr>
              <w:t>21</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14H</w:t>
            </w:r>
          </w:p>
        </w:tc>
        <w:tc>
          <w:tcPr>
            <w:tcW w:w="2800" w:type="dxa"/>
          </w:tcPr>
          <w:p w:rsidR="00B81F1E" w:rsidRPr="00150360" w:rsidRDefault="00B81F1E" w:rsidP="00B81F1E">
            <w:pPr>
              <w:rPr>
                <w:rFonts w:ascii="Arial" w:hAnsi="Arial" w:cs="Arial"/>
              </w:rPr>
            </w:pPr>
            <w:r w:rsidRPr="00150360">
              <w:rPr>
                <w:rFonts w:ascii="Arial" w:hAnsi="Arial" w:cs="Arial"/>
              </w:rPr>
              <w:t>.0504</w:t>
            </w:r>
          </w:p>
        </w:tc>
      </w:tr>
      <w:tr w:rsidR="00B81F1E" w:rsidRPr="00150360" w:rsidTr="00B81F1E">
        <w:trPr>
          <w:tblCellSpacing w:w="14" w:type="dxa"/>
        </w:trPr>
        <w:tc>
          <w:tcPr>
            <w:tcW w:w="10744" w:type="dxa"/>
            <w:gridSpan w:val="5"/>
          </w:tcPr>
          <w:p w:rsidR="0095677F" w:rsidRDefault="0095677F" w:rsidP="00B81F1E">
            <w:pPr>
              <w:rPr>
                <w:rFonts w:ascii="Arial" w:hAnsi="Arial" w:cs="Arial"/>
                <w:b/>
                <w:bCs/>
                <w:caps/>
              </w:rPr>
            </w:pPr>
          </w:p>
          <w:p w:rsidR="00B81F1E" w:rsidRPr="00150360" w:rsidRDefault="00B81F1E" w:rsidP="00B81F1E">
            <w:pPr>
              <w:rPr>
                <w:rFonts w:ascii="Arial" w:hAnsi="Arial" w:cs="Arial"/>
                <w:b/>
                <w:bCs/>
                <w:caps/>
              </w:rPr>
            </w:pPr>
            <w:r w:rsidRPr="00150360">
              <w:rPr>
                <w:rFonts w:ascii="Arial" w:hAnsi="Arial" w:cs="Arial"/>
                <w:b/>
                <w:bCs/>
                <w:caps/>
              </w:rPr>
              <w:t>Dental Examiners, Board of</w:t>
            </w:r>
          </w:p>
        </w:tc>
      </w:tr>
      <w:tr w:rsidR="00B81F1E" w:rsidRPr="00150360" w:rsidTr="00B81F1E">
        <w:trPr>
          <w:tblCellSpacing w:w="14" w:type="dxa"/>
        </w:trPr>
        <w:tc>
          <w:tcPr>
            <w:tcW w:w="5808" w:type="dxa"/>
          </w:tcPr>
          <w:p w:rsidR="00B81F1E" w:rsidRPr="00150360" w:rsidRDefault="00B81F1E" w:rsidP="00B81F1E">
            <w:pPr>
              <w:rPr>
                <w:rFonts w:ascii="Arial" w:hAnsi="Arial" w:cs="Arial"/>
              </w:rPr>
            </w:pPr>
            <w:r w:rsidRPr="00150360">
              <w:rPr>
                <w:rFonts w:ascii="Arial" w:hAnsi="Arial" w:cs="Arial"/>
                <w:u w:val="single"/>
              </w:rPr>
              <w:t>Continuing Education Required</w:t>
            </w:r>
          </w:p>
        </w:tc>
        <w:tc>
          <w:tcPr>
            <w:tcW w:w="945" w:type="dxa"/>
          </w:tcPr>
          <w:p w:rsidR="00B81F1E" w:rsidRPr="00150360" w:rsidRDefault="00B81F1E" w:rsidP="00B81F1E">
            <w:pPr>
              <w:jc w:val="right"/>
              <w:rPr>
                <w:rFonts w:ascii="Arial" w:hAnsi="Arial" w:cs="Arial"/>
              </w:rPr>
            </w:pPr>
            <w:r w:rsidRPr="00150360">
              <w:rPr>
                <w:rFonts w:ascii="Arial" w:hAnsi="Arial" w:cs="Arial"/>
              </w:rPr>
              <w:t>21</w:t>
            </w:r>
          </w:p>
        </w:tc>
        <w:tc>
          <w:tcPr>
            <w:tcW w:w="633" w:type="dxa"/>
          </w:tcPr>
          <w:p w:rsidR="00B81F1E" w:rsidRPr="00150360" w:rsidRDefault="00B81F1E" w:rsidP="00B81F1E">
            <w:pPr>
              <w:rPr>
                <w:rFonts w:ascii="Arial" w:hAnsi="Arial" w:cs="Arial"/>
              </w:rPr>
            </w:pPr>
            <w:r w:rsidRPr="00150360">
              <w:rPr>
                <w:rFonts w:ascii="Arial" w:hAnsi="Arial" w:cs="Arial"/>
              </w:rPr>
              <w:t>NCAC</w:t>
            </w:r>
          </w:p>
        </w:tc>
        <w:tc>
          <w:tcPr>
            <w:tcW w:w="446" w:type="dxa"/>
          </w:tcPr>
          <w:p w:rsidR="00B81F1E" w:rsidRPr="00150360" w:rsidRDefault="00B81F1E" w:rsidP="00B81F1E">
            <w:pPr>
              <w:rPr>
                <w:rFonts w:ascii="Arial" w:hAnsi="Arial" w:cs="Arial"/>
              </w:rPr>
            </w:pPr>
            <w:r w:rsidRPr="00150360">
              <w:rPr>
                <w:rFonts w:ascii="Arial" w:hAnsi="Arial" w:cs="Arial"/>
              </w:rPr>
              <w:t>16R</w:t>
            </w:r>
          </w:p>
        </w:tc>
        <w:tc>
          <w:tcPr>
            <w:tcW w:w="2800" w:type="dxa"/>
          </w:tcPr>
          <w:p w:rsidR="00B81F1E" w:rsidRPr="00150360" w:rsidRDefault="00B81F1E" w:rsidP="00B81F1E">
            <w:pPr>
              <w:rPr>
                <w:rFonts w:ascii="Arial" w:hAnsi="Arial" w:cs="Arial"/>
              </w:rPr>
            </w:pPr>
            <w:r w:rsidRPr="00150360">
              <w:rPr>
                <w:rFonts w:ascii="Arial" w:hAnsi="Arial" w:cs="Arial"/>
              </w:rPr>
              <w:t>.0201</w:t>
            </w:r>
          </w:p>
        </w:tc>
      </w:tr>
      <w:tr w:rsidR="00B81F1E" w:rsidRPr="00150360" w:rsidTr="00B81F1E">
        <w:trPr>
          <w:tblCellSpacing w:w="14" w:type="dxa"/>
        </w:trPr>
        <w:tc>
          <w:tcPr>
            <w:tcW w:w="10744" w:type="dxa"/>
            <w:gridSpan w:val="5"/>
          </w:tcPr>
          <w:p w:rsidR="0095677F" w:rsidRDefault="0095677F" w:rsidP="00B81F1E">
            <w:pPr>
              <w:rPr>
                <w:rFonts w:ascii="Arial" w:hAnsi="Arial" w:cs="Arial"/>
                <w:b/>
                <w:bCs/>
                <w:caps/>
              </w:rPr>
            </w:pPr>
          </w:p>
          <w:p w:rsidR="00B81F1E" w:rsidRPr="00150360" w:rsidRDefault="00B81F1E" w:rsidP="00B81F1E">
            <w:pPr>
              <w:rPr>
                <w:rFonts w:ascii="Arial" w:hAnsi="Arial" w:cs="Arial"/>
                <w:b/>
                <w:bCs/>
                <w:caps/>
              </w:rPr>
            </w:pPr>
            <w:r w:rsidRPr="00150360">
              <w:rPr>
                <w:rFonts w:ascii="Arial" w:hAnsi="Arial" w:cs="Arial"/>
                <w:b/>
                <w:bCs/>
                <w:caps/>
              </w:rPr>
              <w:t>Building Code Council</w:t>
            </w:r>
          </w:p>
        </w:tc>
      </w:tr>
      <w:tr w:rsidR="0095677F" w:rsidRPr="00150360" w:rsidTr="0095677F">
        <w:trPr>
          <w:tblCellSpacing w:w="14" w:type="dxa"/>
        </w:trPr>
        <w:tc>
          <w:tcPr>
            <w:tcW w:w="5808" w:type="dxa"/>
          </w:tcPr>
          <w:p w:rsidR="0095677F" w:rsidRPr="00150360" w:rsidRDefault="0095677F" w:rsidP="00B81F1E">
            <w:pPr>
              <w:rPr>
                <w:rFonts w:ascii="Arial" w:hAnsi="Arial" w:cs="Arial"/>
              </w:rPr>
            </w:pPr>
            <w:r w:rsidRPr="00150360">
              <w:rPr>
                <w:rFonts w:ascii="Arial" w:hAnsi="Arial" w:cs="Arial"/>
                <w:u w:val="single"/>
              </w:rPr>
              <w:t>2017 Electrical Code/Cables Run Across the Top of Floor J...</w:t>
            </w:r>
          </w:p>
        </w:tc>
        <w:tc>
          <w:tcPr>
            <w:tcW w:w="4908" w:type="dxa"/>
            <w:gridSpan w:val="4"/>
          </w:tcPr>
          <w:p w:rsidR="0095677F" w:rsidRPr="00150360" w:rsidRDefault="0095677F" w:rsidP="0095677F">
            <w:pPr>
              <w:ind w:left="692"/>
              <w:rPr>
                <w:rFonts w:ascii="Arial" w:hAnsi="Arial" w:cs="Arial"/>
              </w:rPr>
            </w:pPr>
            <w:r w:rsidRPr="00150360">
              <w:rPr>
                <w:rFonts w:ascii="Arial" w:hAnsi="Arial" w:cs="Arial"/>
              </w:rPr>
              <w:t>320.23(A)</w:t>
            </w:r>
          </w:p>
        </w:tc>
      </w:tr>
      <w:tr w:rsidR="0095677F" w:rsidRPr="00150360" w:rsidTr="0095677F">
        <w:trPr>
          <w:tblCellSpacing w:w="14" w:type="dxa"/>
        </w:trPr>
        <w:tc>
          <w:tcPr>
            <w:tcW w:w="5808" w:type="dxa"/>
          </w:tcPr>
          <w:p w:rsidR="0095677F" w:rsidRPr="00150360" w:rsidRDefault="0095677F" w:rsidP="00B81F1E">
            <w:pPr>
              <w:rPr>
                <w:rFonts w:ascii="Arial" w:hAnsi="Arial" w:cs="Arial"/>
              </w:rPr>
            </w:pPr>
            <w:r w:rsidRPr="00150360">
              <w:rPr>
                <w:rFonts w:ascii="Arial" w:hAnsi="Arial" w:cs="Arial"/>
                <w:u w:val="single"/>
              </w:rPr>
              <w:t>2018 NC Mechanical Code/Equipment and appliances on roofs...</w:t>
            </w:r>
          </w:p>
        </w:tc>
        <w:tc>
          <w:tcPr>
            <w:tcW w:w="4908" w:type="dxa"/>
            <w:gridSpan w:val="4"/>
          </w:tcPr>
          <w:p w:rsidR="0095677F" w:rsidRPr="00150360" w:rsidRDefault="0095677F" w:rsidP="0095677F">
            <w:pPr>
              <w:ind w:left="692"/>
              <w:rPr>
                <w:rFonts w:ascii="Arial" w:hAnsi="Arial" w:cs="Arial"/>
              </w:rPr>
            </w:pPr>
            <w:r w:rsidRPr="00150360">
              <w:rPr>
                <w:rFonts w:ascii="Arial" w:hAnsi="Arial" w:cs="Arial"/>
              </w:rPr>
              <w:t>306.5</w:t>
            </w:r>
          </w:p>
        </w:tc>
      </w:tr>
      <w:tr w:rsidR="0095677F" w:rsidRPr="00150360" w:rsidTr="0095677F">
        <w:trPr>
          <w:tblCellSpacing w:w="14" w:type="dxa"/>
        </w:trPr>
        <w:tc>
          <w:tcPr>
            <w:tcW w:w="5808" w:type="dxa"/>
          </w:tcPr>
          <w:p w:rsidR="0095677F" w:rsidRPr="00150360" w:rsidRDefault="0095677F" w:rsidP="00B81F1E">
            <w:pPr>
              <w:rPr>
                <w:rFonts w:ascii="Arial" w:hAnsi="Arial" w:cs="Arial"/>
              </w:rPr>
            </w:pPr>
            <w:r w:rsidRPr="00150360">
              <w:rPr>
                <w:rFonts w:ascii="Arial" w:hAnsi="Arial" w:cs="Arial"/>
                <w:u w:val="single"/>
              </w:rPr>
              <w:t>2018 NC Administrative Code/Information Required</w:t>
            </w:r>
          </w:p>
        </w:tc>
        <w:tc>
          <w:tcPr>
            <w:tcW w:w="4908" w:type="dxa"/>
            <w:gridSpan w:val="4"/>
          </w:tcPr>
          <w:p w:rsidR="0095677F" w:rsidRPr="00150360" w:rsidRDefault="0095677F" w:rsidP="0095677F">
            <w:pPr>
              <w:ind w:left="692"/>
              <w:rPr>
                <w:rFonts w:ascii="Arial" w:hAnsi="Arial" w:cs="Arial"/>
              </w:rPr>
            </w:pPr>
            <w:r w:rsidRPr="00150360">
              <w:rPr>
                <w:rFonts w:ascii="Arial" w:hAnsi="Arial" w:cs="Arial"/>
              </w:rPr>
              <w:t>106.3.1</w:t>
            </w:r>
          </w:p>
        </w:tc>
      </w:tr>
    </w:tbl>
    <w:p w:rsidR="00B81F1E" w:rsidRDefault="00B81F1E" w:rsidP="00B81F1E">
      <w:pPr>
        <w:rPr>
          <w:rFonts w:ascii="Arial" w:hAnsi="Arial" w:cs="Arial"/>
        </w:rPr>
      </w:pPr>
    </w:p>
    <w:p w:rsidR="00B81F1E" w:rsidRPr="00150360" w:rsidRDefault="00B81F1E" w:rsidP="00B81F1E">
      <w:pPr>
        <w:pBdr>
          <w:top w:val="single" w:sz="18" w:space="1" w:color="auto"/>
        </w:pBdr>
        <w:rPr>
          <w:rFonts w:ascii="Arial" w:hAnsi="Arial" w:cs="Arial"/>
        </w:rPr>
      </w:pPr>
    </w:p>
    <w:p w:rsidR="00B81F1E" w:rsidRPr="0048459A" w:rsidRDefault="00B81F1E" w:rsidP="00B81F1E">
      <w:pPr>
        <w:jc w:val="center"/>
        <w:rPr>
          <w:rFonts w:ascii="Arial" w:hAnsi="Arial" w:cs="Arial"/>
          <w:b/>
          <w:bCs/>
          <w:caps/>
          <w:color w:val="000000"/>
          <w:szCs w:val="33"/>
        </w:rPr>
      </w:pPr>
      <w:r>
        <w:rPr>
          <w:rFonts w:ascii="Arial" w:hAnsi="Arial" w:cs="Arial"/>
          <w:b/>
          <w:bCs/>
          <w:color w:val="000000"/>
          <w:szCs w:val="33"/>
        </w:rPr>
        <w:t>RRC Determination</w:t>
      </w:r>
      <w:r w:rsidRPr="0048459A">
        <w:rPr>
          <w:rFonts w:ascii="Arial" w:hAnsi="Arial" w:cs="Arial"/>
          <w:b/>
          <w:bCs/>
          <w:caps/>
          <w:color w:val="000000"/>
          <w:szCs w:val="33"/>
        </w:rPr>
        <w:br/>
      </w:r>
      <w:r>
        <w:rPr>
          <w:rFonts w:ascii="Arial" w:hAnsi="Arial" w:cs="Arial"/>
          <w:b/>
          <w:bCs/>
          <w:color w:val="000000"/>
          <w:szCs w:val="33"/>
        </w:rPr>
        <w:t>Periodic Rule Review</w:t>
      </w:r>
    </w:p>
    <w:p w:rsidR="00B81F1E" w:rsidRPr="0048459A" w:rsidRDefault="00B81F1E" w:rsidP="00B81F1E">
      <w:pPr>
        <w:jc w:val="center"/>
        <w:rPr>
          <w:rFonts w:ascii="Arial" w:hAnsi="Arial" w:cs="Arial"/>
          <w:b/>
          <w:bCs/>
          <w:color w:val="000000"/>
          <w:szCs w:val="30"/>
        </w:rPr>
      </w:pPr>
      <w:r w:rsidRPr="0048459A">
        <w:rPr>
          <w:rFonts w:ascii="Arial" w:hAnsi="Arial" w:cs="Arial"/>
          <w:b/>
          <w:bCs/>
          <w:color w:val="000000"/>
          <w:szCs w:val="30"/>
        </w:rPr>
        <w:t>August 16, 2018</w:t>
      </w:r>
    </w:p>
    <w:p w:rsidR="00B81F1E" w:rsidRPr="0048459A" w:rsidRDefault="00B81F1E" w:rsidP="00B81F1E">
      <w:pPr>
        <w:jc w:val="center"/>
        <w:rPr>
          <w:rFonts w:ascii="Arial" w:hAnsi="Arial" w:cs="Arial"/>
          <w:b/>
          <w:bCs/>
          <w:color w:val="000000"/>
          <w:szCs w:val="30"/>
        </w:rPr>
      </w:pPr>
      <w:r w:rsidRPr="0048459A">
        <w:rPr>
          <w:rFonts w:ascii="Arial" w:hAnsi="Arial" w:cs="Arial"/>
          <w:b/>
          <w:bCs/>
          <w:color w:val="000000"/>
          <w:szCs w:val="30"/>
        </w:rPr>
        <w:t>Necessary with substantive public interest</w:t>
      </w:r>
    </w:p>
    <w:p w:rsidR="00B81F1E" w:rsidRPr="0048459A" w:rsidRDefault="00B81F1E" w:rsidP="00B81F1E">
      <w:pPr>
        <w:rPr>
          <w:rFonts w:ascii="Arial" w:hAnsi="Arial" w:cs="Arial"/>
          <w:b/>
          <w:bCs/>
          <w:color w:val="000000"/>
          <w:szCs w:val="30"/>
        </w:rPr>
      </w:pPr>
    </w:p>
    <w:p w:rsidR="00B81F1E" w:rsidRDefault="00B81F1E" w:rsidP="00B81F1E">
      <w:pPr>
        <w:rPr>
          <w:rFonts w:ascii="Arial" w:hAnsi="Arial" w:cs="Arial"/>
          <w:b/>
          <w:bCs/>
          <w:color w:val="000000"/>
          <w:szCs w:val="27"/>
        </w:rPr>
        <w:sectPr w:rsidR="00B81F1E" w:rsidSect="00CC2578">
          <w:pgSz w:w="12240" w:h="15840"/>
          <w:pgMar w:top="360" w:right="720" w:bottom="360" w:left="720" w:header="360" w:footer="360" w:gutter="0"/>
          <w:cols w:space="720"/>
          <w:docGrid w:linePitch="360"/>
        </w:sectPr>
      </w:pPr>
    </w:p>
    <w:p w:rsidR="00B81F1E" w:rsidRPr="0048459A" w:rsidRDefault="00B81F1E" w:rsidP="00B81F1E">
      <w:pPr>
        <w:rPr>
          <w:rFonts w:ascii="Arial" w:hAnsi="Arial" w:cs="Arial"/>
          <w:b/>
          <w:bCs/>
          <w:color w:val="000000"/>
          <w:szCs w:val="27"/>
        </w:rPr>
      </w:pPr>
      <w:r w:rsidRPr="0048459A">
        <w:rPr>
          <w:rFonts w:ascii="Arial" w:hAnsi="Arial" w:cs="Arial"/>
          <w:b/>
          <w:bCs/>
          <w:color w:val="000000"/>
          <w:szCs w:val="27"/>
        </w:rPr>
        <w:t>Private Protective Services Board</w:t>
      </w:r>
    </w:p>
    <w:p w:rsidR="00B81F1E" w:rsidRPr="0048459A" w:rsidRDefault="00710CA8" w:rsidP="00B81F1E">
      <w:pPr>
        <w:rPr>
          <w:rFonts w:ascii="Arial" w:hAnsi="Arial" w:cs="Arial"/>
          <w:color w:val="000000"/>
        </w:rPr>
      </w:pPr>
      <w:hyperlink r:id="rId29"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1"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2" w:history="1">
        <w:r w:rsidR="00B81F1E" w:rsidRPr="0048459A">
          <w:rPr>
            <w:rStyle w:val="Hyperlink"/>
            <w:rFonts w:ascii="Arial" w:hAnsi="Arial" w:cs="Arial"/>
            <w:color w:val="000000"/>
          </w:rPr>
          <w:t>.0101</w:t>
        </w:r>
      </w:hyperlink>
    </w:p>
    <w:p w:rsidR="00B81F1E" w:rsidRPr="0048459A" w:rsidRDefault="00710CA8" w:rsidP="00B81F1E">
      <w:pPr>
        <w:rPr>
          <w:rFonts w:ascii="Arial" w:hAnsi="Arial" w:cs="Arial"/>
          <w:color w:val="000000"/>
        </w:rPr>
      </w:pPr>
      <w:hyperlink r:id="rId33"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5"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6" w:history="1">
        <w:r w:rsidR="00B81F1E" w:rsidRPr="0048459A">
          <w:rPr>
            <w:rStyle w:val="Hyperlink"/>
            <w:rFonts w:ascii="Arial" w:hAnsi="Arial" w:cs="Arial"/>
            <w:color w:val="000000"/>
          </w:rPr>
          <w:t>.0102</w:t>
        </w:r>
      </w:hyperlink>
    </w:p>
    <w:p w:rsidR="00B81F1E" w:rsidRPr="0048459A" w:rsidRDefault="00710CA8" w:rsidP="00B81F1E">
      <w:pPr>
        <w:rPr>
          <w:rFonts w:ascii="Arial" w:hAnsi="Arial" w:cs="Arial"/>
          <w:color w:val="000000"/>
        </w:rPr>
      </w:pPr>
      <w:hyperlink r:id="rId37"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9"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40" w:history="1">
        <w:r w:rsidR="00B81F1E" w:rsidRPr="0048459A">
          <w:rPr>
            <w:rStyle w:val="Hyperlink"/>
            <w:rFonts w:ascii="Arial" w:hAnsi="Arial" w:cs="Arial"/>
            <w:color w:val="000000"/>
          </w:rPr>
          <w:t>.0103</w:t>
        </w:r>
      </w:hyperlink>
    </w:p>
    <w:p w:rsidR="00B81F1E" w:rsidRPr="0048459A" w:rsidRDefault="00710CA8" w:rsidP="00B81F1E">
      <w:pPr>
        <w:rPr>
          <w:rFonts w:ascii="Arial" w:hAnsi="Arial" w:cs="Arial"/>
          <w:color w:val="000000"/>
        </w:rPr>
      </w:pPr>
      <w:hyperlink r:id="rId41"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4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3"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44" w:history="1">
        <w:r w:rsidR="00B81F1E" w:rsidRPr="0048459A">
          <w:rPr>
            <w:rStyle w:val="Hyperlink"/>
            <w:rFonts w:ascii="Arial" w:hAnsi="Arial" w:cs="Arial"/>
            <w:color w:val="000000"/>
          </w:rPr>
          <w:t>.0104</w:t>
        </w:r>
      </w:hyperlink>
    </w:p>
    <w:p w:rsidR="00B81F1E" w:rsidRPr="0048459A" w:rsidRDefault="00710CA8" w:rsidP="00B81F1E">
      <w:pPr>
        <w:rPr>
          <w:rFonts w:ascii="Arial" w:hAnsi="Arial" w:cs="Arial"/>
          <w:color w:val="000000"/>
        </w:rPr>
      </w:pPr>
      <w:hyperlink r:id="rId45"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4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7"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48" w:history="1">
        <w:r w:rsidR="00B81F1E" w:rsidRPr="0048459A">
          <w:rPr>
            <w:rStyle w:val="Hyperlink"/>
            <w:rFonts w:ascii="Arial" w:hAnsi="Arial" w:cs="Arial"/>
            <w:color w:val="000000"/>
          </w:rPr>
          <w:t>.0105</w:t>
        </w:r>
      </w:hyperlink>
    </w:p>
    <w:p w:rsidR="00B81F1E" w:rsidRPr="0048459A" w:rsidRDefault="00710CA8" w:rsidP="00B81F1E">
      <w:pPr>
        <w:rPr>
          <w:rFonts w:ascii="Arial" w:hAnsi="Arial" w:cs="Arial"/>
          <w:color w:val="000000"/>
        </w:rPr>
      </w:pPr>
      <w:hyperlink r:id="rId49"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5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1"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52" w:history="1">
        <w:r w:rsidR="00B81F1E" w:rsidRPr="0048459A">
          <w:rPr>
            <w:rStyle w:val="Hyperlink"/>
            <w:rFonts w:ascii="Arial" w:hAnsi="Arial" w:cs="Arial"/>
            <w:color w:val="000000"/>
          </w:rPr>
          <w:t>.0106</w:t>
        </w:r>
      </w:hyperlink>
    </w:p>
    <w:p w:rsidR="00B81F1E" w:rsidRPr="0048459A" w:rsidRDefault="00710CA8" w:rsidP="00B81F1E">
      <w:pPr>
        <w:rPr>
          <w:rFonts w:ascii="Arial" w:hAnsi="Arial" w:cs="Arial"/>
          <w:color w:val="000000"/>
        </w:rPr>
      </w:pPr>
      <w:hyperlink r:id="rId53"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5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5"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56" w:history="1">
        <w:r w:rsidR="00B81F1E" w:rsidRPr="0048459A">
          <w:rPr>
            <w:rStyle w:val="Hyperlink"/>
            <w:rFonts w:ascii="Arial" w:hAnsi="Arial" w:cs="Arial"/>
            <w:color w:val="000000"/>
          </w:rPr>
          <w:t>.0107</w:t>
        </w:r>
      </w:hyperlink>
    </w:p>
    <w:p w:rsidR="00B81F1E" w:rsidRPr="0048459A" w:rsidRDefault="00710CA8" w:rsidP="00B81F1E">
      <w:pPr>
        <w:rPr>
          <w:rFonts w:ascii="Arial" w:hAnsi="Arial" w:cs="Arial"/>
          <w:color w:val="000000"/>
        </w:rPr>
      </w:pPr>
      <w:hyperlink r:id="rId57"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5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9"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60" w:history="1">
        <w:r w:rsidR="00B81F1E" w:rsidRPr="0048459A">
          <w:rPr>
            <w:rStyle w:val="Hyperlink"/>
            <w:rFonts w:ascii="Arial" w:hAnsi="Arial" w:cs="Arial"/>
            <w:color w:val="000000"/>
          </w:rPr>
          <w:t>.0108</w:t>
        </w:r>
      </w:hyperlink>
    </w:p>
    <w:p w:rsidR="00B81F1E" w:rsidRPr="0048459A" w:rsidRDefault="00710CA8" w:rsidP="00B81F1E">
      <w:pPr>
        <w:rPr>
          <w:rFonts w:ascii="Arial" w:hAnsi="Arial" w:cs="Arial"/>
          <w:color w:val="000000"/>
        </w:rPr>
      </w:pPr>
      <w:hyperlink r:id="rId61"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6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3"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64" w:history="1">
        <w:r w:rsidR="00B81F1E" w:rsidRPr="0048459A">
          <w:rPr>
            <w:rStyle w:val="Hyperlink"/>
            <w:rFonts w:ascii="Arial" w:hAnsi="Arial" w:cs="Arial"/>
            <w:color w:val="000000"/>
          </w:rPr>
          <w:t>.0109</w:t>
        </w:r>
      </w:hyperlink>
    </w:p>
    <w:p w:rsidR="00B81F1E" w:rsidRPr="0048459A" w:rsidRDefault="00710CA8" w:rsidP="00B81F1E">
      <w:pPr>
        <w:rPr>
          <w:rFonts w:ascii="Arial" w:hAnsi="Arial" w:cs="Arial"/>
          <w:color w:val="000000"/>
        </w:rPr>
      </w:pPr>
      <w:hyperlink r:id="rId65"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6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7"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68" w:history="1">
        <w:r w:rsidR="00B81F1E" w:rsidRPr="0048459A">
          <w:rPr>
            <w:rStyle w:val="Hyperlink"/>
            <w:rFonts w:ascii="Arial" w:hAnsi="Arial" w:cs="Arial"/>
            <w:color w:val="000000"/>
          </w:rPr>
          <w:t>.0110</w:t>
        </w:r>
      </w:hyperlink>
    </w:p>
    <w:p w:rsidR="00B81F1E" w:rsidRPr="0048459A" w:rsidRDefault="00710CA8" w:rsidP="00B81F1E">
      <w:pPr>
        <w:rPr>
          <w:rFonts w:ascii="Arial" w:hAnsi="Arial" w:cs="Arial"/>
          <w:color w:val="000000"/>
        </w:rPr>
      </w:pPr>
      <w:hyperlink r:id="rId69"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7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1"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72" w:history="1">
        <w:r w:rsidR="00B81F1E" w:rsidRPr="0048459A">
          <w:rPr>
            <w:rStyle w:val="Hyperlink"/>
            <w:rFonts w:ascii="Arial" w:hAnsi="Arial" w:cs="Arial"/>
            <w:color w:val="000000"/>
          </w:rPr>
          <w:t>.0111</w:t>
        </w:r>
      </w:hyperlink>
    </w:p>
    <w:p w:rsidR="00B81F1E" w:rsidRPr="0048459A" w:rsidRDefault="00710CA8" w:rsidP="00B81F1E">
      <w:pPr>
        <w:rPr>
          <w:rFonts w:ascii="Arial" w:hAnsi="Arial" w:cs="Arial"/>
          <w:color w:val="000000"/>
        </w:rPr>
      </w:pPr>
      <w:hyperlink r:id="rId73"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7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5"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76" w:history="1">
        <w:r w:rsidR="00B81F1E" w:rsidRPr="0048459A">
          <w:rPr>
            <w:rStyle w:val="Hyperlink"/>
            <w:rFonts w:ascii="Arial" w:hAnsi="Arial" w:cs="Arial"/>
            <w:color w:val="000000"/>
          </w:rPr>
          <w:t>.0112</w:t>
        </w:r>
      </w:hyperlink>
    </w:p>
    <w:p w:rsidR="00B81F1E" w:rsidRPr="0048459A" w:rsidRDefault="00710CA8" w:rsidP="00B81F1E">
      <w:pPr>
        <w:rPr>
          <w:rFonts w:ascii="Arial" w:hAnsi="Arial" w:cs="Arial"/>
          <w:color w:val="000000"/>
        </w:rPr>
      </w:pPr>
      <w:hyperlink r:id="rId77"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7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9"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80" w:history="1">
        <w:r w:rsidR="00B81F1E" w:rsidRPr="0048459A">
          <w:rPr>
            <w:rStyle w:val="Hyperlink"/>
            <w:rFonts w:ascii="Arial" w:hAnsi="Arial" w:cs="Arial"/>
            <w:color w:val="000000"/>
          </w:rPr>
          <w:t>.0113</w:t>
        </w:r>
      </w:hyperlink>
    </w:p>
    <w:p w:rsidR="00B81F1E" w:rsidRPr="0048459A" w:rsidRDefault="00710CA8" w:rsidP="00B81F1E">
      <w:pPr>
        <w:rPr>
          <w:rFonts w:ascii="Arial" w:hAnsi="Arial" w:cs="Arial"/>
          <w:color w:val="000000"/>
        </w:rPr>
      </w:pPr>
      <w:hyperlink r:id="rId81"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8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3"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84" w:history="1">
        <w:r w:rsidR="00B81F1E" w:rsidRPr="0048459A">
          <w:rPr>
            <w:rStyle w:val="Hyperlink"/>
            <w:rFonts w:ascii="Arial" w:hAnsi="Arial" w:cs="Arial"/>
            <w:color w:val="000000"/>
          </w:rPr>
          <w:t>.0114</w:t>
        </w:r>
      </w:hyperlink>
    </w:p>
    <w:p w:rsidR="00B81F1E" w:rsidRPr="0048459A" w:rsidRDefault="00710CA8" w:rsidP="00B81F1E">
      <w:pPr>
        <w:rPr>
          <w:rFonts w:ascii="Arial" w:hAnsi="Arial" w:cs="Arial"/>
          <w:color w:val="000000"/>
        </w:rPr>
      </w:pPr>
      <w:hyperlink r:id="rId85"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8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7"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88" w:history="1">
        <w:r w:rsidR="00B81F1E" w:rsidRPr="0048459A">
          <w:rPr>
            <w:rStyle w:val="Hyperlink"/>
            <w:rFonts w:ascii="Arial" w:hAnsi="Arial" w:cs="Arial"/>
            <w:color w:val="000000"/>
          </w:rPr>
          <w:t>.0201</w:t>
        </w:r>
      </w:hyperlink>
    </w:p>
    <w:p w:rsidR="00B81F1E" w:rsidRPr="0048459A" w:rsidRDefault="00710CA8" w:rsidP="00B81F1E">
      <w:pPr>
        <w:rPr>
          <w:rFonts w:ascii="Arial" w:hAnsi="Arial" w:cs="Arial"/>
          <w:color w:val="000000"/>
        </w:rPr>
      </w:pPr>
      <w:hyperlink r:id="rId89"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9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1"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92" w:history="1">
        <w:r w:rsidR="00B81F1E" w:rsidRPr="0048459A">
          <w:rPr>
            <w:rStyle w:val="Hyperlink"/>
            <w:rFonts w:ascii="Arial" w:hAnsi="Arial" w:cs="Arial"/>
            <w:color w:val="000000"/>
          </w:rPr>
          <w:t>.0202</w:t>
        </w:r>
      </w:hyperlink>
    </w:p>
    <w:p w:rsidR="00B81F1E" w:rsidRPr="0048459A" w:rsidRDefault="00710CA8" w:rsidP="00B81F1E">
      <w:pPr>
        <w:rPr>
          <w:rFonts w:ascii="Arial" w:hAnsi="Arial" w:cs="Arial"/>
          <w:color w:val="000000"/>
        </w:rPr>
      </w:pPr>
      <w:hyperlink r:id="rId93"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9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5"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96" w:history="1">
        <w:r w:rsidR="00B81F1E" w:rsidRPr="0048459A">
          <w:rPr>
            <w:rStyle w:val="Hyperlink"/>
            <w:rFonts w:ascii="Arial" w:hAnsi="Arial" w:cs="Arial"/>
            <w:color w:val="000000"/>
          </w:rPr>
          <w:t>.0203</w:t>
        </w:r>
      </w:hyperlink>
    </w:p>
    <w:p w:rsidR="00B81F1E" w:rsidRPr="0048459A" w:rsidRDefault="00710CA8" w:rsidP="00B81F1E">
      <w:pPr>
        <w:rPr>
          <w:rFonts w:ascii="Arial" w:hAnsi="Arial" w:cs="Arial"/>
          <w:color w:val="000000"/>
        </w:rPr>
      </w:pPr>
      <w:hyperlink r:id="rId97"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9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9"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00" w:history="1">
        <w:r w:rsidR="00B81F1E" w:rsidRPr="0048459A">
          <w:rPr>
            <w:rStyle w:val="Hyperlink"/>
            <w:rFonts w:ascii="Arial" w:hAnsi="Arial" w:cs="Arial"/>
            <w:color w:val="000000"/>
          </w:rPr>
          <w:t>.0204</w:t>
        </w:r>
      </w:hyperlink>
    </w:p>
    <w:p w:rsidR="00B81F1E" w:rsidRPr="0048459A" w:rsidRDefault="00710CA8" w:rsidP="00B81F1E">
      <w:pPr>
        <w:rPr>
          <w:rFonts w:ascii="Arial" w:hAnsi="Arial" w:cs="Arial"/>
          <w:color w:val="000000"/>
        </w:rPr>
      </w:pPr>
      <w:hyperlink r:id="rId101"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0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3"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04" w:history="1">
        <w:r w:rsidR="00B81F1E" w:rsidRPr="0048459A">
          <w:rPr>
            <w:rStyle w:val="Hyperlink"/>
            <w:rFonts w:ascii="Arial" w:hAnsi="Arial" w:cs="Arial"/>
            <w:color w:val="000000"/>
          </w:rPr>
          <w:t>.0205</w:t>
        </w:r>
      </w:hyperlink>
    </w:p>
    <w:p w:rsidR="00B81F1E" w:rsidRPr="0048459A" w:rsidRDefault="00710CA8" w:rsidP="00B81F1E">
      <w:pPr>
        <w:rPr>
          <w:rFonts w:ascii="Arial" w:hAnsi="Arial" w:cs="Arial"/>
          <w:color w:val="000000"/>
        </w:rPr>
      </w:pPr>
      <w:hyperlink r:id="rId105"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0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7"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08" w:history="1">
        <w:r w:rsidR="00B81F1E" w:rsidRPr="0048459A">
          <w:rPr>
            <w:rStyle w:val="Hyperlink"/>
            <w:rFonts w:ascii="Arial" w:hAnsi="Arial" w:cs="Arial"/>
            <w:color w:val="000000"/>
          </w:rPr>
          <w:t>.0301</w:t>
        </w:r>
      </w:hyperlink>
    </w:p>
    <w:p w:rsidR="00B81F1E" w:rsidRPr="0048459A" w:rsidRDefault="00710CA8" w:rsidP="00B81F1E">
      <w:pPr>
        <w:rPr>
          <w:rFonts w:ascii="Arial" w:hAnsi="Arial" w:cs="Arial"/>
          <w:color w:val="000000"/>
        </w:rPr>
      </w:pPr>
      <w:hyperlink r:id="rId109"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1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11"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12" w:history="1">
        <w:r w:rsidR="00B81F1E" w:rsidRPr="0048459A">
          <w:rPr>
            <w:rStyle w:val="Hyperlink"/>
            <w:rFonts w:ascii="Arial" w:hAnsi="Arial" w:cs="Arial"/>
            <w:color w:val="000000"/>
          </w:rPr>
          <w:t>.0302</w:t>
        </w:r>
      </w:hyperlink>
    </w:p>
    <w:p w:rsidR="00B81F1E" w:rsidRPr="0048459A" w:rsidRDefault="00710CA8" w:rsidP="00B81F1E">
      <w:pPr>
        <w:rPr>
          <w:rFonts w:ascii="Arial" w:hAnsi="Arial" w:cs="Arial"/>
          <w:color w:val="000000"/>
        </w:rPr>
      </w:pPr>
      <w:hyperlink r:id="rId113"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1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15"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16" w:history="1">
        <w:r w:rsidR="00B81F1E" w:rsidRPr="0048459A">
          <w:rPr>
            <w:rStyle w:val="Hyperlink"/>
            <w:rFonts w:ascii="Arial" w:hAnsi="Arial" w:cs="Arial"/>
            <w:color w:val="000000"/>
          </w:rPr>
          <w:t>.0401</w:t>
        </w:r>
      </w:hyperlink>
    </w:p>
    <w:p w:rsidR="00B81F1E" w:rsidRPr="0048459A" w:rsidRDefault="00710CA8" w:rsidP="00B81F1E">
      <w:pPr>
        <w:rPr>
          <w:rFonts w:ascii="Arial" w:hAnsi="Arial" w:cs="Arial"/>
          <w:color w:val="000000"/>
        </w:rPr>
      </w:pPr>
      <w:hyperlink r:id="rId117"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1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19"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20" w:history="1">
        <w:r w:rsidR="00B81F1E" w:rsidRPr="0048459A">
          <w:rPr>
            <w:rStyle w:val="Hyperlink"/>
            <w:rFonts w:ascii="Arial" w:hAnsi="Arial" w:cs="Arial"/>
            <w:color w:val="000000"/>
          </w:rPr>
          <w:t>.0402</w:t>
        </w:r>
      </w:hyperlink>
    </w:p>
    <w:p w:rsidR="00B81F1E" w:rsidRPr="0048459A" w:rsidRDefault="00710CA8" w:rsidP="00B81F1E">
      <w:pPr>
        <w:rPr>
          <w:rFonts w:ascii="Arial" w:hAnsi="Arial" w:cs="Arial"/>
          <w:color w:val="000000"/>
        </w:rPr>
      </w:pPr>
      <w:hyperlink r:id="rId121"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2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23"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24" w:history="1">
        <w:r w:rsidR="00B81F1E" w:rsidRPr="0048459A">
          <w:rPr>
            <w:rStyle w:val="Hyperlink"/>
            <w:rFonts w:ascii="Arial" w:hAnsi="Arial" w:cs="Arial"/>
            <w:color w:val="000000"/>
          </w:rPr>
          <w:t>.0403</w:t>
        </w:r>
      </w:hyperlink>
    </w:p>
    <w:p w:rsidR="00B81F1E" w:rsidRPr="0048459A" w:rsidRDefault="00710CA8" w:rsidP="00B81F1E">
      <w:pPr>
        <w:rPr>
          <w:rFonts w:ascii="Arial" w:hAnsi="Arial" w:cs="Arial"/>
          <w:color w:val="000000"/>
        </w:rPr>
      </w:pPr>
      <w:hyperlink r:id="rId125"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2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27"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28" w:history="1">
        <w:r w:rsidR="00B81F1E" w:rsidRPr="0048459A">
          <w:rPr>
            <w:rStyle w:val="Hyperlink"/>
            <w:rFonts w:ascii="Arial" w:hAnsi="Arial" w:cs="Arial"/>
            <w:color w:val="000000"/>
          </w:rPr>
          <w:t>.0404</w:t>
        </w:r>
      </w:hyperlink>
    </w:p>
    <w:p w:rsidR="00B81F1E" w:rsidRPr="0048459A" w:rsidRDefault="00710CA8" w:rsidP="00B81F1E">
      <w:pPr>
        <w:rPr>
          <w:rFonts w:ascii="Arial" w:hAnsi="Arial" w:cs="Arial"/>
          <w:color w:val="000000"/>
        </w:rPr>
      </w:pPr>
      <w:hyperlink r:id="rId129"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3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31"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32" w:history="1">
        <w:r w:rsidR="00B81F1E" w:rsidRPr="0048459A">
          <w:rPr>
            <w:rStyle w:val="Hyperlink"/>
            <w:rFonts w:ascii="Arial" w:hAnsi="Arial" w:cs="Arial"/>
            <w:color w:val="000000"/>
          </w:rPr>
          <w:t>.0405</w:t>
        </w:r>
      </w:hyperlink>
    </w:p>
    <w:p w:rsidR="00B81F1E" w:rsidRPr="0048459A" w:rsidRDefault="00710CA8" w:rsidP="00B81F1E">
      <w:pPr>
        <w:rPr>
          <w:rFonts w:ascii="Arial" w:hAnsi="Arial" w:cs="Arial"/>
          <w:color w:val="000000"/>
        </w:rPr>
      </w:pPr>
      <w:hyperlink r:id="rId133"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3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35"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36" w:history="1">
        <w:r w:rsidR="00B81F1E" w:rsidRPr="0048459A">
          <w:rPr>
            <w:rStyle w:val="Hyperlink"/>
            <w:rFonts w:ascii="Arial" w:hAnsi="Arial" w:cs="Arial"/>
            <w:color w:val="000000"/>
          </w:rPr>
          <w:t>.0501</w:t>
        </w:r>
      </w:hyperlink>
    </w:p>
    <w:p w:rsidR="00B81F1E" w:rsidRPr="0048459A" w:rsidRDefault="00710CA8" w:rsidP="00B81F1E">
      <w:pPr>
        <w:rPr>
          <w:rFonts w:ascii="Arial" w:hAnsi="Arial" w:cs="Arial"/>
          <w:color w:val="000000"/>
        </w:rPr>
      </w:pPr>
      <w:hyperlink r:id="rId137"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3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39"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40" w:history="1">
        <w:r w:rsidR="00B81F1E" w:rsidRPr="0048459A">
          <w:rPr>
            <w:rStyle w:val="Hyperlink"/>
            <w:rFonts w:ascii="Arial" w:hAnsi="Arial" w:cs="Arial"/>
            <w:color w:val="000000"/>
          </w:rPr>
          <w:t>.0502</w:t>
        </w:r>
      </w:hyperlink>
    </w:p>
    <w:p w:rsidR="00B81F1E" w:rsidRPr="0048459A" w:rsidRDefault="00710CA8" w:rsidP="00B81F1E">
      <w:pPr>
        <w:rPr>
          <w:rFonts w:ascii="Arial" w:hAnsi="Arial" w:cs="Arial"/>
          <w:color w:val="000000"/>
        </w:rPr>
      </w:pPr>
      <w:hyperlink r:id="rId141"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4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43"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44" w:history="1">
        <w:r w:rsidR="00B81F1E" w:rsidRPr="0048459A">
          <w:rPr>
            <w:rStyle w:val="Hyperlink"/>
            <w:rFonts w:ascii="Arial" w:hAnsi="Arial" w:cs="Arial"/>
            <w:color w:val="000000"/>
          </w:rPr>
          <w:t>.0503</w:t>
        </w:r>
      </w:hyperlink>
    </w:p>
    <w:p w:rsidR="00B81F1E" w:rsidRPr="0048459A" w:rsidRDefault="00710CA8" w:rsidP="00B81F1E">
      <w:pPr>
        <w:rPr>
          <w:rFonts w:ascii="Arial" w:hAnsi="Arial" w:cs="Arial"/>
          <w:color w:val="000000"/>
        </w:rPr>
      </w:pPr>
      <w:hyperlink r:id="rId145"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4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47"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48" w:history="1">
        <w:r w:rsidR="00B81F1E" w:rsidRPr="0048459A">
          <w:rPr>
            <w:rStyle w:val="Hyperlink"/>
            <w:rFonts w:ascii="Arial" w:hAnsi="Arial" w:cs="Arial"/>
            <w:color w:val="000000"/>
          </w:rPr>
          <w:t>.0504</w:t>
        </w:r>
      </w:hyperlink>
    </w:p>
    <w:p w:rsidR="00B81F1E" w:rsidRPr="0048459A" w:rsidRDefault="00710CA8" w:rsidP="00B81F1E">
      <w:pPr>
        <w:rPr>
          <w:rFonts w:ascii="Arial" w:hAnsi="Arial" w:cs="Arial"/>
          <w:color w:val="000000"/>
        </w:rPr>
      </w:pPr>
      <w:hyperlink r:id="rId149"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5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51"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52" w:history="1">
        <w:r w:rsidR="00B81F1E" w:rsidRPr="0048459A">
          <w:rPr>
            <w:rStyle w:val="Hyperlink"/>
            <w:rFonts w:ascii="Arial" w:hAnsi="Arial" w:cs="Arial"/>
            <w:color w:val="000000"/>
          </w:rPr>
          <w:t>.0601</w:t>
        </w:r>
      </w:hyperlink>
    </w:p>
    <w:p w:rsidR="00B81F1E" w:rsidRPr="0048459A" w:rsidRDefault="00710CA8" w:rsidP="00B81F1E">
      <w:pPr>
        <w:rPr>
          <w:rFonts w:ascii="Arial" w:hAnsi="Arial" w:cs="Arial"/>
          <w:color w:val="000000"/>
        </w:rPr>
      </w:pPr>
      <w:hyperlink r:id="rId153"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5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55"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56" w:history="1">
        <w:r w:rsidR="00B81F1E" w:rsidRPr="0048459A">
          <w:rPr>
            <w:rStyle w:val="Hyperlink"/>
            <w:rFonts w:ascii="Arial" w:hAnsi="Arial" w:cs="Arial"/>
            <w:color w:val="000000"/>
          </w:rPr>
          <w:t>.0602</w:t>
        </w:r>
      </w:hyperlink>
    </w:p>
    <w:p w:rsidR="00B81F1E" w:rsidRPr="0048459A" w:rsidRDefault="00710CA8" w:rsidP="00B81F1E">
      <w:pPr>
        <w:rPr>
          <w:rFonts w:ascii="Arial" w:hAnsi="Arial" w:cs="Arial"/>
          <w:color w:val="000000"/>
        </w:rPr>
      </w:pPr>
      <w:hyperlink r:id="rId157"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5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59"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60" w:history="1">
        <w:r w:rsidR="00B81F1E" w:rsidRPr="0048459A">
          <w:rPr>
            <w:rStyle w:val="Hyperlink"/>
            <w:rFonts w:ascii="Arial" w:hAnsi="Arial" w:cs="Arial"/>
            <w:color w:val="000000"/>
          </w:rPr>
          <w:t>.0603</w:t>
        </w:r>
      </w:hyperlink>
    </w:p>
    <w:p w:rsidR="00B81F1E" w:rsidRPr="0048459A" w:rsidRDefault="00710CA8" w:rsidP="00B81F1E">
      <w:pPr>
        <w:rPr>
          <w:rFonts w:ascii="Arial" w:hAnsi="Arial" w:cs="Arial"/>
          <w:color w:val="000000"/>
        </w:rPr>
      </w:pPr>
      <w:hyperlink r:id="rId161"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6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63"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64" w:history="1">
        <w:r w:rsidR="00B81F1E" w:rsidRPr="0048459A">
          <w:rPr>
            <w:rStyle w:val="Hyperlink"/>
            <w:rFonts w:ascii="Arial" w:hAnsi="Arial" w:cs="Arial"/>
            <w:color w:val="000000"/>
          </w:rPr>
          <w:t>.0701</w:t>
        </w:r>
      </w:hyperlink>
    </w:p>
    <w:p w:rsidR="00B81F1E" w:rsidRPr="0048459A" w:rsidRDefault="00710CA8" w:rsidP="00B81F1E">
      <w:pPr>
        <w:rPr>
          <w:rFonts w:ascii="Arial" w:hAnsi="Arial" w:cs="Arial"/>
          <w:color w:val="000000"/>
        </w:rPr>
      </w:pPr>
      <w:hyperlink r:id="rId165"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6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67"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68" w:history="1">
        <w:r w:rsidR="00B81F1E" w:rsidRPr="0048459A">
          <w:rPr>
            <w:rStyle w:val="Hyperlink"/>
            <w:rFonts w:ascii="Arial" w:hAnsi="Arial" w:cs="Arial"/>
            <w:color w:val="000000"/>
          </w:rPr>
          <w:t>.0702</w:t>
        </w:r>
      </w:hyperlink>
    </w:p>
    <w:p w:rsidR="00B81F1E" w:rsidRPr="0048459A" w:rsidRDefault="00710CA8" w:rsidP="00B81F1E">
      <w:pPr>
        <w:rPr>
          <w:rFonts w:ascii="Arial" w:hAnsi="Arial" w:cs="Arial"/>
          <w:color w:val="000000"/>
        </w:rPr>
      </w:pPr>
      <w:hyperlink r:id="rId169"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7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71"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72" w:history="1">
        <w:r w:rsidR="00B81F1E" w:rsidRPr="0048459A">
          <w:rPr>
            <w:rStyle w:val="Hyperlink"/>
            <w:rFonts w:ascii="Arial" w:hAnsi="Arial" w:cs="Arial"/>
            <w:color w:val="000000"/>
          </w:rPr>
          <w:t>.0703</w:t>
        </w:r>
      </w:hyperlink>
    </w:p>
    <w:p w:rsidR="00B81F1E" w:rsidRPr="0048459A" w:rsidRDefault="00710CA8" w:rsidP="00B81F1E">
      <w:pPr>
        <w:rPr>
          <w:rFonts w:ascii="Arial" w:hAnsi="Arial" w:cs="Arial"/>
          <w:color w:val="000000"/>
        </w:rPr>
      </w:pPr>
      <w:hyperlink r:id="rId173"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7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75"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76" w:history="1">
        <w:r w:rsidR="00B81F1E" w:rsidRPr="0048459A">
          <w:rPr>
            <w:rStyle w:val="Hyperlink"/>
            <w:rFonts w:ascii="Arial" w:hAnsi="Arial" w:cs="Arial"/>
            <w:color w:val="000000"/>
          </w:rPr>
          <w:t>.0704</w:t>
        </w:r>
      </w:hyperlink>
    </w:p>
    <w:p w:rsidR="00B81F1E" w:rsidRPr="0048459A" w:rsidRDefault="00710CA8" w:rsidP="00B81F1E">
      <w:pPr>
        <w:rPr>
          <w:rFonts w:ascii="Arial" w:hAnsi="Arial" w:cs="Arial"/>
          <w:color w:val="000000"/>
        </w:rPr>
      </w:pPr>
      <w:hyperlink r:id="rId177"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7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79"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80" w:history="1">
        <w:r w:rsidR="00B81F1E" w:rsidRPr="0048459A">
          <w:rPr>
            <w:rStyle w:val="Hyperlink"/>
            <w:rFonts w:ascii="Arial" w:hAnsi="Arial" w:cs="Arial"/>
            <w:color w:val="000000"/>
          </w:rPr>
          <w:t>.0705</w:t>
        </w:r>
      </w:hyperlink>
    </w:p>
    <w:p w:rsidR="00B81F1E" w:rsidRPr="0048459A" w:rsidRDefault="00710CA8" w:rsidP="00B81F1E">
      <w:pPr>
        <w:rPr>
          <w:rFonts w:ascii="Arial" w:hAnsi="Arial" w:cs="Arial"/>
          <w:color w:val="000000"/>
        </w:rPr>
      </w:pPr>
      <w:hyperlink r:id="rId181"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8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83"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84" w:history="1">
        <w:r w:rsidR="00B81F1E" w:rsidRPr="0048459A">
          <w:rPr>
            <w:rStyle w:val="Hyperlink"/>
            <w:rFonts w:ascii="Arial" w:hAnsi="Arial" w:cs="Arial"/>
            <w:color w:val="000000"/>
          </w:rPr>
          <w:t>.0706</w:t>
        </w:r>
      </w:hyperlink>
    </w:p>
    <w:p w:rsidR="00B81F1E" w:rsidRPr="0048459A" w:rsidRDefault="00710CA8" w:rsidP="00B81F1E">
      <w:pPr>
        <w:rPr>
          <w:rFonts w:ascii="Arial" w:hAnsi="Arial" w:cs="Arial"/>
          <w:color w:val="000000"/>
        </w:rPr>
      </w:pPr>
      <w:hyperlink r:id="rId185"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8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87"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88" w:history="1">
        <w:r w:rsidR="00B81F1E" w:rsidRPr="0048459A">
          <w:rPr>
            <w:rStyle w:val="Hyperlink"/>
            <w:rFonts w:ascii="Arial" w:hAnsi="Arial" w:cs="Arial"/>
            <w:color w:val="000000"/>
          </w:rPr>
          <w:t>.0707</w:t>
        </w:r>
      </w:hyperlink>
    </w:p>
    <w:p w:rsidR="00B81F1E" w:rsidRPr="0048459A" w:rsidRDefault="00710CA8" w:rsidP="00B81F1E">
      <w:pPr>
        <w:rPr>
          <w:rFonts w:ascii="Arial" w:hAnsi="Arial" w:cs="Arial"/>
          <w:color w:val="000000"/>
        </w:rPr>
      </w:pPr>
      <w:hyperlink r:id="rId189"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9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91"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92" w:history="1">
        <w:r w:rsidR="00B81F1E" w:rsidRPr="0048459A">
          <w:rPr>
            <w:rStyle w:val="Hyperlink"/>
            <w:rFonts w:ascii="Arial" w:hAnsi="Arial" w:cs="Arial"/>
            <w:color w:val="000000"/>
          </w:rPr>
          <w:t>.0801</w:t>
        </w:r>
      </w:hyperlink>
    </w:p>
    <w:p w:rsidR="00B81F1E" w:rsidRPr="0048459A" w:rsidRDefault="00710CA8" w:rsidP="00B81F1E">
      <w:pPr>
        <w:rPr>
          <w:rFonts w:ascii="Arial" w:hAnsi="Arial" w:cs="Arial"/>
          <w:color w:val="000000"/>
        </w:rPr>
      </w:pPr>
      <w:hyperlink r:id="rId193"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9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95"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196" w:history="1">
        <w:r w:rsidR="00B81F1E" w:rsidRPr="0048459A">
          <w:rPr>
            <w:rStyle w:val="Hyperlink"/>
            <w:rFonts w:ascii="Arial" w:hAnsi="Arial" w:cs="Arial"/>
            <w:color w:val="000000"/>
          </w:rPr>
          <w:t>.0802</w:t>
        </w:r>
      </w:hyperlink>
    </w:p>
    <w:p w:rsidR="00B81F1E" w:rsidRPr="0048459A" w:rsidRDefault="00710CA8" w:rsidP="00B81F1E">
      <w:pPr>
        <w:rPr>
          <w:rFonts w:ascii="Arial" w:hAnsi="Arial" w:cs="Arial"/>
          <w:color w:val="000000"/>
        </w:rPr>
      </w:pPr>
      <w:hyperlink r:id="rId197"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19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99"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00" w:history="1">
        <w:r w:rsidR="00B81F1E" w:rsidRPr="0048459A">
          <w:rPr>
            <w:rStyle w:val="Hyperlink"/>
            <w:rFonts w:ascii="Arial" w:hAnsi="Arial" w:cs="Arial"/>
            <w:color w:val="000000"/>
          </w:rPr>
          <w:t>.0803</w:t>
        </w:r>
      </w:hyperlink>
    </w:p>
    <w:p w:rsidR="00B81F1E" w:rsidRPr="0048459A" w:rsidRDefault="00710CA8" w:rsidP="00B81F1E">
      <w:pPr>
        <w:rPr>
          <w:rFonts w:ascii="Arial" w:hAnsi="Arial" w:cs="Arial"/>
          <w:color w:val="000000"/>
        </w:rPr>
      </w:pPr>
      <w:hyperlink r:id="rId201"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0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03"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04" w:history="1">
        <w:r w:rsidR="00B81F1E" w:rsidRPr="0048459A">
          <w:rPr>
            <w:rStyle w:val="Hyperlink"/>
            <w:rFonts w:ascii="Arial" w:hAnsi="Arial" w:cs="Arial"/>
            <w:color w:val="000000"/>
          </w:rPr>
          <w:t>.0804</w:t>
        </w:r>
      </w:hyperlink>
    </w:p>
    <w:p w:rsidR="00B81F1E" w:rsidRPr="0048459A" w:rsidRDefault="00710CA8" w:rsidP="00B81F1E">
      <w:pPr>
        <w:rPr>
          <w:rFonts w:ascii="Arial" w:hAnsi="Arial" w:cs="Arial"/>
          <w:color w:val="000000"/>
        </w:rPr>
      </w:pPr>
      <w:hyperlink r:id="rId205"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0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07"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08" w:history="1">
        <w:r w:rsidR="00B81F1E" w:rsidRPr="0048459A">
          <w:rPr>
            <w:rStyle w:val="Hyperlink"/>
            <w:rFonts w:ascii="Arial" w:hAnsi="Arial" w:cs="Arial"/>
            <w:color w:val="000000"/>
          </w:rPr>
          <w:t>.0805</w:t>
        </w:r>
      </w:hyperlink>
    </w:p>
    <w:p w:rsidR="00B81F1E" w:rsidRPr="0048459A" w:rsidRDefault="00710CA8" w:rsidP="00B81F1E">
      <w:pPr>
        <w:rPr>
          <w:rFonts w:ascii="Arial" w:hAnsi="Arial" w:cs="Arial"/>
          <w:color w:val="000000"/>
        </w:rPr>
      </w:pPr>
      <w:hyperlink r:id="rId209"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1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11"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12" w:history="1">
        <w:r w:rsidR="00B81F1E" w:rsidRPr="0048459A">
          <w:rPr>
            <w:rStyle w:val="Hyperlink"/>
            <w:rFonts w:ascii="Arial" w:hAnsi="Arial" w:cs="Arial"/>
            <w:color w:val="000000"/>
          </w:rPr>
          <w:t>.0806</w:t>
        </w:r>
      </w:hyperlink>
    </w:p>
    <w:p w:rsidR="00B81F1E" w:rsidRPr="0048459A" w:rsidRDefault="00710CA8" w:rsidP="00B81F1E">
      <w:pPr>
        <w:rPr>
          <w:rFonts w:ascii="Arial" w:hAnsi="Arial" w:cs="Arial"/>
          <w:color w:val="000000"/>
        </w:rPr>
      </w:pPr>
      <w:hyperlink r:id="rId213"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1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15"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16" w:history="1">
        <w:r w:rsidR="00B81F1E" w:rsidRPr="0048459A">
          <w:rPr>
            <w:rStyle w:val="Hyperlink"/>
            <w:rFonts w:ascii="Arial" w:hAnsi="Arial" w:cs="Arial"/>
            <w:color w:val="000000"/>
          </w:rPr>
          <w:t>.0807</w:t>
        </w:r>
      </w:hyperlink>
    </w:p>
    <w:p w:rsidR="00B81F1E" w:rsidRPr="0048459A" w:rsidRDefault="00710CA8" w:rsidP="00B81F1E">
      <w:pPr>
        <w:rPr>
          <w:rFonts w:ascii="Arial" w:hAnsi="Arial" w:cs="Arial"/>
          <w:color w:val="000000"/>
        </w:rPr>
      </w:pPr>
      <w:hyperlink r:id="rId217"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1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19"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20" w:history="1">
        <w:r w:rsidR="00B81F1E" w:rsidRPr="0048459A">
          <w:rPr>
            <w:rStyle w:val="Hyperlink"/>
            <w:rFonts w:ascii="Arial" w:hAnsi="Arial" w:cs="Arial"/>
            <w:color w:val="000000"/>
          </w:rPr>
          <w:t>.0808</w:t>
        </w:r>
      </w:hyperlink>
    </w:p>
    <w:p w:rsidR="00B81F1E" w:rsidRPr="0048459A" w:rsidRDefault="00710CA8" w:rsidP="00B81F1E">
      <w:pPr>
        <w:rPr>
          <w:rFonts w:ascii="Arial" w:hAnsi="Arial" w:cs="Arial"/>
          <w:color w:val="000000"/>
        </w:rPr>
      </w:pPr>
      <w:hyperlink r:id="rId221"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2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23"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24" w:history="1">
        <w:r w:rsidR="00B81F1E" w:rsidRPr="0048459A">
          <w:rPr>
            <w:rStyle w:val="Hyperlink"/>
            <w:rFonts w:ascii="Arial" w:hAnsi="Arial" w:cs="Arial"/>
            <w:color w:val="000000"/>
          </w:rPr>
          <w:t>.0809</w:t>
        </w:r>
      </w:hyperlink>
    </w:p>
    <w:p w:rsidR="00B81F1E" w:rsidRPr="0048459A" w:rsidRDefault="00710CA8" w:rsidP="00B81F1E">
      <w:pPr>
        <w:rPr>
          <w:rFonts w:ascii="Arial" w:hAnsi="Arial" w:cs="Arial"/>
          <w:color w:val="000000"/>
        </w:rPr>
      </w:pPr>
      <w:hyperlink r:id="rId225"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2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27"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28" w:history="1">
        <w:r w:rsidR="00B81F1E" w:rsidRPr="0048459A">
          <w:rPr>
            <w:rStyle w:val="Hyperlink"/>
            <w:rFonts w:ascii="Arial" w:hAnsi="Arial" w:cs="Arial"/>
            <w:color w:val="000000"/>
          </w:rPr>
          <w:t>.0901</w:t>
        </w:r>
      </w:hyperlink>
    </w:p>
    <w:p w:rsidR="00B81F1E" w:rsidRPr="0048459A" w:rsidRDefault="00710CA8" w:rsidP="00B81F1E">
      <w:pPr>
        <w:rPr>
          <w:rFonts w:ascii="Arial" w:hAnsi="Arial" w:cs="Arial"/>
          <w:color w:val="000000"/>
        </w:rPr>
      </w:pPr>
      <w:hyperlink r:id="rId229"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3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31"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32" w:history="1">
        <w:r w:rsidR="00B81F1E" w:rsidRPr="0048459A">
          <w:rPr>
            <w:rStyle w:val="Hyperlink"/>
            <w:rFonts w:ascii="Arial" w:hAnsi="Arial" w:cs="Arial"/>
            <w:color w:val="000000"/>
          </w:rPr>
          <w:t>.0902</w:t>
        </w:r>
      </w:hyperlink>
    </w:p>
    <w:p w:rsidR="00B81F1E" w:rsidRPr="0048459A" w:rsidRDefault="00710CA8" w:rsidP="00B81F1E">
      <w:pPr>
        <w:rPr>
          <w:rFonts w:ascii="Arial" w:hAnsi="Arial" w:cs="Arial"/>
          <w:color w:val="000000"/>
        </w:rPr>
      </w:pPr>
      <w:hyperlink r:id="rId233"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3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35"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36" w:history="1">
        <w:r w:rsidR="00B81F1E" w:rsidRPr="0048459A">
          <w:rPr>
            <w:rStyle w:val="Hyperlink"/>
            <w:rFonts w:ascii="Arial" w:hAnsi="Arial" w:cs="Arial"/>
            <w:color w:val="000000"/>
          </w:rPr>
          <w:t>.0903</w:t>
        </w:r>
      </w:hyperlink>
    </w:p>
    <w:p w:rsidR="00B81F1E" w:rsidRPr="0048459A" w:rsidRDefault="00710CA8" w:rsidP="00B81F1E">
      <w:pPr>
        <w:rPr>
          <w:rFonts w:ascii="Arial" w:hAnsi="Arial" w:cs="Arial"/>
          <w:color w:val="000000"/>
        </w:rPr>
      </w:pPr>
      <w:hyperlink r:id="rId237"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3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39"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40" w:history="1">
        <w:r w:rsidR="00B81F1E" w:rsidRPr="0048459A">
          <w:rPr>
            <w:rStyle w:val="Hyperlink"/>
            <w:rFonts w:ascii="Arial" w:hAnsi="Arial" w:cs="Arial"/>
            <w:color w:val="000000"/>
          </w:rPr>
          <w:t>.0904</w:t>
        </w:r>
      </w:hyperlink>
    </w:p>
    <w:p w:rsidR="00B81F1E" w:rsidRPr="0048459A" w:rsidRDefault="00710CA8" w:rsidP="00B81F1E">
      <w:pPr>
        <w:rPr>
          <w:rFonts w:ascii="Arial" w:hAnsi="Arial" w:cs="Arial"/>
          <w:color w:val="000000"/>
        </w:rPr>
      </w:pPr>
      <w:hyperlink r:id="rId241"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4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43"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44" w:history="1">
        <w:r w:rsidR="00B81F1E" w:rsidRPr="0048459A">
          <w:rPr>
            <w:rStyle w:val="Hyperlink"/>
            <w:rFonts w:ascii="Arial" w:hAnsi="Arial" w:cs="Arial"/>
            <w:color w:val="000000"/>
          </w:rPr>
          <w:t>.0905</w:t>
        </w:r>
      </w:hyperlink>
    </w:p>
    <w:p w:rsidR="00B81F1E" w:rsidRPr="0048459A" w:rsidRDefault="00710CA8" w:rsidP="00B81F1E">
      <w:pPr>
        <w:rPr>
          <w:rFonts w:ascii="Arial" w:hAnsi="Arial" w:cs="Arial"/>
          <w:color w:val="000000"/>
        </w:rPr>
      </w:pPr>
      <w:hyperlink r:id="rId245"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4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47"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48" w:history="1">
        <w:r w:rsidR="00B81F1E" w:rsidRPr="0048459A">
          <w:rPr>
            <w:rStyle w:val="Hyperlink"/>
            <w:rFonts w:ascii="Arial" w:hAnsi="Arial" w:cs="Arial"/>
            <w:color w:val="000000"/>
          </w:rPr>
          <w:t>.0906</w:t>
        </w:r>
      </w:hyperlink>
    </w:p>
    <w:p w:rsidR="00B81F1E" w:rsidRPr="0048459A" w:rsidRDefault="00710CA8" w:rsidP="00B81F1E">
      <w:pPr>
        <w:rPr>
          <w:rFonts w:ascii="Arial" w:hAnsi="Arial" w:cs="Arial"/>
          <w:color w:val="000000"/>
        </w:rPr>
      </w:pPr>
      <w:hyperlink r:id="rId249"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5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51"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52" w:history="1">
        <w:r w:rsidR="00B81F1E" w:rsidRPr="0048459A">
          <w:rPr>
            <w:rStyle w:val="Hyperlink"/>
            <w:rFonts w:ascii="Arial" w:hAnsi="Arial" w:cs="Arial"/>
            <w:color w:val="000000"/>
          </w:rPr>
          <w:t>.0907</w:t>
        </w:r>
      </w:hyperlink>
    </w:p>
    <w:p w:rsidR="00B81F1E" w:rsidRPr="0048459A" w:rsidRDefault="00710CA8" w:rsidP="00B81F1E">
      <w:pPr>
        <w:rPr>
          <w:rFonts w:ascii="Arial" w:hAnsi="Arial" w:cs="Arial"/>
          <w:color w:val="000000"/>
        </w:rPr>
      </w:pPr>
      <w:hyperlink r:id="rId253"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5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55"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56" w:history="1">
        <w:r w:rsidR="00B81F1E" w:rsidRPr="0048459A">
          <w:rPr>
            <w:rStyle w:val="Hyperlink"/>
            <w:rFonts w:ascii="Arial" w:hAnsi="Arial" w:cs="Arial"/>
            <w:color w:val="000000"/>
          </w:rPr>
          <w:t>.0908</w:t>
        </w:r>
      </w:hyperlink>
    </w:p>
    <w:p w:rsidR="00B81F1E" w:rsidRPr="0048459A" w:rsidRDefault="00710CA8" w:rsidP="00B81F1E">
      <w:pPr>
        <w:rPr>
          <w:rFonts w:ascii="Arial" w:hAnsi="Arial" w:cs="Arial"/>
          <w:color w:val="000000"/>
        </w:rPr>
      </w:pPr>
      <w:hyperlink r:id="rId257"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5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59"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60" w:history="1">
        <w:r w:rsidR="00B81F1E" w:rsidRPr="0048459A">
          <w:rPr>
            <w:rStyle w:val="Hyperlink"/>
            <w:rFonts w:ascii="Arial" w:hAnsi="Arial" w:cs="Arial"/>
            <w:color w:val="000000"/>
          </w:rPr>
          <w:t>.0909</w:t>
        </w:r>
      </w:hyperlink>
    </w:p>
    <w:p w:rsidR="00B81F1E" w:rsidRPr="0048459A" w:rsidRDefault="00710CA8" w:rsidP="00B81F1E">
      <w:pPr>
        <w:rPr>
          <w:rFonts w:ascii="Arial" w:hAnsi="Arial" w:cs="Arial"/>
          <w:color w:val="000000"/>
        </w:rPr>
      </w:pPr>
      <w:hyperlink r:id="rId261"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6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63"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64" w:history="1">
        <w:r w:rsidR="00B81F1E" w:rsidRPr="0048459A">
          <w:rPr>
            <w:rStyle w:val="Hyperlink"/>
            <w:rFonts w:ascii="Arial" w:hAnsi="Arial" w:cs="Arial"/>
            <w:color w:val="000000"/>
          </w:rPr>
          <w:t>.0910</w:t>
        </w:r>
      </w:hyperlink>
    </w:p>
    <w:p w:rsidR="00B81F1E" w:rsidRPr="0048459A" w:rsidRDefault="00710CA8" w:rsidP="00B81F1E">
      <w:pPr>
        <w:rPr>
          <w:rFonts w:ascii="Arial" w:hAnsi="Arial" w:cs="Arial"/>
          <w:color w:val="000000"/>
        </w:rPr>
      </w:pPr>
      <w:hyperlink r:id="rId265"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6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67"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68" w:history="1">
        <w:r w:rsidR="00B81F1E" w:rsidRPr="0048459A">
          <w:rPr>
            <w:rStyle w:val="Hyperlink"/>
            <w:rFonts w:ascii="Arial" w:hAnsi="Arial" w:cs="Arial"/>
            <w:color w:val="000000"/>
          </w:rPr>
          <w:t>.0911</w:t>
        </w:r>
      </w:hyperlink>
    </w:p>
    <w:p w:rsidR="00B81F1E" w:rsidRPr="0048459A" w:rsidRDefault="00710CA8" w:rsidP="00B81F1E">
      <w:pPr>
        <w:rPr>
          <w:rFonts w:ascii="Arial" w:hAnsi="Arial" w:cs="Arial"/>
          <w:color w:val="000000"/>
        </w:rPr>
      </w:pPr>
      <w:hyperlink r:id="rId269"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7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71"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72" w:history="1">
        <w:r w:rsidR="00B81F1E" w:rsidRPr="0048459A">
          <w:rPr>
            <w:rStyle w:val="Hyperlink"/>
            <w:rFonts w:ascii="Arial" w:hAnsi="Arial" w:cs="Arial"/>
            <w:color w:val="000000"/>
          </w:rPr>
          <w:t>.0912</w:t>
        </w:r>
      </w:hyperlink>
    </w:p>
    <w:p w:rsidR="00B81F1E" w:rsidRPr="0048459A" w:rsidRDefault="00710CA8" w:rsidP="00B81F1E">
      <w:pPr>
        <w:rPr>
          <w:rFonts w:ascii="Arial" w:hAnsi="Arial" w:cs="Arial"/>
          <w:color w:val="000000"/>
        </w:rPr>
      </w:pPr>
      <w:hyperlink r:id="rId273"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7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75"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76" w:history="1">
        <w:r w:rsidR="00B81F1E" w:rsidRPr="0048459A">
          <w:rPr>
            <w:rStyle w:val="Hyperlink"/>
            <w:rFonts w:ascii="Arial" w:hAnsi="Arial" w:cs="Arial"/>
            <w:color w:val="000000"/>
          </w:rPr>
          <w:t>.1001</w:t>
        </w:r>
      </w:hyperlink>
    </w:p>
    <w:p w:rsidR="00B81F1E" w:rsidRPr="0048459A" w:rsidRDefault="00710CA8" w:rsidP="00B81F1E">
      <w:pPr>
        <w:rPr>
          <w:rFonts w:ascii="Arial" w:hAnsi="Arial" w:cs="Arial"/>
          <w:color w:val="000000"/>
        </w:rPr>
      </w:pPr>
      <w:hyperlink r:id="rId277"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7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79"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80" w:history="1">
        <w:r w:rsidR="00B81F1E" w:rsidRPr="0048459A">
          <w:rPr>
            <w:rStyle w:val="Hyperlink"/>
            <w:rFonts w:ascii="Arial" w:hAnsi="Arial" w:cs="Arial"/>
            <w:color w:val="000000"/>
          </w:rPr>
          <w:t>.1002</w:t>
        </w:r>
      </w:hyperlink>
    </w:p>
    <w:p w:rsidR="00B81F1E" w:rsidRPr="0048459A" w:rsidRDefault="00710CA8" w:rsidP="00B81F1E">
      <w:pPr>
        <w:rPr>
          <w:rFonts w:ascii="Arial" w:hAnsi="Arial" w:cs="Arial"/>
          <w:color w:val="000000"/>
        </w:rPr>
      </w:pPr>
      <w:hyperlink r:id="rId281"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8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83"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84" w:history="1">
        <w:r w:rsidR="00B81F1E" w:rsidRPr="0048459A">
          <w:rPr>
            <w:rStyle w:val="Hyperlink"/>
            <w:rFonts w:ascii="Arial" w:hAnsi="Arial" w:cs="Arial"/>
            <w:color w:val="000000"/>
          </w:rPr>
          <w:t>.1003</w:t>
        </w:r>
      </w:hyperlink>
    </w:p>
    <w:p w:rsidR="00B81F1E" w:rsidRPr="0048459A" w:rsidRDefault="00710CA8" w:rsidP="00B81F1E">
      <w:pPr>
        <w:rPr>
          <w:rFonts w:ascii="Arial" w:hAnsi="Arial" w:cs="Arial"/>
          <w:color w:val="000000"/>
        </w:rPr>
      </w:pPr>
      <w:hyperlink r:id="rId285"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8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87"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88" w:history="1">
        <w:r w:rsidR="00B81F1E" w:rsidRPr="0048459A">
          <w:rPr>
            <w:rStyle w:val="Hyperlink"/>
            <w:rFonts w:ascii="Arial" w:hAnsi="Arial" w:cs="Arial"/>
            <w:color w:val="000000"/>
          </w:rPr>
          <w:t>.1101</w:t>
        </w:r>
      </w:hyperlink>
    </w:p>
    <w:p w:rsidR="00B81F1E" w:rsidRPr="0048459A" w:rsidRDefault="00710CA8" w:rsidP="00B81F1E">
      <w:pPr>
        <w:rPr>
          <w:rFonts w:ascii="Arial" w:hAnsi="Arial" w:cs="Arial"/>
          <w:color w:val="000000"/>
        </w:rPr>
      </w:pPr>
      <w:hyperlink r:id="rId289"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9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91"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92" w:history="1">
        <w:r w:rsidR="00B81F1E" w:rsidRPr="0048459A">
          <w:rPr>
            <w:rStyle w:val="Hyperlink"/>
            <w:rFonts w:ascii="Arial" w:hAnsi="Arial" w:cs="Arial"/>
            <w:color w:val="000000"/>
          </w:rPr>
          <w:t>.1102</w:t>
        </w:r>
      </w:hyperlink>
    </w:p>
    <w:p w:rsidR="00B81F1E" w:rsidRPr="0048459A" w:rsidRDefault="00710CA8" w:rsidP="00B81F1E">
      <w:pPr>
        <w:rPr>
          <w:rFonts w:ascii="Arial" w:hAnsi="Arial" w:cs="Arial"/>
          <w:color w:val="000000"/>
        </w:rPr>
      </w:pPr>
      <w:hyperlink r:id="rId293"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9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95"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296" w:history="1">
        <w:r w:rsidR="00B81F1E" w:rsidRPr="0048459A">
          <w:rPr>
            <w:rStyle w:val="Hyperlink"/>
            <w:rFonts w:ascii="Arial" w:hAnsi="Arial" w:cs="Arial"/>
            <w:color w:val="000000"/>
          </w:rPr>
          <w:t>.1103</w:t>
        </w:r>
      </w:hyperlink>
    </w:p>
    <w:p w:rsidR="00B81F1E" w:rsidRPr="0048459A" w:rsidRDefault="00710CA8" w:rsidP="00B81F1E">
      <w:pPr>
        <w:rPr>
          <w:rFonts w:ascii="Arial" w:hAnsi="Arial" w:cs="Arial"/>
          <w:color w:val="000000"/>
        </w:rPr>
      </w:pPr>
      <w:hyperlink r:id="rId297"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29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299"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00" w:history="1">
        <w:r w:rsidR="00B81F1E" w:rsidRPr="0048459A">
          <w:rPr>
            <w:rStyle w:val="Hyperlink"/>
            <w:rFonts w:ascii="Arial" w:hAnsi="Arial" w:cs="Arial"/>
            <w:color w:val="000000"/>
          </w:rPr>
          <w:t>.1104</w:t>
        </w:r>
      </w:hyperlink>
    </w:p>
    <w:p w:rsidR="00B81F1E" w:rsidRPr="0048459A" w:rsidRDefault="00710CA8" w:rsidP="00B81F1E">
      <w:pPr>
        <w:rPr>
          <w:rFonts w:ascii="Arial" w:hAnsi="Arial" w:cs="Arial"/>
          <w:color w:val="000000"/>
        </w:rPr>
      </w:pPr>
      <w:hyperlink r:id="rId301"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0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03"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04" w:history="1">
        <w:r w:rsidR="00B81F1E" w:rsidRPr="0048459A">
          <w:rPr>
            <w:rStyle w:val="Hyperlink"/>
            <w:rFonts w:ascii="Arial" w:hAnsi="Arial" w:cs="Arial"/>
            <w:color w:val="000000"/>
          </w:rPr>
          <w:t>.1105</w:t>
        </w:r>
      </w:hyperlink>
    </w:p>
    <w:p w:rsidR="00B81F1E" w:rsidRPr="0048459A" w:rsidRDefault="00710CA8" w:rsidP="00B81F1E">
      <w:pPr>
        <w:rPr>
          <w:rFonts w:ascii="Arial" w:hAnsi="Arial" w:cs="Arial"/>
          <w:color w:val="000000"/>
        </w:rPr>
      </w:pPr>
      <w:hyperlink r:id="rId305"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0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07"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08" w:history="1">
        <w:r w:rsidR="00B81F1E" w:rsidRPr="0048459A">
          <w:rPr>
            <w:rStyle w:val="Hyperlink"/>
            <w:rFonts w:ascii="Arial" w:hAnsi="Arial" w:cs="Arial"/>
            <w:color w:val="000000"/>
          </w:rPr>
          <w:t>.1106</w:t>
        </w:r>
      </w:hyperlink>
    </w:p>
    <w:p w:rsidR="00B81F1E" w:rsidRPr="0048459A" w:rsidRDefault="00710CA8" w:rsidP="00B81F1E">
      <w:pPr>
        <w:rPr>
          <w:rFonts w:ascii="Arial" w:hAnsi="Arial" w:cs="Arial"/>
          <w:color w:val="000000"/>
        </w:rPr>
      </w:pPr>
      <w:hyperlink r:id="rId309"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1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11"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12" w:history="1">
        <w:r w:rsidR="00B81F1E" w:rsidRPr="0048459A">
          <w:rPr>
            <w:rStyle w:val="Hyperlink"/>
            <w:rFonts w:ascii="Arial" w:hAnsi="Arial" w:cs="Arial"/>
            <w:color w:val="000000"/>
          </w:rPr>
          <w:t>.1107</w:t>
        </w:r>
      </w:hyperlink>
    </w:p>
    <w:p w:rsidR="00B81F1E" w:rsidRPr="0048459A" w:rsidRDefault="00710CA8" w:rsidP="00B81F1E">
      <w:pPr>
        <w:rPr>
          <w:rFonts w:ascii="Arial" w:hAnsi="Arial" w:cs="Arial"/>
          <w:color w:val="000000"/>
        </w:rPr>
      </w:pPr>
      <w:hyperlink r:id="rId313"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1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15"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16" w:history="1">
        <w:r w:rsidR="00B81F1E" w:rsidRPr="0048459A">
          <w:rPr>
            <w:rStyle w:val="Hyperlink"/>
            <w:rFonts w:ascii="Arial" w:hAnsi="Arial" w:cs="Arial"/>
            <w:color w:val="000000"/>
          </w:rPr>
          <w:t>.1108</w:t>
        </w:r>
      </w:hyperlink>
    </w:p>
    <w:p w:rsidR="00B81F1E" w:rsidRPr="0048459A" w:rsidRDefault="00710CA8" w:rsidP="00B81F1E">
      <w:pPr>
        <w:rPr>
          <w:rFonts w:ascii="Arial" w:hAnsi="Arial" w:cs="Arial"/>
          <w:color w:val="000000"/>
        </w:rPr>
      </w:pPr>
      <w:hyperlink r:id="rId317"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1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19"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20" w:history="1">
        <w:r w:rsidR="00B81F1E" w:rsidRPr="0048459A">
          <w:rPr>
            <w:rStyle w:val="Hyperlink"/>
            <w:rFonts w:ascii="Arial" w:hAnsi="Arial" w:cs="Arial"/>
            <w:color w:val="000000"/>
          </w:rPr>
          <w:t>.1201</w:t>
        </w:r>
      </w:hyperlink>
    </w:p>
    <w:p w:rsidR="00B81F1E" w:rsidRPr="0048459A" w:rsidRDefault="00710CA8" w:rsidP="00B81F1E">
      <w:pPr>
        <w:rPr>
          <w:rFonts w:ascii="Arial" w:hAnsi="Arial" w:cs="Arial"/>
          <w:color w:val="000000"/>
        </w:rPr>
      </w:pPr>
      <w:hyperlink r:id="rId321"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2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23"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24" w:history="1">
        <w:r w:rsidR="00B81F1E" w:rsidRPr="0048459A">
          <w:rPr>
            <w:rStyle w:val="Hyperlink"/>
            <w:rFonts w:ascii="Arial" w:hAnsi="Arial" w:cs="Arial"/>
            <w:color w:val="000000"/>
          </w:rPr>
          <w:t>.1202</w:t>
        </w:r>
      </w:hyperlink>
    </w:p>
    <w:p w:rsidR="00B81F1E" w:rsidRPr="0048459A" w:rsidRDefault="00710CA8" w:rsidP="00B81F1E">
      <w:pPr>
        <w:rPr>
          <w:rFonts w:ascii="Arial" w:hAnsi="Arial" w:cs="Arial"/>
          <w:color w:val="000000"/>
        </w:rPr>
      </w:pPr>
      <w:hyperlink r:id="rId325"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2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27"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28" w:history="1">
        <w:r w:rsidR="00B81F1E" w:rsidRPr="0048459A">
          <w:rPr>
            <w:rStyle w:val="Hyperlink"/>
            <w:rFonts w:ascii="Arial" w:hAnsi="Arial" w:cs="Arial"/>
            <w:color w:val="000000"/>
          </w:rPr>
          <w:t>.1203</w:t>
        </w:r>
      </w:hyperlink>
    </w:p>
    <w:p w:rsidR="00B81F1E" w:rsidRPr="0048459A" w:rsidRDefault="00710CA8" w:rsidP="00B81F1E">
      <w:pPr>
        <w:rPr>
          <w:rFonts w:ascii="Arial" w:hAnsi="Arial" w:cs="Arial"/>
          <w:color w:val="000000"/>
        </w:rPr>
      </w:pPr>
      <w:hyperlink r:id="rId329"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3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31"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32" w:history="1">
        <w:r w:rsidR="00B81F1E" w:rsidRPr="0048459A">
          <w:rPr>
            <w:rStyle w:val="Hyperlink"/>
            <w:rFonts w:ascii="Arial" w:hAnsi="Arial" w:cs="Arial"/>
            <w:color w:val="000000"/>
          </w:rPr>
          <w:t>.1204</w:t>
        </w:r>
      </w:hyperlink>
    </w:p>
    <w:p w:rsidR="00B81F1E" w:rsidRPr="0048459A" w:rsidRDefault="00710CA8" w:rsidP="00B81F1E">
      <w:pPr>
        <w:rPr>
          <w:rFonts w:ascii="Arial" w:hAnsi="Arial" w:cs="Arial"/>
          <w:color w:val="000000"/>
        </w:rPr>
      </w:pPr>
      <w:hyperlink r:id="rId333"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3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35"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36" w:history="1">
        <w:r w:rsidR="00B81F1E" w:rsidRPr="0048459A">
          <w:rPr>
            <w:rStyle w:val="Hyperlink"/>
            <w:rFonts w:ascii="Arial" w:hAnsi="Arial" w:cs="Arial"/>
            <w:color w:val="000000"/>
          </w:rPr>
          <w:t>.1205</w:t>
        </w:r>
      </w:hyperlink>
    </w:p>
    <w:p w:rsidR="00B81F1E" w:rsidRPr="0048459A" w:rsidRDefault="00710CA8" w:rsidP="00B81F1E">
      <w:pPr>
        <w:rPr>
          <w:rFonts w:ascii="Arial" w:hAnsi="Arial" w:cs="Arial"/>
          <w:color w:val="000000"/>
        </w:rPr>
      </w:pPr>
      <w:hyperlink r:id="rId337"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3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39"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40" w:history="1">
        <w:r w:rsidR="00B81F1E" w:rsidRPr="0048459A">
          <w:rPr>
            <w:rStyle w:val="Hyperlink"/>
            <w:rFonts w:ascii="Arial" w:hAnsi="Arial" w:cs="Arial"/>
            <w:color w:val="000000"/>
          </w:rPr>
          <w:t>.1206</w:t>
        </w:r>
      </w:hyperlink>
    </w:p>
    <w:p w:rsidR="00B81F1E" w:rsidRPr="0048459A" w:rsidRDefault="00710CA8" w:rsidP="00B81F1E">
      <w:pPr>
        <w:rPr>
          <w:rFonts w:ascii="Arial" w:hAnsi="Arial" w:cs="Arial"/>
          <w:color w:val="000000"/>
        </w:rPr>
      </w:pPr>
      <w:hyperlink r:id="rId341"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4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43"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44" w:history="1">
        <w:r w:rsidR="00B81F1E" w:rsidRPr="0048459A">
          <w:rPr>
            <w:rStyle w:val="Hyperlink"/>
            <w:rFonts w:ascii="Arial" w:hAnsi="Arial" w:cs="Arial"/>
            <w:color w:val="000000"/>
          </w:rPr>
          <w:t>.1207</w:t>
        </w:r>
      </w:hyperlink>
    </w:p>
    <w:p w:rsidR="00B81F1E" w:rsidRPr="0048459A" w:rsidRDefault="00710CA8" w:rsidP="00B81F1E">
      <w:pPr>
        <w:rPr>
          <w:rFonts w:ascii="Arial" w:hAnsi="Arial" w:cs="Arial"/>
          <w:color w:val="000000"/>
        </w:rPr>
      </w:pPr>
      <w:hyperlink r:id="rId345"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4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47"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48" w:history="1">
        <w:r w:rsidR="00B81F1E" w:rsidRPr="0048459A">
          <w:rPr>
            <w:rStyle w:val="Hyperlink"/>
            <w:rFonts w:ascii="Arial" w:hAnsi="Arial" w:cs="Arial"/>
            <w:color w:val="000000"/>
          </w:rPr>
          <w:t>.1301</w:t>
        </w:r>
      </w:hyperlink>
    </w:p>
    <w:p w:rsidR="00B81F1E" w:rsidRPr="0048459A" w:rsidRDefault="00710CA8" w:rsidP="00B81F1E">
      <w:pPr>
        <w:rPr>
          <w:rFonts w:ascii="Arial" w:hAnsi="Arial" w:cs="Arial"/>
          <w:color w:val="000000"/>
        </w:rPr>
      </w:pPr>
      <w:hyperlink r:id="rId349"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5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51"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52" w:history="1">
        <w:r w:rsidR="00B81F1E" w:rsidRPr="0048459A">
          <w:rPr>
            <w:rStyle w:val="Hyperlink"/>
            <w:rFonts w:ascii="Arial" w:hAnsi="Arial" w:cs="Arial"/>
            <w:color w:val="000000"/>
          </w:rPr>
          <w:t>.1302</w:t>
        </w:r>
      </w:hyperlink>
    </w:p>
    <w:p w:rsidR="00B81F1E" w:rsidRPr="0048459A" w:rsidRDefault="00710CA8" w:rsidP="00B81F1E">
      <w:pPr>
        <w:rPr>
          <w:rFonts w:ascii="Arial" w:hAnsi="Arial" w:cs="Arial"/>
          <w:color w:val="000000"/>
        </w:rPr>
      </w:pPr>
      <w:hyperlink r:id="rId353"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5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55"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56" w:history="1">
        <w:r w:rsidR="00B81F1E" w:rsidRPr="0048459A">
          <w:rPr>
            <w:rStyle w:val="Hyperlink"/>
            <w:rFonts w:ascii="Arial" w:hAnsi="Arial" w:cs="Arial"/>
            <w:color w:val="000000"/>
          </w:rPr>
          <w:t>.1303</w:t>
        </w:r>
      </w:hyperlink>
    </w:p>
    <w:p w:rsidR="00B81F1E" w:rsidRPr="0048459A" w:rsidRDefault="00710CA8" w:rsidP="00B81F1E">
      <w:pPr>
        <w:rPr>
          <w:rFonts w:ascii="Arial" w:hAnsi="Arial" w:cs="Arial"/>
          <w:color w:val="000000"/>
        </w:rPr>
      </w:pPr>
      <w:hyperlink r:id="rId357"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5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59"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60" w:history="1">
        <w:r w:rsidR="00B81F1E" w:rsidRPr="0048459A">
          <w:rPr>
            <w:rStyle w:val="Hyperlink"/>
            <w:rFonts w:ascii="Arial" w:hAnsi="Arial" w:cs="Arial"/>
            <w:color w:val="000000"/>
          </w:rPr>
          <w:t>.1304</w:t>
        </w:r>
      </w:hyperlink>
    </w:p>
    <w:p w:rsidR="00B81F1E" w:rsidRPr="0048459A" w:rsidRDefault="00710CA8" w:rsidP="00B81F1E">
      <w:pPr>
        <w:rPr>
          <w:rFonts w:ascii="Arial" w:hAnsi="Arial" w:cs="Arial"/>
          <w:color w:val="000000"/>
        </w:rPr>
      </w:pPr>
      <w:hyperlink r:id="rId361"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6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63"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64" w:history="1">
        <w:r w:rsidR="00B81F1E" w:rsidRPr="0048459A">
          <w:rPr>
            <w:rStyle w:val="Hyperlink"/>
            <w:rFonts w:ascii="Arial" w:hAnsi="Arial" w:cs="Arial"/>
            <w:color w:val="000000"/>
          </w:rPr>
          <w:t>.1305</w:t>
        </w:r>
      </w:hyperlink>
    </w:p>
    <w:p w:rsidR="00B81F1E" w:rsidRPr="0048459A" w:rsidRDefault="00710CA8" w:rsidP="00B81F1E">
      <w:pPr>
        <w:rPr>
          <w:rFonts w:ascii="Arial" w:hAnsi="Arial" w:cs="Arial"/>
          <w:color w:val="000000"/>
        </w:rPr>
      </w:pPr>
      <w:hyperlink r:id="rId365"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6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67"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68" w:history="1">
        <w:r w:rsidR="00B81F1E" w:rsidRPr="0048459A">
          <w:rPr>
            <w:rStyle w:val="Hyperlink"/>
            <w:rFonts w:ascii="Arial" w:hAnsi="Arial" w:cs="Arial"/>
            <w:color w:val="000000"/>
          </w:rPr>
          <w:t>.1306</w:t>
        </w:r>
      </w:hyperlink>
    </w:p>
    <w:p w:rsidR="00B81F1E" w:rsidRPr="0048459A" w:rsidRDefault="00710CA8" w:rsidP="00B81F1E">
      <w:pPr>
        <w:rPr>
          <w:rFonts w:ascii="Arial" w:hAnsi="Arial" w:cs="Arial"/>
          <w:color w:val="000000"/>
        </w:rPr>
      </w:pPr>
      <w:hyperlink r:id="rId369"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7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71"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72" w:history="1">
        <w:r w:rsidR="00B81F1E" w:rsidRPr="0048459A">
          <w:rPr>
            <w:rStyle w:val="Hyperlink"/>
            <w:rFonts w:ascii="Arial" w:hAnsi="Arial" w:cs="Arial"/>
            <w:color w:val="000000"/>
          </w:rPr>
          <w:t>.1307</w:t>
        </w:r>
      </w:hyperlink>
    </w:p>
    <w:p w:rsidR="00B81F1E" w:rsidRPr="0048459A" w:rsidRDefault="00710CA8" w:rsidP="00B81F1E">
      <w:pPr>
        <w:rPr>
          <w:rFonts w:ascii="Arial" w:hAnsi="Arial" w:cs="Arial"/>
          <w:color w:val="000000"/>
        </w:rPr>
      </w:pPr>
      <w:hyperlink r:id="rId373"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7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75"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76" w:history="1">
        <w:r w:rsidR="00B81F1E" w:rsidRPr="0048459A">
          <w:rPr>
            <w:rStyle w:val="Hyperlink"/>
            <w:rFonts w:ascii="Arial" w:hAnsi="Arial" w:cs="Arial"/>
            <w:color w:val="000000"/>
          </w:rPr>
          <w:t>.1308</w:t>
        </w:r>
      </w:hyperlink>
    </w:p>
    <w:p w:rsidR="00B81F1E" w:rsidRPr="0048459A" w:rsidRDefault="00710CA8" w:rsidP="00B81F1E">
      <w:pPr>
        <w:rPr>
          <w:rFonts w:ascii="Arial" w:hAnsi="Arial" w:cs="Arial"/>
          <w:color w:val="000000"/>
        </w:rPr>
      </w:pPr>
      <w:hyperlink r:id="rId377"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7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79"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80" w:history="1">
        <w:r w:rsidR="00B81F1E" w:rsidRPr="0048459A">
          <w:rPr>
            <w:rStyle w:val="Hyperlink"/>
            <w:rFonts w:ascii="Arial" w:hAnsi="Arial" w:cs="Arial"/>
            <w:color w:val="000000"/>
          </w:rPr>
          <w:t>.1401</w:t>
        </w:r>
      </w:hyperlink>
    </w:p>
    <w:p w:rsidR="00B81F1E" w:rsidRPr="0048459A" w:rsidRDefault="00710CA8" w:rsidP="00B81F1E">
      <w:pPr>
        <w:rPr>
          <w:rFonts w:ascii="Arial" w:hAnsi="Arial" w:cs="Arial"/>
          <w:color w:val="000000"/>
        </w:rPr>
      </w:pPr>
      <w:hyperlink r:id="rId381"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8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83"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84" w:history="1">
        <w:r w:rsidR="00B81F1E" w:rsidRPr="0048459A">
          <w:rPr>
            <w:rStyle w:val="Hyperlink"/>
            <w:rFonts w:ascii="Arial" w:hAnsi="Arial" w:cs="Arial"/>
            <w:color w:val="000000"/>
          </w:rPr>
          <w:t>.1402</w:t>
        </w:r>
      </w:hyperlink>
    </w:p>
    <w:p w:rsidR="00B81F1E" w:rsidRPr="0048459A" w:rsidRDefault="00710CA8" w:rsidP="00B81F1E">
      <w:pPr>
        <w:rPr>
          <w:rFonts w:ascii="Arial" w:hAnsi="Arial" w:cs="Arial"/>
          <w:color w:val="000000"/>
        </w:rPr>
      </w:pPr>
      <w:hyperlink r:id="rId385"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8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87"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88" w:history="1">
        <w:r w:rsidR="00B81F1E" w:rsidRPr="0048459A">
          <w:rPr>
            <w:rStyle w:val="Hyperlink"/>
            <w:rFonts w:ascii="Arial" w:hAnsi="Arial" w:cs="Arial"/>
            <w:color w:val="000000"/>
          </w:rPr>
          <w:t>.1403</w:t>
        </w:r>
      </w:hyperlink>
    </w:p>
    <w:p w:rsidR="00B81F1E" w:rsidRPr="0048459A" w:rsidRDefault="00710CA8" w:rsidP="00B81F1E">
      <w:pPr>
        <w:rPr>
          <w:rFonts w:ascii="Arial" w:hAnsi="Arial" w:cs="Arial"/>
          <w:color w:val="000000"/>
        </w:rPr>
      </w:pPr>
      <w:hyperlink r:id="rId389"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9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91"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92" w:history="1">
        <w:r w:rsidR="00B81F1E" w:rsidRPr="0048459A">
          <w:rPr>
            <w:rStyle w:val="Hyperlink"/>
            <w:rFonts w:ascii="Arial" w:hAnsi="Arial" w:cs="Arial"/>
            <w:color w:val="000000"/>
          </w:rPr>
          <w:t>.1404</w:t>
        </w:r>
      </w:hyperlink>
    </w:p>
    <w:p w:rsidR="00B81F1E" w:rsidRPr="0048459A" w:rsidRDefault="00710CA8" w:rsidP="00B81F1E">
      <w:pPr>
        <w:rPr>
          <w:rFonts w:ascii="Arial" w:hAnsi="Arial" w:cs="Arial"/>
          <w:color w:val="000000"/>
        </w:rPr>
      </w:pPr>
      <w:hyperlink r:id="rId393"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9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95"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396" w:history="1">
        <w:r w:rsidR="00B81F1E" w:rsidRPr="0048459A">
          <w:rPr>
            <w:rStyle w:val="Hyperlink"/>
            <w:rFonts w:ascii="Arial" w:hAnsi="Arial" w:cs="Arial"/>
            <w:color w:val="000000"/>
          </w:rPr>
          <w:t>.1405</w:t>
        </w:r>
      </w:hyperlink>
    </w:p>
    <w:p w:rsidR="00B81F1E" w:rsidRPr="0048459A" w:rsidRDefault="00710CA8" w:rsidP="00B81F1E">
      <w:pPr>
        <w:rPr>
          <w:rFonts w:ascii="Arial" w:hAnsi="Arial" w:cs="Arial"/>
          <w:color w:val="000000"/>
        </w:rPr>
      </w:pPr>
      <w:hyperlink r:id="rId397"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39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399"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400" w:history="1">
        <w:r w:rsidR="00B81F1E" w:rsidRPr="0048459A">
          <w:rPr>
            <w:rStyle w:val="Hyperlink"/>
            <w:rFonts w:ascii="Arial" w:hAnsi="Arial" w:cs="Arial"/>
            <w:color w:val="000000"/>
          </w:rPr>
          <w:t>.1406</w:t>
        </w:r>
      </w:hyperlink>
    </w:p>
    <w:p w:rsidR="00B81F1E" w:rsidRPr="0048459A" w:rsidRDefault="00710CA8" w:rsidP="00B81F1E">
      <w:pPr>
        <w:rPr>
          <w:rFonts w:ascii="Arial" w:hAnsi="Arial" w:cs="Arial"/>
          <w:color w:val="000000"/>
        </w:rPr>
      </w:pPr>
      <w:hyperlink r:id="rId401"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40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03"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404" w:history="1">
        <w:r w:rsidR="00B81F1E" w:rsidRPr="0048459A">
          <w:rPr>
            <w:rStyle w:val="Hyperlink"/>
            <w:rFonts w:ascii="Arial" w:hAnsi="Arial" w:cs="Arial"/>
            <w:color w:val="000000"/>
          </w:rPr>
          <w:t>.1407</w:t>
        </w:r>
      </w:hyperlink>
    </w:p>
    <w:p w:rsidR="00B81F1E" w:rsidRPr="0048459A" w:rsidRDefault="00710CA8" w:rsidP="00B81F1E">
      <w:pPr>
        <w:rPr>
          <w:rFonts w:ascii="Arial" w:hAnsi="Arial" w:cs="Arial"/>
          <w:color w:val="000000"/>
        </w:rPr>
      </w:pPr>
      <w:hyperlink r:id="rId405" w:history="1">
        <w:r w:rsidR="00B81F1E" w:rsidRPr="0048459A">
          <w:rPr>
            <w:rStyle w:val="Hyperlink"/>
            <w:rFonts w:ascii="Arial" w:hAnsi="Arial" w:cs="Arial"/>
            <w:color w:val="000000"/>
          </w:rPr>
          <w:t>14B</w:t>
        </w:r>
      </w:hyperlink>
      <w:r w:rsidR="00B81F1E" w:rsidRPr="0048459A">
        <w:rPr>
          <w:rFonts w:ascii="Arial" w:hAnsi="Arial" w:cs="Arial"/>
          <w:color w:val="000000"/>
        </w:rPr>
        <w:t xml:space="preserve"> </w:t>
      </w:r>
      <w:hyperlink r:id="rId40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07" w:history="1">
        <w:r w:rsidR="00B81F1E" w:rsidRPr="0048459A">
          <w:rPr>
            <w:rStyle w:val="Hyperlink"/>
            <w:rFonts w:ascii="Arial" w:hAnsi="Arial" w:cs="Arial"/>
            <w:color w:val="000000"/>
          </w:rPr>
          <w:t>16</w:t>
        </w:r>
      </w:hyperlink>
      <w:r w:rsidR="00B81F1E" w:rsidRPr="0048459A">
        <w:rPr>
          <w:rFonts w:ascii="Arial" w:hAnsi="Arial" w:cs="Arial"/>
          <w:color w:val="000000"/>
        </w:rPr>
        <w:t xml:space="preserve"> </w:t>
      </w:r>
      <w:hyperlink r:id="rId408" w:history="1">
        <w:r w:rsidR="00B81F1E" w:rsidRPr="0048459A">
          <w:rPr>
            <w:rStyle w:val="Hyperlink"/>
            <w:rFonts w:ascii="Arial" w:hAnsi="Arial" w:cs="Arial"/>
            <w:color w:val="000000"/>
          </w:rPr>
          <w:t>.1408</w:t>
        </w:r>
      </w:hyperlink>
    </w:p>
    <w:p w:rsidR="00DB7A30" w:rsidRDefault="00DB7A30" w:rsidP="00B81F1E">
      <w:pPr>
        <w:rPr>
          <w:rFonts w:ascii="Arial" w:hAnsi="Arial" w:cs="Arial"/>
          <w:b/>
          <w:bCs/>
          <w:color w:val="000000"/>
          <w:szCs w:val="27"/>
        </w:rPr>
      </w:pPr>
    </w:p>
    <w:p w:rsidR="00B81F1E" w:rsidRPr="0048459A" w:rsidRDefault="00B81F1E" w:rsidP="00B81F1E">
      <w:pPr>
        <w:rPr>
          <w:rFonts w:ascii="Arial" w:hAnsi="Arial" w:cs="Arial"/>
          <w:b/>
          <w:bCs/>
          <w:color w:val="000000"/>
          <w:szCs w:val="27"/>
        </w:rPr>
      </w:pPr>
      <w:r w:rsidRPr="0048459A">
        <w:rPr>
          <w:rFonts w:ascii="Arial" w:hAnsi="Arial" w:cs="Arial"/>
          <w:b/>
          <w:bCs/>
          <w:color w:val="000000"/>
          <w:szCs w:val="27"/>
        </w:rPr>
        <w:t>TSERS and LGERS Board of Trustees</w:t>
      </w:r>
    </w:p>
    <w:p w:rsidR="00B81F1E" w:rsidRPr="0048459A" w:rsidRDefault="00710CA8" w:rsidP="00B81F1E">
      <w:pPr>
        <w:rPr>
          <w:rFonts w:ascii="Arial" w:hAnsi="Arial" w:cs="Arial"/>
          <w:color w:val="000000"/>
        </w:rPr>
      </w:pPr>
      <w:hyperlink r:id="rId40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1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11" w:history="1">
        <w:r w:rsidR="00B81F1E" w:rsidRPr="0048459A">
          <w:rPr>
            <w:rStyle w:val="Hyperlink"/>
            <w:rFonts w:ascii="Arial" w:hAnsi="Arial" w:cs="Arial"/>
            <w:color w:val="000000"/>
          </w:rPr>
          <w:t>02A</w:t>
        </w:r>
      </w:hyperlink>
      <w:r w:rsidR="00B81F1E" w:rsidRPr="0048459A">
        <w:rPr>
          <w:rFonts w:ascii="Arial" w:hAnsi="Arial" w:cs="Arial"/>
          <w:color w:val="000000"/>
        </w:rPr>
        <w:t xml:space="preserve"> </w:t>
      </w:r>
      <w:hyperlink r:id="rId412" w:history="1">
        <w:r w:rsidR="00B81F1E" w:rsidRPr="0048459A">
          <w:rPr>
            <w:rStyle w:val="Hyperlink"/>
            <w:rFonts w:ascii="Arial" w:hAnsi="Arial" w:cs="Arial"/>
            <w:color w:val="000000"/>
          </w:rPr>
          <w:t>.0103</w:t>
        </w:r>
      </w:hyperlink>
    </w:p>
    <w:p w:rsidR="00B81F1E" w:rsidRPr="0048459A" w:rsidRDefault="00710CA8" w:rsidP="00B81F1E">
      <w:pPr>
        <w:rPr>
          <w:rFonts w:ascii="Arial" w:hAnsi="Arial" w:cs="Arial"/>
          <w:color w:val="000000"/>
        </w:rPr>
      </w:pPr>
      <w:hyperlink r:id="rId41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1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15" w:history="1">
        <w:r w:rsidR="00B81F1E" w:rsidRPr="0048459A">
          <w:rPr>
            <w:rStyle w:val="Hyperlink"/>
            <w:rFonts w:ascii="Arial" w:hAnsi="Arial" w:cs="Arial"/>
            <w:color w:val="000000"/>
          </w:rPr>
          <w:t>02A</w:t>
        </w:r>
      </w:hyperlink>
      <w:r w:rsidR="00B81F1E" w:rsidRPr="0048459A">
        <w:rPr>
          <w:rFonts w:ascii="Arial" w:hAnsi="Arial" w:cs="Arial"/>
          <w:color w:val="000000"/>
        </w:rPr>
        <w:t xml:space="preserve"> </w:t>
      </w:r>
      <w:hyperlink r:id="rId416" w:history="1">
        <w:r w:rsidR="00B81F1E" w:rsidRPr="0048459A">
          <w:rPr>
            <w:rStyle w:val="Hyperlink"/>
            <w:rFonts w:ascii="Arial" w:hAnsi="Arial" w:cs="Arial"/>
            <w:color w:val="000000"/>
          </w:rPr>
          <w:t>.0104</w:t>
        </w:r>
      </w:hyperlink>
    </w:p>
    <w:p w:rsidR="00B81F1E" w:rsidRPr="0048459A" w:rsidRDefault="00710CA8" w:rsidP="00B81F1E">
      <w:pPr>
        <w:rPr>
          <w:rFonts w:ascii="Arial" w:hAnsi="Arial" w:cs="Arial"/>
          <w:color w:val="000000"/>
        </w:rPr>
      </w:pPr>
      <w:hyperlink r:id="rId41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1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19" w:history="1">
        <w:r w:rsidR="00B81F1E" w:rsidRPr="0048459A">
          <w:rPr>
            <w:rStyle w:val="Hyperlink"/>
            <w:rFonts w:ascii="Arial" w:hAnsi="Arial" w:cs="Arial"/>
            <w:color w:val="000000"/>
          </w:rPr>
          <w:t>02A</w:t>
        </w:r>
      </w:hyperlink>
      <w:r w:rsidR="00B81F1E" w:rsidRPr="0048459A">
        <w:rPr>
          <w:rFonts w:ascii="Arial" w:hAnsi="Arial" w:cs="Arial"/>
          <w:color w:val="000000"/>
        </w:rPr>
        <w:t xml:space="preserve"> </w:t>
      </w:r>
      <w:hyperlink r:id="rId420" w:history="1">
        <w:r w:rsidR="00B81F1E" w:rsidRPr="0048459A">
          <w:rPr>
            <w:rStyle w:val="Hyperlink"/>
            <w:rFonts w:ascii="Arial" w:hAnsi="Arial" w:cs="Arial"/>
            <w:color w:val="000000"/>
          </w:rPr>
          <w:t>.0301</w:t>
        </w:r>
      </w:hyperlink>
    </w:p>
    <w:p w:rsidR="00B81F1E" w:rsidRPr="0048459A" w:rsidRDefault="00710CA8" w:rsidP="00B81F1E">
      <w:pPr>
        <w:rPr>
          <w:rFonts w:ascii="Arial" w:hAnsi="Arial" w:cs="Arial"/>
          <w:color w:val="000000"/>
        </w:rPr>
      </w:pPr>
      <w:hyperlink r:id="rId42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2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23" w:history="1">
        <w:r w:rsidR="00B81F1E" w:rsidRPr="0048459A">
          <w:rPr>
            <w:rStyle w:val="Hyperlink"/>
            <w:rFonts w:ascii="Arial" w:hAnsi="Arial" w:cs="Arial"/>
            <w:color w:val="000000"/>
          </w:rPr>
          <w:t>02A</w:t>
        </w:r>
      </w:hyperlink>
      <w:r w:rsidR="00B81F1E" w:rsidRPr="0048459A">
        <w:rPr>
          <w:rFonts w:ascii="Arial" w:hAnsi="Arial" w:cs="Arial"/>
          <w:color w:val="000000"/>
        </w:rPr>
        <w:t xml:space="preserve"> </w:t>
      </w:r>
      <w:hyperlink r:id="rId424" w:history="1">
        <w:r w:rsidR="00B81F1E" w:rsidRPr="0048459A">
          <w:rPr>
            <w:rStyle w:val="Hyperlink"/>
            <w:rFonts w:ascii="Arial" w:hAnsi="Arial" w:cs="Arial"/>
            <w:color w:val="000000"/>
          </w:rPr>
          <w:t>.0303</w:t>
        </w:r>
      </w:hyperlink>
    </w:p>
    <w:p w:rsidR="00B81F1E" w:rsidRPr="0048459A" w:rsidRDefault="00710CA8" w:rsidP="00B81F1E">
      <w:pPr>
        <w:rPr>
          <w:rFonts w:ascii="Arial" w:hAnsi="Arial" w:cs="Arial"/>
          <w:color w:val="000000"/>
        </w:rPr>
      </w:pPr>
      <w:hyperlink r:id="rId42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2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27" w:history="1">
        <w:r w:rsidR="00B81F1E" w:rsidRPr="0048459A">
          <w:rPr>
            <w:rStyle w:val="Hyperlink"/>
            <w:rFonts w:ascii="Arial" w:hAnsi="Arial" w:cs="Arial"/>
            <w:color w:val="000000"/>
          </w:rPr>
          <w:t>02A</w:t>
        </w:r>
      </w:hyperlink>
      <w:r w:rsidR="00B81F1E" w:rsidRPr="0048459A">
        <w:rPr>
          <w:rFonts w:ascii="Arial" w:hAnsi="Arial" w:cs="Arial"/>
          <w:color w:val="000000"/>
        </w:rPr>
        <w:t xml:space="preserve"> </w:t>
      </w:r>
      <w:hyperlink r:id="rId428" w:history="1">
        <w:r w:rsidR="00B81F1E" w:rsidRPr="0048459A">
          <w:rPr>
            <w:rStyle w:val="Hyperlink"/>
            <w:rFonts w:ascii="Arial" w:hAnsi="Arial" w:cs="Arial"/>
            <w:color w:val="000000"/>
          </w:rPr>
          <w:t>.0401</w:t>
        </w:r>
      </w:hyperlink>
    </w:p>
    <w:p w:rsidR="00B81F1E" w:rsidRPr="0048459A" w:rsidRDefault="00710CA8" w:rsidP="00B81F1E">
      <w:pPr>
        <w:rPr>
          <w:rFonts w:ascii="Arial" w:hAnsi="Arial" w:cs="Arial"/>
          <w:color w:val="000000"/>
        </w:rPr>
      </w:pPr>
      <w:hyperlink r:id="rId42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3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31" w:history="1">
        <w:r w:rsidR="00B81F1E" w:rsidRPr="0048459A">
          <w:rPr>
            <w:rStyle w:val="Hyperlink"/>
            <w:rFonts w:ascii="Arial" w:hAnsi="Arial" w:cs="Arial"/>
            <w:color w:val="000000"/>
          </w:rPr>
          <w:t>02A</w:t>
        </w:r>
      </w:hyperlink>
      <w:r w:rsidR="00B81F1E" w:rsidRPr="0048459A">
        <w:rPr>
          <w:rFonts w:ascii="Arial" w:hAnsi="Arial" w:cs="Arial"/>
          <w:color w:val="000000"/>
        </w:rPr>
        <w:t xml:space="preserve"> </w:t>
      </w:r>
      <w:hyperlink r:id="rId432" w:history="1">
        <w:r w:rsidR="00B81F1E" w:rsidRPr="0048459A">
          <w:rPr>
            <w:rStyle w:val="Hyperlink"/>
            <w:rFonts w:ascii="Arial" w:hAnsi="Arial" w:cs="Arial"/>
            <w:color w:val="000000"/>
          </w:rPr>
          <w:t>.0504</w:t>
        </w:r>
      </w:hyperlink>
    </w:p>
    <w:p w:rsidR="00B81F1E" w:rsidRPr="0048459A" w:rsidRDefault="00710CA8" w:rsidP="00B81F1E">
      <w:pPr>
        <w:rPr>
          <w:rFonts w:ascii="Arial" w:hAnsi="Arial" w:cs="Arial"/>
          <w:color w:val="000000"/>
        </w:rPr>
      </w:pPr>
      <w:hyperlink r:id="rId43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3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35"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436" w:history="1">
        <w:r w:rsidR="00B81F1E" w:rsidRPr="0048459A">
          <w:rPr>
            <w:rStyle w:val="Hyperlink"/>
            <w:rFonts w:ascii="Arial" w:hAnsi="Arial" w:cs="Arial"/>
            <w:color w:val="000000"/>
          </w:rPr>
          <w:t>.0202</w:t>
        </w:r>
      </w:hyperlink>
    </w:p>
    <w:p w:rsidR="00B81F1E" w:rsidRPr="0048459A" w:rsidRDefault="00710CA8" w:rsidP="00B81F1E">
      <w:pPr>
        <w:rPr>
          <w:rFonts w:ascii="Arial" w:hAnsi="Arial" w:cs="Arial"/>
          <w:color w:val="000000"/>
        </w:rPr>
      </w:pPr>
      <w:hyperlink r:id="rId43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3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39"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440" w:history="1">
        <w:r w:rsidR="00B81F1E" w:rsidRPr="0048459A">
          <w:rPr>
            <w:rStyle w:val="Hyperlink"/>
            <w:rFonts w:ascii="Arial" w:hAnsi="Arial" w:cs="Arial"/>
            <w:color w:val="000000"/>
          </w:rPr>
          <w:t>.0210</w:t>
        </w:r>
      </w:hyperlink>
    </w:p>
    <w:p w:rsidR="00B81F1E" w:rsidRPr="0048459A" w:rsidRDefault="00710CA8" w:rsidP="00B81F1E">
      <w:pPr>
        <w:rPr>
          <w:rFonts w:ascii="Arial" w:hAnsi="Arial" w:cs="Arial"/>
          <w:color w:val="000000"/>
        </w:rPr>
      </w:pPr>
      <w:hyperlink r:id="rId44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4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43"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444" w:history="1">
        <w:r w:rsidR="00B81F1E" w:rsidRPr="0048459A">
          <w:rPr>
            <w:rStyle w:val="Hyperlink"/>
            <w:rFonts w:ascii="Arial" w:hAnsi="Arial" w:cs="Arial"/>
            <w:color w:val="000000"/>
          </w:rPr>
          <w:t>.0211</w:t>
        </w:r>
      </w:hyperlink>
    </w:p>
    <w:p w:rsidR="00B81F1E" w:rsidRPr="0048459A" w:rsidRDefault="00710CA8" w:rsidP="00B81F1E">
      <w:pPr>
        <w:rPr>
          <w:rFonts w:ascii="Arial" w:hAnsi="Arial" w:cs="Arial"/>
          <w:color w:val="000000"/>
        </w:rPr>
      </w:pPr>
      <w:hyperlink r:id="rId44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4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47"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448" w:history="1">
        <w:r w:rsidR="00B81F1E" w:rsidRPr="0048459A">
          <w:rPr>
            <w:rStyle w:val="Hyperlink"/>
            <w:rFonts w:ascii="Arial" w:hAnsi="Arial" w:cs="Arial"/>
            <w:color w:val="000000"/>
          </w:rPr>
          <w:t>.0301</w:t>
        </w:r>
      </w:hyperlink>
    </w:p>
    <w:p w:rsidR="00B81F1E" w:rsidRPr="0048459A" w:rsidRDefault="00710CA8" w:rsidP="00B81F1E">
      <w:pPr>
        <w:rPr>
          <w:rFonts w:ascii="Arial" w:hAnsi="Arial" w:cs="Arial"/>
          <w:color w:val="000000"/>
        </w:rPr>
      </w:pPr>
      <w:hyperlink r:id="rId44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5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51"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452" w:history="1">
        <w:r w:rsidR="00B81F1E" w:rsidRPr="0048459A">
          <w:rPr>
            <w:rStyle w:val="Hyperlink"/>
            <w:rFonts w:ascii="Arial" w:hAnsi="Arial" w:cs="Arial"/>
            <w:color w:val="000000"/>
          </w:rPr>
          <w:t>.0302</w:t>
        </w:r>
      </w:hyperlink>
    </w:p>
    <w:p w:rsidR="00B81F1E" w:rsidRPr="0048459A" w:rsidRDefault="00710CA8" w:rsidP="00B81F1E">
      <w:pPr>
        <w:rPr>
          <w:rFonts w:ascii="Arial" w:hAnsi="Arial" w:cs="Arial"/>
          <w:color w:val="000000"/>
        </w:rPr>
      </w:pPr>
      <w:hyperlink r:id="rId45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5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55"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456" w:history="1">
        <w:r w:rsidR="00B81F1E" w:rsidRPr="0048459A">
          <w:rPr>
            <w:rStyle w:val="Hyperlink"/>
            <w:rFonts w:ascii="Arial" w:hAnsi="Arial" w:cs="Arial"/>
            <w:color w:val="000000"/>
          </w:rPr>
          <w:t>.0303</w:t>
        </w:r>
      </w:hyperlink>
    </w:p>
    <w:p w:rsidR="00B81F1E" w:rsidRPr="0048459A" w:rsidRDefault="00710CA8" w:rsidP="00B81F1E">
      <w:pPr>
        <w:rPr>
          <w:rFonts w:ascii="Arial" w:hAnsi="Arial" w:cs="Arial"/>
          <w:color w:val="000000"/>
        </w:rPr>
      </w:pPr>
      <w:hyperlink r:id="rId45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5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59"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460" w:history="1">
        <w:r w:rsidR="00B81F1E" w:rsidRPr="0048459A">
          <w:rPr>
            <w:rStyle w:val="Hyperlink"/>
            <w:rFonts w:ascii="Arial" w:hAnsi="Arial" w:cs="Arial"/>
            <w:color w:val="000000"/>
          </w:rPr>
          <w:t>.0304</w:t>
        </w:r>
      </w:hyperlink>
    </w:p>
    <w:p w:rsidR="00B81F1E" w:rsidRPr="0048459A" w:rsidRDefault="00710CA8" w:rsidP="00B81F1E">
      <w:pPr>
        <w:rPr>
          <w:rFonts w:ascii="Arial" w:hAnsi="Arial" w:cs="Arial"/>
          <w:color w:val="000000"/>
        </w:rPr>
      </w:pPr>
      <w:hyperlink r:id="rId46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6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63"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464" w:history="1">
        <w:r w:rsidR="00B81F1E" w:rsidRPr="0048459A">
          <w:rPr>
            <w:rStyle w:val="Hyperlink"/>
            <w:rFonts w:ascii="Arial" w:hAnsi="Arial" w:cs="Arial"/>
            <w:color w:val="000000"/>
          </w:rPr>
          <w:t>.0305</w:t>
        </w:r>
      </w:hyperlink>
    </w:p>
    <w:p w:rsidR="00B81F1E" w:rsidRPr="0048459A" w:rsidRDefault="00710CA8" w:rsidP="00B81F1E">
      <w:pPr>
        <w:rPr>
          <w:rFonts w:ascii="Arial" w:hAnsi="Arial" w:cs="Arial"/>
          <w:color w:val="000000"/>
        </w:rPr>
      </w:pPr>
      <w:hyperlink r:id="rId46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6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67"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468" w:history="1">
        <w:r w:rsidR="00B81F1E" w:rsidRPr="0048459A">
          <w:rPr>
            <w:rStyle w:val="Hyperlink"/>
            <w:rFonts w:ascii="Arial" w:hAnsi="Arial" w:cs="Arial"/>
            <w:color w:val="000000"/>
          </w:rPr>
          <w:t>.0307</w:t>
        </w:r>
      </w:hyperlink>
    </w:p>
    <w:p w:rsidR="00B81F1E" w:rsidRPr="0048459A" w:rsidRDefault="00710CA8" w:rsidP="00B81F1E">
      <w:pPr>
        <w:rPr>
          <w:rFonts w:ascii="Arial" w:hAnsi="Arial" w:cs="Arial"/>
          <w:color w:val="000000"/>
        </w:rPr>
      </w:pPr>
      <w:hyperlink r:id="rId46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7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71"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472" w:history="1">
        <w:r w:rsidR="00B81F1E" w:rsidRPr="0048459A">
          <w:rPr>
            <w:rStyle w:val="Hyperlink"/>
            <w:rFonts w:ascii="Arial" w:hAnsi="Arial" w:cs="Arial"/>
            <w:color w:val="000000"/>
          </w:rPr>
          <w:t>.0308</w:t>
        </w:r>
      </w:hyperlink>
    </w:p>
    <w:p w:rsidR="00B81F1E" w:rsidRPr="0048459A" w:rsidRDefault="00710CA8" w:rsidP="00B81F1E">
      <w:pPr>
        <w:rPr>
          <w:rFonts w:ascii="Arial" w:hAnsi="Arial" w:cs="Arial"/>
          <w:color w:val="000000"/>
        </w:rPr>
      </w:pPr>
      <w:hyperlink r:id="rId47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7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75"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476" w:history="1">
        <w:r w:rsidR="00B81F1E" w:rsidRPr="0048459A">
          <w:rPr>
            <w:rStyle w:val="Hyperlink"/>
            <w:rFonts w:ascii="Arial" w:hAnsi="Arial" w:cs="Arial"/>
            <w:color w:val="000000"/>
          </w:rPr>
          <w:t>.0401</w:t>
        </w:r>
      </w:hyperlink>
    </w:p>
    <w:p w:rsidR="00B81F1E" w:rsidRPr="0048459A" w:rsidRDefault="00710CA8" w:rsidP="00B81F1E">
      <w:pPr>
        <w:rPr>
          <w:rFonts w:ascii="Arial" w:hAnsi="Arial" w:cs="Arial"/>
          <w:color w:val="000000"/>
        </w:rPr>
      </w:pPr>
      <w:hyperlink r:id="rId47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7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79"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480" w:history="1">
        <w:r w:rsidR="00B81F1E" w:rsidRPr="0048459A">
          <w:rPr>
            <w:rStyle w:val="Hyperlink"/>
            <w:rFonts w:ascii="Arial" w:hAnsi="Arial" w:cs="Arial"/>
            <w:color w:val="000000"/>
          </w:rPr>
          <w:t>.0402</w:t>
        </w:r>
      </w:hyperlink>
    </w:p>
    <w:p w:rsidR="00B81F1E" w:rsidRPr="0048459A" w:rsidRDefault="00710CA8" w:rsidP="00B81F1E">
      <w:pPr>
        <w:rPr>
          <w:rFonts w:ascii="Arial" w:hAnsi="Arial" w:cs="Arial"/>
          <w:color w:val="000000"/>
        </w:rPr>
      </w:pPr>
      <w:hyperlink r:id="rId48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8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83"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484" w:history="1">
        <w:r w:rsidR="00B81F1E" w:rsidRPr="0048459A">
          <w:rPr>
            <w:rStyle w:val="Hyperlink"/>
            <w:rFonts w:ascii="Arial" w:hAnsi="Arial" w:cs="Arial"/>
            <w:color w:val="000000"/>
          </w:rPr>
          <w:t>.0404</w:t>
        </w:r>
      </w:hyperlink>
    </w:p>
    <w:p w:rsidR="00B81F1E" w:rsidRPr="0048459A" w:rsidRDefault="00710CA8" w:rsidP="00B81F1E">
      <w:pPr>
        <w:rPr>
          <w:rFonts w:ascii="Arial" w:hAnsi="Arial" w:cs="Arial"/>
          <w:color w:val="000000"/>
        </w:rPr>
      </w:pPr>
      <w:hyperlink r:id="rId48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8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87"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488" w:history="1">
        <w:r w:rsidR="00B81F1E" w:rsidRPr="0048459A">
          <w:rPr>
            <w:rStyle w:val="Hyperlink"/>
            <w:rFonts w:ascii="Arial" w:hAnsi="Arial" w:cs="Arial"/>
            <w:color w:val="000000"/>
          </w:rPr>
          <w:t>.0501</w:t>
        </w:r>
      </w:hyperlink>
    </w:p>
    <w:p w:rsidR="00B81F1E" w:rsidRPr="0048459A" w:rsidRDefault="00710CA8" w:rsidP="00B81F1E">
      <w:pPr>
        <w:rPr>
          <w:rFonts w:ascii="Arial" w:hAnsi="Arial" w:cs="Arial"/>
          <w:color w:val="000000"/>
        </w:rPr>
      </w:pPr>
      <w:hyperlink r:id="rId48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9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91"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492" w:history="1">
        <w:r w:rsidR="00B81F1E" w:rsidRPr="0048459A">
          <w:rPr>
            <w:rStyle w:val="Hyperlink"/>
            <w:rFonts w:ascii="Arial" w:hAnsi="Arial" w:cs="Arial"/>
            <w:color w:val="000000"/>
          </w:rPr>
          <w:t>.0502</w:t>
        </w:r>
      </w:hyperlink>
    </w:p>
    <w:p w:rsidR="00B81F1E" w:rsidRPr="0048459A" w:rsidRDefault="00710CA8" w:rsidP="00B81F1E">
      <w:pPr>
        <w:rPr>
          <w:rFonts w:ascii="Arial" w:hAnsi="Arial" w:cs="Arial"/>
          <w:color w:val="000000"/>
        </w:rPr>
      </w:pPr>
      <w:hyperlink r:id="rId49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9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95"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496" w:history="1">
        <w:r w:rsidR="00B81F1E" w:rsidRPr="0048459A">
          <w:rPr>
            <w:rStyle w:val="Hyperlink"/>
            <w:rFonts w:ascii="Arial" w:hAnsi="Arial" w:cs="Arial"/>
            <w:color w:val="000000"/>
          </w:rPr>
          <w:t>.0503</w:t>
        </w:r>
      </w:hyperlink>
    </w:p>
    <w:p w:rsidR="00B81F1E" w:rsidRPr="0048459A" w:rsidRDefault="00710CA8" w:rsidP="00B81F1E">
      <w:pPr>
        <w:rPr>
          <w:rFonts w:ascii="Arial" w:hAnsi="Arial" w:cs="Arial"/>
          <w:color w:val="000000"/>
        </w:rPr>
      </w:pPr>
      <w:hyperlink r:id="rId49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49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499"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00" w:history="1">
        <w:r w:rsidR="00B81F1E" w:rsidRPr="0048459A">
          <w:rPr>
            <w:rStyle w:val="Hyperlink"/>
            <w:rFonts w:ascii="Arial" w:hAnsi="Arial" w:cs="Arial"/>
            <w:color w:val="000000"/>
          </w:rPr>
          <w:t>.0504</w:t>
        </w:r>
      </w:hyperlink>
    </w:p>
    <w:p w:rsidR="00B81F1E" w:rsidRPr="0048459A" w:rsidRDefault="00710CA8" w:rsidP="00B81F1E">
      <w:pPr>
        <w:rPr>
          <w:rFonts w:ascii="Arial" w:hAnsi="Arial" w:cs="Arial"/>
          <w:color w:val="000000"/>
        </w:rPr>
      </w:pPr>
      <w:hyperlink r:id="rId50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0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03"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04" w:history="1">
        <w:r w:rsidR="00B81F1E" w:rsidRPr="0048459A">
          <w:rPr>
            <w:rStyle w:val="Hyperlink"/>
            <w:rFonts w:ascii="Arial" w:hAnsi="Arial" w:cs="Arial"/>
            <w:color w:val="000000"/>
          </w:rPr>
          <w:t>.0510</w:t>
        </w:r>
      </w:hyperlink>
    </w:p>
    <w:p w:rsidR="00B81F1E" w:rsidRPr="0048459A" w:rsidRDefault="00710CA8" w:rsidP="00B81F1E">
      <w:pPr>
        <w:rPr>
          <w:rFonts w:ascii="Arial" w:hAnsi="Arial" w:cs="Arial"/>
          <w:color w:val="000000"/>
        </w:rPr>
      </w:pPr>
      <w:hyperlink r:id="rId50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0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07"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08" w:history="1">
        <w:r w:rsidR="00B81F1E" w:rsidRPr="0048459A">
          <w:rPr>
            <w:rStyle w:val="Hyperlink"/>
            <w:rFonts w:ascii="Arial" w:hAnsi="Arial" w:cs="Arial"/>
            <w:color w:val="000000"/>
          </w:rPr>
          <w:t>.0701</w:t>
        </w:r>
      </w:hyperlink>
    </w:p>
    <w:p w:rsidR="00B81F1E" w:rsidRPr="0048459A" w:rsidRDefault="00710CA8" w:rsidP="00B81F1E">
      <w:pPr>
        <w:rPr>
          <w:rFonts w:ascii="Arial" w:hAnsi="Arial" w:cs="Arial"/>
          <w:color w:val="000000"/>
        </w:rPr>
      </w:pPr>
      <w:hyperlink r:id="rId50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1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11"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12" w:history="1">
        <w:r w:rsidR="00B81F1E" w:rsidRPr="0048459A">
          <w:rPr>
            <w:rStyle w:val="Hyperlink"/>
            <w:rFonts w:ascii="Arial" w:hAnsi="Arial" w:cs="Arial"/>
            <w:color w:val="000000"/>
          </w:rPr>
          <w:t>.0706</w:t>
        </w:r>
      </w:hyperlink>
    </w:p>
    <w:p w:rsidR="00B81F1E" w:rsidRPr="0048459A" w:rsidRDefault="00710CA8" w:rsidP="00B81F1E">
      <w:pPr>
        <w:rPr>
          <w:rFonts w:ascii="Arial" w:hAnsi="Arial" w:cs="Arial"/>
          <w:color w:val="000000"/>
        </w:rPr>
      </w:pPr>
      <w:hyperlink r:id="rId51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1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15"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16" w:history="1">
        <w:r w:rsidR="00B81F1E" w:rsidRPr="0048459A">
          <w:rPr>
            <w:rStyle w:val="Hyperlink"/>
            <w:rFonts w:ascii="Arial" w:hAnsi="Arial" w:cs="Arial"/>
            <w:color w:val="000000"/>
          </w:rPr>
          <w:t>.0801</w:t>
        </w:r>
      </w:hyperlink>
    </w:p>
    <w:p w:rsidR="00B81F1E" w:rsidRPr="0048459A" w:rsidRDefault="00710CA8" w:rsidP="00B81F1E">
      <w:pPr>
        <w:rPr>
          <w:rFonts w:ascii="Arial" w:hAnsi="Arial" w:cs="Arial"/>
          <w:color w:val="000000"/>
        </w:rPr>
      </w:pPr>
      <w:hyperlink r:id="rId51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1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19"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20" w:history="1">
        <w:r w:rsidR="00B81F1E" w:rsidRPr="0048459A">
          <w:rPr>
            <w:rStyle w:val="Hyperlink"/>
            <w:rFonts w:ascii="Arial" w:hAnsi="Arial" w:cs="Arial"/>
            <w:color w:val="000000"/>
          </w:rPr>
          <w:t>.0802</w:t>
        </w:r>
      </w:hyperlink>
    </w:p>
    <w:p w:rsidR="00B81F1E" w:rsidRPr="0048459A" w:rsidRDefault="00710CA8" w:rsidP="00B81F1E">
      <w:pPr>
        <w:rPr>
          <w:rFonts w:ascii="Arial" w:hAnsi="Arial" w:cs="Arial"/>
          <w:color w:val="000000"/>
        </w:rPr>
      </w:pPr>
      <w:hyperlink r:id="rId52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2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23"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24" w:history="1">
        <w:r w:rsidR="00B81F1E" w:rsidRPr="0048459A">
          <w:rPr>
            <w:rStyle w:val="Hyperlink"/>
            <w:rFonts w:ascii="Arial" w:hAnsi="Arial" w:cs="Arial"/>
            <w:color w:val="000000"/>
          </w:rPr>
          <w:t>.0804</w:t>
        </w:r>
      </w:hyperlink>
    </w:p>
    <w:p w:rsidR="00B81F1E" w:rsidRPr="0048459A" w:rsidRDefault="00710CA8" w:rsidP="00B81F1E">
      <w:pPr>
        <w:rPr>
          <w:rFonts w:ascii="Arial" w:hAnsi="Arial" w:cs="Arial"/>
          <w:color w:val="000000"/>
        </w:rPr>
      </w:pPr>
      <w:hyperlink r:id="rId52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2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27"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28" w:history="1">
        <w:r w:rsidR="00B81F1E" w:rsidRPr="0048459A">
          <w:rPr>
            <w:rStyle w:val="Hyperlink"/>
            <w:rFonts w:ascii="Arial" w:hAnsi="Arial" w:cs="Arial"/>
            <w:color w:val="000000"/>
          </w:rPr>
          <w:t>.0805</w:t>
        </w:r>
      </w:hyperlink>
    </w:p>
    <w:p w:rsidR="00B81F1E" w:rsidRPr="0048459A" w:rsidRDefault="00710CA8" w:rsidP="00B81F1E">
      <w:pPr>
        <w:rPr>
          <w:rFonts w:ascii="Arial" w:hAnsi="Arial" w:cs="Arial"/>
          <w:color w:val="000000"/>
        </w:rPr>
      </w:pPr>
      <w:hyperlink r:id="rId52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3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31"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32" w:history="1">
        <w:r w:rsidR="00B81F1E" w:rsidRPr="0048459A">
          <w:rPr>
            <w:rStyle w:val="Hyperlink"/>
            <w:rFonts w:ascii="Arial" w:hAnsi="Arial" w:cs="Arial"/>
            <w:color w:val="000000"/>
          </w:rPr>
          <w:t>.0806</w:t>
        </w:r>
      </w:hyperlink>
    </w:p>
    <w:p w:rsidR="00B81F1E" w:rsidRPr="0048459A" w:rsidRDefault="00710CA8" w:rsidP="00B81F1E">
      <w:pPr>
        <w:rPr>
          <w:rFonts w:ascii="Arial" w:hAnsi="Arial" w:cs="Arial"/>
          <w:color w:val="000000"/>
        </w:rPr>
      </w:pPr>
      <w:hyperlink r:id="rId53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3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35"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36" w:history="1">
        <w:r w:rsidR="00B81F1E" w:rsidRPr="0048459A">
          <w:rPr>
            <w:rStyle w:val="Hyperlink"/>
            <w:rFonts w:ascii="Arial" w:hAnsi="Arial" w:cs="Arial"/>
            <w:color w:val="000000"/>
          </w:rPr>
          <w:t>.0807</w:t>
        </w:r>
      </w:hyperlink>
    </w:p>
    <w:p w:rsidR="00B81F1E" w:rsidRPr="0048459A" w:rsidRDefault="00710CA8" w:rsidP="00B81F1E">
      <w:pPr>
        <w:rPr>
          <w:rFonts w:ascii="Arial" w:hAnsi="Arial" w:cs="Arial"/>
          <w:color w:val="000000"/>
        </w:rPr>
      </w:pPr>
      <w:hyperlink r:id="rId53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3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39"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40" w:history="1">
        <w:r w:rsidR="00B81F1E" w:rsidRPr="0048459A">
          <w:rPr>
            <w:rStyle w:val="Hyperlink"/>
            <w:rFonts w:ascii="Arial" w:hAnsi="Arial" w:cs="Arial"/>
            <w:color w:val="000000"/>
          </w:rPr>
          <w:t>.0810</w:t>
        </w:r>
      </w:hyperlink>
    </w:p>
    <w:p w:rsidR="00B81F1E" w:rsidRPr="0048459A" w:rsidRDefault="00710CA8" w:rsidP="00B81F1E">
      <w:pPr>
        <w:rPr>
          <w:rFonts w:ascii="Arial" w:hAnsi="Arial" w:cs="Arial"/>
          <w:color w:val="000000"/>
        </w:rPr>
      </w:pPr>
      <w:hyperlink r:id="rId54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4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43"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44" w:history="1">
        <w:r w:rsidR="00B81F1E" w:rsidRPr="0048459A">
          <w:rPr>
            <w:rStyle w:val="Hyperlink"/>
            <w:rFonts w:ascii="Arial" w:hAnsi="Arial" w:cs="Arial"/>
            <w:color w:val="000000"/>
          </w:rPr>
          <w:t>.0901</w:t>
        </w:r>
      </w:hyperlink>
    </w:p>
    <w:p w:rsidR="00B81F1E" w:rsidRPr="0048459A" w:rsidRDefault="00710CA8" w:rsidP="00B81F1E">
      <w:pPr>
        <w:rPr>
          <w:rFonts w:ascii="Arial" w:hAnsi="Arial" w:cs="Arial"/>
          <w:color w:val="000000"/>
        </w:rPr>
      </w:pPr>
      <w:hyperlink r:id="rId54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4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47"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48" w:history="1">
        <w:r w:rsidR="00B81F1E" w:rsidRPr="0048459A">
          <w:rPr>
            <w:rStyle w:val="Hyperlink"/>
            <w:rFonts w:ascii="Arial" w:hAnsi="Arial" w:cs="Arial"/>
            <w:color w:val="000000"/>
          </w:rPr>
          <w:t>.0902</w:t>
        </w:r>
      </w:hyperlink>
    </w:p>
    <w:p w:rsidR="00B81F1E" w:rsidRPr="0048459A" w:rsidRDefault="00710CA8" w:rsidP="00B81F1E">
      <w:pPr>
        <w:rPr>
          <w:rFonts w:ascii="Arial" w:hAnsi="Arial" w:cs="Arial"/>
          <w:color w:val="000000"/>
        </w:rPr>
      </w:pPr>
      <w:hyperlink r:id="rId54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5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51"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52" w:history="1">
        <w:r w:rsidR="00B81F1E" w:rsidRPr="0048459A">
          <w:rPr>
            <w:rStyle w:val="Hyperlink"/>
            <w:rFonts w:ascii="Arial" w:hAnsi="Arial" w:cs="Arial"/>
            <w:color w:val="000000"/>
          </w:rPr>
          <w:t>.0903</w:t>
        </w:r>
      </w:hyperlink>
    </w:p>
    <w:p w:rsidR="00B81F1E" w:rsidRPr="0048459A" w:rsidRDefault="00710CA8" w:rsidP="00B81F1E">
      <w:pPr>
        <w:rPr>
          <w:rFonts w:ascii="Arial" w:hAnsi="Arial" w:cs="Arial"/>
          <w:color w:val="000000"/>
        </w:rPr>
      </w:pPr>
      <w:hyperlink r:id="rId55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5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55"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56" w:history="1">
        <w:r w:rsidR="00B81F1E" w:rsidRPr="0048459A">
          <w:rPr>
            <w:rStyle w:val="Hyperlink"/>
            <w:rFonts w:ascii="Arial" w:hAnsi="Arial" w:cs="Arial"/>
            <w:color w:val="000000"/>
          </w:rPr>
          <w:t>.0904</w:t>
        </w:r>
      </w:hyperlink>
    </w:p>
    <w:p w:rsidR="00B81F1E" w:rsidRPr="0048459A" w:rsidRDefault="00710CA8" w:rsidP="00B81F1E">
      <w:pPr>
        <w:rPr>
          <w:rFonts w:ascii="Arial" w:hAnsi="Arial" w:cs="Arial"/>
          <w:color w:val="000000"/>
        </w:rPr>
      </w:pPr>
      <w:hyperlink r:id="rId55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5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59"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60" w:history="1">
        <w:r w:rsidR="00B81F1E" w:rsidRPr="0048459A">
          <w:rPr>
            <w:rStyle w:val="Hyperlink"/>
            <w:rFonts w:ascii="Arial" w:hAnsi="Arial" w:cs="Arial"/>
            <w:color w:val="000000"/>
          </w:rPr>
          <w:t>.0905</w:t>
        </w:r>
      </w:hyperlink>
    </w:p>
    <w:p w:rsidR="00B81F1E" w:rsidRPr="0048459A" w:rsidRDefault="00710CA8" w:rsidP="00B81F1E">
      <w:pPr>
        <w:rPr>
          <w:rFonts w:ascii="Arial" w:hAnsi="Arial" w:cs="Arial"/>
          <w:color w:val="000000"/>
        </w:rPr>
      </w:pPr>
      <w:hyperlink r:id="rId56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6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63"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64" w:history="1">
        <w:r w:rsidR="00B81F1E" w:rsidRPr="0048459A">
          <w:rPr>
            <w:rStyle w:val="Hyperlink"/>
            <w:rFonts w:ascii="Arial" w:hAnsi="Arial" w:cs="Arial"/>
            <w:color w:val="000000"/>
          </w:rPr>
          <w:t>.0906</w:t>
        </w:r>
      </w:hyperlink>
    </w:p>
    <w:p w:rsidR="00B81F1E" w:rsidRPr="0048459A" w:rsidRDefault="00710CA8" w:rsidP="00B81F1E">
      <w:pPr>
        <w:rPr>
          <w:rFonts w:ascii="Arial" w:hAnsi="Arial" w:cs="Arial"/>
          <w:color w:val="000000"/>
        </w:rPr>
      </w:pPr>
      <w:hyperlink r:id="rId56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6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67"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68" w:history="1">
        <w:r w:rsidR="00B81F1E" w:rsidRPr="0048459A">
          <w:rPr>
            <w:rStyle w:val="Hyperlink"/>
            <w:rFonts w:ascii="Arial" w:hAnsi="Arial" w:cs="Arial"/>
            <w:color w:val="000000"/>
          </w:rPr>
          <w:t>.1003</w:t>
        </w:r>
      </w:hyperlink>
    </w:p>
    <w:p w:rsidR="00B81F1E" w:rsidRPr="0048459A" w:rsidRDefault="00710CA8" w:rsidP="00B81F1E">
      <w:pPr>
        <w:rPr>
          <w:rFonts w:ascii="Arial" w:hAnsi="Arial" w:cs="Arial"/>
          <w:color w:val="000000"/>
        </w:rPr>
      </w:pPr>
      <w:hyperlink r:id="rId56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7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71"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72" w:history="1">
        <w:r w:rsidR="00B81F1E" w:rsidRPr="0048459A">
          <w:rPr>
            <w:rStyle w:val="Hyperlink"/>
            <w:rFonts w:ascii="Arial" w:hAnsi="Arial" w:cs="Arial"/>
            <w:color w:val="000000"/>
          </w:rPr>
          <w:t>.1004</w:t>
        </w:r>
      </w:hyperlink>
    </w:p>
    <w:p w:rsidR="00B81F1E" w:rsidRPr="0048459A" w:rsidRDefault="00710CA8" w:rsidP="00B81F1E">
      <w:pPr>
        <w:rPr>
          <w:rFonts w:ascii="Arial" w:hAnsi="Arial" w:cs="Arial"/>
          <w:color w:val="000000"/>
        </w:rPr>
      </w:pPr>
      <w:hyperlink r:id="rId57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7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75"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76" w:history="1">
        <w:r w:rsidR="00B81F1E" w:rsidRPr="0048459A">
          <w:rPr>
            <w:rStyle w:val="Hyperlink"/>
            <w:rFonts w:ascii="Arial" w:hAnsi="Arial" w:cs="Arial"/>
            <w:color w:val="000000"/>
          </w:rPr>
          <w:t>.1005</w:t>
        </w:r>
      </w:hyperlink>
    </w:p>
    <w:p w:rsidR="00B81F1E" w:rsidRPr="0048459A" w:rsidRDefault="00710CA8" w:rsidP="00B81F1E">
      <w:pPr>
        <w:rPr>
          <w:rFonts w:ascii="Arial" w:hAnsi="Arial" w:cs="Arial"/>
          <w:color w:val="000000"/>
        </w:rPr>
      </w:pPr>
      <w:hyperlink r:id="rId57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7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79"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80" w:history="1">
        <w:r w:rsidR="00B81F1E" w:rsidRPr="0048459A">
          <w:rPr>
            <w:rStyle w:val="Hyperlink"/>
            <w:rFonts w:ascii="Arial" w:hAnsi="Arial" w:cs="Arial"/>
            <w:color w:val="000000"/>
          </w:rPr>
          <w:t>.1006</w:t>
        </w:r>
      </w:hyperlink>
    </w:p>
    <w:p w:rsidR="00B81F1E" w:rsidRPr="0048459A" w:rsidRDefault="00710CA8" w:rsidP="00B81F1E">
      <w:pPr>
        <w:rPr>
          <w:rFonts w:ascii="Arial" w:hAnsi="Arial" w:cs="Arial"/>
          <w:color w:val="000000"/>
        </w:rPr>
      </w:pPr>
      <w:hyperlink r:id="rId58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8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83"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84" w:history="1">
        <w:r w:rsidR="00B81F1E" w:rsidRPr="0048459A">
          <w:rPr>
            <w:rStyle w:val="Hyperlink"/>
            <w:rFonts w:ascii="Arial" w:hAnsi="Arial" w:cs="Arial"/>
            <w:color w:val="000000"/>
          </w:rPr>
          <w:t>.1007</w:t>
        </w:r>
      </w:hyperlink>
    </w:p>
    <w:p w:rsidR="00B81F1E" w:rsidRPr="0048459A" w:rsidRDefault="00710CA8" w:rsidP="00B81F1E">
      <w:pPr>
        <w:rPr>
          <w:rFonts w:ascii="Arial" w:hAnsi="Arial" w:cs="Arial"/>
          <w:color w:val="000000"/>
        </w:rPr>
      </w:pPr>
      <w:hyperlink r:id="rId58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8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87"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88" w:history="1">
        <w:r w:rsidR="00B81F1E" w:rsidRPr="0048459A">
          <w:rPr>
            <w:rStyle w:val="Hyperlink"/>
            <w:rFonts w:ascii="Arial" w:hAnsi="Arial" w:cs="Arial"/>
            <w:color w:val="000000"/>
          </w:rPr>
          <w:t>.1101</w:t>
        </w:r>
      </w:hyperlink>
    </w:p>
    <w:p w:rsidR="00B81F1E" w:rsidRPr="0048459A" w:rsidRDefault="00710CA8" w:rsidP="00B81F1E">
      <w:pPr>
        <w:rPr>
          <w:rFonts w:ascii="Arial" w:hAnsi="Arial" w:cs="Arial"/>
          <w:color w:val="000000"/>
        </w:rPr>
      </w:pPr>
      <w:hyperlink r:id="rId58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9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91"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92" w:history="1">
        <w:r w:rsidR="00B81F1E" w:rsidRPr="0048459A">
          <w:rPr>
            <w:rStyle w:val="Hyperlink"/>
            <w:rFonts w:ascii="Arial" w:hAnsi="Arial" w:cs="Arial"/>
            <w:color w:val="000000"/>
          </w:rPr>
          <w:t>.1102</w:t>
        </w:r>
      </w:hyperlink>
    </w:p>
    <w:p w:rsidR="00B81F1E" w:rsidRPr="0048459A" w:rsidRDefault="00710CA8" w:rsidP="00B81F1E">
      <w:pPr>
        <w:rPr>
          <w:rFonts w:ascii="Arial" w:hAnsi="Arial" w:cs="Arial"/>
          <w:color w:val="000000"/>
        </w:rPr>
      </w:pPr>
      <w:hyperlink r:id="rId59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9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95"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596" w:history="1">
        <w:r w:rsidR="00B81F1E" w:rsidRPr="0048459A">
          <w:rPr>
            <w:rStyle w:val="Hyperlink"/>
            <w:rFonts w:ascii="Arial" w:hAnsi="Arial" w:cs="Arial"/>
            <w:color w:val="000000"/>
          </w:rPr>
          <w:t>.1104</w:t>
        </w:r>
      </w:hyperlink>
    </w:p>
    <w:p w:rsidR="00B81F1E" w:rsidRPr="0048459A" w:rsidRDefault="00710CA8" w:rsidP="00B81F1E">
      <w:pPr>
        <w:rPr>
          <w:rFonts w:ascii="Arial" w:hAnsi="Arial" w:cs="Arial"/>
          <w:color w:val="000000"/>
        </w:rPr>
      </w:pPr>
      <w:hyperlink r:id="rId59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59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599"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600" w:history="1">
        <w:r w:rsidR="00B81F1E" w:rsidRPr="0048459A">
          <w:rPr>
            <w:rStyle w:val="Hyperlink"/>
            <w:rFonts w:ascii="Arial" w:hAnsi="Arial" w:cs="Arial"/>
            <w:color w:val="000000"/>
          </w:rPr>
          <w:t>.1204</w:t>
        </w:r>
      </w:hyperlink>
    </w:p>
    <w:p w:rsidR="00B81F1E" w:rsidRPr="0048459A" w:rsidRDefault="00710CA8" w:rsidP="00B81F1E">
      <w:pPr>
        <w:rPr>
          <w:rFonts w:ascii="Arial" w:hAnsi="Arial" w:cs="Arial"/>
          <w:color w:val="000000"/>
        </w:rPr>
      </w:pPr>
      <w:hyperlink r:id="rId60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0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03"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604" w:history="1">
        <w:r w:rsidR="00B81F1E" w:rsidRPr="0048459A">
          <w:rPr>
            <w:rStyle w:val="Hyperlink"/>
            <w:rFonts w:ascii="Arial" w:hAnsi="Arial" w:cs="Arial"/>
            <w:color w:val="000000"/>
          </w:rPr>
          <w:t>.1205</w:t>
        </w:r>
      </w:hyperlink>
    </w:p>
    <w:p w:rsidR="00B81F1E" w:rsidRPr="0048459A" w:rsidRDefault="00710CA8" w:rsidP="00B81F1E">
      <w:pPr>
        <w:rPr>
          <w:rFonts w:ascii="Arial" w:hAnsi="Arial" w:cs="Arial"/>
          <w:color w:val="000000"/>
        </w:rPr>
      </w:pPr>
      <w:hyperlink r:id="rId60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0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07"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608" w:history="1">
        <w:r w:rsidR="00B81F1E" w:rsidRPr="0048459A">
          <w:rPr>
            <w:rStyle w:val="Hyperlink"/>
            <w:rFonts w:ascii="Arial" w:hAnsi="Arial" w:cs="Arial"/>
            <w:color w:val="000000"/>
          </w:rPr>
          <w:t>.1207</w:t>
        </w:r>
      </w:hyperlink>
    </w:p>
    <w:p w:rsidR="00B81F1E" w:rsidRPr="0048459A" w:rsidRDefault="00710CA8" w:rsidP="00B81F1E">
      <w:pPr>
        <w:rPr>
          <w:rFonts w:ascii="Arial" w:hAnsi="Arial" w:cs="Arial"/>
          <w:color w:val="000000"/>
        </w:rPr>
      </w:pPr>
      <w:hyperlink r:id="rId60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1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11"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12" w:history="1">
        <w:r w:rsidR="00B81F1E" w:rsidRPr="0048459A">
          <w:rPr>
            <w:rStyle w:val="Hyperlink"/>
            <w:rFonts w:ascii="Arial" w:hAnsi="Arial" w:cs="Arial"/>
            <w:color w:val="000000"/>
          </w:rPr>
          <w:t>.0201</w:t>
        </w:r>
      </w:hyperlink>
    </w:p>
    <w:p w:rsidR="00B81F1E" w:rsidRPr="0048459A" w:rsidRDefault="00710CA8" w:rsidP="00B81F1E">
      <w:pPr>
        <w:rPr>
          <w:rFonts w:ascii="Arial" w:hAnsi="Arial" w:cs="Arial"/>
          <w:color w:val="000000"/>
        </w:rPr>
      </w:pPr>
      <w:hyperlink r:id="rId61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1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15"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16" w:history="1">
        <w:r w:rsidR="00B81F1E" w:rsidRPr="0048459A">
          <w:rPr>
            <w:rStyle w:val="Hyperlink"/>
            <w:rFonts w:ascii="Arial" w:hAnsi="Arial" w:cs="Arial"/>
            <w:color w:val="000000"/>
          </w:rPr>
          <w:t>.0204</w:t>
        </w:r>
      </w:hyperlink>
    </w:p>
    <w:p w:rsidR="00B81F1E" w:rsidRPr="0048459A" w:rsidRDefault="00710CA8" w:rsidP="00B81F1E">
      <w:pPr>
        <w:rPr>
          <w:rFonts w:ascii="Arial" w:hAnsi="Arial" w:cs="Arial"/>
          <w:color w:val="000000"/>
        </w:rPr>
      </w:pPr>
      <w:hyperlink r:id="rId61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1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19"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20" w:history="1">
        <w:r w:rsidR="00B81F1E" w:rsidRPr="0048459A">
          <w:rPr>
            <w:rStyle w:val="Hyperlink"/>
            <w:rFonts w:ascii="Arial" w:hAnsi="Arial" w:cs="Arial"/>
            <w:color w:val="000000"/>
          </w:rPr>
          <w:t>.0205</w:t>
        </w:r>
      </w:hyperlink>
    </w:p>
    <w:p w:rsidR="00B81F1E" w:rsidRPr="0048459A" w:rsidRDefault="00710CA8" w:rsidP="00B81F1E">
      <w:pPr>
        <w:rPr>
          <w:rFonts w:ascii="Arial" w:hAnsi="Arial" w:cs="Arial"/>
          <w:color w:val="000000"/>
        </w:rPr>
      </w:pPr>
      <w:hyperlink r:id="rId62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2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23"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24" w:history="1">
        <w:r w:rsidR="00B81F1E" w:rsidRPr="0048459A">
          <w:rPr>
            <w:rStyle w:val="Hyperlink"/>
            <w:rFonts w:ascii="Arial" w:hAnsi="Arial" w:cs="Arial"/>
            <w:color w:val="000000"/>
          </w:rPr>
          <w:t>.0301</w:t>
        </w:r>
      </w:hyperlink>
    </w:p>
    <w:p w:rsidR="00B81F1E" w:rsidRPr="0048459A" w:rsidRDefault="00710CA8" w:rsidP="00B81F1E">
      <w:pPr>
        <w:rPr>
          <w:rFonts w:ascii="Arial" w:hAnsi="Arial" w:cs="Arial"/>
          <w:color w:val="000000"/>
        </w:rPr>
      </w:pPr>
      <w:hyperlink r:id="rId62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2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27"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28" w:history="1">
        <w:r w:rsidR="00B81F1E" w:rsidRPr="0048459A">
          <w:rPr>
            <w:rStyle w:val="Hyperlink"/>
            <w:rFonts w:ascii="Arial" w:hAnsi="Arial" w:cs="Arial"/>
            <w:color w:val="000000"/>
          </w:rPr>
          <w:t>.0302</w:t>
        </w:r>
      </w:hyperlink>
    </w:p>
    <w:p w:rsidR="00B81F1E" w:rsidRPr="0048459A" w:rsidRDefault="00710CA8" w:rsidP="00B81F1E">
      <w:pPr>
        <w:rPr>
          <w:rFonts w:ascii="Arial" w:hAnsi="Arial" w:cs="Arial"/>
          <w:color w:val="000000"/>
        </w:rPr>
      </w:pPr>
      <w:hyperlink r:id="rId62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3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31"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32" w:history="1">
        <w:r w:rsidR="00B81F1E" w:rsidRPr="0048459A">
          <w:rPr>
            <w:rStyle w:val="Hyperlink"/>
            <w:rFonts w:ascii="Arial" w:hAnsi="Arial" w:cs="Arial"/>
            <w:color w:val="000000"/>
          </w:rPr>
          <w:t>.0303</w:t>
        </w:r>
      </w:hyperlink>
    </w:p>
    <w:p w:rsidR="00B81F1E" w:rsidRPr="0048459A" w:rsidRDefault="00710CA8" w:rsidP="00B81F1E">
      <w:pPr>
        <w:rPr>
          <w:rFonts w:ascii="Arial" w:hAnsi="Arial" w:cs="Arial"/>
          <w:color w:val="000000"/>
        </w:rPr>
      </w:pPr>
      <w:hyperlink r:id="rId63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3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35"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36" w:history="1">
        <w:r w:rsidR="00B81F1E" w:rsidRPr="0048459A">
          <w:rPr>
            <w:rStyle w:val="Hyperlink"/>
            <w:rFonts w:ascii="Arial" w:hAnsi="Arial" w:cs="Arial"/>
            <w:color w:val="000000"/>
          </w:rPr>
          <w:t>.0304</w:t>
        </w:r>
      </w:hyperlink>
    </w:p>
    <w:p w:rsidR="00B81F1E" w:rsidRPr="0048459A" w:rsidRDefault="00710CA8" w:rsidP="00B81F1E">
      <w:pPr>
        <w:rPr>
          <w:rFonts w:ascii="Arial" w:hAnsi="Arial" w:cs="Arial"/>
          <w:color w:val="000000"/>
        </w:rPr>
      </w:pPr>
      <w:hyperlink r:id="rId63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3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39"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40" w:history="1">
        <w:r w:rsidR="00B81F1E" w:rsidRPr="0048459A">
          <w:rPr>
            <w:rStyle w:val="Hyperlink"/>
            <w:rFonts w:ascii="Arial" w:hAnsi="Arial" w:cs="Arial"/>
            <w:color w:val="000000"/>
          </w:rPr>
          <w:t>.0306</w:t>
        </w:r>
      </w:hyperlink>
    </w:p>
    <w:p w:rsidR="00B81F1E" w:rsidRPr="0048459A" w:rsidRDefault="00710CA8" w:rsidP="00B81F1E">
      <w:pPr>
        <w:rPr>
          <w:rFonts w:ascii="Arial" w:hAnsi="Arial" w:cs="Arial"/>
          <w:color w:val="000000"/>
        </w:rPr>
      </w:pPr>
      <w:hyperlink r:id="rId64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4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43"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44" w:history="1">
        <w:r w:rsidR="00B81F1E" w:rsidRPr="0048459A">
          <w:rPr>
            <w:rStyle w:val="Hyperlink"/>
            <w:rFonts w:ascii="Arial" w:hAnsi="Arial" w:cs="Arial"/>
            <w:color w:val="000000"/>
          </w:rPr>
          <w:t>.0402</w:t>
        </w:r>
      </w:hyperlink>
    </w:p>
    <w:p w:rsidR="00B81F1E" w:rsidRPr="0048459A" w:rsidRDefault="00710CA8" w:rsidP="00B81F1E">
      <w:pPr>
        <w:rPr>
          <w:rFonts w:ascii="Arial" w:hAnsi="Arial" w:cs="Arial"/>
          <w:color w:val="000000"/>
        </w:rPr>
      </w:pPr>
      <w:hyperlink r:id="rId64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4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47"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48" w:history="1">
        <w:r w:rsidR="00B81F1E" w:rsidRPr="0048459A">
          <w:rPr>
            <w:rStyle w:val="Hyperlink"/>
            <w:rFonts w:ascii="Arial" w:hAnsi="Arial" w:cs="Arial"/>
            <w:color w:val="000000"/>
          </w:rPr>
          <w:t>.0403</w:t>
        </w:r>
      </w:hyperlink>
    </w:p>
    <w:p w:rsidR="00B81F1E" w:rsidRPr="0048459A" w:rsidRDefault="00710CA8" w:rsidP="00B81F1E">
      <w:pPr>
        <w:rPr>
          <w:rFonts w:ascii="Arial" w:hAnsi="Arial" w:cs="Arial"/>
          <w:color w:val="000000"/>
        </w:rPr>
      </w:pPr>
      <w:hyperlink r:id="rId64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5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51"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52" w:history="1">
        <w:r w:rsidR="00B81F1E" w:rsidRPr="0048459A">
          <w:rPr>
            <w:rStyle w:val="Hyperlink"/>
            <w:rFonts w:ascii="Arial" w:hAnsi="Arial" w:cs="Arial"/>
            <w:color w:val="000000"/>
          </w:rPr>
          <w:t>.0404</w:t>
        </w:r>
      </w:hyperlink>
    </w:p>
    <w:p w:rsidR="00B81F1E" w:rsidRPr="0048459A" w:rsidRDefault="00710CA8" w:rsidP="00B81F1E">
      <w:pPr>
        <w:rPr>
          <w:rFonts w:ascii="Arial" w:hAnsi="Arial" w:cs="Arial"/>
          <w:color w:val="000000"/>
        </w:rPr>
      </w:pPr>
      <w:hyperlink r:id="rId65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5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55"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56" w:history="1">
        <w:r w:rsidR="00B81F1E" w:rsidRPr="0048459A">
          <w:rPr>
            <w:rStyle w:val="Hyperlink"/>
            <w:rFonts w:ascii="Arial" w:hAnsi="Arial" w:cs="Arial"/>
            <w:color w:val="000000"/>
          </w:rPr>
          <w:t>.0501</w:t>
        </w:r>
      </w:hyperlink>
    </w:p>
    <w:p w:rsidR="00B81F1E" w:rsidRPr="0048459A" w:rsidRDefault="00710CA8" w:rsidP="00B81F1E">
      <w:pPr>
        <w:rPr>
          <w:rFonts w:ascii="Arial" w:hAnsi="Arial" w:cs="Arial"/>
          <w:color w:val="000000"/>
        </w:rPr>
      </w:pPr>
      <w:hyperlink r:id="rId65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5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59"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60" w:history="1">
        <w:r w:rsidR="00B81F1E" w:rsidRPr="0048459A">
          <w:rPr>
            <w:rStyle w:val="Hyperlink"/>
            <w:rFonts w:ascii="Arial" w:hAnsi="Arial" w:cs="Arial"/>
            <w:color w:val="000000"/>
          </w:rPr>
          <w:t>.0502</w:t>
        </w:r>
      </w:hyperlink>
    </w:p>
    <w:p w:rsidR="00B81F1E" w:rsidRPr="0048459A" w:rsidRDefault="00710CA8" w:rsidP="00B81F1E">
      <w:pPr>
        <w:rPr>
          <w:rFonts w:ascii="Arial" w:hAnsi="Arial" w:cs="Arial"/>
          <w:color w:val="000000"/>
        </w:rPr>
      </w:pPr>
      <w:hyperlink r:id="rId66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6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63"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64" w:history="1">
        <w:r w:rsidR="00B81F1E" w:rsidRPr="0048459A">
          <w:rPr>
            <w:rStyle w:val="Hyperlink"/>
            <w:rFonts w:ascii="Arial" w:hAnsi="Arial" w:cs="Arial"/>
            <w:color w:val="000000"/>
          </w:rPr>
          <w:t>.0503</w:t>
        </w:r>
      </w:hyperlink>
    </w:p>
    <w:p w:rsidR="00B81F1E" w:rsidRPr="0048459A" w:rsidRDefault="00710CA8" w:rsidP="00B81F1E">
      <w:pPr>
        <w:rPr>
          <w:rFonts w:ascii="Arial" w:hAnsi="Arial" w:cs="Arial"/>
          <w:color w:val="000000"/>
        </w:rPr>
      </w:pPr>
      <w:hyperlink r:id="rId66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6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67"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68" w:history="1">
        <w:r w:rsidR="00B81F1E" w:rsidRPr="0048459A">
          <w:rPr>
            <w:rStyle w:val="Hyperlink"/>
            <w:rFonts w:ascii="Arial" w:hAnsi="Arial" w:cs="Arial"/>
            <w:color w:val="000000"/>
          </w:rPr>
          <w:t>.0504</w:t>
        </w:r>
      </w:hyperlink>
    </w:p>
    <w:p w:rsidR="00B81F1E" w:rsidRPr="0048459A" w:rsidRDefault="00710CA8" w:rsidP="00B81F1E">
      <w:pPr>
        <w:rPr>
          <w:rFonts w:ascii="Arial" w:hAnsi="Arial" w:cs="Arial"/>
          <w:color w:val="000000"/>
        </w:rPr>
      </w:pPr>
      <w:hyperlink r:id="rId66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7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71"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72" w:history="1">
        <w:r w:rsidR="00B81F1E" w:rsidRPr="0048459A">
          <w:rPr>
            <w:rStyle w:val="Hyperlink"/>
            <w:rFonts w:ascii="Arial" w:hAnsi="Arial" w:cs="Arial"/>
            <w:color w:val="000000"/>
          </w:rPr>
          <w:t>.0704</w:t>
        </w:r>
      </w:hyperlink>
    </w:p>
    <w:p w:rsidR="00B81F1E" w:rsidRPr="0048459A" w:rsidRDefault="00710CA8" w:rsidP="00B81F1E">
      <w:pPr>
        <w:rPr>
          <w:rFonts w:ascii="Arial" w:hAnsi="Arial" w:cs="Arial"/>
          <w:color w:val="000000"/>
        </w:rPr>
      </w:pPr>
      <w:hyperlink r:id="rId67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7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75"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76" w:history="1">
        <w:r w:rsidR="00B81F1E" w:rsidRPr="0048459A">
          <w:rPr>
            <w:rStyle w:val="Hyperlink"/>
            <w:rFonts w:ascii="Arial" w:hAnsi="Arial" w:cs="Arial"/>
            <w:color w:val="000000"/>
          </w:rPr>
          <w:t>.0901</w:t>
        </w:r>
      </w:hyperlink>
    </w:p>
    <w:p w:rsidR="00B81F1E" w:rsidRPr="0048459A" w:rsidRDefault="00710CA8" w:rsidP="00B81F1E">
      <w:pPr>
        <w:rPr>
          <w:rFonts w:ascii="Arial" w:hAnsi="Arial" w:cs="Arial"/>
          <w:color w:val="000000"/>
        </w:rPr>
      </w:pPr>
      <w:hyperlink r:id="rId67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7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79"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80" w:history="1">
        <w:r w:rsidR="00B81F1E" w:rsidRPr="0048459A">
          <w:rPr>
            <w:rStyle w:val="Hyperlink"/>
            <w:rFonts w:ascii="Arial" w:hAnsi="Arial" w:cs="Arial"/>
            <w:color w:val="000000"/>
          </w:rPr>
          <w:t>.0902</w:t>
        </w:r>
      </w:hyperlink>
    </w:p>
    <w:p w:rsidR="00B81F1E" w:rsidRPr="0048459A" w:rsidRDefault="00710CA8" w:rsidP="00B81F1E">
      <w:pPr>
        <w:rPr>
          <w:rFonts w:ascii="Arial" w:hAnsi="Arial" w:cs="Arial"/>
          <w:color w:val="000000"/>
        </w:rPr>
      </w:pPr>
      <w:hyperlink r:id="rId68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8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83"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84" w:history="1">
        <w:r w:rsidR="00B81F1E" w:rsidRPr="0048459A">
          <w:rPr>
            <w:rStyle w:val="Hyperlink"/>
            <w:rFonts w:ascii="Arial" w:hAnsi="Arial" w:cs="Arial"/>
            <w:color w:val="000000"/>
          </w:rPr>
          <w:t>.0906</w:t>
        </w:r>
      </w:hyperlink>
    </w:p>
    <w:p w:rsidR="00B81F1E" w:rsidRPr="0048459A" w:rsidRDefault="00710CA8" w:rsidP="00B81F1E">
      <w:pPr>
        <w:rPr>
          <w:rFonts w:ascii="Arial" w:hAnsi="Arial" w:cs="Arial"/>
          <w:color w:val="000000"/>
        </w:rPr>
      </w:pPr>
      <w:hyperlink r:id="rId68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8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87"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88" w:history="1">
        <w:r w:rsidR="00B81F1E" w:rsidRPr="0048459A">
          <w:rPr>
            <w:rStyle w:val="Hyperlink"/>
            <w:rFonts w:ascii="Arial" w:hAnsi="Arial" w:cs="Arial"/>
            <w:color w:val="000000"/>
          </w:rPr>
          <w:t>.0907</w:t>
        </w:r>
      </w:hyperlink>
    </w:p>
    <w:p w:rsidR="00B81F1E" w:rsidRPr="0048459A" w:rsidRDefault="00710CA8" w:rsidP="00B81F1E">
      <w:pPr>
        <w:rPr>
          <w:rFonts w:ascii="Arial" w:hAnsi="Arial" w:cs="Arial"/>
          <w:color w:val="000000"/>
        </w:rPr>
      </w:pPr>
      <w:hyperlink r:id="rId68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9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91"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92" w:history="1">
        <w:r w:rsidR="00B81F1E" w:rsidRPr="0048459A">
          <w:rPr>
            <w:rStyle w:val="Hyperlink"/>
            <w:rFonts w:ascii="Arial" w:hAnsi="Arial" w:cs="Arial"/>
            <w:color w:val="000000"/>
          </w:rPr>
          <w:t>.0908</w:t>
        </w:r>
      </w:hyperlink>
    </w:p>
    <w:p w:rsidR="00B81F1E" w:rsidRPr="0048459A" w:rsidRDefault="00710CA8" w:rsidP="00B81F1E">
      <w:pPr>
        <w:rPr>
          <w:rFonts w:ascii="Arial" w:hAnsi="Arial" w:cs="Arial"/>
          <w:color w:val="000000"/>
        </w:rPr>
      </w:pPr>
      <w:hyperlink r:id="rId69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9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95"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696" w:history="1">
        <w:r w:rsidR="00B81F1E" w:rsidRPr="0048459A">
          <w:rPr>
            <w:rStyle w:val="Hyperlink"/>
            <w:rFonts w:ascii="Arial" w:hAnsi="Arial" w:cs="Arial"/>
            <w:color w:val="000000"/>
          </w:rPr>
          <w:t>.0909</w:t>
        </w:r>
      </w:hyperlink>
    </w:p>
    <w:p w:rsidR="00B81F1E" w:rsidRPr="0048459A" w:rsidRDefault="00710CA8" w:rsidP="00B81F1E">
      <w:pPr>
        <w:rPr>
          <w:rFonts w:ascii="Arial" w:hAnsi="Arial" w:cs="Arial"/>
          <w:color w:val="000000"/>
        </w:rPr>
      </w:pPr>
      <w:hyperlink r:id="rId69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69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699"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700" w:history="1">
        <w:r w:rsidR="00B81F1E" w:rsidRPr="0048459A">
          <w:rPr>
            <w:rStyle w:val="Hyperlink"/>
            <w:rFonts w:ascii="Arial" w:hAnsi="Arial" w:cs="Arial"/>
            <w:color w:val="000000"/>
          </w:rPr>
          <w:t>.1001</w:t>
        </w:r>
      </w:hyperlink>
    </w:p>
    <w:p w:rsidR="00B81F1E" w:rsidRPr="0048459A" w:rsidRDefault="00710CA8" w:rsidP="00B81F1E">
      <w:pPr>
        <w:rPr>
          <w:rFonts w:ascii="Arial" w:hAnsi="Arial" w:cs="Arial"/>
          <w:color w:val="000000"/>
        </w:rPr>
      </w:pPr>
      <w:hyperlink r:id="rId70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0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03"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704" w:history="1">
        <w:r w:rsidR="00B81F1E" w:rsidRPr="0048459A">
          <w:rPr>
            <w:rStyle w:val="Hyperlink"/>
            <w:rFonts w:ascii="Arial" w:hAnsi="Arial" w:cs="Arial"/>
            <w:color w:val="000000"/>
          </w:rPr>
          <w:t>.1002</w:t>
        </w:r>
      </w:hyperlink>
    </w:p>
    <w:p w:rsidR="00B81F1E" w:rsidRPr="0048459A" w:rsidRDefault="00710CA8" w:rsidP="00B81F1E">
      <w:pPr>
        <w:rPr>
          <w:rFonts w:ascii="Arial" w:hAnsi="Arial" w:cs="Arial"/>
          <w:color w:val="000000"/>
        </w:rPr>
      </w:pPr>
      <w:hyperlink r:id="rId70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0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07"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708" w:history="1">
        <w:r w:rsidR="00B81F1E" w:rsidRPr="0048459A">
          <w:rPr>
            <w:rStyle w:val="Hyperlink"/>
            <w:rFonts w:ascii="Arial" w:hAnsi="Arial" w:cs="Arial"/>
            <w:color w:val="000000"/>
          </w:rPr>
          <w:t>.1003</w:t>
        </w:r>
      </w:hyperlink>
    </w:p>
    <w:p w:rsidR="00B81F1E" w:rsidRPr="0048459A" w:rsidRDefault="00710CA8" w:rsidP="00B81F1E">
      <w:pPr>
        <w:rPr>
          <w:rFonts w:ascii="Arial" w:hAnsi="Arial" w:cs="Arial"/>
          <w:color w:val="000000"/>
        </w:rPr>
      </w:pPr>
      <w:hyperlink r:id="rId70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1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11"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712" w:history="1">
        <w:r w:rsidR="00B81F1E" w:rsidRPr="0048459A">
          <w:rPr>
            <w:rStyle w:val="Hyperlink"/>
            <w:rFonts w:ascii="Arial" w:hAnsi="Arial" w:cs="Arial"/>
            <w:color w:val="000000"/>
          </w:rPr>
          <w:t>.1004</w:t>
        </w:r>
      </w:hyperlink>
    </w:p>
    <w:p w:rsidR="00B81F1E" w:rsidRPr="0048459A" w:rsidRDefault="00710CA8" w:rsidP="00B81F1E">
      <w:pPr>
        <w:rPr>
          <w:rFonts w:ascii="Arial" w:hAnsi="Arial" w:cs="Arial"/>
          <w:color w:val="000000"/>
        </w:rPr>
      </w:pPr>
      <w:hyperlink r:id="rId71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1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15"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716" w:history="1">
        <w:r w:rsidR="00B81F1E" w:rsidRPr="0048459A">
          <w:rPr>
            <w:rStyle w:val="Hyperlink"/>
            <w:rFonts w:ascii="Arial" w:hAnsi="Arial" w:cs="Arial"/>
            <w:color w:val="000000"/>
          </w:rPr>
          <w:t>.1006</w:t>
        </w:r>
      </w:hyperlink>
    </w:p>
    <w:p w:rsidR="00B81F1E" w:rsidRPr="0048459A" w:rsidRDefault="00710CA8" w:rsidP="00B81F1E">
      <w:pPr>
        <w:rPr>
          <w:rFonts w:ascii="Arial" w:hAnsi="Arial" w:cs="Arial"/>
          <w:color w:val="000000"/>
        </w:rPr>
      </w:pPr>
      <w:hyperlink r:id="rId71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1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19"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720" w:history="1">
        <w:r w:rsidR="00B81F1E" w:rsidRPr="0048459A">
          <w:rPr>
            <w:rStyle w:val="Hyperlink"/>
            <w:rFonts w:ascii="Arial" w:hAnsi="Arial" w:cs="Arial"/>
            <w:color w:val="000000"/>
          </w:rPr>
          <w:t>.1007</w:t>
        </w:r>
      </w:hyperlink>
    </w:p>
    <w:p w:rsidR="00B81F1E" w:rsidRPr="0048459A" w:rsidRDefault="00710CA8" w:rsidP="00B81F1E">
      <w:pPr>
        <w:rPr>
          <w:rFonts w:ascii="Arial" w:hAnsi="Arial" w:cs="Arial"/>
          <w:color w:val="000000"/>
        </w:rPr>
      </w:pPr>
      <w:hyperlink r:id="rId72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2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23"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724" w:history="1">
        <w:r w:rsidR="00B81F1E" w:rsidRPr="0048459A">
          <w:rPr>
            <w:rStyle w:val="Hyperlink"/>
            <w:rFonts w:ascii="Arial" w:hAnsi="Arial" w:cs="Arial"/>
            <w:color w:val="000000"/>
          </w:rPr>
          <w:t>.1201</w:t>
        </w:r>
      </w:hyperlink>
    </w:p>
    <w:p w:rsidR="00B81F1E" w:rsidRPr="0048459A" w:rsidRDefault="00710CA8" w:rsidP="00B81F1E">
      <w:pPr>
        <w:rPr>
          <w:rFonts w:ascii="Arial" w:hAnsi="Arial" w:cs="Arial"/>
          <w:color w:val="000000"/>
        </w:rPr>
      </w:pPr>
      <w:hyperlink r:id="rId72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2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27"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728" w:history="1">
        <w:r w:rsidR="00B81F1E" w:rsidRPr="0048459A">
          <w:rPr>
            <w:rStyle w:val="Hyperlink"/>
            <w:rFonts w:ascii="Arial" w:hAnsi="Arial" w:cs="Arial"/>
            <w:color w:val="000000"/>
          </w:rPr>
          <w:t>.1301</w:t>
        </w:r>
      </w:hyperlink>
    </w:p>
    <w:p w:rsidR="00B81F1E" w:rsidRPr="0048459A" w:rsidRDefault="00710CA8" w:rsidP="00B81F1E">
      <w:pPr>
        <w:rPr>
          <w:rFonts w:ascii="Arial" w:hAnsi="Arial" w:cs="Arial"/>
          <w:color w:val="000000"/>
        </w:rPr>
      </w:pPr>
      <w:hyperlink r:id="rId72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3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31"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732" w:history="1">
        <w:r w:rsidR="00B81F1E" w:rsidRPr="0048459A">
          <w:rPr>
            <w:rStyle w:val="Hyperlink"/>
            <w:rFonts w:ascii="Arial" w:hAnsi="Arial" w:cs="Arial"/>
            <w:color w:val="000000"/>
          </w:rPr>
          <w:t>.1302</w:t>
        </w:r>
      </w:hyperlink>
    </w:p>
    <w:p w:rsidR="00B81F1E" w:rsidRPr="0048459A" w:rsidRDefault="00710CA8" w:rsidP="00B81F1E">
      <w:pPr>
        <w:rPr>
          <w:rFonts w:ascii="Arial" w:hAnsi="Arial" w:cs="Arial"/>
          <w:color w:val="000000"/>
        </w:rPr>
      </w:pPr>
      <w:hyperlink r:id="rId73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3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35"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736" w:history="1">
        <w:r w:rsidR="00B81F1E" w:rsidRPr="0048459A">
          <w:rPr>
            <w:rStyle w:val="Hyperlink"/>
            <w:rFonts w:ascii="Arial" w:hAnsi="Arial" w:cs="Arial"/>
            <w:color w:val="000000"/>
          </w:rPr>
          <w:t>.1501</w:t>
        </w:r>
      </w:hyperlink>
    </w:p>
    <w:p w:rsidR="00B81F1E" w:rsidRPr="0048459A" w:rsidRDefault="00710CA8" w:rsidP="00B81F1E">
      <w:pPr>
        <w:rPr>
          <w:rFonts w:ascii="Arial" w:hAnsi="Arial" w:cs="Arial"/>
          <w:color w:val="000000"/>
        </w:rPr>
      </w:pPr>
      <w:hyperlink r:id="rId73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3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39"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740" w:history="1">
        <w:r w:rsidR="00B81F1E" w:rsidRPr="0048459A">
          <w:rPr>
            <w:rStyle w:val="Hyperlink"/>
            <w:rFonts w:ascii="Arial" w:hAnsi="Arial" w:cs="Arial"/>
            <w:color w:val="000000"/>
          </w:rPr>
          <w:t>.1503</w:t>
        </w:r>
      </w:hyperlink>
    </w:p>
    <w:p w:rsidR="00B81F1E" w:rsidRPr="0048459A" w:rsidRDefault="00710CA8" w:rsidP="00B81F1E">
      <w:pPr>
        <w:rPr>
          <w:rFonts w:ascii="Arial" w:hAnsi="Arial" w:cs="Arial"/>
          <w:color w:val="000000"/>
        </w:rPr>
      </w:pPr>
      <w:hyperlink r:id="rId74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4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43"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744" w:history="1">
        <w:r w:rsidR="00B81F1E" w:rsidRPr="0048459A">
          <w:rPr>
            <w:rStyle w:val="Hyperlink"/>
            <w:rFonts w:ascii="Arial" w:hAnsi="Arial" w:cs="Arial"/>
            <w:color w:val="000000"/>
          </w:rPr>
          <w:t>.1504</w:t>
        </w:r>
      </w:hyperlink>
    </w:p>
    <w:p w:rsidR="00B81F1E" w:rsidRPr="0048459A" w:rsidRDefault="00710CA8" w:rsidP="00B81F1E">
      <w:pPr>
        <w:rPr>
          <w:rFonts w:ascii="Arial" w:hAnsi="Arial" w:cs="Arial"/>
          <w:color w:val="000000"/>
        </w:rPr>
      </w:pPr>
      <w:hyperlink r:id="rId74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4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47"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748" w:history="1">
        <w:r w:rsidR="00B81F1E" w:rsidRPr="0048459A">
          <w:rPr>
            <w:rStyle w:val="Hyperlink"/>
            <w:rFonts w:ascii="Arial" w:hAnsi="Arial" w:cs="Arial"/>
            <w:color w:val="000000"/>
          </w:rPr>
          <w:t>.1505</w:t>
        </w:r>
      </w:hyperlink>
    </w:p>
    <w:p w:rsidR="00B81F1E" w:rsidRPr="0048459A" w:rsidRDefault="00710CA8" w:rsidP="00B81F1E">
      <w:pPr>
        <w:rPr>
          <w:rFonts w:ascii="Arial" w:hAnsi="Arial" w:cs="Arial"/>
          <w:color w:val="000000"/>
        </w:rPr>
      </w:pPr>
      <w:hyperlink r:id="rId74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5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51"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752" w:history="1">
        <w:r w:rsidR="00B81F1E" w:rsidRPr="0048459A">
          <w:rPr>
            <w:rStyle w:val="Hyperlink"/>
            <w:rFonts w:ascii="Arial" w:hAnsi="Arial" w:cs="Arial"/>
            <w:color w:val="000000"/>
          </w:rPr>
          <w:t>.1506</w:t>
        </w:r>
      </w:hyperlink>
    </w:p>
    <w:p w:rsidR="00B81F1E" w:rsidRPr="0048459A" w:rsidRDefault="00710CA8" w:rsidP="00B81F1E">
      <w:pPr>
        <w:rPr>
          <w:rFonts w:ascii="Arial" w:hAnsi="Arial" w:cs="Arial"/>
          <w:color w:val="000000"/>
        </w:rPr>
      </w:pPr>
      <w:hyperlink r:id="rId75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5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55" w:history="1">
        <w:r w:rsidR="00B81F1E" w:rsidRPr="0048459A">
          <w:rPr>
            <w:rStyle w:val="Hyperlink"/>
            <w:rFonts w:ascii="Arial" w:hAnsi="Arial" w:cs="Arial"/>
            <w:color w:val="000000"/>
          </w:rPr>
          <w:t>02F</w:t>
        </w:r>
      </w:hyperlink>
      <w:r w:rsidR="00B81F1E" w:rsidRPr="0048459A">
        <w:rPr>
          <w:rFonts w:ascii="Arial" w:hAnsi="Arial" w:cs="Arial"/>
          <w:color w:val="000000"/>
        </w:rPr>
        <w:t xml:space="preserve"> </w:t>
      </w:r>
      <w:hyperlink r:id="rId756" w:history="1">
        <w:r w:rsidR="00B81F1E" w:rsidRPr="0048459A">
          <w:rPr>
            <w:rStyle w:val="Hyperlink"/>
            <w:rFonts w:ascii="Arial" w:hAnsi="Arial" w:cs="Arial"/>
            <w:color w:val="000000"/>
          </w:rPr>
          <w:t>.0101</w:t>
        </w:r>
      </w:hyperlink>
    </w:p>
    <w:p w:rsidR="00B81F1E" w:rsidRPr="0048459A" w:rsidRDefault="00710CA8" w:rsidP="00B81F1E">
      <w:pPr>
        <w:rPr>
          <w:rFonts w:ascii="Arial" w:hAnsi="Arial" w:cs="Arial"/>
          <w:color w:val="000000"/>
        </w:rPr>
      </w:pPr>
      <w:hyperlink r:id="rId75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5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59" w:history="1">
        <w:r w:rsidR="00B81F1E" w:rsidRPr="0048459A">
          <w:rPr>
            <w:rStyle w:val="Hyperlink"/>
            <w:rFonts w:ascii="Arial" w:hAnsi="Arial" w:cs="Arial"/>
            <w:color w:val="000000"/>
          </w:rPr>
          <w:t>02F</w:t>
        </w:r>
      </w:hyperlink>
      <w:r w:rsidR="00B81F1E" w:rsidRPr="0048459A">
        <w:rPr>
          <w:rFonts w:ascii="Arial" w:hAnsi="Arial" w:cs="Arial"/>
          <w:color w:val="000000"/>
        </w:rPr>
        <w:t xml:space="preserve"> </w:t>
      </w:r>
      <w:hyperlink r:id="rId760" w:history="1">
        <w:r w:rsidR="00B81F1E" w:rsidRPr="0048459A">
          <w:rPr>
            <w:rStyle w:val="Hyperlink"/>
            <w:rFonts w:ascii="Arial" w:hAnsi="Arial" w:cs="Arial"/>
            <w:color w:val="000000"/>
          </w:rPr>
          <w:t>.0104</w:t>
        </w:r>
      </w:hyperlink>
    </w:p>
    <w:p w:rsidR="00B81F1E" w:rsidRPr="0048459A" w:rsidRDefault="00710CA8" w:rsidP="00B81F1E">
      <w:pPr>
        <w:rPr>
          <w:rFonts w:ascii="Arial" w:hAnsi="Arial" w:cs="Arial"/>
          <w:color w:val="000000"/>
        </w:rPr>
      </w:pPr>
      <w:hyperlink r:id="rId76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6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63" w:history="1">
        <w:r w:rsidR="00B81F1E" w:rsidRPr="0048459A">
          <w:rPr>
            <w:rStyle w:val="Hyperlink"/>
            <w:rFonts w:ascii="Arial" w:hAnsi="Arial" w:cs="Arial"/>
            <w:color w:val="000000"/>
          </w:rPr>
          <w:t>02F</w:t>
        </w:r>
      </w:hyperlink>
      <w:r w:rsidR="00B81F1E" w:rsidRPr="0048459A">
        <w:rPr>
          <w:rFonts w:ascii="Arial" w:hAnsi="Arial" w:cs="Arial"/>
          <w:color w:val="000000"/>
        </w:rPr>
        <w:t xml:space="preserve"> </w:t>
      </w:r>
      <w:hyperlink r:id="rId764" w:history="1">
        <w:r w:rsidR="00B81F1E" w:rsidRPr="0048459A">
          <w:rPr>
            <w:rStyle w:val="Hyperlink"/>
            <w:rFonts w:ascii="Arial" w:hAnsi="Arial" w:cs="Arial"/>
            <w:color w:val="000000"/>
          </w:rPr>
          <w:t>.0107</w:t>
        </w:r>
      </w:hyperlink>
    </w:p>
    <w:p w:rsidR="00B81F1E" w:rsidRPr="0048459A" w:rsidRDefault="00710CA8" w:rsidP="00B81F1E">
      <w:pPr>
        <w:rPr>
          <w:rFonts w:ascii="Arial" w:hAnsi="Arial" w:cs="Arial"/>
          <w:color w:val="000000"/>
        </w:rPr>
      </w:pPr>
      <w:hyperlink r:id="rId76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6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67" w:history="1">
        <w:r w:rsidR="00B81F1E" w:rsidRPr="0048459A">
          <w:rPr>
            <w:rStyle w:val="Hyperlink"/>
            <w:rFonts w:ascii="Arial" w:hAnsi="Arial" w:cs="Arial"/>
            <w:color w:val="000000"/>
          </w:rPr>
          <w:t>02F</w:t>
        </w:r>
      </w:hyperlink>
      <w:r w:rsidR="00B81F1E" w:rsidRPr="0048459A">
        <w:rPr>
          <w:rFonts w:ascii="Arial" w:hAnsi="Arial" w:cs="Arial"/>
          <w:color w:val="000000"/>
        </w:rPr>
        <w:t xml:space="preserve"> </w:t>
      </w:r>
      <w:hyperlink r:id="rId768" w:history="1">
        <w:r w:rsidR="00B81F1E" w:rsidRPr="0048459A">
          <w:rPr>
            <w:rStyle w:val="Hyperlink"/>
            <w:rFonts w:ascii="Arial" w:hAnsi="Arial" w:cs="Arial"/>
            <w:color w:val="000000"/>
          </w:rPr>
          <w:t>.0108</w:t>
        </w:r>
      </w:hyperlink>
    </w:p>
    <w:p w:rsidR="00B81F1E" w:rsidRPr="0048459A" w:rsidRDefault="00710CA8" w:rsidP="00B81F1E">
      <w:pPr>
        <w:rPr>
          <w:rFonts w:ascii="Arial" w:hAnsi="Arial" w:cs="Arial"/>
          <w:color w:val="000000"/>
        </w:rPr>
      </w:pPr>
      <w:hyperlink r:id="rId76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7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71" w:history="1">
        <w:r w:rsidR="00B81F1E" w:rsidRPr="0048459A">
          <w:rPr>
            <w:rStyle w:val="Hyperlink"/>
            <w:rFonts w:ascii="Arial" w:hAnsi="Arial" w:cs="Arial"/>
            <w:color w:val="000000"/>
          </w:rPr>
          <w:t>02L</w:t>
        </w:r>
      </w:hyperlink>
      <w:r w:rsidR="00B81F1E" w:rsidRPr="0048459A">
        <w:rPr>
          <w:rFonts w:ascii="Arial" w:hAnsi="Arial" w:cs="Arial"/>
          <w:color w:val="000000"/>
        </w:rPr>
        <w:t xml:space="preserve"> </w:t>
      </w:r>
      <w:hyperlink r:id="rId772" w:history="1">
        <w:r w:rsidR="00B81F1E" w:rsidRPr="0048459A">
          <w:rPr>
            <w:rStyle w:val="Hyperlink"/>
            <w:rFonts w:ascii="Arial" w:hAnsi="Arial" w:cs="Arial"/>
            <w:color w:val="000000"/>
          </w:rPr>
          <w:t>.0101</w:t>
        </w:r>
      </w:hyperlink>
    </w:p>
    <w:p w:rsidR="00B81F1E" w:rsidRPr="0048459A" w:rsidRDefault="00710CA8" w:rsidP="00B81F1E">
      <w:pPr>
        <w:rPr>
          <w:rFonts w:ascii="Arial" w:hAnsi="Arial" w:cs="Arial"/>
          <w:color w:val="000000"/>
        </w:rPr>
      </w:pPr>
      <w:hyperlink r:id="rId77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7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75" w:history="1">
        <w:r w:rsidR="00B81F1E" w:rsidRPr="0048459A">
          <w:rPr>
            <w:rStyle w:val="Hyperlink"/>
            <w:rFonts w:ascii="Arial" w:hAnsi="Arial" w:cs="Arial"/>
            <w:color w:val="000000"/>
          </w:rPr>
          <w:t>02L</w:t>
        </w:r>
      </w:hyperlink>
      <w:r w:rsidR="00B81F1E" w:rsidRPr="0048459A">
        <w:rPr>
          <w:rFonts w:ascii="Arial" w:hAnsi="Arial" w:cs="Arial"/>
          <w:color w:val="000000"/>
        </w:rPr>
        <w:t xml:space="preserve"> </w:t>
      </w:r>
      <w:hyperlink r:id="rId776" w:history="1">
        <w:r w:rsidR="00B81F1E" w:rsidRPr="0048459A">
          <w:rPr>
            <w:rStyle w:val="Hyperlink"/>
            <w:rFonts w:ascii="Arial" w:hAnsi="Arial" w:cs="Arial"/>
            <w:color w:val="000000"/>
          </w:rPr>
          <w:t>.0103</w:t>
        </w:r>
      </w:hyperlink>
    </w:p>
    <w:p w:rsidR="00B81F1E" w:rsidRPr="0048459A" w:rsidRDefault="00710CA8" w:rsidP="00B81F1E">
      <w:pPr>
        <w:rPr>
          <w:rFonts w:ascii="Arial" w:hAnsi="Arial" w:cs="Arial"/>
          <w:color w:val="000000"/>
        </w:rPr>
      </w:pPr>
      <w:hyperlink r:id="rId77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7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79" w:history="1">
        <w:r w:rsidR="00B81F1E" w:rsidRPr="0048459A">
          <w:rPr>
            <w:rStyle w:val="Hyperlink"/>
            <w:rFonts w:ascii="Arial" w:hAnsi="Arial" w:cs="Arial"/>
            <w:color w:val="000000"/>
          </w:rPr>
          <w:t>02L</w:t>
        </w:r>
      </w:hyperlink>
      <w:r w:rsidR="00B81F1E" w:rsidRPr="0048459A">
        <w:rPr>
          <w:rFonts w:ascii="Arial" w:hAnsi="Arial" w:cs="Arial"/>
          <w:color w:val="000000"/>
        </w:rPr>
        <w:t xml:space="preserve"> </w:t>
      </w:r>
      <w:hyperlink r:id="rId780" w:history="1">
        <w:r w:rsidR="00B81F1E" w:rsidRPr="0048459A">
          <w:rPr>
            <w:rStyle w:val="Hyperlink"/>
            <w:rFonts w:ascii="Arial" w:hAnsi="Arial" w:cs="Arial"/>
            <w:color w:val="000000"/>
          </w:rPr>
          <w:t>.0202</w:t>
        </w:r>
      </w:hyperlink>
    </w:p>
    <w:p w:rsidR="00B81F1E" w:rsidRPr="0048459A" w:rsidRDefault="00710CA8" w:rsidP="00B81F1E">
      <w:pPr>
        <w:rPr>
          <w:rFonts w:ascii="Arial" w:hAnsi="Arial" w:cs="Arial"/>
          <w:color w:val="000000"/>
        </w:rPr>
      </w:pPr>
      <w:hyperlink r:id="rId78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8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83" w:history="1">
        <w:r w:rsidR="00B81F1E" w:rsidRPr="0048459A">
          <w:rPr>
            <w:rStyle w:val="Hyperlink"/>
            <w:rFonts w:ascii="Arial" w:hAnsi="Arial" w:cs="Arial"/>
            <w:color w:val="000000"/>
          </w:rPr>
          <w:t>02L</w:t>
        </w:r>
      </w:hyperlink>
      <w:r w:rsidR="00B81F1E" w:rsidRPr="0048459A">
        <w:rPr>
          <w:rFonts w:ascii="Arial" w:hAnsi="Arial" w:cs="Arial"/>
          <w:color w:val="000000"/>
        </w:rPr>
        <w:t xml:space="preserve"> </w:t>
      </w:r>
      <w:hyperlink r:id="rId784" w:history="1">
        <w:r w:rsidR="00B81F1E" w:rsidRPr="0048459A">
          <w:rPr>
            <w:rStyle w:val="Hyperlink"/>
            <w:rFonts w:ascii="Arial" w:hAnsi="Arial" w:cs="Arial"/>
            <w:color w:val="000000"/>
          </w:rPr>
          <w:t>.0302</w:t>
        </w:r>
      </w:hyperlink>
    </w:p>
    <w:p w:rsidR="00B81F1E" w:rsidRPr="0048459A" w:rsidRDefault="00710CA8" w:rsidP="00B81F1E">
      <w:pPr>
        <w:rPr>
          <w:rFonts w:ascii="Arial" w:hAnsi="Arial" w:cs="Arial"/>
          <w:color w:val="000000"/>
        </w:rPr>
      </w:pPr>
      <w:hyperlink r:id="rId78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8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87" w:history="1">
        <w:r w:rsidR="00B81F1E" w:rsidRPr="0048459A">
          <w:rPr>
            <w:rStyle w:val="Hyperlink"/>
            <w:rFonts w:ascii="Arial" w:hAnsi="Arial" w:cs="Arial"/>
            <w:color w:val="000000"/>
          </w:rPr>
          <w:t>02N</w:t>
        </w:r>
      </w:hyperlink>
      <w:r w:rsidR="00B81F1E" w:rsidRPr="0048459A">
        <w:rPr>
          <w:rFonts w:ascii="Arial" w:hAnsi="Arial" w:cs="Arial"/>
          <w:color w:val="000000"/>
        </w:rPr>
        <w:t xml:space="preserve"> </w:t>
      </w:r>
      <w:hyperlink r:id="rId788" w:history="1">
        <w:r w:rsidR="00B81F1E" w:rsidRPr="0048459A">
          <w:rPr>
            <w:rStyle w:val="Hyperlink"/>
            <w:rFonts w:ascii="Arial" w:hAnsi="Arial" w:cs="Arial"/>
            <w:color w:val="000000"/>
          </w:rPr>
          <w:t>.0108</w:t>
        </w:r>
      </w:hyperlink>
    </w:p>
    <w:p w:rsidR="00B81F1E" w:rsidRPr="0048459A" w:rsidRDefault="00710CA8" w:rsidP="00B81F1E">
      <w:pPr>
        <w:rPr>
          <w:rFonts w:ascii="Arial" w:hAnsi="Arial" w:cs="Arial"/>
          <w:color w:val="000000"/>
        </w:rPr>
      </w:pPr>
      <w:hyperlink r:id="rId78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9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91" w:history="1">
        <w:r w:rsidR="00B81F1E" w:rsidRPr="0048459A">
          <w:rPr>
            <w:rStyle w:val="Hyperlink"/>
            <w:rFonts w:ascii="Arial" w:hAnsi="Arial" w:cs="Arial"/>
            <w:color w:val="000000"/>
          </w:rPr>
          <w:t>02N</w:t>
        </w:r>
      </w:hyperlink>
      <w:r w:rsidR="00B81F1E" w:rsidRPr="0048459A">
        <w:rPr>
          <w:rFonts w:ascii="Arial" w:hAnsi="Arial" w:cs="Arial"/>
          <w:color w:val="000000"/>
        </w:rPr>
        <w:t xml:space="preserve"> </w:t>
      </w:r>
      <w:hyperlink r:id="rId792" w:history="1">
        <w:r w:rsidR="00B81F1E" w:rsidRPr="0048459A">
          <w:rPr>
            <w:rStyle w:val="Hyperlink"/>
            <w:rFonts w:ascii="Arial" w:hAnsi="Arial" w:cs="Arial"/>
            <w:color w:val="000000"/>
          </w:rPr>
          <w:t>.0208</w:t>
        </w:r>
      </w:hyperlink>
    </w:p>
    <w:p w:rsidR="00B81F1E" w:rsidRPr="0048459A" w:rsidRDefault="00710CA8" w:rsidP="00B81F1E">
      <w:pPr>
        <w:rPr>
          <w:rFonts w:ascii="Arial" w:hAnsi="Arial" w:cs="Arial"/>
          <w:color w:val="000000"/>
        </w:rPr>
      </w:pPr>
      <w:hyperlink r:id="rId79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9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95" w:history="1">
        <w:r w:rsidR="00B81F1E" w:rsidRPr="0048459A">
          <w:rPr>
            <w:rStyle w:val="Hyperlink"/>
            <w:rFonts w:ascii="Arial" w:hAnsi="Arial" w:cs="Arial"/>
            <w:color w:val="000000"/>
          </w:rPr>
          <w:t>02N</w:t>
        </w:r>
      </w:hyperlink>
      <w:r w:rsidR="00B81F1E" w:rsidRPr="0048459A">
        <w:rPr>
          <w:rFonts w:ascii="Arial" w:hAnsi="Arial" w:cs="Arial"/>
          <w:color w:val="000000"/>
        </w:rPr>
        <w:t xml:space="preserve"> </w:t>
      </w:r>
      <w:hyperlink r:id="rId796" w:history="1">
        <w:r w:rsidR="00B81F1E" w:rsidRPr="0048459A">
          <w:rPr>
            <w:rStyle w:val="Hyperlink"/>
            <w:rFonts w:ascii="Arial" w:hAnsi="Arial" w:cs="Arial"/>
            <w:color w:val="000000"/>
          </w:rPr>
          <w:t>.0215</w:t>
        </w:r>
      </w:hyperlink>
    </w:p>
    <w:p w:rsidR="00B81F1E" w:rsidRPr="0048459A" w:rsidRDefault="00710CA8" w:rsidP="00B81F1E">
      <w:pPr>
        <w:rPr>
          <w:rFonts w:ascii="Arial" w:hAnsi="Arial" w:cs="Arial"/>
          <w:color w:val="000000"/>
        </w:rPr>
      </w:pPr>
      <w:hyperlink r:id="rId79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79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799" w:history="1">
        <w:r w:rsidR="00B81F1E" w:rsidRPr="0048459A">
          <w:rPr>
            <w:rStyle w:val="Hyperlink"/>
            <w:rFonts w:ascii="Arial" w:hAnsi="Arial" w:cs="Arial"/>
            <w:color w:val="000000"/>
          </w:rPr>
          <w:t>02N</w:t>
        </w:r>
      </w:hyperlink>
      <w:r w:rsidR="00B81F1E" w:rsidRPr="0048459A">
        <w:rPr>
          <w:rFonts w:ascii="Arial" w:hAnsi="Arial" w:cs="Arial"/>
          <w:color w:val="000000"/>
        </w:rPr>
        <w:t xml:space="preserve"> </w:t>
      </w:r>
      <w:hyperlink r:id="rId800" w:history="1">
        <w:r w:rsidR="00B81F1E" w:rsidRPr="0048459A">
          <w:rPr>
            <w:rStyle w:val="Hyperlink"/>
            <w:rFonts w:ascii="Arial" w:hAnsi="Arial" w:cs="Arial"/>
            <w:color w:val="000000"/>
          </w:rPr>
          <w:t>.0218</w:t>
        </w:r>
      </w:hyperlink>
    </w:p>
    <w:p w:rsidR="00B81F1E" w:rsidRPr="0048459A" w:rsidRDefault="00710CA8" w:rsidP="00B81F1E">
      <w:pPr>
        <w:rPr>
          <w:rFonts w:ascii="Arial" w:hAnsi="Arial" w:cs="Arial"/>
          <w:color w:val="000000"/>
        </w:rPr>
      </w:pPr>
      <w:hyperlink r:id="rId80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80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03" w:history="1">
        <w:r w:rsidR="00B81F1E" w:rsidRPr="0048459A">
          <w:rPr>
            <w:rStyle w:val="Hyperlink"/>
            <w:rFonts w:ascii="Arial" w:hAnsi="Arial" w:cs="Arial"/>
            <w:color w:val="000000"/>
          </w:rPr>
          <w:t>02N</w:t>
        </w:r>
      </w:hyperlink>
      <w:r w:rsidR="00B81F1E" w:rsidRPr="0048459A">
        <w:rPr>
          <w:rFonts w:ascii="Arial" w:hAnsi="Arial" w:cs="Arial"/>
          <w:color w:val="000000"/>
        </w:rPr>
        <w:t xml:space="preserve"> </w:t>
      </w:r>
      <w:hyperlink r:id="rId804" w:history="1">
        <w:r w:rsidR="00B81F1E" w:rsidRPr="0048459A">
          <w:rPr>
            <w:rStyle w:val="Hyperlink"/>
            <w:rFonts w:ascii="Arial" w:hAnsi="Arial" w:cs="Arial"/>
            <w:color w:val="000000"/>
          </w:rPr>
          <w:t>.0219</w:t>
        </w:r>
      </w:hyperlink>
    </w:p>
    <w:p w:rsidR="00B81F1E" w:rsidRDefault="00B81F1E" w:rsidP="00B81F1E">
      <w:pPr>
        <w:rPr>
          <w:rFonts w:ascii="Arial" w:hAnsi="Arial" w:cs="Arial"/>
          <w:color w:val="000000"/>
        </w:rPr>
        <w:sectPr w:rsidR="00B81F1E" w:rsidSect="00CC2578">
          <w:type w:val="continuous"/>
          <w:pgSz w:w="12240" w:h="15840"/>
          <w:pgMar w:top="360" w:right="720" w:bottom="360" w:left="720" w:header="360" w:footer="360" w:gutter="0"/>
          <w:cols w:num="3" w:space="720"/>
          <w:docGrid w:linePitch="360"/>
        </w:sectPr>
      </w:pPr>
    </w:p>
    <w:p w:rsidR="00B81F1E" w:rsidRDefault="00B81F1E" w:rsidP="00B81F1E">
      <w:pPr>
        <w:jc w:val="center"/>
        <w:rPr>
          <w:rFonts w:ascii="Arial" w:hAnsi="Arial" w:cs="Arial"/>
          <w:b/>
          <w:bCs/>
          <w:color w:val="000000"/>
          <w:szCs w:val="33"/>
        </w:rPr>
      </w:pPr>
    </w:p>
    <w:p w:rsidR="00B81F1E" w:rsidRDefault="00B81F1E" w:rsidP="00B81F1E">
      <w:pPr>
        <w:pBdr>
          <w:top w:val="single" w:sz="18" w:space="1" w:color="auto"/>
        </w:pBdr>
        <w:jc w:val="center"/>
        <w:rPr>
          <w:rFonts w:ascii="Arial" w:hAnsi="Arial" w:cs="Arial"/>
          <w:b/>
          <w:bCs/>
          <w:color w:val="000000"/>
          <w:szCs w:val="33"/>
        </w:rPr>
      </w:pPr>
    </w:p>
    <w:p w:rsidR="00B81F1E" w:rsidRPr="0048459A" w:rsidRDefault="00B81F1E" w:rsidP="00B81F1E">
      <w:pPr>
        <w:jc w:val="center"/>
        <w:rPr>
          <w:rFonts w:ascii="Arial" w:hAnsi="Arial" w:cs="Arial"/>
          <w:b/>
          <w:bCs/>
          <w:caps/>
          <w:color w:val="000000"/>
          <w:szCs w:val="33"/>
        </w:rPr>
      </w:pPr>
      <w:r>
        <w:rPr>
          <w:rFonts w:ascii="Arial" w:hAnsi="Arial" w:cs="Arial"/>
          <w:b/>
          <w:bCs/>
          <w:color w:val="000000"/>
          <w:szCs w:val="33"/>
        </w:rPr>
        <w:t>RRC Determination</w:t>
      </w:r>
      <w:r w:rsidRPr="0048459A">
        <w:rPr>
          <w:rFonts w:ascii="Arial" w:hAnsi="Arial" w:cs="Arial"/>
          <w:b/>
          <w:bCs/>
          <w:caps/>
          <w:color w:val="000000"/>
          <w:szCs w:val="33"/>
        </w:rPr>
        <w:br/>
      </w:r>
      <w:r>
        <w:rPr>
          <w:rFonts w:ascii="Arial" w:hAnsi="Arial" w:cs="Arial"/>
          <w:b/>
          <w:bCs/>
          <w:color w:val="000000"/>
          <w:szCs w:val="33"/>
        </w:rPr>
        <w:t>Periodic Rule Review</w:t>
      </w:r>
    </w:p>
    <w:p w:rsidR="00B81F1E" w:rsidRPr="0048459A" w:rsidRDefault="00B81F1E" w:rsidP="00B81F1E">
      <w:pPr>
        <w:jc w:val="center"/>
        <w:rPr>
          <w:rFonts w:ascii="Arial" w:hAnsi="Arial" w:cs="Arial"/>
          <w:b/>
          <w:bCs/>
          <w:color w:val="000000"/>
          <w:szCs w:val="30"/>
        </w:rPr>
      </w:pPr>
      <w:r w:rsidRPr="0048459A">
        <w:rPr>
          <w:rFonts w:ascii="Arial" w:hAnsi="Arial" w:cs="Arial"/>
          <w:b/>
          <w:bCs/>
          <w:color w:val="000000"/>
          <w:szCs w:val="30"/>
        </w:rPr>
        <w:t>August 16, 2018</w:t>
      </w:r>
    </w:p>
    <w:p w:rsidR="00B81F1E" w:rsidRPr="0048459A" w:rsidRDefault="00B81F1E" w:rsidP="00B81F1E">
      <w:pPr>
        <w:jc w:val="center"/>
        <w:rPr>
          <w:rFonts w:ascii="Arial" w:hAnsi="Arial" w:cs="Arial"/>
          <w:b/>
          <w:bCs/>
          <w:color w:val="000000"/>
          <w:szCs w:val="30"/>
        </w:rPr>
      </w:pPr>
      <w:r w:rsidRPr="0048459A">
        <w:rPr>
          <w:rFonts w:ascii="Arial" w:hAnsi="Arial" w:cs="Arial"/>
          <w:b/>
          <w:bCs/>
          <w:color w:val="000000"/>
          <w:szCs w:val="30"/>
        </w:rPr>
        <w:t>Necessary without substantive public interest</w:t>
      </w:r>
    </w:p>
    <w:p w:rsidR="00B81F1E" w:rsidRPr="0048459A" w:rsidRDefault="00B81F1E" w:rsidP="00B81F1E">
      <w:pPr>
        <w:rPr>
          <w:rFonts w:ascii="Arial" w:hAnsi="Arial" w:cs="Arial"/>
          <w:b/>
          <w:bCs/>
          <w:color w:val="000000"/>
          <w:szCs w:val="30"/>
        </w:rPr>
      </w:pPr>
    </w:p>
    <w:p w:rsidR="00B81F1E" w:rsidRPr="0048459A" w:rsidRDefault="00B81F1E" w:rsidP="00B81F1E">
      <w:pPr>
        <w:divId w:val="153499598"/>
        <w:rPr>
          <w:rFonts w:ascii="Arial" w:hAnsi="Arial" w:cs="Arial"/>
          <w:b/>
          <w:bCs/>
          <w:color w:val="000000"/>
          <w:szCs w:val="27"/>
        </w:rPr>
        <w:sectPr w:rsidR="00B81F1E" w:rsidRPr="0048459A" w:rsidSect="00B81F1E">
          <w:type w:val="continuous"/>
          <w:pgSz w:w="12240" w:h="15840"/>
          <w:pgMar w:top="360" w:right="720" w:bottom="360" w:left="720" w:header="720" w:footer="720" w:gutter="0"/>
          <w:cols w:space="720"/>
          <w:docGrid w:linePitch="360"/>
        </w:sectPr>
      </w:pPr>
    </w:p>
    <w:p w:rsidR="00B81F1E" w:rsidRPr="0048459A" w:rsidRDefault="00B81F1E" w:rsidP="00B81F1E">
      <w:pPr>
        <w:divId w:val="153499598"/>
        <w:rPr>
          <w:rFonts w:ascii="Arial" w:hAnsi="Arial" w:cs="Arial"/>
          <w:b/>
          <w:bCs/>
          <w:color w:val="000000"/>
          <w:szCs w:val="27"/>
        </w:rPr>
      </w:pPr>
      <w:r w:rsidRPr="0048459A">
        <w:rPr>
          <w:rFonts w:ascii="Arial" w:hAnsi="Arial" w:cs="Arial"/>
          <w:b/>
          <w:bCs/>
          <w:color w:val="000000"/>
          <w:szCs w:val="27"/>
        </w:rPr>
        <w:t>TSERS and LGERS Board of Trustees</w:t>
      </w:r>
    </w:p>
    <w:p w:rsidR="00B81F1E" w:rsidRPr="0048459A" w:rsidRDefault="00710CA8" w:rsidP="00B81F1E">
      <w:pPr>
        <w:divId w:val="153499598"/>
        <w:rPr>
          <w:rFonts w:ascii="Arial" w:hAnsi="Arial" w:cs="Arial"/>
          <w:color w:val="000000"/>
        </w:rPr>
      </w:pPr>
      <w:hyperlink r:id="rId80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80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07" w:history="1">
        <w:r w:rsidR="00B81F1E" w:rsidRPr="0048459A">
          <w:rPr>
            <w:rStyle w:val="Hyperlink"/>
            <w:rFonts w:ascii="Arial" w:hAnsi="Arial" w:cs="Arial"/>
            <w:color w:val="000000"/>
          </w:rPr>
          <w:t>02A</w:t>
        </w:r>
      </w:hyperlink>
      <w:r w:rsidR="00B81F1E" w:rsidRPr="0048459A">
        <w:rPr>
          <w:rFonts w:ascii="Arial" w:hAnsi="Arial" w:cs="Arial"/>
          <w:color w:val="000000"/>
        </w:rPr>
        <w:t xml:space="preserve"> </w:t>
      </w:r>
      <w:hyperlink r:id="rId808" w:history="1">
        <w:r w:rsidR="00B81F1E" w:rsidRPr="0048459A">
          <w:rPr>
            <w:rStyle w:val="Hyperlink"/>
            <w:rFonts w:ascii="Arial" w:hAnsi="Arial" w:cs="Arial"/>
            <w:color w:val="000000"/>
          </w:rPr>
          <w:t>.0101</w:t>
        </w:r>
      </w:hyperlink>
    </w:p>
    <w:p w:rsidR="00B81F1E" w:rsidRPr="0048459A" w:rsidRDefault="00710CA8" w:rsidP="00B81F1E">
      <w:pPr>
        <w:divId w:val="153499598"/>
        <w:rPr>
          <w:rFonts w:ascii="Arial" w:hAnsi="Arial" w:cs="Arial"/>
          <w:color w:val="000000"/>
        </w:rPr>
      </w:pPr>
      <w:hyperlink r:id="rId80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81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11" w:history="1">
        <w:r w:rsidR="00B81F1E" w:rsidRPr="0048459A">
          <w:rPr>
            <w:rStyle w:val="Hyperlink"/>
            <w:rFonts w:ascii="Arial" w:hAnsi="Arial" w:cs="Arial"/>
            <w:color w:val="000000"/>
          </w:rPr>
          <w:t>02A</w:t>
        </w:r>
      </w:hyperlink>
      <w:r w:rsidR="00B81F1E" w:rsidRPr="0048459A">
        <w:rPr>
          <w:rFonts w:ascii="Arial" w:hAnsi="Arial" w:cs="Arial"/>
          <w:color w:val="000000"/>
        </w:rPr>
        <w:t xml:space="preserve"> </w:t>
      </w:r>
      <w:hyperlink r:id="rId812" w:history="1">
        <w:r w:rsidR="00B81F1E" w:rsidRPr="0048459A">
          <w:rPr>
            <w:rStyle w:val="Hyperlink"/>
            <w:rFonts w:ascii="Arial" w:hAnsi="Arial" w:cs="Arial"/>
            <w:color w:val="000000"/>
          </w:rPr>
          <w:t>.0102</w:t>
        </w:r>
      </w:hyperlink>
    </w:p>
    <w:p w:rsidR="00B81F1E" w:rsidRPr="0048459A" w:rsidRDefault="00710CA8" w:rsidP="00B81F1E">
      <w:pPr>
        <w:divId w:val="153499598"/>
        <w:rPr>
          <w:rFonts w:ascii="Arial" w:hAnsi="Arial" w:cs="Arial"/>
          <w:color w:val="000000"/>
        </w:rPr>
      </w:pPr>
      <w:hyperlink r:id="rId81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81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15" w:history="1">
        <w:r w:rsidR="00B81F1E" w:rsidRPr="0048459A">
          <w:rPr>
            <w:rStyle w:val="Hyperlink"/>
            <w:rFonts w:ascii="Arial" w:hAnsi="Arial" w:cs="Arial"/>
            <w:color w:val="000000"/>
          </w:rPr>
          <w:t>02A</w:t>
        </w:r>
      </w:hyperlink>
      <w:r w:rsidR="00B81F1E" w:rsidRPr="0048459A">
        <w:rPr>
          <w:rFonts w:ascii="Arial" w:hAnsi="Arial" w:cs="Arial"/>
          <w:color w:val="000000"/>
        </w:rPr>
        <w:t xml:space="preserve"> </w:t>
      </w:r>
      <w:hyperlink r:id="rId816" w:history="1">
        <w:r w:rsidR="00B81F1E" w:rsidRPr="0048459A">
          <w:rPr>
            <w:rStyle w:val="Hyperlink"/>
            <w:rFonts w:ascii="Arial" w:hAnsi="Arial" w:cs="Arial"/>
            <w:color w:val="000000"/>
          </w:rPr>
          <w:t>.0201</w:t>
        </w:r>
      </w:hyperlink>
    </w:p>
    <w:p w:rsidR="00B81F1E" w:rsidRPr="0048459A" w:rsidRDefault="00710CA8" w:rsidP="00B81F1E">
      <w:pPr>
        <w:divId w:val="153499598"/>
        <w:rPr>
          <w:rFonts w:ascii="Arial" w:hAnsi="Arial" w:cs="Arial"/>
          <w:color w:val="000000"/>
        </w:rPr>
      </w:pPr>
      <w:hyperlink r:id="rId81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81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19" w:history="1">
        <w:r w:rsidR="00B81F1E" w:rsidRPr="0048459A">
          <w:rPr>
            <w:rStyle w:val="Hyperlink"/>
            <w:rFonts w:ascii="Arial" w:hAnsi="Arial" w:cs="Arial"/>
            <w:color w:val="000000"/>
          </w:rPr>
          <w:t>02A</w:t>
        </w:r>
      </w:hyperlink>
      <w:r w:rsidR="00B81F1E" w:rsidRPr="0048459A">
        <w:rPr>
          <w:rFonts w:ascii="Arial" w:hAnsi="Arial" w:cs="Arial"/>
          <w:color w:val="000000"/>
        </w:rPr>
        <w:t xml:space="preserve"> </w:t>
      </w:r>
      <w:hyperlink r:id="rId820" w:history="1">
        <w:r w:rsidR="00B81F1E" w:rsidRPr="0048459A">
          <w:rPr>
            <w:rStyle w:val="Hyperlink"/>
            <w:rFonts w:ascii="Arial" w:hAnsi="Arial" w:cs="Arial"/>
            <w:color w:val="000000"/>
          </w:rPr>
          <w:t>.0202</w:t>
        </w:r>
      </w:hyperlink>
    </w:p>
    <w:p w:rsidR="00B81F1E" w:rsidRPr="0048459A" w:rsidRDefault="00710CA8" w:rsidP="00B81F1E">
      <w:pPr>
        <w:divId w:val="153499598"/>
        <w:rPr>
          <w:rFonts w:ascii="Arial" w:hAnsi="Arial" w:cs="Arial"/>
          <w:color w:val="000000"/>
        </w:rPr>
      </w:pPr>
      <w:hyperlink r:id="rId82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82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23" w:history="1">
        <w:r w:rsidR="00B81F1E" w:rsidRPr="0048459A">
          <w:rPr>
            <w:rStyle w:val="Hyperlink"/>
            <w:rFonts w:ascii="Arial" w:hAnsi="Arial" w:cs="Arial"/>
            <w:color w:val="000000"/>
          </w:rPr>
          <w:t>02A</w:t>
        </w:r>
      </w:hyperlink>
      <w:r w:rsidR="00B81F1E" w:rsidRPr="0048459A">
        <w:rPr>
          <w:rFonts w:ascii="Arial" w:hAnsi="Arial" w:cs="Arial"/>
          <w:color w:val="000000"/>
        </w:rPr>
        <w:t xml:space="preserve"> </w:t>
      </w:r>
      <w:hyperlink r:id="rId824" w:history="1">
        <w:r w:rsidR="00B81F1E" w:rsidRPr="0048459A">
          <w:rPr>
            <w:rStyle w:val="Hyperlink"/>
            <w:rFonts w:ascii="Arial" w:hAnsi="Arial" w:cs="Arial"/>
            <w:color w:val="000000"/>
          </w:rPr>
          <w:t>.0302</w:t>
        </w:r>
      </w:hyperlink>
    </w:p>
    <w:p w:rsidR="00B81F1E" w:rsidRPr="0048459A" w:rsidRDefault="00710CA8" w:rsidP="00B81F1E">
      <w:pPr>
        <w:divId w:val="153499598"/>
        <w:rPr>
          <w:rFonts w:ascii="Arial" w:hAnsi="Arial" w:cs="Arial"/>
          <w:color w:val="000000"/>
        </w:rPr>
      </w:pPr>
      <w:hyperlink r:id="rId82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82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27"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828" w:history="1">
        <w:r w:rsidR="00B81F1E" w:rsidRPr="0048459A">
          <w:rPr>
            <w:rStyle w:val="Hyperlink"/>
            <w:rFonts w:ascii="Arial" w:hAnsi="Arial" w:cs="Arial"/>
            <w:color w:val="000000"/>
          </w:rPr>
          <w:t>.0101</w:t>
        </w:r>
      </w:hyperlink>
    </w:p>
    <w:p w:rsidR="00B81F1E" w:rsidRPr="0048459A" w:rsidRDefault="00710CA8" w:rsidP="00B81F1E">
      <w:pPr>
        <w:divId w:val="153499598"/>
        <w:rPr>
          <w:rFonts w:ascii="Arial" w:hAnsi="Arial" w:cs="Arial"/>
          <w:color w:val="000000"/>
        </w:rPr>
      </w:pPr>
      <w:hyperlink r:id="rId82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83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31"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832" w:history="1">
        <w:r w:rsidR="00B81F1E" w:rsidRPr="0048459A">
          <w:rPr>
            <w:rStyle w:val="Hyperlink"/>
            <w:rFonts w:ascii="Arial" w:hAnsi="Arial" w:cs="Arial"/>
            <w:color w:val="000000"/>
          </w:rPr>
          <w:t>.0101</w:t>
        </w:r>
      </w:hyperlink>
    </w:p>
    <w:p w:rsidR="00B81F1E" w:rsidRDefault="00710CA8" w:rsidP="00B81F1E">
      <w:pPr>
        <w:divId w:val="153499598"/>
        <w:rPr>
          <w:rStyle w:val="Hyperlink"/>
          <w:rFonts w:ascii="Arial" w:hAnsi="Arial" w:cs="Arial"/>
          <w:color w:val="000000"/>
        </w:rPr>
      </w:pPr>
      <w:hyperlink r:id="rId83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83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35" w:history="1">
        <w:r w:rsidR="00B81F1E" w:rsidRPr="0048459A">
          <w:rPr>
            <w:rStyle w:val="Hyperlink"/>
            <w:rFonts w:ascii="Arial" w:hAnsi="Arial" w:cs="Arial"/>
            <w:color w:val="000000"/>
          </w:rPr>
          <w:t>02N</w:t>
        </w:r>
      </w:hyperlink>
      <w:r w:rsidR="00B81F1E" w:rsidRPr="0048459A">
        <w:rPr>
          <w:rFonts w:ascii="Arial" w:hAnsi="Arial" w:cs="Arial"/>
          <w:color w:val="000000"/>
        </w:rPr>
        <w:t xml:space="preserve"> </w:t>
      </w:r>
      <w:hyperlink r:id="rId836" w:history="1">
        <w:r w:rsidR="00B81F1E" w:rsidRPr="0048459A">
          <w:rPr>
            <w:rStyle w:val="Hyperlink"/>
            <w:rFonts w:ascii="Arial" w:hAnsi="Arial" w:cs="Arial"/>
            <w:color w:val="000000"/>
          </w:rPr>
          <w:t>.0106</w:t>
        </w:r>
      </w:hyperlink>
    </w:p>
    <w:p w:rsidR="00B81F1E" w:rsidRPr="0048459A" w:rsidRDefault="00B81F1E" w:rsidP="00B81F1E">
      <w:pPr>
        <w:divId w:val="153499598"/>
        <w:rPr>
          <w:rFonts w:ascii="Arial" w:hAnsi="Arial" w:cs="Arial"/>
          <w:b/>
          <w:bCs/>
          <w:color w:val="000000"/>
          <w:szCs w:val="27"/>
        </w:rPr>
      </w:pPr>
      <w:r w:rsidRPr="0048459A">
        <w:rPr>
          <w:rFonts w:ascii="Arial" w:hAnsi="Arial" w:cs="Arial"/>
          <w:b/>
          <w:bCs/>
          <w:color w:val="000000"/>
          <w:szCs w:val="27"/>
        </w:rPr>
        <w:t>Recreational Therapy Licensure, Board of</w:t>
      </w:r>
    </w:p>
    <w:p w:rsidR="00B81F1E" w:rsidRPr="0048459A" w:rsidRDefault="00710CA8" w:rsidP="00B81F1E">
      <w:pPr>
        <w:divId w:val="153499598"/>
        <w:rPr>
          <w:rFonts w:ascii="Arial" w:hAnsi="Arial" w:cs="Arial"/>
          <w:color w:val="000000"/>
        </w:rPr>
      </w:pPr>
      <w:hyperlink r:id="rId837" w:history="1">
        <w:r w:rsidR="00B81F1E" w:rsidRPr="0048459A">
          <w:rPr>
            <w:rStyle w:val="Hyperlink"/>
            <w:rFonts w:ascii="Arial" w:hAnsi="Arial" w:cs="Arial"/>
            <w:color w:val="000000"/>
          </w:rPr>
          <w:t>21</w:t>
        </w:r>
      </w:hyperlink>
      <w:r w:rsidR="00B81F1E" w:rsidRPr="0048459A">
        <w:rPr>
          <w:rFonts w:ascii="Arial" w:hAnsi="Arial" w:cs="Arial"/>
          <w:color w:val="000000"/>
        </w:rPr>
        <w:t xml:space="preserve"> </w:t>
      </w:r>
      <w:hyperlink r:id="rId83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39" w:history="1">
        <w:r w:rsidR="00B81F1E" w:rsidRPr="0048459A">
          <w:rPr>
            <w:rStyle w:val="Hyperlink"/>
            <w:rFonts w:ascii="Arial" w:hAnsi="Arial" w:cs="Arial"/>
            <w:color w:val="000000"/>
          </w:rPr>
          <w:t>65</w:t>
        </w:r>
      </w:hyperlink>
      <w:r w:rsidR="00B81F1E" w:rsidRPr="0048459A">
        <w:rPr>
          <w:rFonts w:ascii="Arial" w:hAnsi="Arial" w:cs="Arial"/>
          <w:color w:val="000000"/>
        </w:rPr>
        <w:t xml:space="preserve"> </w:t>
      </w:r>
      <w:hyperlink r:id="rId840" w:history="1">
        <w:r w:rsidR="00B81F1E" w:rsidRPr="0048459A">
          <w:rPr>
            <w:rStyle w:val="Hyperlink"/>
            <w:rFonts w:ascii="Arial" w:hAnsi="Arial" w:cs="Arial"/>
            <w:color w:val="000000"/>
          </w:rPr>
          <w:t>.0203</w:t>
        </w:r>
      </w:hyperlink>
    </w:p>
    <w:p w:rsidR="00B81F1E" w:rsidRPr="0048459A" w:rsidRDefault="00710CA8" w:rsidP="00B81F1E">
      <w:pPr>
        <w:divId w:val="153499598"/>
        <w:rPr>
          <w:rFonts w:ascii="Arial" w:hAnsi="Arial" w:cs="Arial"/>
          <w:color w:val="000000"/>
        </w:rPr>
      </w:pPr>
      <w:hyperlink r:id="rId841" w:history="1">
        <w:r w:rsidR="00B81F1E" w:rsidRPr="0048459A">
          <w:rPr>
            <w:rStyle w:val="Hyperlink"/>
            <w:rFonts w:ascii="Arial" w:hAnsi="Arial" w:cs="Arial"/>
            <w:color w:val="000000"/>
          </w:rPr>
          <w:t>21</w:t>
        </w:r>
      </w:hyperlink>
      <w:r w:rsidR="00B81F1E" w:rsidRPr="0048459A">
        <w:rPr>
          <w:rFonts w:ascii="Arial" w:hAnsi="Arial" w:cs="Arial"/>
          <w:color w:val="000000"/>
        </w:rPr>
        <w:t xml:space="preserve"> </w:t>
      </w:r>
      <w:hyperlink r:id="rId84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43" w:history="1">
        <w:r w:rsidR="00B81F1E" w:rsidRPr="0048459A">
          <w:rPr>
            <w:rStyle w:val="Hyperlink"/>
            <w:rFonts w:ascii="Arial" w:hAnsi="Arial" w:cs="Arial"/>
            <w:color w:val="000000"/>
          </w:rPr>
          <w:t>65</w:t>
        </w:r>
      </w:hyperlink>
      <w:r w:rsidR="00B81F1E" w:rsidRPr="0048459A">
        <w:rPr>
          <w:rFonts w:ascii="Arial" w:hAnsi="Arial" w:cs="Arial"/>
          <w:color w:val="000000"/>
        </w:rPr>
        <w:t xml:space="preserve"> </w:t>
      </w:r>
      <w:hyperlink r:id="rId844" w:history="1">
        <w:r w:rsidR="00B81F1E" w:rsidRPr="0048459A">
          <w:rPr>
            <w:rStyle w:val="Hyperlink"/>
            <w:rFonts w:ascii="Arial" w:hAnsi="Arial" w:cs="Arial"/>
            <w:color w:val="000000"/>
          </w:rPr>
          <w:t>.0204</w:t>
        </w:r>
      </w:hyperlink>
    </w:p>
    <w:p w:rsidR="00B81F1E" w:rsidRPr="0048459A" w:rsidRDefault="00710CA8" w:rsidP="00B81F1E">
      <w:pPr>
        <w:divId w:val="153499598"/>
        <w:rPr>
          <w:rFonts w:ascii="Arial" w:hAnsi="Arial" w:cs="Arial"/>
          <w:color w:val="000000"/>
        </w:rPr>
      </w:pPr>
      <w:hyperlink r:id="rId845" w:history="1">
        <w:r w:rsidR="00B81F1E" w:rsidRPr="0048459A">
          <w:rPr>
            <w:rStyle w:val="Hyperlink"/>
            <w:rFonts w:ascii="Arial" w:hAnsi="Arial" w:cs="Arial"/>
            <w:color w:val="000000"/>
          </w:rPr>
          <w:t>21</w:t>
        </w:r>
      </w:hyperlink>
      <w:r w:rsidR="00B81F1E" w:rsidRPr="0048459A">
        <w:rPr>
          <w:rFonts w:ascii="Arial" w:hAnsi="Arial" w:cs="Arial"/>
          <w:color w:val="000000"/>
        </w:rPr>
        <w:t xml:space="preserve"> </w:t>
      </w:r>
      <w:hyperlink r:id="rId84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47" w:history="1">
        <w:r w:rsidR="00B81F1E" w:rsidRPr="0048459A">
          <w:rPr>
            <w:rStyle w:val="Hyperlink"/>
            <w:rFonts w:ascii="Arial" w:hAnsi="Arial" w:cs="Arial"/>
            <w:color w:val="000000"/>
          </w:rPr>
          <w:t>65</w:t>
        </w:r>
      </w:hyperlink>
      <w:r w:rsidR="00B81F1E" w:rsidRPr="0048459A">
        <w:rPr>
          <w:rFonts w:ascii="Arial" w:hAnsi="Arial" w:cs="Arial"/>
          <w:color w:val="000000"/>
        </w:rPr>
        <w:t xml:space="preserve"> </w:t>
      </w:r>
      <w:hyperlink r:id="rId848" w:history="1">
        <w:r w:rsidR="00B81F1E" w:rsidRPr="0048459A">
          <w:rPr>
            <w:rStyle w:val="Hyperlink"/>
            <w:rFonts w:ascii="Arial" w:hAnsi="Arial" w:cs="Arial"/>
            <w:color w:val="000000"/>
          </w:rPr>
          <w:t>.0205</w:t>
        </w:r>
      </w:hyperlink>
    </w:p>
    <w:p w:rsidR="00B81F1E" w:rsidRPr="0048459A" w:rsidRDefault="00710CA8" w:rsidP="00B81F1E">
      <w:pPr>
        <w:divId w:val="153499598"/>
        <w:rPr>
          <w:rFonts w:ascii="Arial" w:hAnsi="Arial" w:cs="Arial"/>
          <w:color w:val="000000"/>
        </w:rPr>
      </w:pPr>
      <w:hyperlink r:id="rId849" w:history="1">
        <w:r w:rsidR="00B81F1E" w:rsidRPr="0048459A">
          <w:rPr>
            <w:rStyle w:val="Hyperlink"/>
            <w:rFonts w:ascii="Arial" w:hAnsi="Arial" w:cs="Arial"/>
            <w:color w:val="000000"/>
          </w:rPr>
          <w:t>21</w:t>
        </w:r>
      </w:hyperlink>
      <w:r w:rsidR="00B81F1E" w:rsidRPr="0048459A">
        <w:rPr>
          <w:rFonts w:ascii="Arial" w:hAnsi="Arial" w:cs="Arial"/>
          <w:color w:val="000000"/>
        </w:rPr>
        <w:t xml:space="preserve"> </w:t>
      </w:r>
      <w:hyperlink r:id="rId85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51" w:history="1">
        <w:r w:rsidR="00B81F1E" w:rsidRPr="0048459A">
          <w:rPr>
            <w:rStyle w:val="Hyperlink"/>
            <w:rFonts w:ascii="Arial" w:hAnsi="Arial" w:cs="Arial"/>
            <w:color w:val="000000"/>
          </w:rPr>
          <w:t>65</w:t>
        </w:r>
      </w:hyperlink>
      <w:r w:rsidR="00B81F1E" w:rsidRPr="0048459A">
        <w:rPr>
          <w:rFonts w:ascii="Arial" w:hAnsi="Arial" w:cs="Arial"/>
          <w:color w:val="000000"/>
        </w:rPr>
        <w:t xml:space="preserve"> </w:t>
      </w:r>
      <w:hyperlink r:id="rId852" w:history="1">
        <w:r w:rsidR="00B81F1E" w:rsidRPr="0048459A">
          <w:rPr>
            <w:rStyle w:val="Hyperlink"/>
            <w:rFonts w:ascii="Arial" w:hAnsi="Arial" w:cs="Arial"/>
            <w:color w:val="000000"/>
          </w:rPr>
          <w:t>.0301</w:t>
        </w:r>
      </w:hyperlink>
    </w:p>
    <w:p w:rsidR="00B81F1E" w:rsidRPr="0048459A" w:rsidRDefault="00710CA8" w:rsidP="00B81F1E">
      <w:pPr>
        <w:divId w:val="153499598"/>
        <w:rPr>
          <w:rFonts w:ascii="Arial" w:hAnsi="Arial" w:cs="Arial"/>
          <w:color w:val="000000"/>
        </w:rPr>
      </w:pPr>
      <w:hyperlink r:id="rId853" w:history="1">
        <w:r w:rsidR="00B81F1E" w:rsidRPr="0048459A">
          <w:rPr>
            <w:rStyle w:val="Hyperlink"/>
            <w:rFonts w:ascii="Arial" w:hAnsi="Arial" w:cs="Arial"/>
            <w:color w:val="000000"/>
          </w:rPr>
          <w:t>21</w:t>
        </w:r>
      </w:hyperlink>
      <w:r w:rsidR="00B81F1E" w:rsidRPr="0048459A">
        <w:rPr>
          <w:rFonts w:ascii="Arial" w:hAnsi="Arial" w:cs="Arial"/>
          <w:color w:val="000000"/>
        </w:rPr>
        <w:t xml:space="preserve"> </w:t>
      </w:r>
      <w:hyperlink r:id="rId85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55" w:history="1">
        <w:r w:rsidR="00B81F1E" w:rsidRPr="0048459A">
          <w:rPr>
            <w:rStyle w:val="Hyperlink"/>
            <w:rFonts w:ascii="Arial" w:hAnsi="Arial" w:cs="Arial"/>
            <w:color w:val="000000"/>
          </w:rPr>
          <w:t>65</w:t>
        </w:r>
      </w:hyperlink>
      <w:r w:rsidR="00B81F1E" w:rsidRPr="0048459A">
        <w:rPr>
          <w:rFonts w:ascii="Arial" w:hAnsi="Arial" w:cs="Arial"/>
          <w:color w:val="000000"/>
        </w:rPr>
        <w:t xml:space="preserve"> </w:t>
      </w:r>
      <w:hyperlink r:id="rId856" w:history="1">
        <w:r w:rsidR="00B81F1E" w:rsidRPr="0048459A">
          <w:rPr>
            <w:rStyle w:val="Hyperlink"/>
            <w:rFonts w:ascii="Arial" w:hAnsi="Arial" w:cs="Arial"/>
            <w:color w:val="000000"/>
          </w:rPr>
          <w:t>.0302</w:t>
        </w:r>
      </w:hyperlink>
    </w:p>
    <w:p w:rsidR="00B81F1E" w:rsidRPr="0048459A" w:rsidRDefault="00710CA8" w:rsidP="00B81F1E">
      <w:pPr>
        <w:divId w:val="153499598"/>
        <w:rPr>
          <w:rFonts w:ascii="Arial" w:hAnsi="Arial" w:cs="Arial"/>
          <w:color w:val="000000"/>
        </w:rPr>
      </w:pPr>
      <w:hyperlink r:id="rId857" w:history="1">
        <w:r w:rsidR="00B81F1E" w:rsidRPr="0048459A">
          <w:rPr>
            <w:rStyle w:val="Hyperlink"/>
            <w:rFonts w:ascii="Arial" w:hAnsi="Arial" w:cs="Arial"/>
            <w:color w:val="000000"/>
          </w:rPr>
          <w:t>21</w:t>
        </w:r>
      </w:hyperlink>
      <w:r w:rsidR="00B81F1E" w:rsidRPr="0048459A">
        <w:rPr>
          <w:rFonts w:ascii="Arial" w:hAnsi="Arial" w:cs="Arial"/>
          <w:color w:val="000000"/>
        </w:rPr>
        <w:t xml:space="preserve"> </w:t>
      </w:r>
      <w:hyperlink r:id="rId85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59" w:history="1">
        <w:r w:rsidR="00B81F1E" w:rsidRPr="0048459A">
          <w:rPr>
            <w:rStyle w:val="Hyperlink"/>
            <w:rFonts w:ascii="Arial" w:hAnsi="Arial" w:cs="Arial"/>
            <w:color w:val="000000"/>
          </w:rPr>
          <w:t>65</w:t>
        </w:r>
      </w:hyperlink>
      <w:r w:rsidR="00B81F1E" w:rsidRPr="0048459A">
        <w:rPr>
          <w:rFonts w:ascii="Arial" w:hAnsi="Arial" w:cs="Arial"/>
          <w:color w:val="000000"/>
        </w:rPr>
        <w:t xml:space="preserve"> </w:t>
      </w:r>
      <w:hyperlink r:id="rId860" w:history="1">
        <w:r w:rsidR="00B81F1E" w:rsidRPr="0048459A">
          <w:rPr>
            <w:rStyle w:val="Hyperlink"/>
            <w:rFonts w:ascii="Arial" w:hAnsi="Arial" w:cs="Arial"/>
            <w:color w:val="000000"/>
          </w:rPr>
          <w:t>.0401</w:t>
        </w:r>
      </w:hyperlink>
    </w:p>
    <w:p w:rsidR="00B81F1E" w:rsidRPr="0048459A" w:rsidRDefault="00710CA8" w:rsidP="00B81F1E">
      <w:pPr>
        <w:divId w:val="153499598"/>
        <w:rPr>
          <w:rFonts w:ascii="Arial" w:hAnsi="Arial" w:cs="Arial"/>
          <w:color w:val="000000"/>
        </w:rPr>
      </w:pPr>
      <w:hyperlink r:id="rId861" w:history="1">
        <w:r w:rsidR="00B81F1E" w:rsidRPr="0048459A">
          <w:rPr>
            <w:rStyle w:val="Hyperlink"/>
            <w:rFonts w:ascii="Arial" w:hAnsi="Arial" w:cs="Arial"/>
            <w:color w:val="000000"/>
          </w:rPr>
          <w:t>21</w:t>
        </w:r>
      </w:hyperlink>
      <w:r w:rsidR="00B81F1E" w:rsidRPr="0048459A">
        <w:rPr>
          <w:rFonts w:ascii="Arial" w:hAnsi="Arial" w:cs="Arial"/>
          <w:color w:val="000000"/>
        </w:rPr>
        <w:t xml:space="preserve"> </w:t>
      </w:r>
      <w:hyperlink r:id="rId86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63" w:history="1">
        <w:r w:rsidR="00B81F1E" w:rsidRPr="0048459A">
          <w:rPr>
            <w:rStyle w:val="Hyperlink"/>
            <w:rFonts w:ascii="Arial" w:hAnsi="Arial" w:cs="Arial"/>
            <w:color w:val="000000"/>
          </w:rPr>
          <w:t>65</w:t>
        </w:r>
      </w:hyperlink>
      <w:r w:rsidR="00B81F1E" w:rsidRPr="0048459A">
        <w:rPr>
          <w:rFonts w:ascii="Arial" w:hAnsi="Arial" w:cs="Arial"/>
          <w:color w:val="000000"/>
        </w:rPr>
        <w:t xml:space="preserve"> </w:t>
      </w:r>
      <w:hyperlink r:id="rId864" w:history="1">
        <w:r w:rsidR="00B81F1E" w:rsidRPr="0048459A">
          <w:rPr>
            <w:rStyle w:val="Hyperlink"/>
            <w:rFonts w:ascii="Arial" w:hAnsi="Arial" w:cs="Arial"/>
            <w:color w:val="000000"/>
          </w:rPr>
          <w:t>.0501</w:t>
        </w:r>
      </w:hyperlink>
    </w:p>
    <w:p w:rsidR="00B81F1E" w:rsidRPr="0048459A" w:rsidRDefault="00710CA8" w:rsidP="00B81F1E">
      <w:pPr>
        <w:divId w:val="153499598"/>
        <w:rPr>
          <w:rFonts w:ascii="Arial" w:hAnsi="Arial" w:cs="Arial"/>
          <w:color w:val="000000"/>
        </w:rPr>
      </w:pPr>
      <w:hyperlink r:id="rId865" w:history="1">
        <w:r w:rsidR="00B81F1E" w:rsidRPr="0048459A">
          <w:rPr>
            <w:rStyle w:val="Hyperlink"/>
            <w:rFonts w:ascii="Arial" w:hAnsi="Arial" w:cs="Arial"/>
            <w:color w:val="000000"/>
          </w:rPr>
          <w:t>21</w:t>
        </w:r>
      </w:hyperlink>
      <w:r w:rsidR="00B81F1E" w:rsidRPr="0048459A">
        <w:rPr>
          <w:rFonts w:ascii="Arial" w:hAnsi="Arial" w:cs="Arial"/>
          <w:color w:val="000000"/>
        </w:rPr>
        <w:t xml:space="preserve"> </w:t>
      </w:r>
      <w:hyperlink r:id="rId86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67" w:history="1">
        <w:r w:rsidR="00B81F1E" w:rsidRPr="0048459A">
          <w:rPr>
            <w:rStyle w:val="Hyperlink"/>
            <w:rFonts w:ascii="Arial" w:hAnsi="Arial" w:cs="Arial"/>
            <w:color w:val="000000"/>
          </w:rPr>
          <w:t>65</w:t>
        </w:r>
      </w:hyperlink>
      <w:r w:rsidR="00B81F1E" w:rsidRPr="0048459A">
        <w:rPr>
          <w:rFonts w:ascii="Arial" w:hAnsi="Arial" w:cs="Arial"/>
          <w:color w:val="000000"/>
        </w:rPr>
        <w:t xml:space="preserve"> </w:t>
      </w:r>
      <w:hyperlink r:id="rId868" w:history="1">
        <w:r w:rsidR="00B81F1E" w:rsidRPr="0048459A">
          <w:rPr>
            <w:rStyle w:val="Hyperlink"/>
            <w:rFonts w:ascii="Arial" w:hAnsi="Arial" w:cs="Arial"/>
            <w:color w:val="000000"/>
          </w:rPr>
          <w:t>.0601</w:t>
        </w:r>
      </w:hyperlink>
    </w:p>
    <w:p w:rsidR="00B81F1E" w:rsidRPr="0048459A" w:rsidRDefault="00710CA8" w:rsidP="00B81F1E">
      <w:pPr>
        <w:divId w:val="153499598"/>
        <w:rPr>
          <w:rFonts w:ascii="Arial" w:hAnsi="Arial" w:cs="Arial"/>
          <w:color w:val="000000"/>
        </w:rPr>
      </w:pPr>
      <w:hyperlink r:id="rId869" w:history="1">
        <w:r w:rsidR="00B81F1E" w:rsidRPr="0048459A">
          <w:rPr>
            <w:rStyle w:val="Hyperlink"/>
            <w:rFonts w:ascii="Arial" w:hAnsi="Arial" w:cs="Arial"/>
            <w:color w:val="000000"/>
          </w:rPr>
          <w:t>21</w:t>
        </w:r>
      </w:hyperlink>
      <w:r w:rsidR="00B81F1E" w:rsidRPr="0048459A">
        <w:rPr>
          <w:rFonts w:ascii="Arial" w:hAnsi="Arial" w:cs="Arial"/>
          <w:color w:val="000000"/>
        </w:rPr>
        <w:t xml:space="preserve"> </w:t>
      </w:r>
      <w:hyperlink r:id="rId87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71" w:history="1">
        <w:r w:rsidR="00B81F1E" w:rsidRPr="0048459A">
          <w:rPr>
            <w:rStyle w:val="Hyperlink"/>
            <w:rFonts w:ascii="Arial" w:hAnsi="Arial" w:cs="Arial"/>
            <w:color w:val="000000"/>
          </w:rPr>
          <w:t>65</w:t>
        </w:r>
      </w:hyperlink>
      <w:r w:rsidR="00B81F1E" w:rsidRPr="0048459A">
        <w:rPr>
          <w:rFonts w:ascii="Arial" w:hAnsi="Arial" w:cs="Arial"/>
          <w:color w:val="000000"/>
        </w:rPr>
        <w:t xml:space="preserve"> </w:t>
      </w:r>
      <w:hyperlink r:id="rId872" w:history="1">
        <w:r w:rsidR="00B81F1E" w:rsidRPr="0048459A">
          <w:rPr>
            <w:rStyle w:val="Hyperlink"/>
            <w:rFonts w:ascii="Arial" w:hAnsi="Arial" w:cs="Arial"/>
            <w:color w:val="000000"/>
          </w:rPr>
          <w:t>.0602</w:t>
        </w:r>
      </w:hyperlink>
    </w:p>
    <w:p w:rsidR="00B81F1E" w:rsidRPr="0048459A" w:rsidRDefault="00710CA8" w:rsidP="00B81F1E">
      <w:pPr>
        <w:divId w:val="153499598"/>
        <w:rPr>
          <w:rFonts w:ascii="Arial" w:hAnsi="Arial" w:cs="Arial"/>
          <w:color w:val="000000"/>
        </w:rPr>
      </w:pPr>
      <w:hyperlink r:id="rId873" w:history="1">
        <w:r w:rsidR="00B81F1E" w:rsidRPr="0048459A">
          <w:rPr>
            <w:rStyle w:val="Hyperlink"/>
            <w:rFonts w:ascii="Arial" w:hAnsi="Arial" w:cs="Arial"/>
            <w:color w:val="000000"/>
          </w:rPr>
          <w:t>21</w:t>
        </w:r>
      </w:hyperlink>
      <w:r w:rsidR="00B81F1E" w:rsidRPr="0048459A">
        <w:rPr>
          <w:rFonts w:ascii="Arial" w:hAnsi="Arial" w:cs="Arial"/>
          <w:color w:val="000000"/>
        </w:rPr>
        <w:t xml:space="preserve"> </w:t>
      </w:r>
      <w:hyperlink r:id="rId87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75" w:history="1">
        <w:r w:rsidR="00B81F1E" w:rsidRPr="0048459A">
          <w:rPr>
            <w:rStyle w:val="Hyperlink"/>
            <w:rFonts w:ascii="Arial" w:hAnsi="Arial" w:cs="Arial"/>
            <w:color w:val="000000"/>
          </w:rPr>
          <w:t>65</w:t>
        </w:r>
      </w:hyperlink>
      <w:r w:rsidR="00B81F1E" w:rsidRPr="0048459A">
        <w:rPr>
          <w:rFonts w:ascii="Arial" w:hAnsi="Arial" w:cs="Arial"/>
          <w:color w:val="000000"/>
        </w:rPr>
        <w:t xml:space="preserve"> </w:t>
      </w:r>
      <w:hyperlink r:id="rId876" w:history="1">
        <w:r w:rsidR="00B81F1E" w:rsidRPr="0048459A">
          <w:rPr>
            <w:rStyle w:val="Hyperlink"/>
            <w:rFonts w:ascii="Arial" w:hAnsi="Arial" w:cs="Arial"/>
            <w:color w:val="000000"/>
          </w:rPr>
          <w:t>.0603</w:t>
        </w:r>
      </w:hyperlink>
    </w:p>
    <w:p w:rsidR="00B81F1E" w:rsidRPr="0048459A" w:rsidRDefault="00710CA8" w:rsidP="00B81F1E">
      <w:pPr>
        <w:divId w:val="153499598"/>
        <w:rPr>
          <w:rFonts w:ascii="Arial" w:hAnsi="Arial" w:cs="Arial"/>
          <w:color w:val="000000"/>
        </w:rPr>
      </w:pPr>
      <w:hyperlink r:id="rId877" w:history="1">
        <w:r w:rsidR="00B81F1E" w:rsidRPr="0048459A">
          <w:rPr>
            <w:rStyle w:val="Hyperlink"/>
            <w:rFonts w:ascii="Arial" w:hAnsi="Arial" w:cs="Arial"/>
            <w:color w:val="000000"/>
          </w:rPr>
          <w:t>21</w:t>
        </w:r>
      </w:hyperlink>
      <w:r w:rsidR="00B81F1E" w:rsidRPr="0048459A">
        <w:rPr>
          <w:rFonts w:ascii="Arial" w:hAnsi="Arial" w:cs="Arial"/>
          <w:color w:val="000000"/>
        </w:rPr>
        <w:t xml:space="preserve"> </w:t>
      </w:r>
      <w:hyperlink r:id="rId87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79" w:history="1">
        <w:r w:rsidR="00B81F1E" w:rsidRPr="0048459A">
          <w:rPr>
            <w:rStyle w:val="Hyperlink"/>
            <w:rFonts w:ascii="Arial" w:hAnsi="Arial" w:cs="Arial"/>
            <w:color w:val="000000"/>
          </w:rPr>
          <w:t>65</w:t>
        </w:r>
      </w:hyperlink>
      <w:r w:rsidR="00B81F1E" w:rsidRPr="0048459A">
        <w:rPr>
          <w:rFonts w:ascii="Arial" w:hAnsi="Arial" w:cs="Arial"/>
          <w:color w:val="000000"/>
        </w:rPr>
        <w:t xml:space="preserve"> </w:t>
      </w:r>
      <w:hyperlink r:id="rId880" w:history="1">
        <w:r w:rsidR="00B81F1E" w:rsidRPr="0048459A">
          <w:rPr>
            <w:rStyle w:val="Hyperlink"/>
            <w:rFonts w:ascii="Arial" w:hAnsi="Arial" w:cs="Arial"/>
            <w:color w:val="000000"/>
          </w:rPr>
          <w:t>.0701</w:t>
        </w:r>
      </w:hyperlink>
    </w:p>
    <w:p w:rsidR="00B81F1E" w:rsidRPr="0048459A" w:rsidRDefault="00710CA8" w:rsidP="00B81F1E">
      <w:pPr>
        <w:divId w:val="153499598"/>
        <w:rPr>
          <w:rFonts w:ascii="Arial" w:hAnsi="Arial" w:cs="Arial"/>
          <w:color w:val="000000"/>
        </w:rPr>
      </w:pPr>
      <w:hyperlink r:id="rId881" w:history="1">
        <w:r w:rsidR="00B81F1E" w:rsidRPr="0048459A">
          <w:rPr>
            <w:rStyle w:val="Hyperlink"/>
            <w:rFonts w:ascii="Arial" w:hAnsi="Arial" w:cs="Arial"/>
            <w:color w:val="000000"/>
          </w:rPr>
          <w:t>21</w:t>
        </w:r>
      </w:hyperlink>
      <w:r w:rsidR="00B81F1E" w:rsidRPr="0048459A">
        <w:rPr>
          <w:rFonts w:ascii="Arial" w:hAnsi="Arial" w:cs="Arial"/>
          <w:color w:val="000000"/>
        </w:rPr>
        <w:t xml:space="preserve"> </w:t>
      </w:r>
      <w:hyperlink r:id="rId88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83" w:history="1">
        <w:r w:rsidR="00B81F1E" w:rsidRPr="0048459A">
          <w:rPr>
            <w:rStyle w:val="Hyperlink"/>
            <w:rFonts w:ascii="Arial" w:hAnsi="Arial" w:cs="Arial"/>
            <w:color w:val="000000"/>
          </w:rPr>
          <w:t>65</w:t>
        </w:r>
      </w:hyperlink>
      <w:r w:rsidR="00B81F1E" w:rsidRPr="0048459A">
        <w:rPr>
          <w:rFonts w:ascii="Arial" w:hAnsi="Arial" w:cs="Arial"/>
          <w:color w:val="000000"/>
        </w:rPr>
        <w:t xml:space="preserve"> </w:t>
      </w:r>
      <w:hyperlink r:id="rId884" w:history="1">
        <w:r w:rsidR="00B81F1E" w:rsidRPr="0048459A">
          <w:rPr>
            <w:rStyle w:val="Hyperlink"/>
            <w:rFonts w:ascii="Arial" w:hAnsi="Arial" w:cs="Arial"/>
            <w:color w:val="000000"/>
          </w:rPr>
          <w:t>.0801</w:t>
        </w:r>
      </w:hyperlink>
    </w:p>
    <w:p w:rsidR="00B81F1E" w:rsidRPr="0048459A" w:rsidRDefault="00710CA8" w:rsidP="00B81F1E">
      <w:pPr>
        <w:divId w:val="153499598"/>
        <w:rPr>
          <w:rFonts w:ascii="Arial" w:hAnsi="Arial" w:cs="Arial"/>
          <w:color w:val="000000"/>
        </w:rPr>
      </w:pPr>
      <w:hyperlink r:id="rId885" w:history="1">
        <w:r w:rsidR="00B81F1E" w:rsidRPr="0048459A">
          <w:rPr>
            <w:rStyle w:val="Hyperlink"/>
            <w:rFonts w:ascii="Arial" w:hAnsi="Arial" w:cs="Arial"/>
            <w:color w:val="000000"/>
          </w:rPr>
          <w:t>21</w:t>
        </w:r>
      </w:hyperlink>
      <w:r w:rsidR="00B81F1E" w:rsidRPr="0048459A">
        <w:rPr>
          <w:rFonts w:ascii="Arial" w:hAnsi="Arial" w:cs="Arial"/>
          <w:color w:val="000000"/>
        </w:rPr>
        <w:t xml:space="preserve"> </w:t>
      </w:r>
      <w:hyperlink r:id="rId88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87" w:history="1">
        <w:r w:rsidR="00B81F1E" w:rsidRPr="0048459A">
          <w:rPr>
            <w:rStyle w:val="Hyperlink"/>
            <w:rFonts w:ascii="Arial" w:hAnsi="Arial" w:cs="Arial"/>
            <w:color w:val="000000"/>
          </w:rPr>
          <w:t>65</w:t>
        </w:r>
      </w:hyperlink>
      <w:r w:rsidR="00B81F1E" w:rsidRPr="0048459A">
        <w:rPr>
          <w:rFonts w:ascii="Arial" w:hAnsi="Arial" w:cs="Arial"/>
          <w:color w:val="000000"/>
        </w:rPr>
        <w:t xml:space="preserve"> </w:t>
      </w:r>
      <w:hyperlink r:id="rId888" w:history="1">
        <w:r w:rsidR="00B81F1E" w:rsidRPr="0048459A">
          <w:rPr>
            <w:rStyle w:val="Hyperlink"/>
            <w:rFonts w:ascii="Arial" w:hAnsi="Arial" w:cs="Arial"/>
            <w:color w:val="000000"/>
          </w:rPr>
          <w:t>.0901</w:t>
        </w:r>
      </w:hyperlink>
    </w:p>
    <w:p w:rsidR="00B81F1E" w:rsidRPr="0048459A" w:rsidRDefault="00710CA8" w:rsidP="00B81F1E">
      <w:pPr>
        <w:divId w:val="153499598"/>
        <w:rPr>
          <w:rFonts w:ascii="Arial" w:hAnsi="Arial" w:cs="Arial"/>
          <w:color w:val="000000"/>
        </w:rPr>
      </w:pPr>
      <w:hyperlink r:id="rId889" w:history="1">
        <w:r w:rsidR="00B81F1E" w:rsidRPr="0048459A">
          <w:rPr>
            <w:rStyle w:val="Hyperlink"/>
            <w:rFonts w:ascii="Arial" w:hAnsi="Arial" w:cs="Arial"/>
            <w:color w:val="000000"/>
          </w:rPr>
          <w:t>21</w:t>
        </w:r>
      </w:hyperlink>
      <w:r w:rsidR="00B81F1E" w:rsidRPr="0048459A">
        <w:rPr>
          <w:rFonts w:ascii="Arial" w:hAnsi="Arial" w:cs="Arial"/>
          <w:color w:val="000000"/>
        </w:rPr>
        <w:t xml:space="preserve"> </w:t>
      </w:r>
      <w:hyperlink r:id="rId89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91" w:history="1">
        <w:r w:rsidR="00B81F1E" w:rsidRPr="0048459A">
          <w:rPr>
            <w:rStyle w:val="Hyperlink"/>
            <w:rFonts w:ascii="Arial" w:hAnsi="Arial" w:cs="Arial"/>
            <w:color w:val="000000"/>
          </w:rPr>
          <w:t>65</w:t>
        </w:r>
      </w:hyperlink>
      <w:r w:rsidR="00B81F1E" w:rsidRPr="0048459A">
        <w:rPr>
          <w:rFonts w:ascii="Arial" w:hAnsi="Arial" w:cs="Arial"/>
          <w:color w:val="000000"/>
        </w:rPr>
        <w:t xml:space="preserve"> </w:t>
      </w:r>
      <w:hyperlink r:id="rId892" w:history="1">
        <w:r w:rsidR="00B81F1E" w:rsidRPr="0048459A">
          <w:rPr>
            <w:rStyle w:val="Hyperlink"/>
            <w:rFonts w:ascii="Arial" w:hAnsi="Arial" w:cs="Arial"/>
            <w:color w:val="000000"/>
          </w:rPr>
          <w:t>.1001</w:t>
        </w:r>
      </w:hyperlink>
    </w:p>
    <w:p w:rsidR="00B81F1E" w:rsidRDefault="00B81F1E" w:rsidP="00B81F1E">
      <w:pPr>
        <w:divId w:val="153499598"/>
        <w:rPr>
          <w:rFonts w:ascii="Arial" w:hAnsi="Arial" w:cs="Arial"/>
          <w:color w:val="000000"/>
        </w:rPr>
      </w:pPr>
    </w:p>
    <w:p w:rsidR="00B55B17" w:rsidRPr="0048459A" w:rsidRDefault="00B55B17" w:rsidP="00B81F1E">
      <w:pPr>
        <w:divId w:val="153499598"/>
        <w:rPr>
          <w:rFonts w:ascii="Arial" w:hAnsi="Arial" w:cs="Arial"/>
          <w:color w:val="000000"/>
        </w:rPr>
      </w:pPr>
      <w:bookmarkStart w:id="20" w:name="_GoBack"/>
      <w:bookmarkEnd w:id="20"/>
    </w:p>
    <w:p w:rsidR="00B81F1E" w:rsidRPr="0048459A" w:rsidRDefault="00B81F1E" w:rsidP="00B81F1E">
      <w:pPr>
        <w:divId w:val="153499598"/>
        <w:rPr>
          <w:rFonts w:ascii="Arial" w:hAnsi="Arial" w:cs="Arial"/>
          <w:color w:val="000000"/>
        </w:rPr>
        <w:sectPr w:rsidR="00B81F1E" w:rsidRPr="0048459A" w:rsidSect="00B81F1E">
          <w:type w:val="continuous"/>
          <w:pgSz w:w="12240" w:h="15840"/>
          <w:pgMar w:top="360" w:right="720" w:bottom="360" w:left="720" w:header="720" w:footer="720" w:gutter="0"/>
          <w:cols w:num="3" w:space="720"/>
          <w:docGrid w:linePitch="360"/>
        </w:sectPr>
      </w:pPr>
    </w:p>
    <w:p w:rsidR="00B81F1E" w:rsidRPr="0048459A" w:rsidRDefault="00B81F1E" w:rsidP="00B81F1E">
      <w:pPr>
        <w:divId w:val="153499598"/>
        <w:rPr>
          <w:rFonts w:ascii="Arial" w:hAnsi="Arial" w:cs="Arial"/>
          <w:color w:val="000000"/>
        </w:rPr>
      </w:pPr>
    </w:p>
    <w:p w:rsidR="00B81F1E" w:rsidRDefault="00B81F1E" w:rsidP="00B81F1E">
      <w:pPr>
        <w:pBdr>
          <w:top w:val="single" w:sz="18" w:space="1" w:color="auto"/>
        </w:pBdr>
        <w:rPr>
          <w:rFonts w:ascii="Arial" w:hAnsi="Arial" w:cs="Arial"/>
          <w:b/>
          <w:bCs/>
          <w:caps/>
          <w:color w:val="000000"/>
          <w:szCs w:val="33"/>
        </w:rPr>
      </w:pPr>
    </w:p>
    <w:p w:rsidR="00B81F1E" w:rsidRPr="0048459A" w:rsidRDefault="00B81F1E" w:rsidP="00B81F1E">
      <w:pPr>
        <w:jc w:val="center"/>
        <w:rPr>
          <w:rFonts w:ascii="Arial" w:hAnsi="Arial" w:cs="Arial"/>
          <w:b/>
          <w:bCs/>
          <w:caps/>
          <w:color w:val="000000"/>
          <w:szCs w:val="33"/>
        </w:rPr>
      </w:pPr>
      <w:r>
        <w:rPr>
          <w:rFonts w:ascii="Arial" w:hAnsi="Arial" w:cs="Arial"/>
          <w:b/>
          <w:bCs/>
          <w:color w:val="000000"/>
          <w:szCs w:val="33"/>
        </w:rPr>
        <w:t>RRC Determination</w:t>
      </w:r>
      <w:r w:rsidRPr="0048459A">
        <w:rPr>
          <w:rFonts w:ascii="Arial" w:hAnsi="Arial" w:cs="Arial"/>
          <w:b/>
          <w:bCs/>
          <w:caps/>
          <w:color w:val="000000"/>
          <w:szCs w:val="33"/>
        </w:rPr>
        <w:br/>
      </w:r>
      <w:r>
        <w:rPr>
          <w:rFonts w:ascii="Arial" w:hAnsi="Arial" w:cs="Arial"/>
          <w:b/>
          <w:bCs/>
          <w:color w:val="000000"/>
          <w:szCs w:val="33"/>
        </w:rPr>
        <w:t>Periodic Rule Review</w:t>
      </w:r>
    </w:p>
    <w:p w:rsidR="00B81F1E" w:rsidRPr="0048459A" w:rsidRDefault="00B81F1E" w:rsidP="00B81F1E">
      <w:pPr>
        <w:jc w:val="center"/>
        <w:rPr>
          <w:rFonts w:ascii="Arial" w:hAnsi="Arial" w:cs="Arial"/>
          <w:b/>
          <w:bCs/>
          <w:color w:val="000000"/>
          <w:szCs w:val="30"/>
        </w:rPr>
      </w:pPr>
      <w:r w:rsidRPr="0048459A">
        <w:rPr>
          <w:rFonts w:ascii="Arial" w:hAnsi="Arial" w:cs="Arial"/>
          <w:b/>
          <w:bCs/>
          <w:color w:val="000000"/>
          <w:szCs w:val="30"/>
        </w:rPr>
        <w:lastRenderedPageBreak/>
        <w:t>August 16, 2018</w:t>
      </w:r>
    </w:p>
    <w:p w:rsidR="00B81F1E" w:rsidRPr="0048459A" w:rsidRDefault="00B81F1E" w:rsidP="00B81F1E">
      <w:pPr>
        <w:jc w:val="center"/>
        <w:rPr>
          <w:rFonts w:ascii="Arial" w:hAnsi="Arial" w:cs="Arial"/>
          <w:b/>
          <w:bCs/>
          <w:color w:val="000000"/>
          <w:szCs w:val="30"/>
        </w:rPr>
      </w:pPr>
      <w:r w:rsidRPr="0048459A">
        <w:rPr>
          <w:rFonts w:ascii="Arial" w:hAnsi="Arial" w:cs="Arial"/>
          <w:b/>
          <w:bCs/>
          <w:color w:val="000000"/>
          <w:szCs w:val="30"/>
        </w:rPr>
        <w:t>Unnecessary</w:t>
      </w:r>
    </w:p>
    <w:p w:rsidR="00B81F1E" w:rsidRPr="0048459A" w:rsidRDefault="00B81F1E" w:rsidP="00B81F1E">
      <w:pPr>
        <w:rPr>
          <w:rFonts w:ascii="Arial" w:hAnsi="Arial" w:cs="Arial"/>
          <w:b/>
          <w:bCs/>
          <w:color w:val="000000"/>
          <w:szCs w:val="30"/>
        </w:rPr>
      </w:pPr>
    </w:p>
    <w:p w:rsidR="00B81F1E" w:rsidRPr="0048459A" w:rsidRDefault="00B81F1E" w:rsidP="00B81F1E">
      <w:pPr>
        <w:divId w:val="502279305"/>
        <w:rPr>
          <w:rFonts w:ascii="Arial" w:hAnsi="Arial" w:cs="Arial"/>
          <w:b/>
          <w:bCs/>
          <w:color w:val="000000"/>
          <w:szCs w:val="27"/>
        </w:rPr>
        <w:sectPr w:rsidR="00B81F1E" w:rsidRPr="0048459A" w:rsidSect="00B81F1E">
          <w:type w:val="continuous"/>
          <w:pgSz w:w="12240" w:h="15840"/>
          <w:pgMar w:top="360" w:right="720" w:bottom="360" w:left="720" w:header="720" w:footer="720" w:gutter="0"/>
          <w:cols w:space="720"/>
          <w:docGrid w:linePitch="360"/>
        </w:sectPr>
      </w:pPr>
    </w:p>
    <w:p w:rsidR="00B81F1E" w:rsidRPr="0048459A" w:rsidRDefault="00B81F1E" w:rsidP="00B81F1E">
      <w:pPr>
        <w:divId w:val="502279305"/>
        <w:rPr>
          <w:rFonts w:ascii="Arial" w:hAnsi="Arial" w:cs="Arial"/>
          <w:b/>
          <w:bCs/>
          <w:color w:val="000000"/>
          <w:szCs w:val="27"/>
        </w:rPr>
      </w:pPr>
      <w:r w:rsidRPr="0048459A">
        <w:rPr>
          <w:rFonts w:ascii="Arial" w:hAnsi="Arial" w:cs="Arial"/>
          <w:b/>
          <w:bCs/>
          <w:color w:val="000000"/>
          <w:szCs w:val="27"/>
        </w:rPr>
        <w:t>TSERS and LGERS Board of Trustees</w:t>
      </w:r>
    </w:p>
    <w:p w:rsidR="00B81F1E" w:rsidRPr="0048459A" w:rsidRDefault="00710CA8" w:rsidP="00B81F1E">
      <w:pPr>
        <w:divId w:val="502279305"/>
        <w:rPr>
          <w:rFonts w:ascii="Arial" w:hAnsi="Arial" w:cs="Arial"/>
          <w:color w:val="000000"/>
        </w:rPr>
      </w:pPr>
      <w:hyperlink r:id="rId89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89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95" w:history="1">
        <w:r w:rsidR="00B81F1E" w:rsidRPr="0048459A">
          <w:rPr>
            <w:rStyle w:val="Hyperlink"/>
            <w:rFonts w:ascii="Arial" w:hAnsi="Arial" w:cs="Arial"/>
            <w:color w:val="000000"/>
          </w:rPr>
          <w:t>02A</w:t>
        </w:r>
      </w:hyperlink>
      <w:r w:rsidR="00B81F1E" w:rsidRPr="0048459A">
        <w:rPr>
          <w:rFonts w:ascii="Arial" w:hAnsi="Arial" w:cs="Arial"/>
          <w:color w:val="000000"/>
        </w:rPr>
        <w:t xml:space="preserve"> </w:t>
      </w:r>
      <w:hyperlink r:id="rId896" w:history="1">
        <w:r w:rsidR="00B81F1E" w:rsidRPr="0048459A">
          <w:rPr>
            <w:rStyle w:val="Hyperlink"/>
            <w:rFonts w:ascii="Arial" w:hAnsi="Arial" w:cs="Arial"/>
            <w:color w:val="000000"/>
          </w:rPr>
          <w:t>.0105</w:t>
        </w:r>
      </w:hyperlink>
    </w:p>
    <w:p w:rsidR="00B81F1E" w:rsidRPr="0048459A" w:rsidRDefault="00710CA8" w:rsidP="00B81F1E">
      <w:pPr>
        <w:divId w:val="502279305"/>
        <w:rPr>
          <w:rFonts w:ascii="Arial" w:hAnsi="Arial" w:cs="Arial"/>
          <w:color w:val="000000"/>
        </w:rPr>
      </w:pPr>
      <w:hyperlink r:id="rId89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89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899" w:history="1">
        <w:r w:rsidR="00B81F1E" w:rsidRPr="0048459A">
          <w:rPr>
            <w:rStyle w:val="Hyperlink"/>
            <w:rFonts w:ascii="Arial" w:hAnsi="Arial" w:cs="Arial"/>
            <w:color w:val="000000"/>
          </w:rPr>
          <w:t>02A</w:t>
        </w:r>
      </w:hyperlink>
      <w:r w:rsidR="00B81F1E" w:rsidRPr="0048459A">
        <w:rPr>
          <w:rFonts w:ascii="Arial" w:hAnsi="Arial" w:cs="Arial"/>
          <w:color w:val="000000"/>
        </w:rPr>
        <w:t xml:space="preserve"> </w:t>
      </w:r>
      <w:hyperlink r:id="rId900" w:history="1">
        <w:r w:rsidR="00B81F1E" w:rsidRPr="0048459A">
          <w:rPr>
            <w:rStyle w:val="Hyperlink"/>
            <w:rFonts w:ascii="Arial" w:hAnsi="Arial" w:cs="Arial"/>
            <w:color w:val="000000"/>
          </w:rPr>
          <w:t>.0402</w:t>
        </w:r>
      </w:hyperlink>
    </w:p>
    <w:p w:rsidR="00B81F1E" w:rsidRPr="0048459A" w:rsidRDefault="00710CA8" w:rsidP="00B81F1E">
      <w:pPr>
        <w:divId w:val="502279305"/>
        <w:rPr>
          <w:rFonts w:ascii="Arial" w:hAnsi="Arial" w:cs="Arial"/>
          <w:color w:val="000000"/>
        </w:rPr>
      </w:pPr>
      <w:hyperlink r:id="rId90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0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03" w:history="1">
        <w:r w:rsidR="00B81F1E" w:rsidRPr="0048459A">
          <w:rPr>
            <w:rStyle w:val="Hyperlink"/>
            <w:rFonts w:ascii="Arial" w:hAnsi="Arial" w:cs="Arial"/>
            <w:color w:val="000000"/>
          </w:rPr>
          <w:t>02A</w:t>
        </w:r>
      </w:hyperlink>
      <w:r w:rsidR="00B81F1E" w:rsidRPr="0048459A">
        <w:rPr>
          <w:rFonts w:ascii="Arial" w:hAnsi="Arial" w:cs="Arial"/>
          <w:color w:val="000000"/>
        </w:rPr>
        <w:t xml:space="preserve"> </w:t>
      </w:r>
      <w:hyperlink r:id="rId904" w:history="1">
        <w:r w:rsidR="00B81F1E" w:rsidRPr="0048459A">
          <w:rPr>
            <w:rStyle w:val="Hyperlink"/>
            <w:rFonts w:ascii="Arial" w:hAnsi="Arial" w:cs="Arial"/>
            <w:color w:val="000000"/>
          </w:rPr>
          <w:t>.0403</w:t>
        </w:r>
      </w:hyperlink>
    </w:p>
    <w:p w:rsidR="00B81F1E" w:rsidRPr="0048459A" w:rsidRDefault="00710CA8" w:rsidP="00B81F1E">
      <w:pPr>
        <w:divId w:val="502279305"/>
        <w:rPr>
          <w:rFonts w:ascii="Arial" w:hAnsi="Arial" w:cs="Arial"/>
          <w:color w:val="000000"/>
        </w:rPr>
      </w:pPr>
      <w:hyperlink r:id="rId90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0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07"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908" w:history="1">
        <w:r w:rsidR="00B81F1E" w:rsidRPr="0048459A">
          <w:rPr>
            <w:rStyle w:val="Hyperlink"/>
            <w:rFonts w:ascii="Arial" w:hAnsi="Arial" w:cs="Arial"/>
            <w:color w:val="000000"/>
          </w:rPr>
          <w:t>.0209</w:t>
        </w:r>
      </w:hyperlink>
    </w:p>
    <w:p w:rsidR="00B81F1E" w:rsidRPr="0048459A" w:rsidRDefault="00710CA8" w:rsidP="00B81F1E">
      <w:pPr>
        <w:divId w:val="502279305"/>
        <w:rPr>
          <w:rFonts w:ascii="Arial" w:hAnsi="Arial" w:cs="Arial"/>
          <w:color w:val="000000"/>
        </w:rPr>
      </w:pPr>
      <w:hyperlink r:id="rId90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1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11"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912" w:history="1">
        <w:r w:rsidR="00B81F1E" w:rsidRPr="0048459A">
          <w:rPr>
            <w:rStyle w:val="Hyperlink"/>
            <w:rFonts w:ascii="Arial" w:hAnsi="Arial" w:cs="Arial"/>
            <w:color w:val="000000"/>
          </w:rPr>
          <w:t>.0212</w:t>
        </w:r>
      </w:hyperlink>
    </w:p>
    <w:p w:rsidR="00B81F1E" w:rsidRPr="0048459A" w:rsidRDefault="00710CA8" w:rsidP="00B81F1E">
      <w:pPr>
        <w:divId w:val="502279305"/>
        <w:rPr>
          <w:rFonts w:ascii="Arial" w:hAnsi="Arial" w:cs="Arial"/>
          <w:color w:val="000000"/>
        </w:rPr>
      </w:pPr>
      <w:hyperlink r:id="rId91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1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15"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916" w:history="1">
        <w:r w:rsidR="00B81F1E" w:rsidRPr="0048459A">
          <w:rPr>
            <w:rStyle w:val="Hyperlink"/>
            <w:rFonts w:ascii="Arial" w:hAnsi="Arial" w:cs="Arial"/>
            <w:color w:val="000000"/>
          </w:rPr>
          <w:t>.0214</w:t>
        </w:r>
      </w:hyperlink>
    </w:p>
    <w:p w:rsidR="00B81F1E" w:rsidRPr="0048459A" w:rsidRDefault="00710CA8" w:rsidP="00B81F1E">
      <w:pPr>
        <w:divId w:val="502279305"/>
        <w:rPr>
          <w:rFonts w:ascii="Arial" w:hAnsi="Arial" w:cs="Arial"/>
          <w:color w:val="000000"/>
        </w:rPr>
      </w:pPr>
      <w:hyperlink r:id="rId91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1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19"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920" w:history="1">
        <w:r w:rsidR="00B81F1E" w:rsidRPr="0048459A">
          <w:rPr>
            <w:rStyle w:val="Hyperlink"/>
            <w:rFonts w:ascii="Arial" w:hAnsi="Arial" w:cs="Arial"/>
            <w:color w:val="000000"/>
          </w:rPr>
          <w:t>.0508</w:t>
        </w:r>
      </w:hyperlink>
    </w:p>
    <w:p w:rsidR="00B81F1E" w:rsidRPr="0048459A" w:rsidRDefault="00710CA8" w:rsidP="00B81F1E">
      <w:pPr>
        <w:divId w:val="502279305"/>
        <w:rPr>
          <w:rFonts w:ascii="Arial" w:hAnsi="Arial" w:cs="Arial"/>
          <w:color w:val="000000"/>
        </w:rPr>
      </w:pPr>
      <w:hyperlink r:id="rId92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2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23"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924" w:history="1">
        <w:r w:rsidR="00B81F1E" w:rsidRPr="0048459A">
          <w:rPr>
            <w:rStyle w:val="Hyperlink"/>
            <w:rFonts w:ascii="Arial" w:hAnsi="Arial" w:cs="Arial"/>
            <w:color w:val="000000"/>
          </w:rPr>
          <w:t>.0811</w:t>
        </w:r>
      </w:hyperlink>
    </w:p>
    <w:p w:rsidR="00B81F1E" w:rsidRPr="0048459A" w:rsidRDefault="00710CA8" w:rsidP="00B81F1E">
      <w:pPr>
        <w:divId w:val="502279305"/>
        <w:rPr>
          <w:rFonts w:ascii="Arial" w:hAnsi="Arial" w:cs="Arial"/>
          <w:color w:val="000000"/>
        </w:rPr>
      </w:pPr>
      <w:hyperlink r:id="rId92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2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27"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928" w:history="1">
        <w:r w:rsidR="00B81F1E" w:rsidRPr="0048459A">
          <w:rPr>
            <w:rStyle w:val="Hyperlink"/>
            <w:rFonts w:ascii="Arial" w:hAnsi="Arial" w:cs="Arial"/>
            <w:color w:val="000000"/>
          </w:rPr>
          <w:t>.1001</w:t>
        </w:r>
      </w:hyperlink>
    </w:p>
    <w:p w:rsidR="00B81F1E" w:rsidRPr="0048459A" w:rsidRDefault="00710CA8" w:rsidP="00B81F1E">
      <w:pPr>
        <w:divId w:val="502279305"/>
        <w:rPr>
          <w:rFonts w:ascii="Arial" w:hAnsi="Arial" w:cs="Arial"/>
          <w:color w:val="000000"/>
        </w:rPr>
      </w:pPr>
      <w:hyperlink r:id="rId92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3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31"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932" w:history="1">
        <w:r w:rsidR="00B81F1E" w:rsidRPr="0048459A">
          <w:rPr>
            <w:rStyle w:val="Hyperlink"/>
            <w:rFonts w:ascii="Arial" w:hAnsi="Arial" w:cs="Arial"/>
            <w:color w:val="000000"/>
          </w:rPr>
          <w:t>.1103</w:t>
        </w:r>
      </w:hyperlink>
    </w:p>
    <w:p w:rsidR="00B81F1E" w:rsidRPr="0048459A" w:rsidRDefault="00710CA8" w:rsidP="00B81F1E">
      <w:pPr>
        <w:divId w:val="502279305"/>
        <w:rPr>
          <w:rFonts w:ascii="Arial" w:hAnsi="Arial" w:cs="Arial"/>
          <w:color w:val="000000"/>
        </w:rPr>
      </w:pPr>
      <w:hyperlink r:id="rId93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3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35"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936" w:history="1">
        <w:r w:rsidR="00B81F1E" w:rsidRPr="0048459A">
          <w:rPr>
            <w:rStyle w:val="Hyperlink"/>
            <w:rFonts w:ascii="Arial" w:hAnsi="Arial" w:cs="Arial"/>
            <w:color w:val="000000"/>
          </w:rPr>
          <w:t>.1105</w:t>
        </w:r>
      </w:hyperlink>
    </w:p>
    <w:p w:rsidR="00B81F1E" w:rsidRPr="0048459A" w:rsidRDefault="00710CA8" w:rsidP="00B81F1E">
      <w:pPr>
        <w:divId w:val="502279305"/>
        <w:rPr>
          <w:rFonts w:ascii="Arial" w:hAnsi="Arial" w:cs="Arial"/>
          <w:color w:val="000000"/>
        </w:rPr>
      </w:pPr>
      <w:hyperlink r:id="rId93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3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39"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940" w:history="1">
        <w:r w:rsidR="00B81F1E" w:rsidRPr="0048459A">
          <w:rPr>
            <w:rStyle w:val="Hyperlink"/>
            <w:rFonts w:ascii="Arial" w:hAnsi="Arial" w:cs="Arial"/>
            <w:color w:val="000000"/>
          </w:rPr>
          <w:t>.1108</w:t>
        </w:r>
      </w:hyperlink>
    </w:p>
    <w:p w:rsidR="00B81F1E" w:rsidRPr="0048459A" w:rsidRDefault="00710CA8" w:rsidP="00B81F1E">
      <w:pPr>
        <w:divId w:val="502279305"/>
        <w:rPr>
          <w:rFonts w:ascii="Arial" w:hAnsi="Arial" w:cs="Arial"/>
          <w:color w:val="000000"/>
        </w:rPr>
      </w:pPr>
      <w:hyperlink r:id="rId94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4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43" w:history="1">
        <w:r w:rsidR="00B81F1E" w:rsidRPr="0048459A">
          <w:rPr>
            <w:rStyle w:val="Hyperlink"/>
            <w:rFonts w:ascii="Arial" w:hAnsi="Arial" w:cs="Arial"/>
            <w:color w:val="000000"/>
          </w:rPr>
          <w:t>02B</w:t>
        </w:r>
      </w:hyperlink>
      <w:r w:rsidR="00B81F1E" w:rsidRPr="0048459A">
        <w:rPr>
          <w:rFonts w:ascii="Arial" w:hAnsi="Arial" w:cs="Arial"/>
          <w:color w:val="000000"/>
        </w:rPr>
        <w:t xml:space="preserve"> </w:t>
      </w:r>
      <w:hyperlink r:id="rId944" w:history="1">
        <w:r w:rsidR="00B81F1E" w:rsidRPr="0048459A">
          <w:rPr>
            <w:rStyle w:val="Hyperlink"/>
            <w:rFonts w:ascii="Arial" w:hAnsi="Arial" w:cs="Arial"/>
            <w:color w:val="000000"/>
          </w:rPr>
          <w:t>.1201</w:t>
        </w:r>
      </w:hyperlink>
    </w:p>
    <w:p w:rsidR="00B81F1E" w:rsidRPr="0048459A" w:rsidRDefault="00710CA8" w:rsidP="00B81F1E">
      <w:pPr>
        <w:divId w:val="502279305"/>
        <w:rPr>
          <w:rFonts w:ascii="Arial" w:hAnsi="Arial" w:cs="Arial"/>
          <w:color w:val="000000"/>
        </w:rPr>
      </w:pPr>
      <w:hyperlink r:id="rId94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4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47"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948" w:history="1">
        <w:r w:rsidR="00B81F1E" w:rsidRPr="0048459A">
          <w:rPr>
            <w:rStyle w:val="Hyperlink"/>
            <w:rFonts w:ascii="Arial" w:hAnsi="Arial" w:cs="Arial"/>
            <w:color w:val="000000"/>
          </w:rPr>
          <w:t>.0203</w:t>
        </w:r>
      </w:hyperlink>
    </w:p>
    <w:p w:rsidR="00B81F1E" w:rsidRPr="0048459A" w:rsidRDefault="00710CA8" w:rsidP="00B81F1E">
      <w:pPr>
        <w:divId w:val="502279305"/>
        <w:rPr>
          <w:rFonts w:ascii="Arial" w:hAnsi="Arial" w:cs="Arial"/>
          <w:color w:val="000000"/>
        </w:rPr>
      </w:pPr>
      <w:hyperlink r:id="rId94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5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51"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952" w:history="1">
        <w:r w:rsidR="00B81F1E" w:rsidRPr="0048459A">
          <w:rPr>
            <w:rStyle w:val="Hyperlink"/>
            <w:rFonts w:ascii="Arial" w:hAnsi="Arial" w:cs="Arial"/>
            <w:color w:val="000000"/>
          </w:rPr>
          <w:t>.0206</w:t>
        </w:r>
      </w:hyperlink>
    </w:p>
    <w:p w:rsidR="00B81F1E" w:rsidRPr="0048459A" w:rsidRDefault="00710CA8" w:rsidP="00B81F1E">
      <w:pPr>
        <w:divId w:val="502279305"/>
        <w:rPr>
          <w:rFonts w:ascii="Arial" w:hAnsi="Arial" w:cs="Arial"/>
          <w:color w:val="000000"/>
        </w:rPr>
      </w:pPr>
      <w:hyperlink r:id="rId95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5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55"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956" w:history="1">
        <w:r w:rsidR="00B81F1E" w:rsidRPr="0048459A">
          <w:rPr>
            <w:rStyle w:val="Hyperlink"/>
            <w:rFonts w:ascii="Arial" w:hAnsi="Arial" w:cs="Arial"/>
            <w:color w:val="000000"/>
          </w:rPr>
          <w:t>.0209</w:t>
        </w:r>
      </w:hyperlink>
    </w:p>
    <w:p w:rsidR="00B81F1E" w:rsidRPr="0048459A" w:rsidRDefault="00710CA8" w:rsidP="00B81F1E">
      <w:pPr>
        <w:divId w:val="502279305"/>
        <w:rPr>
          <w:rFonts w:ascii="Arial" w:hAnsi="Arial" w:cs="Arial"/>
          <w:color w:val="000000"/>
        </w:rPr>
      </w:pPr>
      <w:hyperlink r:id="rId95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5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59"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960" w:history="1">
        <w:r w:rsidR="00B81F1E" w:rsidRPr="0048459A">
          <w:rPr>
            <w:rStyle w:val="Hyperlink"/>
            <w:rFonts w:ascii="Arial" w:hAnsi="Arial" w:cs="Arial"/>
            <w:color w:val="000000"/>
          </w:rPr>
          <w:t>.0701</w:t>
        </w:r>
      </w:hyperlink>
    </w:p>
    <w:p w:rsidR="00B81F1E" w:rsidRPr="0048459A" w:rsidRDefault="00710CA8" w:rsidP="00B81F1E">
      <w:pPr>
        <w:divId w:val="502279305"/>
        <w:rPr>
          <w:rFonts w:ascii="Arial" w:hAnsi="Arial" w:cs="Arial"/>
          <w:color w:val="000000"/>
        </w:rPr>
      </w:pPr>
      <w:hyperlink r:id="rId96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6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63"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964" w:history="1">
        <w:r w:rsidR="00B81F1E" w:rsidRPr="0048459A">
          <w:rPr>
            <w:rStyle w:val="Hyperlink"/>
            <w:rFonts w:ascii="Arial" w:hAnsi="Arial" w:cs="Arial"/>
            <w:color w:val="000000"/>
          </w:rPr>
          <w:t>.0801</w:t>
        </w:r>
      </w:hyperlink>
    </w:p>
    <w:p w:rsidR="00B81F1E" w:rsidRPr="0048459A" w:rsidRDefault="00710CA8" w:rsidP="00B81F1E">
      <w:pPr>
        <w:divId w:val="502279305"/>
        <w:rPr>
          <w:rFonts w:ascii="Arial" w:hAnsi="Arial" w:cs="Arial"/>
          <w:color w:val="000000"/>
        </w:rPr>
      </w:pPr>
      <w:hyperlink r:id="rId96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6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67"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968" w:history="1">
        <w:r w:rsidR="00B81F1E" w:rsidRPr="0048459A">
          <w:rPr>
            <w:rStyle w:val="Hyperlink"/>
            <w:rFonts w:ascii="Arial" w:hAnsi="Arial" w:cs="Arial"/>
            <w:color w:val="000000"/>
          </w:rPr>
          <w:t>.0802</w:t>
        </w:r>
      </w:hyperlink>
    </w:p>
    <w:p w:rsidR="00B81F1E" w:rsidRPr="0048459A" w:rsidRDefault="00710CA8" w:rsidP="00B81F1E">
      <w:pPr>
        <w:divId w:val="502279305"/>
        <w:rPr>
          <w:rFonts w:ascii="Arial" w:hAnsi="Arial" w:cs="Arial"/>
          <w:color w:val="000000"/>
        </w:rPr>
      </w:pPr>
      <w:hyperlink r:id="rId96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7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71"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972" w:history="1">
        <w:r w:rsidR="00B81F1E" w:rsidRPr="0048459A">
          <w:rPr>
            <w:rStyle w:val="Hyperlink"/>
            <w:rFonts w:ascii="Arial" w:hAnsi="Arial" w:cs="Arial"/>
            <w:color w:val="000000"/>
          </w:rPr>
          <w:t>.0803</w:t>
        </w:r>
      </w:hyperlink>
    </w:p>
    <w:p w:rsidR="00B81F1E" w:rsidRPr="0048459A" w:rsidRDefault="00710CA8" w:rsidP="00B81F1E">
      <w:pPr>
        <w:divId w:val="502279305"/>
        <w:rPr>
          <w:rFonts w:ascii="Arial" w:hAnsi="Arial" w:cs="Arial"/>
          <w:color w:val="000000"/>
        </w:rPr>
      </w:pPr>
      <w:hyperlink r:id="rId97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7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75"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976" w:history="1">
        <w:r w:rsidR="00B81F1E" w:rsidRPr="0048459A">
          <w:rPr>
            <w:rStyle w:val="Hyperlink"/>
            <w:rFonts w:ascii="Arial" w:hAnsi="Arial" w:cs="Arial"/>
            <w:color w:val="000000"/>
          </w:rPr>
          <w:t>.0903</w:t>
        </w:r>
      </w:hyperlink>
    </w:p>
    <w:p w:rsidR="00B81F1E" w:rsidRPr="0048459A" w:rsidRDefault="00710CA8" w:rsidP="00B81F1E">
      <w:pPr>
        <w:divId w:val="502279305"/>
        <w:rPr>
          <w:rFonts w:ascii="Arial" w:hAnsi="Arial" w:cs="Arial"/>
          <w:color w:val="000000"/>
        </w:rPr>
      </w:pPr>
      <w:hyperlink r:id="rId97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7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79"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980" w:history="1">
        <w:r w:rsidR="00B81F1E" w:rsidRPr="0048459A">
          <w:rPr>
            <w:rStyle w:val="Hyperlink"/>
            <w:rFonts w:ascii="Arial" w:hAnsi="Arial" w:cs="Arial"/>
            <w:color w:val="000000"/>
          </w:rPr>
          <w:t>.0912</w:t>
        </w:r>
      </w:hyperlink>
    </w:p>
    <w:p w:rsidR="00B81F1E" w:rsidRPr="0048459A" w:rsidRDefault="00710CA8" w:rsidP="00B81F1E">
      <w:pPr>
        <w:divId w:val="502279305"/>
        <w:rPr>
          <w:rFonts w:ascii="Arial" w:hAnsi="Arial" w:cs="Arial"/>
          <w:color w:val="000000"/>
        </w:rPr>
      </w:pPr>
      <w:hyperlink r:id="rId98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8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83"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984" w:history="1">
        <w:r w:rsidR="00B81F1E" w:rsidRPr="0048459A">
          <w:rPr>
            <w:rStyle w:val="Hyperlink"/>
            <w:rFonts w:ascii="Arial" w:hAnsi="Arial" w:cs="Arial"/>
            <w:color w:val="000000"/>
          </w:rPr>
          <w:t>.1101</w:t>
        </w:r>
      </w:hyperlink>
    </w:p>
    <w:p w:rsidR="00B81F1E" w:rsidRPr="0048459A" w:rsidRDefault="00710CA8" w:rsidP="00B81F1E">
      <w:pPr>
        <w:divId w:val="502279305"/>
        <w:rPr>
          <w:rFonts w:ascii="Arial" w:hAnsi="Arial" w:cs="Arial"/>
          <w:color w:val="000000"/>
        </w:rPr>
      </w:pPr>
      <w:hyperlink r:id="rId98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8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87"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988" w:history="1">
        <w:r w:rsidR="00B81F1E" w:rsidRPr="0048459A">
          <w:rPr>
            <w:rStyle w:val="Hyperlink"/>
            <w:rFonts w:ascii="Arial" w:hAnsi="Arial" w:cs="Arial"/>
            <w:color w:val="000000"/>
          </w:rPr>
          <w:t>.1102</w:t>
        </w:r>
      </w:hyperlink>
    </w:p>
    <w:p w:rsidR="00B81F1E" w:rsidRPr="0048459A" w:rsidRDefault="00710CA8" w:rsidP="00B81F1E">
      <w:pPr>
        <w:divId w:val="502279305"/>
        <w:rPr>
          <w:rFonts w:ascii="Arial" w:hAnsi="Arial" w:cs="Arial"/>
          <w:color w:val="000000"/>
        </w:rPr>
      </w:pPr>
      <w:hyperlink r:id="rId98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9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91"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992" w:history="1">
        <w:r w:rsidR="00B81F1E" w:rsidRPr="0048459A">
          <w:rPr>
            <w:rStyle w:val="Hyperlink"/>
            <w:rFonts w:ascii="Arial" w:hAnsi="Arial" w:cs="Arial"/>
            <w:color w:val="000000"/>
          </w:rPr>
          <w:t>.1202</w:t>
        </w:r>
      </w:hyperlink>
    </w:p>
    <w:p w:rsidR="00B81F1E" w:rsidRPr="0048459A" w:rsidRDefault="00710CA8" w:rsidP="00B81F1E">
      <w:pPr>
        <w:divId w:val="502279305"/>
        <w:rPr>
          <w:rFonts w:ascii="Arial" w:hAnsi="Arial" w:cs="Arial"/>
          <w:color w:val="000000"/>
        </w:rPr>
      </w:pPr>
      <w:hyperlink r:id="rId99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9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95"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996" w:history="1">
        <w:r w:rsidR="00B81F1E" w:rsidRPr="0048459A">
          <w:rPr>
            <w:rStyle w:val="Hyperlink"/>
            <w:rFonts w:ascii="Arial" w:hAnsi="Arial" w:cs="Arial"/>
            <w:color w:val="000000"/>
          </w:rPr>
          <w:t>.1203</w:t>
        </w:r>
      </w:hyperlink>
    </w:p>
    <w:p w:rsidR="00B81F1E" w:rsidRPr="0048459A" w:rsidRDefault="00710CA8" w:rsidP="00B81F1E">
      <w:pPr>
        <w:divId w:val="502279305"/>
        <w:rPr>
          <w:rFonts w:ascii="Arial" w:hAnsi="Arial" w:cs="Arial"/>
          <w:color w:val="000000"/>
        </w:rPr>
      </w:pPr>
      <w:hyperlink r:id="rId99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99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999"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1000" w:history="1">
        <w:r w:rsidR="00B81F1E" w:rsidRPr="0048459A">
          <w:rPr>
            <w:rStyle w:val="Hyperlink"/>
            <w:rFonts w:ascii="Arial" w:hAnsi="Arial" w:cs="Arial"/>
            <w:color w:val="000000"/>
          </w:rPr>
          <w:t>.1303</w:t>
        </w:r>
      </w:hyperlink>
    </w:p>
    <w:p w:rsidR="00B81F1E" w:rsidRPr="0048459A" w:rsidRDefault="00710CA8" w:rsidP="00B81F1E">
      <w:pPr>
        <w:divId w:val="502279305"/>
        <w:rPr>
          <w:rFonts w:ascii="Arial" w:hAnsi="Arial" w:cs="Arial"/>
          <w:color w:val="000000"/>
        </w:rPr>
      </w:pPr>
      <w:hyperlink r:id="rId100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0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03"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1004" w:history="1">
        <w:r w:rsidR="00B81F1E" w:rsidRPr="0048459A">
          <w:rPr>
            <w:rStyle w:val="Hyperlink"/>
            <w:rFonts w:ascii="Arial" w:hAnsi="Arial" w:cs="Arial"/>
            <w:color w:val="000000"/>
          </w:rPr>
          <w:t>.1305</w:t>
        </w:r>
      </w:hyperlink>
    </w:p>
    <w:p w:rsidR="00B81F1E" w:rsidRPr="0048459A" w:rsidRDefault="00710CA8" w:rsidP="00B81F1E">
      <w:pPr>
        <w:divId w:val="502279305"/>
        <w:rPr>
          <w:rFonts w:ascii="Arial" w:hAnsi="Arial" w:cs="Arial"/>
          <w:color w:val="000000"/>
        </w:rPr>
      </w:pPr>
      <w:hyperlink r:id="rId100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0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07"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1008" w:history="1">
        <w:r w:rsidR="00B81F1E" w:rsidRPr="0048459A">
          <w:rPr>
            <w:rStyle w:val="Hyperlink"/>
            <w:rFonts w:ascii="Arial" w:hAnsi="Arial" w:cs="Arial"/>
            <w:color w:val="000000"/>
          </w:rPr>
          <w:t>.1306</w:t>
        </w:r>
      </w:hyperlink>
    </w:p>
    <w:p w:rsidR="00B81F1E" w:rsidRPr="0048459A" w:rsidRDefault="00710CA8" w:rsidP="00B81F1E">
      <w:pPr>
        <w:divId w:val="502279305"/>
        <w:rPr>
          <w:rFonts w:ascii="Arial" w:hAnsi="Arial" w:cs="Arial"/>
          <w:color w:val="000000"/>
        </w:rPr>
      </w:pPr>
      <w:hyperlink r:id="rId100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1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11"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1012" w:history="1">
        <w:r w:rsidR="00B81F1E" w:rsidRPr="0048459A">
          <w:rPr>
            <w:rStyle w:val="Hyperlink"/>
            <w:rFonts w:ascii="Arial" w:hAnsi="Arial" w:cs="Arial"/>
            <w:color w:val="000000"/>
          </w:rPr>
          <w:t>.1601</w:t>
        </w:r>
      </w:hyperlink>
    </w:p>
    <w:p w:rsidR="00B81F1E" w:rsidRPr="0048459A" w:rsidRDefault="00710CA8" w:rsidP="00B81F1E">
      <w:pPr>
        <w:divId w:val="502279305"/>
        <w:rPr>
          <w:rFonts w:ascii="Arial" w:hAnsi="Arial" w:cs="Arial"/>
          <w:color w:val="000000"/>
        </w:rPr>
      </w:pPr>
      <w:hyperlink r:id="rId101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1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15"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1016" w:history="1">
        <w:r w:rsidR="00B81F1E" w:rsidRPr="0048459A">
          <w:rPr>
            <w:rStyle w:val="Hyperlink"/>
            <w:rFonts w:ascii="Arial" w:hAnsi="Arial" w:cs="Arial"/>
            <w:color w:val="000000"/>
          </w:rPr>
          <w:t>.1602</w:t>
        </w:r>
      </w:hyperlink>
    </w:p>
    <w:p w:rsidR="00B81F1E" w:rsidRPr="0048459A" w:rsidRDefault="00710CA8" w:rsidP="00B81F1E">
      <w:pPr>
        <w:divId w:val="502279305"/>
        <w:rPr>
          <w:rFonts w:ascii="Arial" w:hAnsi="Arial" w:cs="Arial"/>
          <w:color w:val="000000"/>
        </w:rPr>
      </w:pPr>
      <w:hyperlink r:id="rId101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1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19" w:history="1">
        <w:r w:rsidR="00B81F1E" w:rsidRPr="0048459A">
          <w:rPr>
            <w:rStyle w:val="Hyperlink"/>
            <w:rFonts w:ascii="Arial" w:hAnsi="Arial" w:cs="Arial"/>
            <w:color w:val="000000"/>
          </w:rPr>
          <w:t>02C</w:t>
        </w:r>
      </w:hyperlink>
      <w:r w:rsidR="00B81F1E" w:rsidRPr="0048459A">
        <w:rPr>
          <w:rFonts w:ascii="Arial" w:hAnsi="Arial" w:cs="Arial"/>
          <w:color w:val="000000"/>
        </w:rPr>
        <w:t xml:space="preserve"> </w:t>
      </w:r>
      <w:hyperlink r:id="rId1020" w:history="1">
        <w:r w:rsidR="00B81F1E" w:rsidRPr="0048459A">
          <w:rPr>
            <w:rStyle w:val="Hyperlink"/>
            <w:rFonts w:ascii="Arial" w:hAnsi="Arial" w:cs="Arial"/>
            <w:color w:val="000000"/>
          </w:rPr>
          <w:t>.1603</w:t>
        </w:r>
      </w:hyperlink>
    </w:p>
    <w:p w:rsidR="00B81F1E" w:rsidRPr="0048459A" w:rsidRDefault="00710CA8" w:rsidP="00B81F1E">
      <w:pPr>
        <w:divId w:val="502279305"/>
        <w:rPr>
          <w:rFonts w:ascii="Arial" w:hAnsi="Arial" w:cs="Arial"/>
          <w:color w:val="000000"/>
        </w:rPr>
      </w:pPr>
      <w:hyperlink r:id="rId102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2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23" w:history="1">
        <w:r w:rsidR="00B81F1E" w:rsidRPr="0048459A">
          <w:rPr>
            <w:rStyle w:val="Hyperlink"/>
            <w:rFonts w:ascii="Arial" w:hAnsi="Arial" w:cs="Arial"/>
            <w:color w:val="000000"/>
          </w:rPr>
          <w:t>02F</w:t>
        </w:r>
      </w:hyperlink>
      <w:r w:rsidR="00B81F1E" w:rsidRPr="0048459A">
        <w:rPr>
          <w:rFonts w:ascii="Arial" w:hAnsi="Arial" w:cs="Arial"/>
          <w:color w:val="000000"/>
        </w:rPr>
        <w:t xml:space="preserve"> </w:t>
      </w:r>
      <w:hyperlink r:id="rId1024" w:history="1">
        <w:r w:rsidR="00B81F1E" w:rsidRPr="0048459A">
          <w:rPr>
            <w:rStyle w:val="Hyperlink"/>
            <w:rFonts w:ascii="Arial" w:hAnsi="Arial" w:cs="Arial"/>
            <w:color w:val="000000"/>
          </w:rPr>
          <w:t>.0105</w:t>
        </w:r>
      </w:hyperlink>
    </w:p>
    <w:p w:rsidR="00B81F1E" w:rsidRPr="0048459A" w:rsidRDefault="00710CA8" w:rsidP="00B81F1E">
      <w:pPr>
        <w:divId w:val="502279305"/>
        <w:rPr>
          <w:rFonts w:ascii="Arial" w:hAnsi="Arial" w:cs="Arial"/>
          <w:color w:val="000000"/>
        </w:rPr>
      </w:pPr>
      <w:hyperlink r:id="rId102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2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27" w:history="1">
        <w:r w:rsidR="00B81F1E" w:rsidRPr="0048459A">
          <w:rPr>
            <w:rStyle w:val="Hyperlink"/>
            <w:rFonts w:ascii="Arial" w:hAnsi="Arial" w:cs="Arial"/>
            <w:color w:val="000000"/>
          </w:rPr>
          <w:t>02L</w:t>
        </w:r>
      </w:hyperlink>
      <w:r w:rsidR="00B81F1E" w:rsidRPr="0048459A">
        <w:rPr>
          <w:rFonts w:ascii="Arial" w:hAnsi="Arial" w:cs="Arial"/>
          <w:color w:val="000000"/>
        </w:rPr>
        <w:t xml:space="preserve"> </w:t>
      </w:r>
      <w:hyperlink r:id="rId1028" w:history="1">
        <w:r w:rsidR="00B81F1E" w:rsidRPr="0048459A">
          <w:rPr>
            <w:rStyle w:val="Hyperlink"/>
            <w:rFonts w:ascii="Arial" w:hAnsi="Arial" w:cs="Arial"/>
            <w:color w:val="000000"/>
          </w:rPr>
          <w:t>.0105</w:t>
        </w:r>
      </w:hyperlink>
    </w:p>
    <w:p w:rsidR="00B81F1E" w:rsidRPr="0048459A" w:rsidRDefault="00710CA8" w:rsidP="00B81F1E">
      <w:pPr>
        <w:divId w:val="502279305"/>
        <w:rPr>
          <w:rFonts w:ascii="Arial" w:hAnsi="Arial" w:cs="Arial"/>
          <w:color w:val="000000"/>
        </w:rPr>
      </w:pPr>
      <w:hyperlink r:id="rId102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3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31" w:history="1">
        <w:r w:rsidR="00B81F1E" w:rsidRPr="0048459A">
          <w:rPr>
            <w:rStyle w:val="Hyperlink"/>
            <w:rFonts w:ascii="Arial" w:hAnsi="Arial" w:cs="Arial"/>
            <w:color w:val="000000"/>
          </w:rPr>
          <w:t>02L</w:t>
        </w:r>
      </w:hyperlink>
      <w:r w:rsidR="00B81F1E" w:rsidRPr="0048459A">
        <w:rPr>
          <w:rFonts w:ascii="Arial" w:hAnsi="Arial" w:cs="Arial"/>
          <w:color w:val="000000"/>
        </w:rPr>
        <w:t xml:space="preserve"> </w:t>
      </w:r>
      <w:hyperlink r:id="rId1032" w:history="1">
        <w:r w:rsidR="00B81F1E" w:rsidRPr="0048459A">
          <w:rPr>
            <w:rStyle w:val="Hyperlink"/>
            <w:rFonts w:ascii="Arial" w:hAnsi="Arial" w:cs="Arial"/>
            <w:color w:val="000000"/>
          </w:rPr>
          <w:t>.0201</w:t>
        </w:r>
      </w:hyperlink>
    </w:p>
    <w:p w:rsidR="00B81F1E" w:rsidRPr="0048459A" w:rsidRDefault="00710CA8" w:rsidP="00B81F1E">
      <w:pPr>
        <w:divId w:val="502279305"/>
        <w:rPr>
          <w:rFonts w:ascii="Arial" w:hAnsi="Arial" w:cs="Arial"/>
          <w:color w:val="000000"/>
        </w:rPr>
      </w:pPr>
      <w:hyperlink r:id="rId103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3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35" w:history="1">
        <w:r w:rsidR="00B81F1E" w:rsidRPr="0048459A">
          <w:rPr>
            <w:rStyle w:val="Hyperlink"/>
            <w:rFonts w:ascii="Arial" w:hAnsi="Arial" w:cs="Arial"/>
            <w:color w:val="000000"/>
          </w:rPr>
          <w:t>02L</w:t>
        </w:r>
      </w:hyperlink>
      <w:r w:rsidR="00B81F1E" w:rsidRPr="0048459A">
        <w:rPr>
          <w:rFonts w:ascii="Arial" w:hAnsi="Arial" w:cs="Arial"/>
          <w:color w:val="000000"/>
        </w:rPr>
        <w:t xml:space="preserve"> </w:t>
      </w:r>
      <w:hyperlink r:id="rId1036" w:history="1">
        <w:r w:rsidR="00B81F1E" w:rsidRPr="0048459A">
          <w:rPr>
            <w:rStyle w:val="Hyperlink"/>
            <w:rFonts w:ascii="Arial" w:hAnsi="Arial" w:cs="Arial"/>
            <w:color w:val="000000"/>
          </w:rPr>
          <w:t>.0203</w:t>
        </w:r>
      </w:hyperlink>
    </w:p>
    <w:p w:rsidR="00B81F1E" w:rsidRPr="0048459A" w:rsidRDefault="00710CA8" w:rsidP="00B81F1E">
      <w:pPr>
        <w:divId w:val="502279305"/>
        <w:rPr>
          <w:rFonts w:ascii="Arial" w:hAnsi="Arial" w:cs="Arial"/>
          <w:color w:val="000000"/>
        </w:rPr>
      </w:pPr>
      <w:hyperlink r:id="rId103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3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39" w:history="1">
        <w:r w:rsidR="00B81F1E" w:rsidRPr="0048459A">
          <w:rPr>
            <w:rStyle w:val="Hyperlink"/>
            <w:rFonts w:ascii="Arial" w:hAnsi="Arial" w:cs="Arial"/>
            <w:color w:val="000000"/>
          </w:rPr>
          <w:t>02L</w:t>
        </w:r>
      </w:hyperlink>
      <w:r w:rsidR="00B81F1E" w:rsidRPr="0048459A">
        <w:rPr>
          <w:rFonts w:ascii="Arial" w:hAnsi="Arial" w:cs="Arial"/>
          <w:color w:val="000000"/>
        </w:rPr>
        <w:t xml:space="preserve"> </w:t>
      </w:r>
      <w:hyperlink r:id="rId1040" w:history="1">
        <w:r w:rsidR="00B81F1E" w:rsidRPr="0048459A">
          <w:rPr>
            <w:rStyle w:val="Hyperlink"/>
            <w:rFonts w:ascii="Arial" w:hAnsi="Arial" w:cs="Arial"/>
            <w:color w:val="000000"/>
          </w:rPr>
          <w:t>.0204</w:t>
        </w:r>
      </w:hyperlink>
    </w:p>
    <w:p w:rsidR="00B81F1E" w:rsidRPr="0048459A" w:rsidRDefault="00710CA8" w:rsidP="00B81F1E">
      <w:pPr>
        <w:divId w:val="502279305"/>
        <w:rPr>
          <w:rFonts w:ascii="Arial" w:hAnsi="Arial" w:cs="Arial"/>
          <w:color w:val="000000"/>
        </w:rPr>
      </w:pPr>
      <w:hyperlink r:id="rId104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4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43" w:history="1">
        <w:r w:rsidR="00B81F1E" w:rsidRPr="0048459A">
          <w:rPr>
            <w:rStyle w:val="Hyperlink"/>
            <w:rFonts w:ascii="Arial" w:hAnsi="Arial" w:cs="Arial"/>
            <w:color w:val="000000"/>
          </w:rPr>
          <w:t>02L</w:t>
        </w:r>
      </w:hyperlink>
      <w:r w:rsidR="00B81F1E" w:rsidRPr="0048459A">
        <w:rPr>
          <w:rFonts w:ascii="Arial" w:hAnsi="Arial" w:cs="Arial"/>
          <w:color w:val="000000"/>
        </w:rPr>
        <w:t xml:space="preserve"> </w:t>
      </w:r>
      <w:hyperlink r:id="rId1044" w:history="1">
        <w:r w:rsidR="00B81F1E" w:rsidRPr="0048459A">
          <w:rPr>
            <w:rStyle w:val="Hyperlink"/>
            <w:rFonts w:ascii="Arial" w:hAnsi="Arial" w:cs="Arial"/>
            <w:color w:val="000000"/>
          </w:rPr>
          <w:t>.0301</w:t>
        </w:r>
      </w:hyperlink>
    </w:p>
    <w:p w:rsidR="00B81F1E" w:rsidRPr="0048459A" w:rsidRDefault="00710CA8" w:rsidP="00B81F1E">
      <w:pPr>
        <w:divId w:val="502279305"/>
        <w:rPr>
          <w:rFonts w:ascii="Arial" w:hAnsi="Arial" w:cs="Arial"/>
          <w:color w:val="000000"/>
        </w:rPr>
      </w:pPr>
      <w:hyperlink r:id="rId104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4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47" w:history="1">
        <w:r w:rsidR="00B81F1E" w:rsidRPr="0048459A">
          <w:rPr>
            <w:rStyle w:val="Hyperlink"/>
            <w:rFonts w:ascii="Arial" w:hAnsi="Arial" w:cs="Arial"/>
            <w:color w:val="000000"/>
          </w:rPr>
          <w:t>02N</w:t>
        </w:r>
      </w:hyperlink>
      <w:r w:rsidR="00B81F1E" w:rsidRPr="0048459A">
        <w:rPr>
          <w:rFonts w:ascii="Arial" w:hAnsi="Arial" w:cs="Arial"/>
          <w:color w:val="000000"/>
        </w:rPr>
        <w:t xml:space="preserve"> </w:t>
      </w:r>
      <w:hyperlink r:id="rId1048" w:history="1">
        <w:r w:rsidR="00B81F1E" w:rsidRPr="0048459A">
          <w:rPr>
            <w:rStyle w:val="Hyperlink"/>
            <w:rFonts w:ascii="Arial" w:hAnsi="Arial" w:cs="Arial"/>
            <w:color w:val="000000"/>
          </w:rPr>
          <w:t>.0105</w:t>
        </w:r>
      </w:hyperlink>
    </w:p>
    <w:p w:rsidR="00B81F1E" w:rsidRPr="0048459A" w:rsidRDefault="00710CA8" w:rsidP="00B81F1E">
      <w:pPr>
        <w:divId w:val="502279305"/>
        <w:rPr>
          <w:rFonts w:ascii="Arial" w:hAnsi="Arial" w:cs="Arial"/>
          <w:color w:val="000000"/>
        </w:rPr>
      </w:pPr>
      <w:hyperlink r:id="rId104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5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51" w:history="1">
        <w:r w:rsidR="00B81F1E" w:rsidRPr="0048459A">
          <w:rPr>
            <w:rStyle w:val="Hyperlink"/>
            <w:rFonts w:ascii="Arial" w:hAnsi="Arial" w:cs="Arial"/>
            <w:color w:val="000000"/>
          </w:rPr>
          <w:t>02N</w:t>
        </w:r>
      </w:hyperlink>
      <w:r w:rsidR="00B81F1E" w:rsidRPr="0048459A">
        <w:rPr>
          <w:rFonts w:ascii="Arial" w:hAnsi="Arial" w:cs="Arial"/>
          <w:color w:val="000000"/>
        </w:rPr>
        <w:t xml:space="preserve"> </w:t>
      </w:r>
      <w:hyperlink r:id="rId1052" w:history="1">
        <w:r w:rsidR="00B81F1E" w:rsidRPr="0048459A">
          <w:rPr>
            <w:rStyle w:val="Hyperlink"/>
            <w:rFonts w:ascii="Arial" w:hAnsi="Arial" w:cs="Arial"/>
            <w:color w:val="000000"/>
          </w:rPr>
          <w:t>.0107</w:t>
        </w:r>
      </w:hyperlink>
    </w:p>
    <w:p w:rsidR="00B81F1E" w:rsidRPr="0048459A" w:rsidRDefault="00710CA8" w:rsidP="00B81F1E">
      <w:pPr>
        <w:divId w:val="502279305"/>
        <w:rPr>
          <w:rFonts w:ascii="Arial" w:hAnsi="Arial" w:cs="Arial"/>
          <w:color w:val="000000"/>
        </w:rPr>
      </w:pPr>
      <w:hyperlink r:id="rId105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5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55" w:history="1">
        <w:r w:rsidR="00B81F1E" w:rsidRPr="0048459A">
          <w:rPr>
            <w:rStyle w:val="Hyperlink"/>
            <w:rFonts w:ascii="Arial" w:hAnsi="Arial" w:cs="Arial"/>
            <w:color w:val="000000"/>
          </w:rPr>
          <w:t>02N</w:t>
        </w:r>
      </w:hyperlink>
      <w:r w:rsidR="00B81F1E" w:rsidRPr="0048459A">
        <w:rPr>
          <w:rFonts w:ascii="Arial" w:hAnsi="Arial" w:cs="Arial"/>
          <w:color w:val="000000"/>
        </w:rPr>
        <w:t xml:space="preserve"> </w:t>
      </w:r>
      <w:hyperlink r:id="rId1056" w:history="1">
        <w:r w:rsidR="00B81F1E" w:rsidRPr="0048459A">
          <w:rPr>
            <w:rStyle w:val="Hyperlink"/>
            <w:rFonts w:ascii="Arial" w:hAnsi="Arial" w:cs="Arial"/>
            <w:color w:val="000000"/>
          </w:rPr>
          <w:t>.0206</w:t>
        </w:r>
      </w:hyperlink>
    </w:p>
    <w:p w:rsidR="00B81F1E" w:rsidRPr="0048459A" w:rsidRDefault="00710CA8" w:rsidP="00B81F1E">
      <w:pPr>
        <w:divId w:val="502279305"/>
        <w:rPr>
          <w:rFonts w:ascii="Arial" w:hAnsi="Arial" w:cs="Arial"/>
          <w:color w:val="000000"/>
        </w:rPr>
      </w:pPr>
      <w:hyperlink r:id="rId105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5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59" w:history="1">
        <w:r w:rsidR="00B81F1E" w:rsidRPr="0048459A">
          <w:rPr>
            <w:rStyle w:val="Hyperlink"/>
            <w:rFonts w:ascii="Arial" w:hAnsi="Arial" w:cs="Arial"/>
            <w:color w:val="000000"/>
          </w:rPr>
          <w:t>02N</w:t>
        </w:r>
      </w:hyperlink>
      <w:r w:rsidR="00B81F1E" w:rsidRPr="0048459A">
        <w:rPr>
          <w:rFonts w:ascii="Arial" w:hAnsi="Arial" w:cs="Arial"/>
          <w:color w:val="000000"/>
        </w:rPr>
        <w:t xml:space="preserve"> </w:t>
      </w:r>
      <w:hyperlink r:id="rId1060" w:history="1">
        <w:r w:rsidR="00B81F1E" w:rsidRPr="0048459A">
          <w:rPr>
            <w:rStyle w:val="Hyperlink"/>
            <w:rFonts w:ascii="Arial" w:hAnsi="Arial" w:cs="Arial"/>
            <w:color w:val="000000"/>
          </w:rPr>
          <w:t>.0207</w:t>
        </w:r>
      </w:hyperlink>
    </w:p>
    <w:p w:rsidR="00B81F1E" w:rsidRPr="0048459A" w:rsidRDefault="00710CA8" w:rsidP="00B81F1E">
      <w:pPr>
        <w:divId w:val="502279305"/>
        <w:rPr>
          <w:rFonts w:ascii="Arial" w:hAnsi="Arial" w:cs="Arial"/>
          <w:color w:val="000000"/>
        </w:rPr>
      </w:pPr>
      <w:hyperlink r:id="rId106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6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63" w:history="1">
        <w:r w:rsidR="00B81F1E" w:rsidRPr="0048459A">
          <w:rPr>
            <w:rStyle w:val="Hyperlink"/>
            <w:rFonts w:ascii="Arial" w:hAnsi="Arial" w:cs="Arial"/>
            <w:color w:val="000000"/>
          </w:rPr>
          <w:t>02N</w:t>
        </w:r>
      </w:hyperlink>
      <w:r w:rsidR="00B81F1E" w:rsidRPr="0048459A">
        <w:rPr>
          <w:rFonts w:ascii="Arial" w:hAnsi="Arial" w:cs="Arial"/>
          <w:color w:val="000000"/>
        </w:rPr>
        <w:t xml:space="preserve"> </w:t>
      </w:r>
      <w:hyperlink r:id="rId1064" w:history="1">
        <w:r w:rsidR="00B81F1E" w:rsidRPr="0048459A">
          <w:rPr>
            <w:rStyle w:val="Hyperlink"/>
            <w:rFonts w:ascii="Arial" w:hAnsi="Arial" w:cs="Arial"/>
            <w:color w:val="000000"/>
          </w:rPr>
          <w:t>.0209</w:t>
        </w:r>
      </w:hyperlink>
    </w:p>
    <w:p w:rsidR="00B81F1E" w:rsidRPr="0048459A" w:rsidRDefault="00710CA8" w:rsidP="00B81F1E">
      <w:pPr>
        <w:divId w:val="502279305"/>
        <w:rPr>
          <w:rFonts w:ascii="Arial" w:hAnsi="Arial" w:cs="Arial"/>
          <w:color w:val="000000"/>
        </w:rPr>
      </w:pPr>
      <w:hyperlink r:id="rId106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6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67" w:history="1">
        <w:r w:rsidR="00B81F1E" w:rsidRPr="0048459A">
          <w:rPr>
            <w:rStyle w:val="Hyperlink"/>
            <w:rFonts w:ascii="Arial" w:hAnsi="Arial" w:cs="Arial"/>
            <w:color w:val="000000"/>
          </w:rPr>
          <w:t>02N</w:t>
        </w:r>
      </w:hyperlink>
      <w:r w:rsidR="00B81F1E" w:rsidRPr="0048459A">
        <w:rPr>
          <w:rFonts w:ascii="Arial" w:hAnsi="Arial" w:cs="Arial"/>
          <w:color w:val="000000"/>
        </w:rPr>
        <w:t xml:space="preserve"> </w:t>
      </w:r>
      <w:hyperlink r:id="rId1068" w:history="1">
        <w:r w:rsidR="00B81F1E" w:rsidRPr="0048459A">
          <w:rPr>
            <w:rStyle w:val="Hyperlink"/>
            <w:rFonts w:ascii="Arial" w:hAnsi="Arial" w:cs="Arial"/>
            <w:color w:val="000000"/>
          </w:rPr>
          <w:t>.0210</w:t>
        </w:r>
      </w:hyperlink>
    </w:p>
    <w:p w:rsidR="00B81F1E" w:rsidRPr="0048459A" w:rsidRDefault="00710CA8" w:rsidP="00B81F1E">
      <w:pPr>
        <w:divId w:val="502279305"/>
        <w:rPr>
          <w:rFonts w:ascii="Arial" w:hAnsi="Arial" w:cs="Arial"/>
          <w:color w:val="000000"/>
        </w:rPr>
      </w:pPr>
      <w:hyperlink r:id="rId106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7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71" w:history="1">
        <w:r w:rsidR="00B81F1E" w:rsidRPr="0048459A">
          <w:rPr>
            <w:rStyle w:val="Hyperlink"/>
            <w:rFonts w:ascii="Arial" w:hAnsi="Arial" w:cs="Arial"/>
            <w:color w:val="000000"/>
          </w:rPr>
          <w:t>02N</w:t>
        </w:r>
      </w:hyperlink>
      <w:r w:rsidR="00B81F1E" w:rsidRPr="0048459A">
        <w:rPr>
          <w:rFonts w:ascii="Arial" w:hAnsi="Arial" w:cs="Arial"/>
          <w:color w:val="000000"/>
        </w:rPr>
        <w:t xml:space="preserve"> </w:t>
      </w:r>
      <w:hyperlink r:id="rId1072" w:history="1">
        <w:r w:rsidR="00B81F1E" w:rsidRPr="0048459A">
          <w:rPr>
            <w:rStyle w:val="Hyperlink"/>
            <w:rFonts w:ascii="Arial" w:hAnsi="Arial" w:cs="Arial"/>
            <w:color w:val="000000"/>
          </w:rPr>
          <w:t>.0211</w:t>
        </w:r>
      </w:hyperlink>
    </w:p>
    <w:p w:rsidR="00B81F1E" w:rsidRPr="0048459A" w:rsidRDefault="00710CA8" w:rsidP="00B81F1E">
      <w:pPr>
        <w:divId w:val="502279305"/>
        <w:rPr>
          <w:rFonts w:ascii="Arial" w:hAnsi="Arial" w:cs="Arial"/>
          <w:color w:val="000000"/>
        </w:rPr>
      </w:pPr>
      <w:hyperlink r:id="rId1073"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74"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75" w:history="1">
        <w:r w:rsidR="00B81F1E" w:rsidRPr="0048459A">
          <w:rPr>
            <w:rStyle w:val="Hyperlink"/>
            <w:rFonts w:ascii="Arial" w:hAnsi="Arial" w:cs="Arial"/>
            <w:color w:val="000000"/>
          </w:rPr>
          <w:t>02N</w:t>
        </w:r>
      </w:hyperlink>
      <w:r w:rsidR="00B81F1E" w:rsidRPr="0048459A">
        <w:rPr>
          <w:rFonts w:ascii="Arial" w:hAnsi="Arial" w:cs="Arial"/>
          <w:color w:val="000000"/>
        </w:rPr>
        <w:t xml:space="preserve"> </w:t>
      </w:r>
      <w:hyperlink r:id="rId1076" w:history="1">
        <w:r w:rsidR="00B81F1E" w:rsidRPr="0048459A">
          <w:rPr>
            <w:rStyle w:val="Hyperlink"/>
            <w:rFonts w:ascii="Arial" w:hAnsi="Arial" w:cs="Arial"/>
            <w:color w:val="000000"/>
          </w:rPr>
          <w:t>.0212</w:t>
        </w:r>
      </w:hyperlink>
    </w:p>
    <w:p w:rsidR="00B81F1E" w:rsidRPr="0048459A" w:rsidRDefault="00710CA8" w:rsidP="00B81F1E">
      <w:pPr>
        <w:divId w:val="502279305"/>
        <w:rPr>
          <w:rFonts w:ascii="Arial" w:hAnsi="Arial" w:cs="Arial"/>
          <w:color w:val="000000"/>
        </w:rPr>
      </w:pPr>
      <w:hyperlink r:id="rId1077"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78"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79" w:history="1">
        <w:r w:rsidR="00B81F1E" w:rsidRPr="0048459A">
          <w:rPr>
            <w:rStyle w:val="Hyperlink"/>
            <w:rFonts w:ascii="Arial" w:hAnsi="Arial" w:cs="Arial"/>
            <w:color w:val="000000"/>
          </w:rPr>
          <w:t>02N</w:t>
        </w:r>
      </w:hyperlink>
      <w:r w:rsidR="00B81F1E" w:rsidRPr="0048459A">
        <w:rPr>
          <w:rFonts w:ascii="Arial" w:hAnsi="Arial" w:cs="Arial"/>
          <w:color w:val="000000"/>
        </w:rPr>
        <w:t xml:space="preserve"> </w:t>
      </w:r>
      <w:hyperlink r:id="rId1080" w:history="1">
        <w:r w:rsidR="00B81F1E" w:rsidRPr="0048459A">
          <w:rPr>
            <w:rStyle w:val="Hyperlink"/>
            <w:rFonts w:ascii="Arial" w:hAnsi="Arial" w:cs="Arial"/>
            <w:color w:val="000000"/>
          </w:rPr>
          <w:t>.0213</w:t>
        </w:r>
      </w:hyperlink>
    </w:p>
    <w:p w:rsidR="00B81F1E" w:rsidRPr="0048459A" w:rsidRDefault="00710CA8" w:rsidP="00B81F1E">
      <w:pPr>
        <w:divId w:val="502279305"/>
        <w:rPr>
          <w:rFonts w:ascii="Arial" w:hAnsi="Arial" w:cs="Arial"/>
          <w:color w:val="000000"/>
        </w:rPr>
      </w:pPr>
      <w:hyperlink r:id="rId1081"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82"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83" w:history="1">
        <w:r w:rsidR="00B81F1E" w:rsidRPr="0048459A">
          <w:rPr>
            <w:rStyle w:val="Hyperlink"/>
            <w:rFonts w:ascii="Arial" w:hAnsi="Arial" w:cs="Arial"/>
            <w:color w:val="000000"/>
          </w:rPr>
          <w:t>02N</w:t>
        </w:r>
      </w:hyperlink>
      <w:r w:rsidR="00B81F1E" w:rsidRPr="0048459A">
        <w:rPr>
          <w:rFonts w:ascii="Arial" w:hAnsi="Arial" w:cs="Arial"/>
          <w:color w:val="000000"/>
        </w:rPr>
        <w:t xml:space="preserve"> </w:t>
      </w:r>
      <w:hyperlink r:id="rId1084" w:history="1">
        <w:r w:rsidR="00B81F1E" w:rsidRPr="0048459A">
          <w:rPr>
            <w:rStyle w:val="Hyperlink"/>
            <w:rFonts w:ascii="Arial" w:hAnsi="Arial" w:cs="Arial"/>
            <w:color w:val="000000"/>
          </w:rPr>
          <w:t>.0214</w:t>
        </w:r>
      </w:hyperlink>
    </w:p>
    <w:p w:rsidR="00B81F1E" w:rsidRPr="0048459A" w:rsidRDefault="00710CA8" w:rsidP="00B81F1E">
      <w:pPr>
        <w:divId w:val="502279305"/>
        <w:rPr>
          <w:rFonts w:ascii="Arial" w:hAnsi="Arial" w:cs="Arial"/>
          <w:color w:val="000000"/>
        </w:rPr>
      </w:pPr>
      <w:hyperlink r:id="rId1085"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86"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87" w:history="1">
        <w:r w:rsidR="00B81F1E" w:rsidRPr="0048459A">
          <w:rPr>
            <w:rStyle w:val="Hyperlink"/>
            <w:rFonts w:ascii="Arial" w:hAnsi="Arial" w:cs="Arial"/>
            <w:color w:val="000000"/>
          </w:rPr>
          <w:t>02N</w:t>
        </w:r>
      </w:hyperlink>
      <w:r w:rsidR="00B81F1E" w:rsidRPr="0048459A">
        <w:rPr>
          <w:rFonts w:ascii="Arial" w:hAnsi="Arial" w:cs="Arial"/>
          <w:color w:val="000000"/>
        </w:rPr>
        <w:t xml:space="preserve"> </w:t>
      </w:r>
      <w:hyperlink r:id="rId1088" w:history="1">
        <w:r w:rsidR="00B81F1E" w:rsidRPr="0048459A">
          <w:rPr>
            <w:rStyle w:val="Hyperlink"/>
            <w:rFonts w:ascii="Arial" w:hAnsi="Arial" w:cs="Arial"/>
            <w:color w:val="000000"/>
          </w:rPr>
          <w:t>.0216</w:t>
        </w:r>
      </w:hyperlink>
    </w:p>
    <w:p w:rsidR="00B81F1E" w:rsidRPr="0048459A" w:rsidRDefault="00710CA8" w:rsidP="00B81F1E">
      <w:pPr>
        <w:divId w:val="502279305"/>
        <w:rPr>
          <w:rFonts w:ascii="Arial" w:hAnsi="Arial" w:cs="Arial"/>
          <w:color w:val="000000"/>
        </w:rPr>
      </w:pPr>
      <w:hyperlink r:id="rId1089" w:history="1">
        <w:r w:rsidR="00B81F1E" w:rsidRPr="0048459A">
          <w:rPr>
            <w:rStyle w:val="Hyperlink"/>
            <w:rFonts w:ascii="Arial" w:hAnsi="Arial" w:cs="Arial"/>
            <w:color w:val="000000"/>
          </w:rPr>
          <w:t>20</w:t>
        </w:r>
      </w:hyperlink>
      <w:r w:rsidR="00B81F1E" w:rsidRPr="0048459A">
        <w:rPr>
          <w:rFonts w:ascii="Arial" w:hAnsi="Arial" w:cs="Arial"/>
          <w:color w:val="000000"/>
        </w:rPr>
        <w:t xml:space="preserve"> </w:t>
      </w:r>
      <w:hyperlink r:id="rId1090" w:history="1">
        <w:r w:rsidR="00B81F1E" w:rsidRPr="0048459A">
          <w:rPr>
            <w:rStyle w:val="Hyperlink"/>
            <w:rFonts w:ascii="Arial" w:hAnsi="Arial" w:cs="Arial"/>
            <w:color w:val="000000"/>
          </w:rPr>
          <w:t>NCAC</w:t>
        </w:r>
      </w:hyperlink>
      <w:r w:rsidR="00B81F1E" w:rsidRPr="0048459A">
        <w:rPr>
          <w:rFonts w:ascii="Arial" w:hAnsi="Arial" w:cs="Arial"/>
          <w:color w:val="000000"/>
        </w:rPr>
        <w:t xml:space="preserve"> </w:t>
      </w:r>
      <w:hyperlink r:id="rId1091" w:history="1">
        <w:r w:rsidR="00B81F1E" w:rsidRPr="0048459A">
          <w:rPr>
            <w:rStyle w:val="Hyperlink"/>
            <w:rFonts w:ascii="Arial" w:hAnsi="Arial" w:cs="Arial"/>
            <w:color w:val="000000"/>
          </w:rPr>
          <w:t>02N</w:t>
        </w:r>
      </w:hyperlink>
      <w:r w:rsidR="00B81F1E" w:rsidRPr="0048459A">
        <w:rPr>
          <w:rFonts w:ascii="Arial" w:hAnsi="Arial" w:cs="Arial"/>
          <w:color w:val="000000"/>
        </w:rPr>
        <w:t xml:space="preserve"> </w:t>
      </w:r>
      <w:hyperlink r:id="rId1092" w:history="1">
        <w:r w:rsidR="00B81F1E" w:rsidRPr="0048459A">
          <w:rPr>
            <w:rStyle w:val="Hyperlink"/>
            <w:rFonts w:ascii="Arial" w:hAnsi="Arial" w:cs="Arial"/>
            <w:color w:val="000000"/>
          </w:rPr>
          <w:t>.0217</w:t>
        </w:r>
      </w:hyperlink>
    </w:p>
    <w:p w:rsidR="00B81F1E" w:rsidRDefault="00B81F1E" w:rsidP="00B81F1E">
      <w:pPr>
        <w:divId w:val="153499598"/>
        <w:rPr>
          <w:rFonts w:ascii="Arial" w:hAnsi="Arial" w:cs="Arial"/>
          <w:color w:val="000000"/>
        </w:rPr>
        <w:sectPr w:rsidR="00B81F1E" w:rsidSect="00CC2578">
          <w:type w:val="continuous"/>
          <w:pgSz w:w="12240" w:h="15840"/>
          <w:pgMar w:top="360" w:right="720" w:bottom="360" w:left="720" w:header="360" w:footer="360" w:gutter="0"/>
          <w:cols w:num="3" w:space="720"/>
          <w:docGrid w:linePitch="360"/>
        </w:sectPr>
      </w:pPr>
    </w:p>
    <w:p w:rsidR="00B81F1E" w:rsidRPr="0048459A" w:rsidRDefault="00B81F1E" w:rsidP="00B81F1E">
      <w:pPr>
        <w:divId w:val="153499598"/>
        <w:rPr>
          <w:rFonts w:ascii="Arial" w:hAnsi="Arial" w:cs="Arial"/>
          <w:color w:val="000000"/>
        </w:rPr>
        <w:sectPr w:rsidR="00B81F1E" w:rsidRPr="0048459A" w:rsidSect="00B81F1E">
          <w:type w:val="continuous"/>
          <w:pgSz w:w="12240" w:h="15840"/>
          <w:pgMar w:top="360" w:right="720" w:bottom="360" w:left="720" w:header="720" w:footer="720" w:gutter="0"/>
          <w:cols w:num="3" w:space="720"/>
          <w:docGrid w:linePitch="36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rsidTr="00E7675B">
        <w:trPr>
          <w:trHeight w:val="972"/>
        </w:trPr>
        <w:tc>
          <w:tcPr>
            <w:tcW w:w="10800" w:type="dxa"/>
            <w:tcBorders>
              <w:top w:val="double" w:sz="4" w:space="0" w:color="000000"/>
              <w:left w:val="double" w:sz="4" w:space="0" w:color="000000"/>
              <w:bottom w:val="double" w:sz="4" w:space="0" w:color="000000"/>
              <w:right w:val="double" w:sz="4" w:space="0" w:color="000000"/>
            </w:tcBorders>
            <w:hideMark/>
          </w:tcPr>
          <w:p w:rsidR="00E84F57" w:rsidRDefault="00E84F57" w:rsidP="00E7675B">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rsidR="00E84F57" w:rsidRDefault="00E84F57" w:rsidP="00E7675B">
            <w:pPr>
              <w:outlineLvl w:val="4"/>
              <w:rPr>
                <w:i/>
                <w:kern w:val="0"/>
              </w:rPr>
            </w:pPr>
            <w:r>
              <w:rPr>
                <w:i/>
                <w:kern w:val="0"/>
              </w:rPr>
              <w:t>If you are having problems accessing the text of the decisions online or for other questions regarding contested cases or case decisions, please contact the Clerk's office by email: oah.clerks@oah.nc.gov or phone 919-431-3000.</w:t>
            </w:r>
          </w:p>
        </w:tc>
      </w:tr>
    </w:tbl>
    <w:p w:rsidR="00E84F57" w:rsidRDefault="00E84F57" w:rsidP="00E84F57">
      <w:pPr>
        <w:jc w:val="center"/>
        <w:outlineLvl w:val="4"/>
        <w:rPr>
          <w:b/>
          <w:i/>
          <w:kern w:val="0"/>
        </w:rPr>
      </w:pPr>
    </w:p>
    <w:p w:rsidR="00E84F57" w:rsidRDefault="00E84F57" w:rsidP="00E84F57">
      <w:pPr>
        <w:jc w:val="center"/>
        <w:outlineLvl w:val="4"/>
        <w:rPr>
          <w:b/>
          <w:i/>
          <w:kern w:val="0"/>
        </w:rPr>
      </w:pPr>
      <w:r>
        <w:rPr>
          <w:b/>
          <w:i/>
          <w:kern w:val="0"/>
        </w:rPr>
        <w:t>OFFICE OF ADMINISTRATIVE HEARINGS</w:t>
      </w:r>
    </w:p>
    <w:p w:rsidR="00E84F57" w:rsidRDefault="00E84F57" w:rsidP="00E84F57">
      <w:pPr>
        <w:rPr>
          <w:kern w:val="0"/>
        </w:rPr>
      </w:pPr>
    </w:p>
    <w:p w:rsidR="00E84F57" w:rsidRDefault="00E84F57" w:rsidP="00E84F57">
      <w:pPr>
        <w:jc w:val="center"/>
        <w:outlineLvl w:val="4"/>
        <w:rPr>
          <w:b/>
          <w:i/>
          <w:kern w:val="0"/>
        </w:rPr>
      </w:pPr>
      <w:r>
        <w:rPr>
          <w:b/>
          <w:i/>
          <w:kern w:val="0"/>
        </w:rPr>
        <w:t>Chief Administrative Law Judge</w:t>
      </w:r>
    </w:p>
    <w:p w:rsidR="00E84F57" w:rsidRDefault="00E84F57" w:rsidP="00E84F57">
      <w:pPr>
        <w:jc w:val="center"/>
        <w:outlineLvl w:val="4"/>
        <w:rPr>
          <w:i/>
          <w:kern w:val="0"/>
        </w:rPr>
      </w:pPr>
      <w:r>
        <w:rPr>
          <w:i/>
          <w:kern w:val="0"/>
        </w:rPr>
        <w:t>JULIAN MANN, III</w:t>
      </w:r>
    </w:p>
    <w:p w:rsidR="00E84F57" w:rsidRDefault="00E84F57" w:rsidP="00E84F57">
      <w:pPr>
        <w:rPr>
          <w:kern w:val="0"/>
        </w:rPr>
      </w:pPr>
    </w:p>
    <w:p w:rsidR="00E84F57" w:rsidRDefault="00E84F57" w:rsidP="00E84F57">
      <w:pPr>
        <w:jc w:val="center"/>
        <w:outlineLvl w:val="4"/>
        <w:rPr>
          <w:b/>
          <w:i/>
          <w:kern w:val="0"/>
        </w:rPr>
      </w:pPr>
      <w:r>
        <w:rPr>
          <w:b/>
          <w:i/>
          <w:kern w:val="0"/>
        </w:rPr>
        <w:t>Senior Administrative Law Judge</w:t>
      </w:r>
    </w:p>
    <w:p w:rsidR="00E84F57" w:rsidRDefault="00E84F57" w:rsidP="00E84F57">
      <w:pPr>
        <w:jc w:val="center"/>
        <w:outlineLvl w:val="4"/>
        <w:rPr>
          <w:i/>
          <w:kern w:val="0"/>
        </w:rPr>
      </w:pPr>
      <w:r>
        <w:rPr>
          <w:i/>
          <w:kern w:val="0"/>
        </w:rPr>
        <w:t>FRED G. MORRISON JR.</w:t>
      </w:r>
    </w:p>
    <w:p w:rsidR="00E84F57" w:rsidRDefault="00E84F57" w:rsidP="00E84F57">
      <w:pPr>
        <w:rPr>
          <w:kern w:val="0"/>
        </w:rPr>
      </w:pPr>
    </w:p>
    <w:p w:rsidR="00E84F57" w:rsidRDefault="00E84F57" w:rsidP="00E84F57">
      <w:pPr>
        <w:jc w:val="center"/>
        <w:outlineLvl w:val="4"/>
        <w:rPr>
          <w:kern w:val="0"/>
        </w:rPr>
      </w:pPr>
      <w:r>
        <w:rPr>
          <w:kern w:val="0"/>
        </w:rPr>
        <w:t>ADMINISTRATIVE LAW JUDGES</w:t>
      </w:r>
    </w:p>
    <w:p w:rsidR="00E84F57" w:rsidRDefault="00E84F57" w:rsidP="00E84F57">
      <w:pPr>
        <w:rPr>
          <w:kern w:val="0"/>
        </w:rPr>
      </w:pPr>
    </w:p>
    <w:p w:rsidR="00651440" w:rsidRDefault="00651440" w:rsidP="00651440">
      <w:pPr>
        <w:ind w:left="2880"/>
        <w:jc w:val="left"/>
        <w:outlineLvl w:val="4"/>
        <w:rPr>
          <w:kern w:val="0"/>
        </w:rPr>
      </w:pPr>
      <w:r>
        <w:rPr>
          <w:kern w:val="0"/>
        </w:rPr>
        <w:t>Melissa Owens Lassiter</w:t>
      </w:r>
      <w:r>
        <w:rPr>
          <w:kern w:val="0"/>
        </w:rPr>
        <w:tab/>
      </w:r>
      <w:r>
        <w:rPr>
          <w:kern w:val="0"/>
        </w:rPr>
        <w:tab/>
      </w:r>
      <w:r>
        <w:rPr>
          <w:kern w:val="0"/>
        </w:rPr>
        <w:tab/>
        <w:t>A. B. Elkins II</w:t>
      </w:r>
    </w:p>
    <w:p w:rsidR="00651440" w:rsidRDefault="00651440" w:rsidP="00651440">
      <w:pPr>
        <w:ind w:left="2880"/>
        <w:jc w:val="left"/>
        <w:outlineLvl w:val="4"/>
        <w:rPr>
          <w:kern w:val="0"/>
        </w:rPr>
      </w:pPr>
      <w:r>
        <w:rPr>
          <w:kern w:val="0"/>
        </w:rPr>
        <w:t>Don Overby</w:t>
      </w:r>
      <w:r>
        <w:rPr>
          <w:kern w:val="0"/>
        </w:rPr>
        <w:tab/>
      </w:r>
      <w:r>
        <w:rPr>
          <w:kern w:val="0"/>
        </w:rPr>
        <w:tab/>
      </w:r>
      <w:r>
        <w:rPr>
          <w:kern w:val="0"/>
        </w:rPr>
        <w:tab/>
      </w:r>
      <w:r>
        <w:rPr>
          <w:kern w:val="0"/>
        </w:rPr>
        <w:tab/>
        <w:t>Selina Malherbe</w:t>
      </w:r>
    </w:p>
    <w:p w:rsidR="00651440" w:rsidRDefault="00651440" w:rsidP="00651440">
      <w:pPr>
        <w:ind w:left="2880"/>
        <w:jc w:val="left"/>
        <w:outlineLvl w:val="4"/>
        <w:rPr>
          <w:kern w:val="0"/>
        </w:rPr>
      </w:pPr>
      <w:r>
        <w:rPr>
          <w:kern w:val="0"/>
        </w:rPr>
        <w:t>J. Randall May</w:t>
      </w:r>
      <w:r>
        <w:rPr>
          <w:kern w:val="0"/>
        </w:rPr>
        <w:tab/>
      </w:r>
      <w:r>
        <w:rPr>
          <w:kern w:val="0"/>
        </w:rPr>
        <w:tab/>
      </w:r>
      <w:r>
        <w:rPr>
          <w:kern w:val="0"/>
        </w:rPr>
        <w:tab/>
      </w:r>
      <w:r>
        <w:rPr>
          <w:kern w:val="0"/>
        </w:rPr>
        <w:tab/>
        <w:t>J. Randolph Ward</w:t>
      </w:r>
    </w:p>
    <w:p w:rsidR="00651440" w:rsidRDefault="00651440" w:rsidP="00651440">
      <w:pPr>
        <w:ind w:left="2880"/>
        <w:jc w:val="left"/>
        <w:outlineLvl w:val="4"/>
        <w:rPr>
          <w:kern w:val="0"/>
        </w:rPr>
      </w:pPr>
      <w:r>
        <w:rPr>
          <w:kern w:val="0"/>
        </w:rPr>
        <w:t>David Sutton</w:t>
      </w:r>
      <w:r>
        <w:rPr>
          <w:kern w:val="0"/>
        </w:rPr>
        <w:tab/>
      </w:r>
      <w:r>
        <w:rPr>
          <w:kern w:val="0"/>
        </w:rPr>
        <w:tab/>
      </w:r>
      <w:r>
        <w:rPr>
          <w:kern w:val="0"/>
        </w:rPr>
        <w:tab/>
      </w:r>
      <w:r>
        <w:rPr>
          <w:kern w:val="0"/>
        </w:rPr>
        <w:tab/>
        <w:t>Stacey Bawtinhimer</w:t>
      </w:r>
    </w:p>
    <w:p w:rsidR="00651440" w:rsidRDefault="00651440" w:rsidP="00651440">
      <w:pPr>
        <w:ind w:left="2880"/>
        <w:jc w:val="left"/>
        <w:outlineLvl w:val="4"/>
        <w:rPr>
          <w:kern w:val="0"/>
        </w:rPr>
      </w:pPr>
      <w:r>
        <w:rPr>
          <w:kern w:val="0"/>
        </w:rPr>
        <w:t>Tenisha Jacobs</w:t>
      </w:r>
    </w:p>
    <w:p w:rsidR="00E84F57" w:rsidRDefault="00E84F57" w:rsidP="00E84F57">
      <w:pPr>
        <w:pBdr>
          <w:bottom w:val="single" w:sz="18" w:space="1" w:color="auto"/>
        </w:pBdr>
        <w:rPr>
          <w:kern w:val="0"/>
          <w:sz w:val="15"/>
          <w:szCs w:val="15"/>
        </w:rPr>
      </w:pPr>
    </w:p>
    <w:p w:rsidR="00E84F57" w:rsidRDefault="00E84F57" w:rsidP="00E84F57">
      <w:pPr>
        <w:rPr>
          <w:kern w:val="0"/>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72"/>
        <w:gridCol w:w="661"/>
        <w:gridCol w:w="1274"/>
        <w:gridCol w:w="1170"/>
        <w:gridCol w:w="1890"/>
        <w:gridCol w:w="360"/>
        <w:gridCol w:w="3506"/>
        <w:gridCol w:w="1261"/>
      </w:tblGrid>
      <w:tr w:rsidR="00517760" w:rsidRPr="00517760" w:rsidTr="00932533">
        <w:trPr>
          <w:trHeight w:val="780"/>
        </w:trPr>
        <w:tc>
          <w:tcPr>
            <w:tcW w:w="672"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517760" w:rsidRPr="00517760" w:rsidRDefault="00517760" w:rsidP="00517760">
            <w:pPr>
              <w:rPr>
                <w:b/>
                <w:kern w:val="0"/>
              </w:rPr>
            </w:pPr>
            <w:r w:rsidRPr="00517760">
              <w:rPr>
                <w:b/>
                <w:kern w:val="0"/>
              </w:rPr>
              <w:t>Year</w:t>
            </w:r>
          </w:p>
        </w:tc>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517760" w:rsidRPr="00517760" w:rsidRDefault="00517760" w:rsidP="00517760">
            <w:pPr>
              <w:rPr>
                <w:b/>
                <w:kern w:val="0"/>
              </w:rPr>
            </w:pPr>
            <w:r w:rsidRPr="00517760">
              <w:rPr>
                <w:b/>
                <w:kern w:val="0"/>
              </w:rPr>
              <w:t>Code</w:t>
            </w:r>
          </w:p>
        </w:tc>
        <w:tc>
          <w:tcPr>
            <w:tcW w:w="1274"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517760" w:rsidRPr="00517760" w:rsidRDefault="00517760" w:rsidP="00517760">
            <w:pPr>
              <w:rPr>
                <w:b/>
                <w:kern w:val="0"/>
              </w:rPr>
            </w:pPr>
            <w:r w:rsidRPr="00517760">
              <w:rPr>
                <w:b/>
                <w:kern w:val="0"/>
              </w:rPr>
              <w:t>Number</w:t>
            </w:r>
          </w:p>
        </w:tc>
        <w:tc>
          <w:tcPr>
            <w:tcW w:w="117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517760" w:rsidRPr="00517760" w:rsidRDefault="00517760" w:rsidP="00517760">
            <w:pPr>
              <w:rPr>
                <w:b/>
                <w:kern w:val="0"/>
              </w:rPr>
            </w:pPr>
            <w:r w:rsidRPr="00517760">
              <w:rPr>
                <w:b/>
                <w:kern w:val="0"/>
              </w:rPr>
              <w:t>Date Decision</w:t>
            </w:r>
            <w:r w:rsidRPr="00517760">
              <w:rPr>
                <w:b/>
                <w:kern w:val="0"/>
              </w:rPr>
              <w:br/>
              <w:t>Filed</w:t>
            </w:r>
          </w:p>
        </w:tc>
        <w:tc>
          <w:tcPr>
            <w:tcW w:w="189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517760" w:rsidRPr="00517760" w:rsidRDefault="00517760" w:rsidP="00517760">
            <w:pPr>
              <w:rPr>
                <w:b/>
                <w:kern w:val="0"/>
              </w:rPr>
            </w:pPr>
            <w:r w:rsidRPr="00517760">
              <w:rPr>
                <w:b/>
                <w:kern w:val="0"/>
              </w:rPr>
              <w:t>Petitioner</w:t>
            </w:r>
          </w:p>
        </w:tc>
        <w:tc>
          <w:tcPr>
            <w:tcW w:w="36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517760" w:rsidRPr="00517760" w:rsidRDefault="00517760" w:rsidP="00517760">
            <w:pPr>
              <w:rPr>
                <w:b/>
                <w:kern w:val="0"/>
              </w:rPr>
            </w:pPr>
            <w:r w:rsidRPr="00517760">
              <w:rPr>
                <w:b/>
                <w:kern w:val="0"/>
              </w:rPr>
              <w:t> </w:t>
            </w:r>
          </w:p>
        </w:tc>
        <w:tc>
          <w:tcPr>
            <w:tcW w:w="3506"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517760" w:rsidRPr="00517760" w:rsidRDefault="00517760" w:rsidP="00517760">
            <w:pPr>
              <w:rPr>
                <w:b/>
                <w:kern w:val="0"/>
              </w:rPr>
            </w:pPr>
            <w:r w:rsidRPr="00517760">
              <w:rPr>
                <w:b/>
                <w:kern w:val="0"/>
              </w:rPr>
              <w:t>Respondent</w:t>
            </w:r>
          </w:p>
        </w:tc>
        <w:tc>
          <w:tcPr>
            <w:tcW w:w="12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517760" w:rsidRPr="00517760" w:rsidRDefault="00517760" w:rsidP="00517760">
            <w:pPr>
              <w:rPr>
                <w:b/>
                <w:kern w:val="0"/>
              </w:rPr>
            </w:pPr>
            <w:r w:rsidRPr="00517760">
              <w:rPr>
                <w:b/>
                <w:kern w:val="0"/>
              </w:rPr>
              <w:t>ALJ</w:t>
            </w:r>
          </w:p>
        </w:tc>
      </w:tr>
    </w:tbl>
    <w:tbl>
      <w:tblPr>
        <w:tblStyle w:val="TableGrid"/>
        <w:tblW w:w="10794" w:type="dxa"/>
        <w:tblInd w:w="-2" w:type="dxa"/>
        <w:tblLook w:val="04A0" w:firstRow="1" w:lastRow="0" w:firstColumn="1" w:lastColumn="0" w:noHBand="0" w:noVBand="1"/>
      </w:tblPr>
      <w:tblGrid>
        <w:gridCol w:w="672"/>
        <w:gridCol w:w="661"/>
        <w:gridCol w:w="1274"/>
        <w:gridCol w:w="1183"/>
        <w:gridCol w:w="1893"/>
        <w:gridCol w:w="369"/>
        <w:gridCol w:w="3481"/>
        <w:gridCol w:w="1261"/>
      </w:tblGrid>
      <w:tr w:rsidR="00517760" w:rsidRPr="00517760" w:rsidTr="00932533">
        <w:trPr>
          <w:trHeight w:val="300"/>
        </w:trPr>
        <w:tc>
          <w:tcPr>
            <w:tcW w:w="672" w:type="dxa"/>
            <w:noWrap/>
          </w:tcPr>
          <w:p w:rsidR="00517760" w:rsidRPr="00517760" w:rsidRDefault="00517760" w:rsidP="00517760">
            <w:pPr>
              <w:rPr>
                <w:kern w:val="0"/>
              </w:rPr>
            </w:pPr>
          </w:p>
        </w:tc>
        <w:tc>
          <w:tcPr>
            <w:tcW w:w="661" w:type="dxa"/>
            <w:noWrap/>
          </w:tcPr>
          <w:p w:rsidR="00517760" w:rsidRPr="00517760" w:rsidRDefault="00517760" w:rsidP="00517760">
            <w:pPr>
              <w:rPr>
                <w:kern w:val="0"/>
              </w:rPr>
            </w:pPr>
          </w:p>
        </w:tc>
        <w:tc>
          <w:tcPr>
            <w:tcW w:w="1274" w:type="dxa"/>
            <w:noWrap/>
          </w:tcPr>
          <w:p w:rsidR="00517760" w:rsidRPr="00517760" w:rsidRDefault="00517760" w:rsidP="00517760">
            <w:pPr>
              <w:rPr>
                <w:kern w:val="0"/>
              </w:rPr>
            </w:pPr>
            <w:r w:rsidRPr="00517760">
              <w:rPr>
                <w:kern w:val="0"/>
              </w:rPr>
              <w:t> </w:t>
            </w:r>
          </w:p>
        </w:tc>
        <w:tc>
          <w:tcPr>
            <w:tcW w:w="1183" w:type="dxa"/>
          </w:tcPr>
          <w:p w:rsidR="00517760" w:rsidRPr="00517760" w:rsidRDefault="00517760" w:rsidP="00517760">
            <w:pPr>
              <w:rPr>
                <w:kern w:val="0"/>
              </w:rPr>
            </w:pPr>
            <w:r w:rsidRPr="00517760">
              <w:rPr>
                <w:kern w:val="0"/>
              </w:rPr>
              <w:t> </w:t>
            </w:r>
          </w:p>
        </w:tc>
        <w:tc>
          <w:tcPr>
            <w:tcW w:w="1893" w:type="dxa"/>
            <w:noWrap/>
          </w:tcPr>
          <w:p w:rsidR="00517760" w:rsidRPr="00517760" w:rsidRDefault="00517760" w:rsidP="00517760">
            <w:pPr>
              <w:rPr>
                <w:b/>
                <w:kern w:val="0"/>
                <w:u w:val="single"/>
              </w:rPr>
            </w:pPr>
            <w:r w:rsidRPr="00517760">
              <w:rPr>
                <w:b/>
                <w:kern w:val="0"/>
                <w:u w:val="single"/>
              </w:rPr>
              <w:t>PUBLISHED</w:t>
            </w:r>
          </w:p>
        </w:tc>
        <w:tc>
          <w:tcPr>
            <w:tcW w:w="369" w:type="dxa"/>
            <w:noWrap/>
          </w:tcPr>
          <w:p w:rsidR="00517760" w:rsidRPr="00517760" w:rsidRDefault="00517760" w:rsidP="00517760">
            <w:pPr>
              <w:rPr>
                <w:kern w:val="0"/>
              </w:rPr>
            </w:pPr>
            <w:r w:rsidRPr="00517760">
              <w:rPr>
                <w:kern w:val="0"/>
              </w:rPr>
              <w:t> </w:t>
            </w:r>
          </w:p>
        </w:tc>
        <w:tc>
          <w:tcPr>
            <w:tcW w:w="3481" w:type="dxa"/>
          </w:tcPr>
          <w:p w:rsidR="00517760" w:rsidRPr="00517760" w:rsidRDefault="00517760" w:rsidP="00517760">
            <w:pPr>
              <w:rPr>
                <w:kern w:val="0"/>
              </w:rPr>
            </w:pPr>
            <w:r w:rsidRPr="00517760">
              <w:rPr>
                <w:kern w:val="0"/>
              </w:rPr>
              <w:t> </w:t>
            </w:r>
          </w:p>
        </w:tc>
        <w:tc>
          <w:tcPr>
            <w:tcW w:w="1261" w:type="dxa"/>
            <w:noWrap/>
          </w:tcPr>
          <w:p w:rsidR="00517760" w:rsidRPr="00517760" w:rsidRDefault="00517760" w:rsidP="00517760">
            <w:pPr>
              <w:rPr>
                <w:kern w:val="0"/>
              </w:rPr>
            </w:pP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DHR</w:t>
            </w:r>
          </w:p>
        </w:tc>
        <w:tc>
          <w:tcPr>
            <w:tcW w:w="1274" w:type="dxa"/>
            <w:noWrap/>
          </w:tcPr>
          <w:p w:rsidR="00517760" w:rsidRPr="00517760" w:rsidRDefault="00517760" w:rsidP="00517760">
            <w:pPr>
              <w:rPr>
                <w:kern w:val="0"/>
              </w:rPr>
            </w:pPr>
            <w:r w:rsidRPr="00517760">
              <w:rPr>
                <w:kern w:val="0"/>
              </w:rPr>
              <w:t>08430</w:t>
            </w:r>
          </w:p>
        </w:tc>
        <w:tc>
          <w:tcPr>
            <w:tcW w:w="1183" w:type="dxa"/>
          </w:tcPr>
          <w:p w:rsidR="00517760" w:rsidRPr="00517760" w:rsidRDefault="00517760" w:rsidP="00517760">
            <w:pPr>
              <w:rPr>
                <w:kern w:val="0"/>
              </w:rPr>
            </w:pPr>
            <w:r w:rsidRPr="00517760">
              <w:rPr>
                <w:kern w:val="0"/>
              </w:rPr>
              <w:t>6/19/2018</w:t>
            </w:r>
          </w:p>
        </w:tc>
        <w:tc>
          <w:tcPr>
            <w:tcW w:w="1893" w:type="dxa"/>
            <w:noWrap/>
          </w:tcPr>
          <w:p w:rsidR="00517760" w:rsidRPr="00517760" w:rsidRDefault="00517760" w:rsidP="00517760">
            <w:pPr>
              <w:rPr>
                <w:kern w:val="0"/>
              </w:rPr>
            </w:pPr>
            <w:r w:rsidRPr="00517760">
              <w:rPr>
                <w:kern w:val="0"/>
              </w:rPr>
              <w:t>June Cecil Causey</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Glana Surles c/o DH &amp; HS, Division of Medical Assistance</w:t>
            </w:r>
          </w:p>
        </w:tc>
        <w:tc>
          <w:tcPr>
            <w:tcW w:w="1261" w:type="dxa"/>
            <w:noWrap/>
          </w:tcPr>
          <w:p w:rsidR="00517760" w:rsidRPr="00517760" w:rsidRDefault="00517760" w:rsidP="00517760">
            <w:pPr>
              <w:rPr>
                <w:kern w:val="0"/>
              </w:rPr>
            </w:pPr>
            <w:r w:rsidRPr="00517760">
              <w:rPr>
                <w:kern w:val="0"/>
              </w:rPr>
              <w:t>May</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DHR</w:t>
            </w:r>
          </w:p>
        </w:tc>
        <w:tc>
          <w:tcPr>
            <w:tcW w:w="1274" w:type="dxa"/>
            <w:noWrap/>
          </w:tcPr>
          <w:p w:rsidR="00517760" w:rsidRPr="00517760" w:rsidRDefault="00517760" w:rsidP="00517760">
            <w:pPr>
              <w:rPr>
                <w:kern w:val="0"/>
              </w:rPr>
            </w:pPr>
            <w:r w:rsidRPr="00517760">
              <w:rPr>
                <w:kern w:val="0"/>
              </w:rPr>
              <w:t>00802</w:t>
            </w:r>
          </w:p>
        </w:tc>
        <w:tc>
          <w:tcPr>
            <w:tcW w:w="1183" w:type="dxa"/>
          </w:tcPr>
          <w:p w:rsidR="00517760" w:rsidRPr="00517760" w:rsidRDefault="00517760" w:rsidP="00517760">
            <w:pPr>
              <w:rPr>
                <w:kern w:val="0"/>
              </w:rPr>
            </w:pPr>
            <w:r w:rsidRPr="00517760">
              <w:rPr>
                <w:kern w:val="0"/>
              </w:rPr>
              <w:t>6/11/2018</w:t>
            </w:r>
          </w:p>
        </w:tc>
        <w:tc>
          <w:tcPr>
            <w:tcW w:w="1893" w:type="dxa"/>
            <w:noWrap/>
          </w:tcPr>
          <w:p w:rsidR="00517760" w:rsidRPr="00517760" w:rsidRDefault="00517760" w:rsidP="00517760">
            <w:pPr>
              <w:rPr>
                <w:kern w:val="0"/>
              </w:rPr>
            </w:pPr>
            <w:r w:rsidRPr="00517760">
              <w:rPr>
                <w:kern w:val="0"/>
              </w:rPr>
              <w:t>William A Meekins</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The North Carolina Department of Health and Human Services Division of Medical Assistance</w:t>
            </w:r>
          </w:p>
        </w:tc>
        <w:tc>
          <w:tcPr>
            <w:tcW w:w="1261" w:type="dxa"/>
            <w:noWrap/>
          </w:tcPr>
          <w:p w:rsidR="00517760" w:rsidRPr="00517760" w:rsidRDefault="00517760" w:rsidP="00517760">
            <w:pPr>
              <w:rPr>
                <w:kern w:val="0"/>
              </w:rPr>
            </w:pPr>
            <w:r w:rsidRPr="00517760">
              <w:rPr>
                <w:kern w:val="0"/>
              </w:rPr>
              <w:t>Overby</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DHR</w:t>
            </w:r>
          </w:p>
        </w:tc>
        <w:tc>
          <w:tcPr>
            <w:tcW w:w="1274" w:type="dxa"/>
            <w:noWrap/>
          </w:tcPr>
          <w:p w:rsidR="00517760" w:rsidRPr="00517760" w:rsidRDefault="00517760" w:rsidP="00517760">
            <w:pPr>
              <w:rPr>
                <w:kern w:val="0"/>
              </w:rPr>
            </w:pPr>
            <w:r w:rsidRPr="00517760">
              <w:rPr>
                <w:kern w:val="0"/>
              </w:rPr>
              <w:t>01363</w:t>
            </w:r>
          </w:p>
        </w:tc>
        <w:tc>
          <w:tcPr>
            <w:tcW w:w="1183" w:type="dxa"/>
          </w:tcPr>
          <w:p w:rsidR="00517760" w:rsidRPr="00517760" w:rsidRDefault="00517760" w:rsidP="00517760">
            <w:pPr>
              <w:rPr>
                <w:kern w:val="0"/>
              </w:rPr>
            </w:pPr>
            <w:r w:rsidRPr="00517760">
              <w:rPr>
                <w:kern w:val="0"/>
              </w:rPr>
              <w:t>6/4/2018</w:t>
            </w:r>
          </w:p>
        </w:tc>
        <w:tc>
          <w:tcPr>
            <w:tcW w:w="1893" w:type="dxa"/>
            <w:noWrap/>
          </w:tcPr>
          <w:p w:rsidR="00517760" w:rsidRPr="00517760" w:rsidRDefault="00517760" w:rsidP="00517760">
            <w:pPr>
              <w:rPr>
                <w:kern w:val="0"/>
              </w:rPr>
            </w:pPr>
            <w:r w:rsidRPr="00517760">
              <w:rPr>
                <w:kern w:val="0"/>
              </w:rPr>
              <w:t>Maximo Gutierrez Joe Gutierrez J and M Gutierrez Inc d/b/a Tropicana Foods</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Department of Health and Human Services Divison of Public Health</w:t>
            </w:r>
          </w:p>
        </w:tc>
        <w:tc>
          <w:tcPr>
            <w:tcW w:w="1261" w:type="dxa"/>
            <w:noWrap/>
          </w:tcPr>
          <w:p w:rsidR="00517760" w:rsidRPr="00517760" w:rsidRDefault="00517760" w:rsidP="00517760">
            <w:pPr>
              <w:rPr>
                <w:kern w:val="0"/>
              </w:rPr>
            </w:pPr>
            <w:r w:rsidRPr="00517760">
              <w:rPr>
                <w:kern w:val="0"/>
              </w:rPr>
              <w:t>Lassiter</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DHR</w:t>
            </w:r>
          </w:p>
        </w:tc>
        <w:tc>
          <w:tcPr>
            <w:tcW w:w="1274" w:type="dxa"/>
            <w:noWrap/>
          </w:tcPr>
          <w:p w:rsidR="00517760" w:rsidRPr="00517760" w:rsidRDefault="00517760" w:rsidP="00517760">
            <w:pPr>
              <w:rPr>
                <w:kern w:val="0"/>
              </w:rPr>
            </w:pPr>
            <w:r w:rsidRPr="00517760">
              <w:rPr>
                <w:kern w:val="0"/>
              </w:rPr>
              <w:t>01364</w:t>
            </w:r>
          </w:p>
        </w:tc>
        <w:tc>
          <w:tcPr>
            <w:tcW w:w="1183" w:type="dxa"/>
          </w:tcPr>
          <w:p w:rsidR="00517760" w:rsidRPr="00517760" w:rsidRDefault="00517760" w:rsidP="00517760">
            <w:pPr>
              <w:rPr>
                <w:kern w:val="0"/>
              </w:rPr>
            </w:pPr>
            <w:r w:rsidRPr="00517760">
              <w:rPr>
                <w:kern w:val="0"/>
              </w:rPr>
              <w:t>6/4/2018</w:t>
            </w:r>
          </w:p>
        </w:tc>
        <w:tc>
          <w:tcPr>
            <w:tcW w:w="1893" w:type="dxa"/>
            <w:noWrap/>
          </w:tcPr>
          <w:p w:rsidR="00517760" w:rsidRPr="00517760" w:rsidRDefault="00517760" w:rsidP="00517760">
            <w:pPr>
              <w:rPr>
                <w:kern w:val="0"/>
              </w:rPr>
            </w:pPr>
            <w:r w:rsidRPr="00517760">
              <w:rPr>
                <w:kern w:val="0"/>
              </w:rPr>
              <w:t>Felipe Guiterrez Maximo Gutierrez Joe Gutierrez FJM Gutierrez Inc d/b/a Tropicana Supermarket</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Department of Health and Human Services Divison of Public Health</w:t>
            </w:r>
          </w:p>
        </w:tc>
        <w:tc>
          <w:tcPr>
            <w:tcW w:w="1261" w:type="dxa"/>
            <w:noWrap/>
          </w:tcPr>
          <w:p w:rsidR="00517760" w:rsidRPr="00517760" w:rsidRDefault="00517760" w:rsidP="00517760">
            <w:pPr>
              <w:rPr>
                <w:kern w:val="0"/>
              </w:rPr>
            </w:pPr>
            <w:r w:rsidRPr="00517760">
              <w:rPr>
                <w:kern w:val="0"/>
              </w:rPr>
              <w:t>Lassiter</w:t>
            </w:r>
          </w:p>
        </w:tc>
      </w:tr>
      <w:tr w:rsidR="00517760" w:rsidRPr="00517760" w:rsidTr="00932533">
        <w:trPr>
          <w:trHeight w:val="300"/>
        </w:trPr>
        <w:tc>
          <w:tcPr>
            <w:tcW w:w="672" w:type="dxa"/>
            <w:noWrap/>
          </w:tcPr>
          <w:p w:rsidR="00517760" w:rsidRPr="00517760" w:rsidRDefault="00517760" w:rsidP="00517760">
            <w:pPr>
              <w:rPr>
                <w:kern w:val="0"/>
              </w:rPr>
            </w:pPr>
          </w:p>
        </w:tc>
        <w:tc>
          <w:tcPr>
            <w:tcW w:w="661" w:type="dxa"/>
            <w:noWrap/>
          </w:tcPr>
          <w:p w:rsidR="00517760" w:rsidRPr="00517760" w:rsidRDefault="00517760" w:rsidP="00517760">
            <w:pPr>
              <w:rPr>
                <w:kern w:val="0"/>
              </w:rPr>
            </w:pPr>
          </w:p>
        </w:tc>
        <w:tc>
          <w:tcPr>
            <w:tcW w:w="1274" w:type="dxa"/>
            <w:noWrap/>
          </w:tcPr>
          <w:p w:rsidR="00517760" w:rsidRPr="00517760" w:rsidRDefault="00517760" w:rsidP="00517760">
            <w:pPr>
              <w:rPr>
                <w:kern w:val="0"/>
              </w:rPr>
            </w:pPr>
            <w:r w:rsidRPr="00517760">
              <w:rPr>
                <w:kern w:val="0"/>
              </w:rPr>
              <w:t> </w:t>
            </w:r>
          </w:p>
        </w:tc>
        <w:tc>
          <w:tcPr>
            <w:tcW w:w="1183" w:type="dxa"/>
          </w:tcPr>
          <w:p w:rsidR="00517760" w:rsidRPr="00517760" w:rsidRDefault="00517760" w:rsidP="00517760">
            <w:pPr>
              <w:rPr>
                <w:kern w:val="0"/>
              </w:rPr>
            </w:pPr>
            <w:r w:rsidRPr="00517760">
              <w:rPr>
                <w:kern w:val="0"/>
              </w:rPr>
              <w:t> </w:t>
            </w:r>
          </w:p>
        </w:tc>
        <w:tc>
          <w:tcPr>
            <w:tcW w:w="1893" w:type="dxa"/>
            <w:noWrap/>
          </w:tcPr>
          <w:p w:rsidR="00517760" w:rsidRPr="00517760" w:rsidRDefault="00517760" w:rsidP="00517760">
            <w:pPr>
              <w:rPr>
                <w:kern w:val="0"/>
              </w:rPr>
            </w:pPr>
            <w:r w:rsidRPr="00517760">
              <w:rPr>
                <w:kern w:val="0"/>
              </w:rPr>
              <w:t> </w:t>
            </w:r>
          </w:p>
        </w:tc>
        <w:tc>
          <w:tcPr>
            <w:tcW w:w="369" w:type="dxa"/>
            <w:noWrap/>
          </w:tcPr>
          <w:p w:rsidR="00517760" w:rsidRPr="00517760" w:rsidRDefault="00517760" w:rsidP="00517760">
            <w:pPr>
              <w:rPr>
                <w:kern w:val="0"/>
              </w:rPr>
            </w:pPr>
            <w:r w:rsidRPr="00517760">
              <w:rPr>
                <w:kern w:val="0"/>
              </w:rPr>
              <w:t> </w:t>
            </w:r>
          </w:p>
        </w:tc>
        <w:tc>
          <w:tcPr>
            <w:tcW w:w="3481" w:type="dxa"/>
          </w:tcPr>
          <w:p w:rsidR="00517760" w:rsidRPr="00517760" w:rsidRDefault="00517760" w:rsidP="00517760">
            <w:pPr>
              <w:rPr>
                <w:kern w:val="0"/>
              </w:rPr>
            </w:pPr>
            <w:r w:rsidRPr="00517760">
              <w:rPr>
                <w:kern w:val="0"/>
              </w:rPr>
              <w:t> </w:t>
            </w:r>
          </w:p>
        </w:tc>
        <w:tc>
          <w:tcPr>
            <w:tcW w:w="1261" w:type="dxa"/>
            <w:noWrap/>
          </w:tcPr>
          <w:p w:rsidR="00517760" w:rsidRPr="00517760" w:rsidRDefault="00517760" w:rsidP="00517760">
            <w:pPr>
              <w:rPr>
                <w:kern w:val="0"/>
              </w:rPr>
            </w:pP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EHR</w:t>
            </w:r>
          </w:p>
        </w:tc>
        <w:tc>
          <w:tcPr>
            <w:tcW w:w="1274" w:type="dxa"/>
            <w:noWrap/>
          </w:tcPr>
          <w:p w:rsidR="00517760" w:rsidRPr="00517760" w:rsidRDefault="00517760" w:rsidP="00517760">
            <w:pPr>
              <w:rPr>
                <w:kern w:val="0"/>
              </w:rPr>
            </w:pPr>
            <w:r w:rsidRPr="00517760">
              <w:rPr>
                <w:kern w:val="0"/>
              </w:rPr>
              <w:t>07676</w:t>
            </w:r>
          </w:p>
        </w:tc>
        <w:tc>
          <w:tcPr>
            <w:tcW w:w="1183" w:type="dxa"/>
          </w:tcPr>
          <w:p w:rsidR="00517760" w:rsidRPr="00517760" w:rsidRDefault="00517760" w:rsidP="00517760">
            <w:pPr>
              <w:rPr>
                <w:kern w:val="0"/>
              </w:rPr>
            </w:pPr>
            <w:r w:rsidRPr="00517760">
              <w:rPr>
                <w:kern w:val="0"/>
              </w:rPr>
              <w:t>6/19/2018</w:t>
            </w:r>
          </w:p>
        </w:tc>
        <w:tc>
          <w:tcPr>
            <w:tcW w:w="1893" w:type="dxa"/>
            <w:noWrap/>
          </w:tcPr>
          <w:p w:rsidR="00517760" w:rsidRPr="00517760" w:rsidRDefault="00517760" w:rsidP="00517760">
            <w:pPr>
              <w:rPr>
                <w:kern w:val="0"/>
              </w:rPr>
            </w:pPr>
            <w:r w:rsidRPr="00517760">
              <w:rPr>
                <w:kern w:val="0"/>
              </w:rPr>
              <w:t>Evan brice Partnership James Rice</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Environmental Quality, Division of Water Resources</w:t>
            </w:r>
          </w:p>
        </w:tc>
        <w:tc>
          <w:tcPr>
            <w:tcW w:w="1261" w:type="dxa"/>
            <w:noWrap/>
          </w:tcPr>
          <w:p w:rsidR="00517760" w:rsidRPr="00517760" w:rsidRDefault="00517760" w:rsidP="00517760">
            <w:pPr>
              <w:rPr>
                <w:kern w:val="0"/>
              </w:rPr>
            </w:pPr>
            <w:r w:rsidRPr="00517760">
              <w:rPr>
                <w:kern w:val="0"/>
              </w:rPr>
              <w:t>Sutton</w:t>
            </w:r>
          </w:p>
        </w:tc>
      </w:tr>
      <w:tr w:rsidR="00517760" w:rsidRPr="00517760" w:rsidTr="00932533">
        <w:trPr>
          <w:trHeight w:val="300"/>
        </w:trPr>
        <w:tc>
          <w:tcPr>
            <w:tcW w:w="672" w:type="dxa"/>
            <w:noWrap/>
          </w:tcPr>
          <w:p w:rsidR="00517760" w:rsidRPr="00517760" w:rsidRDefault="00517760" w:rsidP="00517760">
            <w:pPr>
              <w:rPr>
                <w:kern w:val="0"/>
              </w:rPr>
            </w:pPr>
          </w:p>
        </w:tc>
        <w:tc>
          <w:tcPr>
            <w:tcW w:w="661" w:type="dxa"/>
            <w:noWrap/>
          </w:tcPr>
          <w:p w:rsidR="00517760" w:rsidRPr="00517760" w:rsidRDefault="00517760" w:rsidP="00517760">
            <w:pPr>
              <w:rPr>
                <w:kern w:val="0"/>
              </w:rPr>
            </w:pPr>
          </w:p>
        </w:tc>
        <w:tc>
          <w:tcPr>
            <w:tcW w:w="1274" w:type="dxa"/>
            <w:noWrap/>
          </w:tcPr>
          <w:p w:rsidR="00517760" w:rsidRPr="00517760" w:rsidRDefault="00517760" w:rsidP="00517760">
            <w:pPr>
              <w:rPr>
                <w:kern w:val="0"/>
              </w:rPr>
            </w:pPr>
            <w:r w:rsidRPr="00517760">
              <w:rPr>
                <w:kern w:val="0"/>
              </w:rPr>
              <w:t> </w:t>
            </w:r>
          </w:p>
        </w:tc>
        <w:tc>
          <w:tcPr>
            <w:tcW w:w="1183" w:type="dxa"/>
          </w:tcPr>
          <w:p w:rsidR="00517760" w:rsidRPr="00517760" w:rsidRDefault="00517760" w:rsidP="00517760">
            <w:pPr>
              <w:rPr>
                <w:kern w:val="0"/>
              </w:rPr>
            </w:pPr>
            <w:r w:rsidRPr="00517760">
              <w:rPr>
                <w:kern w:val="0"/>
              </w:rPr>
              <w:t> </w:t>
            </w:r>
          </w:p>
        </w:tc>
        <w:tc>
          <w:tcPr>
            <w:tcW w:w="1893" w:type="dxa"/>
            <w:noWrap/>
          </w:tcPr>
          <w:p w:rsidR="00517760" w:rsidRPr="00517760" w:rsidRDefault="00517760" w:rsidP="00517760">
            <w:pPr>
              <w:rPr>
                <w:kern w:val="0"/>
              </w:rPr>
            </w:pPr>
            <w:r w:rsidRPr="00517760">
              <w:rPr>
                <w:kern w:val="0"/>
              </w:rPr>
              <w:t> </w:t>
            </w:r>
          </w:p>
        </w:tc>
        <w:tc>
          <w:tcPr>
            <w:tcW w:w="369" w:type="dxa"/>
            <w:noWrap/>
          </w:tcPr>
          <w:p w:rsidR="00517760" w:rsidRPr="00517760" w:rsidRDefault="00517760" w:rsidP="00517760">
            <w:pPr>
              <w:rPr>
                <w:kern w:val="0"/>
              </w:rPr>
            </w:pPr>
            <w:r w:rsidRPr="00517760">
              <w:rPr>
                <w:kern w:val="0"/>
              </w:rPr>
              <w:t> </w:t>
            </w:r>
          </w:p>
        </w:tc>
        <w:tc>
          <w:tcPr>
            <w:tcW w:w="3481" w:type="dxa"/>
          </w:tcPr>
          <w:p w:rsidR="00517760" w:rsidRPr="00517760" w:rsidRDefault="00517760" w:rsidP="00517760">
            <w:pPr>
              <w:rPr>
                <w:kern w:val="0"/>
              </w:rPr>
            </w:pPr>
            <w:r w:rsidRPr="00517760">
              <w:rPr>
                <w:kern w:val="0"/>
              </w:rPr>
              <w:t> </w:t>
            </w:r>
          </w:p>
        </w:tc>
        <w:tc>
          <w:tcPr>
            <w:tcW w:w="1261" w:type="dxa"/>
            <w:noWrap/>
          </w:tcPr>
          <w:p w:rsidR="00517760" w:rsidRPr="00517760" w:rsidRDefault="00517760" w:rsidP="00517760">
            <w:pPr>
              <w:rPr>
                <w:kern w:val="0"/>
              </w:rPr>
            </w:pP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16</w:t>
            </w:r>
          </w:p>
        </w:tc>
        <w:tc>
          <w:tcPr>
            <w:tcW w:w="661" w:type="dxa"/>
            <w:noWrap/>
          </w:tcPr>
          <w:p w:rsidR="00517760" w:rsidRPr="00517760" w:rsidRDefault="00517760" w:rsidP="00517760">
            <w:pPr>
              <w:rPr>
                <w:kern w:val="0"/>
              </w:rPr>
            </w:pPr>
            <w:r w:rsidRPr="00517760">
              <w:rPr>
                <w:kern w:val="0"/>
              </w:rPr>
              <w:t>OSP</w:t>
            </w:r>
          </w:p>
        </w:tc>
        <w:tc>
          <w:tcPr>
            <w:tcW w:w="1274" w:type="dxa"/>
            <w:noWrap/>
          </w:tcPr>
          <w:p w:rsidR="00517760" w:rsidRPr="00517760" w:rsidRDefault="00517760" w:rsidP="00517760">
            <w:pPr>
              <w:rPr>
                <w:kern w:val="0"/>
              </w:rPr>
            </w:pPr>
            <w:r w:rsidRPr="00517760">
              <w:rPr>
                <w:kern w:val="0"/>
              </w:rPr>
              <w:t>12291</w:t>
            </w:r>
          </w:p>
        </w:tc>
        <w:tc>
          <w:tcPr>
            <w:tcW w:w="1183" w:type="dxa"/>
          </w:tcPr>
          <w:p w:rsidR="00517760" w:rsidRPr="00517760" w:rsidRDefault="00517760" w:rsidP="00517760">
            <w:pPr>
              <w:rPr>
                <w:kern w:val="0"/>
              </w:rPr>
            </w:pPr>
            <w:r w:rsidRPr="00517760">
              <w:rPr>
                <w:kern w:val="0"/>
              </w:rPr>
              <w:t>6/4/2018</w:t>
            </w:r>
          </w:p>
        </w:tc>
        <w:tc>
          <w:tcPr>
            <w:tcW w:w="1893" w:type="dxa"/>
            <w:noWrap/>
          </w:tcPr>
          <w:p w:rsidR="00517760" w:rsidRPr="00517760" w:rsidRDefault="00517760" w:rsidP="00517760">
            <w:pPr>
              <w:rPr>
                <w:kern w:val="0"/>
              </w:rPr>
            </w:pPr>
            <w:r w:rsidRPr="00517760">
              <w:rPr>
                <w:kern w:val="0"/>
              </w:rPr>
              <w:t>Mylandia Wesley</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University of North Carolina at Wilmington</w:t>
            </w:r>
          </w:p>
        </w:tc>
        <w:tc>
          <w:tcPr>
            <w:tcW w:w="1261" w:type="dxa"/>
            <w:noWrap/>
          </w:tcPr>
          <w:p w:rsidR="00517760" w:rsidRPr="00517760" w:rsidRDefault="00517760" w:rsidP="00517760">
            <w:pPr>
              <w:rPr>
                <w:kern w:val="0"/>
              </w:rPr>
            </w:pPr>
            <w:r w:rsidRPr="00517760">
              <w:rPr>
                <w:kern w:val="0"/>
              </w:rPr>
              <w:t>Overby</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OSP</w:t>
            </w:r>
          </w:p>
        </w:tc>
        <w:tc>
          <w:tcPr>
            <w:tcW w:w="1274" w:type="dxa"/>
            <w:noWrap/>
          </w:tcPr>
          <w:p w:rsidR="00517760" w:rsidRPr="00517760" w:rsidRDefault="00517760" w:rsidP="00517760">
            <w:pPr>
              <w:rPr>
                <w:kern w:val="0"/>
              </w:rPr>
            </w:pPr>
            <w:r w:rsidRPr="00517760">
              <w:rPr>
                <w:kern w:val="0"/>
              </w:rPr>
              <w:t>08518</w:t>
            </w:r>
          </w:p>
        </w:tc>
        <w:tc>
          <w:tcPr>
            <w:tcW w:w="1183" w:type="dxa"/>
          </w:tcPr>
          <w:p w:rsidR="00517760" w:rsidRPr="00517760" w:rsidRDefault="00517760" w:rsidP="00517760">
            <w:pPr>
              <w:rPr>
                <w:kern w:val="0"/>
              </w:rPr>
            </w:pPr>
            <w:r w:rsidRPr="00517760">
              <w:rPr>
                <w:kern w:val="0"/>
              </w:rPr>
              <w:t>6/13/2018</w:t>
            </w:r>
          </w:p>
        </w:tc>
        <w:tc>
          <w:tcPr>
            <w:tcW w:w="1893" w:type="dxa"/>
            <w:noWrap/>
          </w:tcPr>
          <w:p w:rsidR="00517760" w:rsidRPr="00517760" w:rsidRDefault="00517760" w:rsidP="00517760">
            <w:pPr>
              <w:rPr>
                <w:kern w:val="0"/>
              </w:rPr>
            </w:pPr>
            <w:r w:rsidRPr="00517760">
              <w:rPr>
                <w:kern w:val="0"/>
              </w:rPr>
              <w:t>Judith M Ayers</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Currituck County Department of Social Services</w:t>
            </w:r>
          </w:p>
        </w:tc>
        <w:tc>
          <w:tcPr>
            <w:tcW w:w="1261" w:type="dxa"/>
            <w:noWrap/>
          </w:tcPr>
          <w:p w:rsidR="00517760" w:rsidRPr="00517760" w:rsidRDefault="00517760" w:rsidP="00517760">
            <w:pPr>
              <w:rPr>
                <w:kern w:val="0"/>
              </w:rPr>
            </w:pPr>
            <w:r w:rsidRPr="00517760">
              <w:rPr>
                <w:kern w:val="0"/>
              </w:rPr>
              <w:t>Lassiter</w:t>
            </w:r>
          </w:p>
        </w:tc>
      </w:tr>
      <w:tr w:rsidR="00517760" w:rsidRPr="00517760" w:rsidTr="00932533">
        <w:trPr>
          <w:trHeight w:val="300"/>
        </w:trPr>
        <w:tc>
          <w:tcPr>
            <w:tcW w:w="672" w:type="dxa"/>
            <w:noWrap/>
          </w:tcPr>
          <w:p w:rsidR="00517760" w:rsidRPr="00517760" w:rsidRDefault="00517760" w:rsidP="00517760">
            <w:pPr>
              <w:rPr>
                <w:kern w:val="0"/>
              </w:rPr>
            </w:pPr>
          </w:p>
        </w:tc>
        <w:tc>
          <w:tcPr>
            <w:tcW w:w="661" w:type="dxa"/>
            <w:noWrap/>
          </w:tcPr>
          <w:p w:rsidR="00517760" w:rsidRPr="00517760" w:rsidRDefault="00517760" w:rsidP="00517760">
            <w:pPr>
              <w:rPr>
                <w:kern w:val="0"/>
              </w:rPr>
            </w:pPr>
          </w:p>
        </w:tc>
        <w:tc>
          <w:tcPr>
            <w:tcW w:w="1274" w:type="dxa"/>
            <w:noWrap/>
          </w:tcPr>
          <w:p w:rsidR="00517760" w:rsidRPr="00517760" w:rsidRDefault="00517760" w:rsidP="00517760">
            <w:pPr>
              <w:rPr>
                <w:kern w:val="0"/>
              </w:rPr>
            </w:pPr>
            <w:r w:rsidRPr="00517760">
              <w:rPr>
                <w:kern w:val="0"/>
              </w:rPr>
              <w:t> </w:t>
            </w:r>
          </w:p>
        </w:tc>
        <w:tc>
          <w:tcPr>
            <w:tcW w:w="1183" w:type="dxa"/>
          </w:tcPr>
          <w:p w:rsidR="00517760" w:rsidRPr="00517760" w:rsidRDefault="00517760" w:rsidP="00517760">
            <w:pPr>
              <w:rPr>
                <w:kern w:val="0"/>
              </w:rPr>
            </w:pPr>
            <w:r w:rsidRPr="00517760">
              <w:rPr>
                <w:kern w:val="0"/>
              </w:rPr>
              <w:t> </w:t>
            </w:r>
          </w:p>
        </w:tc>
        <w:tc>
          <w:tcPr>
            <w:tcW w:w="1893" w:type="dxa"/>
            <w:noWrap/>
          </w:tcPr>
          <w:p w:rsidR="00517760" w:rsidRPr="00517760" w:rsidRDefault="00517760" w:rsidP="00517760">
            <w:pPr>
              <w:rPr>
                <w:kern w:val="0"/>
              </w:rPr>
            </w:pPr>
            <w:r w:rsidRPr="00517760">
              <w:rPr>
                <w:kern w:val="0"/>
              </w:rPr>
              <w:t> </w:t>
            </w:r>
          </w:p>
        </w:tc>
        <w:tc>
          <w:tcPr>
            <w:tcW w:w="369" w:type="dxa"/>
            <w:noWrap/>
          </w:tcPr>
          <w:p w:rsidR="00517760" w:rsidRPr="00517760" w:rsidRDefault="00517760" w:rsidP="00517760">
            <w:pPr>
              <w:rPr>
                <w:kern w:val="0"/>
              </w:rPr>
            </w:pPr>
            <w:r w:rsidRPr="00517760">
              <w:rPr>
                <w:kern w:val="0"/>
              </w:rPr>
              <w:t> </w:t>
            </w:r>
          </w:p>
        </w:tc>
        <w:tc>
          <w:tcPr>
            <w:tcW w:w="3481" w:type="dxa"/>
          </w:tcPr>
          <w:p w:rsidR="00517760" w:rsidRPr="00517760" w:rsidRDefault="00517760" w:rsidP="00517760">
            <w:pPr>
              <w:rPr>
                <w:kern w:val="0"/>
              </w:rPr>
            </w:pPr>
            <w:r w:rsidRPr="00517760">
              <w:rPr>
                <w:kern w:val="0"/>
              </w:rPr>
              <w:t> </w:t>
            </w:r>
          </w:p>
        </w:tc>
        <w:tc>
          <w:tcPr>
            <w:tcW w:w="1261" w:type="dxa"/>
            <w:noWrap/>
          </w:tcPr>
          <w:p w:rsidR="00517760" w:rsidRPr="00517760" w:rsidRDefault="00517760" w:rsidP="00517760">
            <w:pPr>
              <w:rPr>
                <w:kern w:val="0"/>
              </w:rPr>
            </w:pPr>
          </w:p>
        </w:tc>
      </w:tr>
      <w:tr w:rsidR="00517760" w:rsidRPr="00517760" w:rsidTr="00932533">
        <w:trPr>
          <w:trHeight w:val="300"/>
        </w:trPr>
        <w:tc>
          <w:tcPr>
            <w:tcW w:w="672" w:type="dxa"/>
            <w:noWrap/>
          </w:tcPr>
          <w:p w:rsidR="00517760" w:rsidRPr="00517760" w:rsidRDefault="00517760" w:rsidP="00517760">
            <w:pPr>
              <w:rPr>
                <w:kern w:val="0"/>
              </w:rPr>
            </w:pPr>
          </w:p>
        </w:tc>
        <w:tc>
          <w:tcPr>
            <w:tcW w:w="661" w:type="dxa"/>
            <w:noWrap/>
          </w:tcPr>
          <w:p w:rsidR="00517760" w:rsidRPr="00517760" w:rsidRDefault="00517760" w:rsidP="00517760">
            <w:pPr>
              <w:rPr>
                <w:kern w:val="0"/>
              </w:rPr>
            </w:pPr>
          </w:p>
        </w:tc>
        <w:tc>
          <w:tcPr>
            <w:tcW w:w="1274" w:type="dxa"/>
            <w:noWrap/>
          </w:tcPr>
          <w:p w:rsidR="00517760" w:rsidRPr="00517760" w:rsidRDefault="00517760" w:rsidP="00517760">
            <w:pPr>
              <w:rPr>
                <w:kern w:val="0"/>
              </w:rPr>
            </w:pPr>
            <w:r w:rsidRPr="00517760">
              <w:rPr>
                <w:kern w:val="0"/>
              </w:rPr>
              <w:t> </w:t>
            </w:r>
          </w:p>
        </w:tc>
        <w:tc>
          <w:tcPr>
            <w:tcW w:w="1183" w:type="dxa"/>
          </w:tcPr>
          <w:p w:rsidR="00517760" w:rsidRPr="00517760" w:rsidRDefault="00517760" w:rsidP="00517760">
            <w:pPr>
              <w:rPr>
                <w:kern w:val="0"/>
              </w:rPr>
            </w:pPr>
            <w:r w:rsidRPr="00517760">
              <w:rPr>
                <w:kern w:val="0"/>
              </w:rPr>
              <w:t> </w:t>
            </w:r>
          </w:p>
        </w:tc>
        <w:tc>
          <w:tcPr>
            <w:tcW w:w="1893" w:type="dxa"/>
            <w:noWrap/>
          </w:tcPr>
          <w:p w:rsidR="00517760" w:rsidRPr="00517760" w:rsidRDefault="00517760" w:rsidP="00517760">
            <w:pPr>
              <w:rPr>
                <w:b/>
                <w:kern w:val="0"/>
                <w:u w:val="single"/>
              </w:rPr>
            </w:pPr>
            <w:r w:rsidRPr="00517760">
              <w:rPr>
                <w:b/>
                <w:kern w:val="0"/>
                <w:u w:val="single"/>
              </w:rPr>
              <w:t>UNPUBLISHED</w:t>
            </w:r>
          </w:p>
        </w:tc>
        <w:tc>
          <w:tcPr>
            <w:tcW w:w="369" w:type="dxa"/>
            <w:noWrap/>
          </w:tcPr>
          <w:p w:rsidR="00517760" w:rsidRPr="00517760" w:rsidRDefault="00517760" w:rsidP="00517760">
            <w:pPr>
              <w:rPr>
                <w:kern w:val="0"/>
              </w:rPr>
            </w:pPr>
            <w:r w:rsidRPr="00517760">
              <w:rPr>
                <w:kern w:val="0"/>
              </w:rPr>
              <w:t> </w:t>
            </w:r>
          </w:p>
        </w:tc>
        <w:tc>
          <w:tcPr>
            <w:tcW w:w="3481" w:type="dxa"/>
          </w:tcPr>
          <w:p w:rsidR="00517760" w:rsidRPr="00517760" w:rsidRDefault="00517760" w:rsidP="00517760">
            <w:pPr>
              <w:rPr>
                <w:kern w:val="0"/>
              </w:rPr>
            </w:pPr>
            <w:r w:rsidRPr="00517760">
              <w:rPr>
                <w:kern w:val="0"/>
              </w:rPr>
              <w:t> </w:t>
            </w:r>
          </w:p>
        </w:tc>
        <w:tc>
          <w:tcPr>
            <w:tcW w:w="1261" w:type="dxa"/>
            <w:noWrap/>
          </w:tcPr>
          <w:p w:rsidR="00517760" w:rsidRPr="00517760" w:rsidRDefault="00517760" w:rsidP="00517760">
            <w:pPr>
              <w:rPr>
                <w:kern w:val="0"/>
              </w:rPr>
            </w:pP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ABC</w:t>
            </w:r>
          </w:p>
        </w:tc>
        <w:tc>
          <w:tcPr>
            <w:tcW w:w="1274" w:type="dxa"/>
            <w:noWrap/>
          </w:tcPr>
          <w:p w:rsidR="00517760" w:rsidRPr="00517760" w:rsidRDefault="00517760" w:rsidP="00517760">
            <w:pPr>
              <w:rPr>
                <w:kern w:val="0"/>
              </w:rPr>
            </w:pPr>
            <w:r w:rsidRPr="00517760">
              <w:rPr>
                <w:kern w:val="0"/>
              </w:rPr>
              <w:t>01366</w:t>
            </w:r>
          </w:p>
        </w:tc>
        <w:tc>
          <w:tcPr>
            <w:tcW w:w="1183" w:type="dxa"/>
          </w:tcPr>
          <w:p w:rsidR="00517760" w:rsidRPr="00517760" w:rsidRDefault="00517760" w:rsidP="00517760">
            <w:pPr>
              <w:rPr>
                <w:kern w:val="0"/>
              </w:rPr>
            </w:pPr>
            <w:r w:rsidRPr="00517760">
              <w:rPr>
                <w:kern w:val="0"/>
              </w:rPr>
              <w:t>6/19/2018</w:t>
            </w:r>
          </w:p>
        </w:tc>
        <w:tc>
          <w:tcPr>
            <w:tcW w:w="1893" w:type="dxa"/>
            <w:noWrap/>
          </w:tcPr>
          <w:p w:rsidR="00517760" w:rsidRPr="00517760" w:rsidRDefault="00517760" w:rsidP="00517760">
            <w:pPr>
              <w:rPr>
                <w:kern w:val="0"/>
              </w:rPr>
            </w:pPr>
            <w:r w:rsidRPr="00517760">
              <w:rPr>
                <w:kern w:val="0"/>
              </w:rPr>
              <w:t>Jarvis Investments LLC dba Anchorz</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North Carolina Alcoholic Beverage Control Commission</w:t>
            </w:r>
          </w:p>
        </w:tc>
        <w:tc>
          <w:tcPr>
            <w:tcW w:w="1261" w:type="dxa"/>
            <w:noWrap/>
          </w:tcPr>
          <w:p w:rsidR="00517760" w:rsidRPr="00517760" w:rsidRDefault="00517760" w:rsidP="00517760">
            <w:pPr>
              <w:rPr>
                <w:kern w:val="0"/>
              </w:rPr>
            </w:pPr>
            <w:r w:rsidRPr="00517760">
              <w:rPr>
                <w:kern w:val="0"/>
              </w:rPr>
              <w:t>Overby</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lastRenderedPageBreak/>
              <w:t>18</w:t>
            </w:r>
          </w:p>
        </w:tc>
        <w:tc>
          <w:tcPr>
            <w:tcW w:w="661" w:type="dxa"/>
            <w:noWrap/>
          </w:tcPr>
          <w:p w:rsidR="00517760" w:rsidRPr="00517760" w:rsidRDefault="00517760" w:rsidP="00517760">
            <w:pPr>
              <w:rPr>
                <w:kern w:val="0"/>
              </w:rPr>
            </w:pPr>
            <w:r w:rsidRPr="00517760">
              <w:rPr>
                <w:kern w:val="0"/>
              </w:rPr>
              <w:t>ABC</w:t>
            </w:r>
          </w:p>
        </w:tc>
        <w:tc>
          <w:tcPr>
            <w:tcW w:w="1274" w:type="dxa"/>
            <w:noWrap/>
          </w:tcPr>
          <w:p w:rsidR="00517760" w:rsidRPr="00517760" w:rsidRDefault="00517760" w:rsidP="00517760">
            <w:pPr>
              <w:rPr>
                <w:kern w:val="0"/>
              </w:rPr>
            </w:pPr>
            <w:r w:rsidRPr="00517760">
              <w:rPr>
                <w:kern w:val="0"/>
              </w:rPr>
              <w:t>01768</w:t>
            </w:r>
          </w:p>
        </w:tc>
        <w:tc>
          <w:tcPr>
            <w:tcW w:w="1183" w:type="dxa"/>
          </w:tcPr>
          <w:p w:rsidR="00517760" w:rsidRPr="00517760" w:rsidRDefault="00517760" w:rsidP="00517760">
            <w:pPr>
              <w:rPr>
                <w:kern w:val="0"/>
              </w:rPr>
            </w:pPr>
            <w:r w:rsidRPr="00517760">
              <w:rPr>
                <w:kern w:val="0"/>
              </w:rPr>
              <w:t>6/8/2018</w:t>
            </w:r>
          </w:p>
        </w:tc>
        <w:tc>
          <w:tcPr>
            <w:tcW w:w="1893" w:type="dxa"/>
            <w:noWrap/>
          </w:tcPr>
          <w:p w:rsidR="00517760" w:rsidRPr="00517760" w:rsidRDefault="00517760" w:rsidP="00517760">
            <w:pPr>
              <w:rPr>
                <w:kern w:val="0"/>
              </w:rPr>
            </w:pPr>
            <w:r w:rsidRPr="00517760">
              <w:rPr>
                <w:kern w:val="0"/>
              </w:rPr>
              <w:t>Roderick Bailey John Clifton Gloria Johnson</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ABC Commission</w:t>
            </w:r>
          </w:p>
        </w:tc>
        <w:tc>
          <w:tcPr>
            <w:tcW w:w="1261" w:type="dxa"/>
            <w:noWrap/>
          </w:tcPr>
          <w:p w:rsidR="00517760" w:rsidRPr="00517760" w:rsidRDefault="00517760" w:rsidP="00517760">
            <w:pPr>
              <w:rPr>
                <w:kern w:val="0"/>
              </w:rPr>
            </w:pPr>
            <w:r w:rsidRPr="00517760">
              <w:rPr>
                <w:kern w:val="0"/>
              </w:rPr>
              <w:t>Malherbe</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ABC</w:t>
            </w:r>
          </w:p>
        </w:tc>
        <w:tc>
          <w:tcPr>
            <w:tcW w:w="1274" w:type="dxa"/>
            <w:noWrap/>
          </w:tcPr>
          <w:p w:rsidR="00517760" w:rsidRPr="00517760" w:rsidRDefault="00517760" w:rsidP="00517760">
            <w:pPr>
              <w:rPr>
                <w:kern w:val="0"/>
              </w:rPr>
            </w:pPr>
            <w:r w:rsidRPr="00517760">
              <w:rPr>
                <w:kern w:val="0"/>
              </w:rPr>
              <w:t>02073</w:t>
            </w:r>
          </w:p>
        </w:tc>
        <w:tc>
          <w:tcPr>
            <w:tcW w:w="1183" w:type="dxa"/>
          </w:tcPr>
          <w:p w:rsidR="00517760" w:rsidRPr="00517760" w:rsidRDefault="00517760" w:rsidP="00517760">
            <w:pPr>
              <w:rPr>
                <w:kern w:val="0"/>
              </w:rPr>
            </w:pPr>
            <w:r w:rsidRPr="00517760">
              <w:rPr>
                <w:kern w:val="0"/>
              </w:rPr>
              <w:t>6/15/2018</w:t>
            </w:r>
          </w:p>
        </w:tc>
        <w:tc>
          <w:tcPr>
            <w:tcW w:w="1893" w:type="dxa"/>
            <w:noWrap/>
          </w:tcPr>
          <w:p w:rsidR="00517760" w:rsidRPr="00517760" w:rsidRDefault="00517760" w:rsidP="00517760">
            <w:pPr>
              <w:rPr>
                <w:kern w:val="0"/>
              </w:rPr>
            </w:pPr>
            <w:r w:rsidRPr="00517760">
              <w:rPr>
                <w:kern w:val="0"/>
              </w:rPr>
              <w:t>NC Alcoholic Beverage Control Commission</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Spice and Curry LLC T/A Spice and Curry</w:t>
            </w:r>
          </w:p>
        </w:tc>
        <w:tc>
          <w:tcPr>
            <w:tcW w:w="1261" w:type="dxa"/>
            <w:noWrap/>
          </w:tcPr>
          <w:p w:rsidR="00517760" w:rsidRPr="00517760" w:rsidRDefault="00517760" w:rsidP="00517760">
            <w:pPr>
              <w:rPr>
                <w:kern w:val="0"/>
              </w:rPr>
            </w:pPr>
            <w:r w:rsidRPr="00517760">
              <w:rPr>
                <w:kern w:val="0"/>
              </w:rPr>
              <w:t>Malherbe</w:t>
            </w:r>
          </w:p>
        </w:tc>
      </w:tr>
      <w:tr w:rsidR="00517760" w:rsidRPr="00517760" w:rsidTr="00932533">
        <w:trPr>
          <w:trHeight w:val="300"/>
        </w:trPr>
        <w:tc>
          <w:tcPr>
            <w:tcW w:w="672" w:type="dxa"/>
            <w:noWrap/>
          </w:tcPr>
          <w:p w:rsidR="00517760" w:rsidRPr="00517760" w:rsidRDefault="00517760" w:rsidP="00517760">
            <w:pPr>
              <w:rPr>
                <w:kern w:val="0"/>
              </w:rPr>
            </w:pPr>
          </w:p>
        </w:tc>
        <w:tc>
          <w:tcPr>
            <w:tcW w:w="661" w:type="dxa"/>
            <w:noWrap/>
          </w:tcPr>
          <w:p w:rsidR="00517760" w:rsidRPr="00517760" w:rsidRDefault="00517760" w:rsidP="00517760">
            <w:pPr>
              <w:rPr>
                <w:kern w:val="0"/>
              </w:rPr>
            </w:pPr>
          </w:p>
        </w:tc>
        <w:tc>
          <w:tcPr>
            <w:tcW w:w="1274" w:type="dxa"/>
            <w:noWrap/>
          </w:tcPr>
          <w:p w:rsidR="00517760" w:rsidRPr="00517760" w:rsidRDefault="00517760" w:rsidP="00517760">
            <w:pPr>
              <w:rPr>
                <w:kern w:val="0"/>
              </w:rPr>
            </w:pPr>
            <w:r w:rsidRPr="00517760">
              <w:rPr>
                <w:kern w:val="0"/>
              </w:rPr>
              <w:t> </w:t>
            </w:r>
          </w:p>
        </w:tc>
        <w:tc>
          <w:tcPr>
            <w:tcW w:w="1183" w:type="dxa"/>
          </w:tcPr>
          <w:p w:rsidR="00517760" w:rsidRPr="00517760" w:rsidRDefault="00517760" w:rsidP="00517760">
            <w:pPr>
              <w:rPr>
                <w:kern w:val="0"/>
              </w:rPr>
            </w:pPr>
            <w:r w:rsidRPr="00517760">
              <w:rPr>
                <w:kern w:val="0"/>
              </w:rPr>
              <w:t> </w:t>
            </w:r>
          </w:p>
        </w:tc>
        <w:tc>
          <w:tcPr>
            <w:tcW w:w="1893" w:type="dxa"/>
            <w:noWrap/>
          </w:tcPr>
          <w:p w:rsidR="00517760" w:rsidRPr="00517760" w:rsidRDefault="00517760" w:rsidP="00517760">
            <w:pPr>
              <w:rPr>
                <w:kern w:val="0"/>
              </w:rPr>
            </w:pPr>
            <w:r w:rsidRPr="00517760">
              <w:rPr>
                <w:kern w:val="0"/>
              </w:rPr>
              <w:t> </w:t>
            </w:r>
          </w:p>
        </w:tc>
        <w:tc>
          <w:tcPr>
            <w:tcW w:w="369" w:type="dxa"/>
            <w:noWrap/>
          </w:tcPr>
          <w:p w:rsidR="00517760" w:rsidRPr="00517760" w:rsidRDefault="00517760" w:rsidP="00517760">
            <w:pPr>
              <w:rPr>
                <w:kern w:val="0"/>
              </w:rPr>
            </w:pPr>
            <w:r w:rsidRPr="00517760">
              <w:rPr>
                <w:kern w:val="0"/>
              </w:rPr>
              <w:t> </w:t>
            </w:r>
          </w:p>
        </w:tc>
        <w:tc>
          <w:tcPr>
            <w:tcW w:w="3481" w:type="dxa"/>
          </w:tcPr>
          <w:p w:rsidR="00517760" w:rsidRPr="00517760" w:rsidRDefault="00517760" w:rsidP="00517760">
            <w:pPr>
              <w:rPr>
                <w:kern w:val="0"/>
              </w:rPr>
            </w:pPr>
            <w:r w:rsidRPr="00517760">
              <w:rPr>
                <w:kern w:val="0"/>
              </w:rPr>
              <w:t> </w:t>
            </w:r>
          </w:p>
        </w:tc>
        <w:tc>
          <w:tcPr>
            <w:tcW w:w="1261" w:type="dxa"/>
            <w:noWrap/>
          </w:tcPr>
          <w:p w:rsidR="00517760" w:rsidRPr="00517760" w:rsidRDefault="00517760" w:rsidP="00517760">
            <w:pPr>
              <w:rPr>
                <w:kern w:val="0"/>
              </w:rPr>
            </w:pP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CPS</w:t>
            </w:r>
          </w:p>
        </w:tc>
        <w:tc>
          <w:tcPr>
            <w:tcW w:w="1274" w:type="dxa"/>
            <w:noWrap/>
          </w:tcPr>
          <w:p w:rsidR="00517760" w:rsidRPr="00517760" w:rsidRDefault="00517760" w:rsidP="00517760">
            <w:pPr>
              <w:rPr>
                <w:kern w:val="0"/>
              </w:rPr>
            </w:pPr>
            <w:r w:rsidRPr="00517760">
              <w:rPr>
                <w:kern w:val="0"/>
              </w:rPr>
              <w:t>00725</w:t>
            </w:r>
          </w:p>
        </w:tc>
        <w:tc>
          <w:tcPr>
            <w:tcW w:w="1183" w:type="dxa"/>
          </w:tcPr>
          <w:p w:rsidR="00517760" w:rsidRPr="00517760" w:rsidRDefault="00517760" w:rsidP="00517760">
            <w:pPr>
              <w:rPr>
                <w:kern w:val="0"/>
              </w:rPr>
            </w:pPr>
            <w:r w:rsidRPr="00517760">
              <w:rPr>
                <w:kern w:val="0"/>
              </w:rPr>
              <w:t>6/20/2018</w:t>
            </w:r>
          </w:p>
        </w:tc>
        <w:tc>
          <w:tcPr>
            <w:tcW w:w="1893" w:type="dxa"/>
            <w:noWrap/>
          </w:tcPr>
          <w:p w:rsidR="00517760" w:rsidRPr="00517760" w:rsidRDefault="00517760" w:rsidP="00517760">
            <w:pPr>
              <w:rPr>
                <w:kern w:val="0"/>
              </w:rPr>
            </w:pPr>
            <w:r w:rsidRPr="00517760">
              <w:rPr>
                <w:kern w:val="0"/>
              </w:rPr>
              <w:t>Brenda R Stephens</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Crime Victims Compensation Commission</w:t>
            </w:r>
          </w:p>
        </w:tc>
        <w:tc>
          <w:tcPr>
            <w:tcW w:w="1261" w:type="dxa"/>
            <w:noWrap/>
          </w:tcPr>
          <w:p w:rsidR="00517760" w:rsidRPr="00517760" w:rsidRDefault="00517760" w:rsidP="00517760">
            <w:pPr>
              <w:rPr>
                <w:kern w:val="0"/>
              </w:rPr>
            </w:pPr>
            <w:r w:rsidRPr="00517760">
              <w:rPr>
                <w:kern w:val="0"/>
              </w:rPr>
              <w:t>Ward</w:t>
            </w:r>
          </w:p>
        </w:tc>
      </w:tr>
      <w:tr w:rsidR="00517760" w:rsidRPr="00517760" w:rsidTr="00932533">
        <w:trPr>
          <w:trHeight w:val="300"/>
        </w:trPr>
        <w:tc>
          <w:tcPr>
            <w:tcW w:w="672" w:type="dxa"/>
            <w:noWrap/>
          </w:tcPr>
          <w:p w:rsidR="00517760" w:rsidRPr="00517760" w:rsidRDefault="00517760" w:rsidP="00517760">
            <w:pPr>
              <w:rPr>
                <w:kern w:val="0"/>
              </w:rPr>
            </w:pPr>
          </w:p>
        </w:tc>
        <w:tc>
          <w:tcPr>
            <w:tcW w:w="661" w:type="dxa"/>
            <w:noWrap/>
          </w:tcPr>
          <w:p w:rsidR="00517760" w:rsidRPr="00517760" w:rsidRDefault="00517760" w:rsidP="00517760">
            <w:pPr>
              <w:rPr>
                <w:kern w:val="0"/>
              </w:rPr>
            </w:pPr>
          </w:p>
        </w:tc>
        <w:tc>
          <w:tcPr>
            <w:tcW w:w="1274" w:type="dxa"/>
            <w:noWrap/>
          </w:tcPr>
          <w:p w:rsidR="00517760" w:rsidRPr="00517760" w:rsidRDefault="00517760" w:rsidP="00517760">
            <w:pPr>
              <w:rPr>
                <w:kern w:val="0"/>
              </w:rPr>
            </w:pPr>
            <w:r w:rsidRPr="00517760">
              <w:rPr>
                <w:kern w:val="0"/>
              </w:rPr>
              <w:t> </w:t>
            </w:r>
          </w:p>
        </w:tc>
        <w:tc>
          <w:tcPr>
            <w:tcW w:w="1183" w:type="dxa"/>
          </w:tcPr>
          <w:p w:rsidR="00517760" w:rsidRPr="00517760" w:rsidRDefault="00517760" w:rsidP="00517760">
            <w:pPr>
              <w:rPr>
                <w:kern w:val="0"/>
              </w:rPr>
            </w:pPr>
            <w:r w:rsidRPr="00517760">
              <w:rPr>
                <w:kern w:val="0"/>
              </w:rPr>
              <w:t> </w:t>
            </w:r>
          </w:p>
        </w:tc>
        <w:tc>
          <w:tcPr>
            <w:tcW w:w="1893" w:type="dxa"/>
            <w:noWrap/>
          </w:tcPr>
          <w:p w:rsidR="00517760" w:rsidRPr="00517760" w:rsidRDefault="00517760" w:rsidP="00517760">
            <w:pPr>
              <w:rPr>
                <w:kern w:val="0"/>
              </w:rPr>
            </w:pPr>
            <w:r w:rsidRPr="00517760">
              <w:rPr>
                <w:kern w:val="0"/>
              </w:rPr>
              <w:t> </w:t>
            </w:r>
          </w:p>
        </w:tc>
        <w:tc>
          <w:tcPr>
            <w:tcW w:w="369" w:type="dxa"/>
            <w:noWrap/>
          </w:tcPr>
          <w:p w:rsidR="00517760" w:rsidRPr="00517760" w:rsidRDefault="00517760" w:rsidP="00517760">
            <w:pPr>
              <w:rPr>
                <w:kern w:val="0"/>
              </w:rPr>
            </w:pPr>
            <w:r w:rsidRPr="00517760">
              <w:rPr>
                <w:kern w:val="0"/>
              </w:rPr>
              <w:t> </w:t>
            </w:r>
          </w:p>
        </w:tc>
        <w:tc>
          <w:tcPr>
            <w:tcW w:w="3481" w:type="dxa"/>
          </w:tcPr>
          <w:p w:rsidR="00517760" w:rsidRPr="00517760" w:rsidRDefault="00517760" w:rsidP="00517760">
            <w:pPr>
              <w:rPr>
                <w:kern w:val="0"/>
              </w:rPr>
            </w:pPr>
            <w:r w:rsidRPr="00517760">
              <w:rPr>
                <w:kern w:val="0"/>
              </w:rPr>
              <w:t> </w:t>
            </w:r>
          </w:p>
        </w:tc>
        <w:tc>
          <w:tcPr>
            <w:tcW w:w="1261" w:type="dxa"/>
            <w:noWrap/>
          </w:tcPr>
          <w:p w:rsidR="00517760" w:rsidRPr="00517760" w:rsidRDefault="00517760" w:rsidP="00517760">
            <w:pPr>
              <w:rPr>
                <w:kern w:val="0"/>
              </w:rPr>
            </w:pP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CSE</w:t>
            </w:r>
          </w:p>
        </w:tc>
        <w:tc>
          <w:tcPr>
            <w:tcW w:w="1274" w:type="dxa"/>
            <w:noWrap/>
          </w:tcPr>
          <w:p w:rsidR="00517760" w:rsidRPr="00517760" w:rsidRDefault="00517760" w:rsidP="00517760">
            <w:pPr>
              <w:rPr>
                <w:kern w:val="0"/>
              </w:rPr>
            </w:pPr>
            <w:r w:rsidRPr="00517760">
              <w:rPr>
                <w:kern w:val="0"/>
              </w:rPr>
              <w:t>06890</w:t>
            </w:r>
          </w:p>
        </w:tc>
        <w:tc>
          <w:tcPr>
            <w:tcW w:w="1183" w:type="dxa"/>
          </w:tcPr>
          <w:p w:rsidR="00517760" w:rsidRPr="00517760" w:rsidRDefault="00517760" w:rsidP="00517760">
            <w:pPr>
              <w:rPr>
                <w:kern w:val="0"/>
              </w:rPr>
            </w:pPr>
            <w:r w:rsidRPr="00517760">
              <w:rPr>
                <w:kern w:val="0"/>
              </w:rPr>
              <w:t>6/13/2018</w:t>
            </w:r>
          </w:p>
        </w:tc>
        <w:tc>
          <w:tcPr>
            <w:tcW w:w="1893" w:type="dxa"/>
            <w:noWrap/>
          </w:tcPr>
          <w:p w:rsidR="00517760" w:rsidRPr="00517760" w:rsidRDefault="00517760" w:rsidP="00517760">
            <w:pPr>
              <w:rPr>
                <w:kern w:val="0"/>
              </w:rPr>
            </w:pPr>
            <w:r w:rsidRPr="00517760">
              <w:rPr>
                <w:kern w:val="0"/>
              </w:rPr>
              <w:t>Fabio Oliveira</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 Section</w:t>
            </w:r>
          </w:p>
        </w:tc>
        <w:tc>
          <w:tcPr>
            <w:tcW w:w="1261" w:type="dxa"/>
            <w:noWrap/>
          </w:tcPr>
          <w:p w:rsidR="00517760" w:rsidRPr="00517760" w:rsidRDefault="00517760" w:rsidP="00517760">
            <w:pPr>
              <w:rPr>
                <w:kern w:val="0"/>
              </w:rPr>
            </w:pPr>
            <w:r w:rsidRPr="00517760">
              <w:rPr>
                <w:kern w:val="0"/>
              </w:rPr>
              <w:t>Elkins</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CSE</w:t>
            </w:r>
          </w:p>
        </w:tc>
        <w:tc>
          <w:tcPr>
            <w:tcW w:w="1274" w:type="dxa"/>
            <w:noWrap/>
          </w:tcPr>
          <w:p w:rsidR="00517760" w:rsidRPr="00517760" w:rsidRDefault="00517760" w:rsidP="00517760">
            <w:pPr>
              <w:rPr>
                <w:kern w:val="0"/>
              </w:rPr>
            </w:pPr>
            <w:r w:rsidRPr="00517760">
              <w:rPr>
                <w:kern w:val="0"/>
              </w:rPr>
              <w:t>07041</w:t>
            </w:r>
          </w:p>
        </w:tc>
        <w:tc>
          <w:tcPr>
            <w:tcW w:w="1183" w:type="dxa"/>
          </w:tcPr>
          <w:p w:rsidR="00517760" w:rsidRPr="00517760" w:rsidRDefault="00517760" w:rsidP="00517760">
            <w:pPr>
              <w:rPr>
                <w:kern w:val="0"/>
              </w:rPr>
            </w:pPr>
            <w:r w:rsidRPr="00517760">
              <w:rPr>
                <w:kern w:val="0"/>
              </w:rPr>
              <w:t>6/14/2018</w:t>
            </w:r>
          </w:p>
        </w:tc>
        <w:tc>
          <w:tcPr>
            <w:tcW w:w="1893" w:type="dxa"/>
            <w:noWrap/>
          </w:tcPr>
          <w:p w:rsidR="00517760" w:rsidRPr="00517760" w:rsidRDefault="00517760" w:rsidP="00517760">
            <w:pPr>
              <w:rPr>
                <w:kern w:val="0"/>
              </w:rPr>
            </w:pPr>
            <w:r w:rsidRPr="00517760">
              <w:rPr>
                <w:kern w:val="0"/>
              </w:rPr>
              <w:t>Daryl T Smith</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w:t>
            </w:r>
          </w:p>
        </w:tc>
        <w:tc>
          <w:tcPr>
            <w:tcW w:w="1261" w:type="dxa"/>
            <w:noWrap/>
          </w:tcPr>
          <w:p w:rsidR="00517760" w:rsidRPr="00517760" w:rsidRDefault="00517760" w:rsidP="00517760">
            <w:pPr>
              <w:rPr>
                <w:kern w:val="0"/>
              </w:rPr>
            </w:pPr>
            <w:r w:rsidRPr="00517760">
              <w:rPr>
                <w:kern w:val="0"/>
              </w:rPr>
              <w:t>Elkins</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CSE</w:t>
            </w:r>
          </w:p>
        </w:tc>
        <w:tc>
          <w:tcPr>
            <w:tcW w:w="1274" w:type="dxa"/>
            <w:noWrap/>
          </w:tcPr>
          <w:p w:rsidR="00517760" w:rsidRPr="00517760" w:rsidRDefault="00517760" w:rsidP="00517760">
            <w:pPr>
              <w:rPr>
                <w:kern w:val="0"/>
              </w:rPr>
            </w:pPr>
            <w:r w:rsidRPr="00517760">
              <w:rPr>
                <w:kern w:val="0"/>
              </w:rPr>
              <w:t>07148</w:t>
            </w:r>
          </w:p>
        </w:tc>
        <w:tc>
          <w:tcPr>
            <w:tcW w:w="1183" w:type="dxa"/>
          </w:tcPr>
          <w:p w:rsidR="00517760" w:rsidRPr="00517760" w:rsidRDefault="00517760" w:rsidP="00517760">
            <w:pPr>
              <w:rPr>
                <w:kern w:val="0"/>
              </w:rPr>
            </w:pPr>
            <w:r w:rsidRPr="00517760">
              <w:rPr>
                <w:kern w:val="0"/>
              </w:rPr>
              <w:t>6/6/2018</w:t>
            </w:r>
          </w:p>
        </w:tc>
        <w:tc>
          <w:tcPr>
            <w:tcW w:w="1893" w:type="dxa"/>
            <w:noWrap/>
          </w:tcPr>
          <w:p w:rsidR="00517760" w:rsidRPr="00517760" w:rsidRDefault="00517760" w:rsidP="00517760">
            <w:pPr>
              <w:rPr>
                <w:kern w:val="0"/>
              </w:rPr>
            </w:pPr>
            <w:r w:rsidRPr="00517760">
              <w:rPr>
                <w:kern w:val="0"/>
              </w:rPr>
              <w:t>Robert Nimocks III</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 Section</w:t>
            </w:r>
          </w:p>
        </w:tc>
        <w:tc>
          <w:tcPr>
            <w:tcW w:w="1261" w:type="dxa"/>
            <w:noWrap/>
          </w:tcPr>
          <w:p w:rsidR="00517760" w:rsidRPr="00517760" w:rsidRDefault="00517760" w:rsidP="00517760">
            <w:pPr>
              <w:rPr>
                <w:kern w:val="0"/>
              </w:rPr>
            </w:pPr>
            <w:r w:rsidRPr="00517760">
              <w:rPr>
                <w:kern w:val="0"/>
              </w:rPr>
              <w:t>Sutton</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CSE</w:t>
            </w:r>
          </w:p>
        </w:tc>
        <w:tc>
          <w:tcPr>
            <w:tcW w:w="1274" w:type="dxa"/>
            <w:noWrap/>
          </w:tcPr>
          <w:p w:rsidR="00517760" w:rsidRPr="00517760" w:rsidRDefault="00517760" w:rsidP="00517760">
            <w:pPr>
              <w:rPr>
                <w:kern w:val="0"/>
              </w:rPr>
            </w:pPr>
            <w:r w:rsidRPr="00517760">
              <w:rPr>
                <w:kern w:val="0"/>
              </w:rPr>
              <w:t>07151</w:t>
            </w:r>
          </w:p>
        </w:tc>
        <w:tc>
          <w:tcPr>
            <w:tcW w:w="1183" w:type="dxa"/>
          </w:tcPr>
          <w:p w:rsidR="00517760" w:rsidRPr="00517760" w:rsidRDefault="00517760" w:rsidP="00517760">
            <w:pPr>
              <w:rPr>
                <w:kern w:val="0"/>
              </w:rPr>
            </w:pPr>
            <w:r w:rsidRPr="00517760">
              <w:rPr>
                <w:kern w:val="0"/>
              </w:rPr>
              <w:t>6/20/2018</w:t>
            </w:r>
          </w:p>
        </w:tc>
        <w:tc>
          <w:tcPr>
            <w:tcW w:w="1893" w:type="dxa"/>
            <w:noWrap/>
          </w:tcPr>
          <w:p w:rsidR="00517760" w:rsidRPr="00517760" w:rsidRDefault="00517760" w:rsidP="00517760">
            <w:pPr>
              <w:rPr>
                <w:kern w:val="0"/>
              </w:rPr>
            </w:pPr>
            <w:r w:rsidRPr="00517760">
              <w:rPr>
                <w:kern w:val="0"/>
              </w:rPr>
              <w:t>Maurice A Carter</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w:t>
            </w:r>
          </w:p>
        </w:tc>
        <w:tc>
          <w:tcPr>
            <w:tcW w:w="1261" w:type="dxa"/>
            <w:noWrap/>
          </w:tcPr>
          <w:p w:rsidR="00517760" w:rsidRPr="00517760" w:rsidRDefault="00517760" w:rsidP="00517760">
            <w:pPr>
              <w:rPr>
                <w:kern w:val="0"/>
              </w:rPr>
            </w:pPr>
            <w:r w:rsidRPr="00517760">
              <w:rPr>
                <w:kern w:val="0"/>
              </w:rPr>
              <w:t>Bawtinhimer</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CSE</w:t>
            </w:r>
          </w:p>
        </w:tc>
        <w:tc>
          <w:tcPr>
            <w:tcW w:w="1274" w:type="dxa"/>
            <w:noWrap/>
          </w:tcPr>
          <w:p w:rsidR="00517760" w:rsidRPr="00517760" w:rsidRDefault="00517760" w:rsidP="00517760">
            <w:pPr>
              <w:rPr>
                <w:kern w:val="0"/>
              </w:rPr>
            </w:pPr>
            <w:r w:rsidRPr="00517760">
              <w:rPr>
                <w:kern w:val="0"/>
              </w:rPr>
              <w:t>07320</w:t>
            </w:r>
          </w:p>
        </w:tc>
        <w:tc>
          <w:tcPr>
            <w:tcW w:w="1183" w:type="dxa"/>
          </w:tcPr>
          <w:p w:rsidR="00517760" w:rsidRPr="00517760" w:rsidRDefault="00517760" w:rsidP="00517760">
            <w:pPr>
              <w:rPr>
                <w:kern w:val="0"/>
              </w:rPr>
            </w:pPr>
            <w:r w:rsidRPr="00517760">
              <w:rPr>
                <w:kern w:val="0"/>
              </w:rPr>
              <w:t>6/14/2018</w:t>
            </w:r>
          </w:p>
        </w:tc>
        <w:tc>
          <w:tcPr>
            <w:tcW w:w="1893" w:type="dxa"/>
            <w:noWrap/>
          </w:tcPr>
          <w:p w:rsidR="00517760" w:rsidRPr="00517760" w:rsidRDefault="00517760" w:rsidP="00517760">
            <w:pPr>
              <w:rPr>
                <w:kern w:val="0"/>
              </w:rPr>
            </w:pPr>
            <w:r w:rsidRPr="00517760">
              <w:rPr>
                <w:kern w:val="0"/>
              </w:rPr>
              <w:t>Donnimechi Williams</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 Section</w:t>
            </w:r>
          </w:p>
        </w:tc>
        <w:tc>
          <w:tcPr>
            <w:tcW w:w="1261" w:type="dxa"/>
            <w:noWrap/>
          </w:tcPr>
          <w:p w:rsidR="00517760" w:rsidRPr="00517760" w:rsidRDefault="00517760" w:rsidP="00517760">
            <w:pPr>
              <w:rPr>
                <w:kern w:val="0"/>
              </w:rPr>
            </w:pPr>
            <w:r w:rsidRPr="00517760">
              <w:rPr>
                <w:kern w:val="0"/>
              </w:rPr>
              <w:t>Elkins</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CSE</w:t>
            </w:r>
          </w:p>
        </w:tc>
        <w:tc>
          <w:tcPr>
            <w:tcW w:w="1274" w:type="dxa"/>
            <w:noWrap/>
          </w:tcPr>
          <w:p w:rsidR="00517760" w:rsidRPr="00517760" w:rsidRDefault="00517760" w:rsidP="00517760">
            <w:pPr>
              <w:rPr>
                <w:kern w:val="0"/>
              </w:rPr>
            </w:pPr>
            <w:r w:rsidRPr="00517760">
              <w:rPr>
                <w:kern w:val="0"/>
              </w:rPr>
              <w:t>07325</w:t>
            </w:r>
          </w:p>
        </w:tc>
        <w:tc>
          <w:tcPr>
            <w:tcW w:w="1183" w:type="dxa"/>
          </w:tcPr>
          <w:p w:rsidR="00517760" w:rsidRPr="00517760" w:rsidRDefault="00517760" w:rsidP="00517760">
            <w:pPr>
              <w:rPr>
                <w:kern w:val="0"/>
              </w:rPr>
            </w:pPr>
            <w:r w:rsidRPr="00517760">
              <w:rPr>
                <w:kern w:val="0"/>
              </w:rPr>
              <w:t>6/5/2018</w:t>
            </w:r>
          </w:p>
        </w:tc>
        <w:tc>
          <w:tcPr>
            <w:tcW w:w="1893" w:type="dxa"/>
            <w:noWrap/>
          </w:tcPr>
          <w:p w:rsidR="00517760" w:rsidRPr="00517760" w:rsidRDefault="00517760" w:rsidP="00517760">
            <w:pPr>
              <w:rPr>
                <w:kern w:val="0"/>
              </w:rPr>
            </w:pPr>
            <w:r w:rsidRPr="00517760">
              <w:rPr>
                <w:kern w:val="0"/>
              </w:rPr>
              <w:t>Jonathan B Gailes</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 Section</w:t>
            </w:r>
          </w:p>
        </w:tc>
        <w:tc>
          <w:tcPr>
            <w:tcW w:w="1261" w:type="dxa"/>
            <w:noWrap/>
          </w:tcPr>
          <w:p w:rsidR="00517760" w:rsidRPr="00517760" w:rsidRDefault="00517760" w:rsidP="00517760">
            <w:pPr>
              <w:rPr>
                <w:kern w:val="0"/>
              </w:rPr>
            </w:pPr>
            <w:r w:rsidRPr="00517760">
              <w:rPr>
                <w:kern w:val="0"/>
              </w:rPr>
              <w:t>May</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CSE</w:t>
            </w:r>
          </w:p>
        </w:tc>
        <w:tc>
          <w:tcPr>
            <w:tcW w:w="1274" w:type="dxa"/>
            <w:noWrap/>
          </w:tcPr>
          <w:p w:rsidR="00517760" w:rsidRPr="00517760" w:rsidRDefault="00517760" w:rsidP="00517760">
            <w:pPr>
              <w:rPr>
                <w:kern w:val="0"/>
              </w:rPr>
            </w:pPr>
            <w:r w:rsidRPr="00517760">
              <w:rPr>
                <w:kern w:val="0"/>
              </w:rPr>
              <w:t>07375</w:t>
            </w:r>
          </w:p>
        </w:tc>
        <w:tc>
          <w:tcPr>
            <w:tcW w:w="1183" w:type="dxa"/>
          </w:tcPr>
          <w:p w:rsidR="00517760" w:rsidRPr="00517760" w:rsidRDefault="00517760" w:rsidP="00517760">
            <w:pPr>
              <w:rPr>
                <w:kern w:val="0"/>
              </w:rPr>
            </w:pPr>
            <w:r w:rsidRPr="00517760">
              <w:rPr>
                <w:kern w:val="0"/>
              </w:rPr>
              <w:t>6/14/2018</w:t>
            </w:r>
          </w:p>
        </w:tc>
        <w:tc>
          <w:tcPr>
            <w:tcW w:w="1893" w:type="dxa"/>
            <w:noWrap/>
          </w:tcPr>
          <w:p w:rsidR="00517760" w:rsidRPr="00517760" w:rsidRDefault="00517760" w:rsidP="00517760">
            <w:pPr>
              <w:rPr>
                <w:kern w:val="0"/>
              </w:rPr>
            </w:pPr>
            <w:r w:rsidRPr="00517760">
              <w:rPr>
                <w:kern w:val="0"/>
              </w:rPr>
              <w:t>Justin R Wilson</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w:t>
            </w:r>
          </w:p>
        </w:tc>
        <w:tc>
          <w:tcPr>
            <w:tcW w:w="1261" w:type="dxa"/>
            <w:noWrap/>
          </w:tcPr>
          <w:p w:rsidR="00517760" w:rsidRPr="00517760" w:rsidRDefault="00517760" w:rsidP="00517760">
            <w:pPr>
              <w:rPr>
                <w:kern w:val="0"/>
              </w:rPr>
            </w:pPr>
            <w:r w:rsidRPr="00517760">
              <w:rPr>
                <w:kern w:val="0"/>
              </w:rPr>
              <w:t>Elkins</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CSE</w:t>
            </w:r>
          </w:p>
        </w:tc>
        <w:tc>
          <w:tcPr>
            <w:tcW w:w="1274" w:type="dxa"/>
            <w:noWrap/>
          </w:tcPr>
          <w:p w:rsidR="00517760" w:rsidRPr="00517760" w:rsidRDefault="00517760" w:rsidP="00517760">
            <w:pPr>
              <w:rPr>
                <w:kern w:val="0"/>
              </w:rPr>
            </w:pPr>
            <w:r w:rsidRPr="00517760">
              <w:rPr>
                <w:kern w:val="0"/>
              </w:rPr>
              <w:t>07404</w:t>
            </w:r>
          </w:p>
        </w:tc>
        <w:tc>
          <w:tcPr>
            <w:tcW w:w="1183" w:type="dxa"/>
          </w:tcPr>
          <w:p w:rsidR="00517760" w:rsidRPr="00517760" w:rsidRDefault="00517760" w:rsidP="00517760">
            <w:pPr>
              <w:rPr>
                <w:kern w:val="0"/>
              </w:rPr>
            </w:pPr>
            <w:r w:rsidRPr="00517760">
              <w:rPr>
                <w:kern w:val="0"/>
              </w:rPr>
              <w:t>6/5/2018</w:t>
            </w:r>
          </w:p>
        </w:tc>
        <w:tc>
          <w:tcPr>
            <w:tcW w:w="1893" w:type="dxa"/>
            <w:noWrap/>
          </w:tcPr>
          <w:p w:rsidR="00517760" w:rsidRPr="00517760" w:rsidRDefault="00517760" w:rsidP="00517760">
            <w:pPr>
              <w:rPr>
                <w:kern w:val="0"/>
              </w:rPr>
            </w:pPr>
            <w:r w:rsidRPr="00517760">
              <w:rPr>
                <w:kern w:val="0"/>
              </w:rPr>
              <w:t>Wayne E Goff</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w:t>
            </w:r>
          </w:p>
        </w:tc>
        <w:tc>
          <w:tcPr>
            <w:tcW w:w="1261" w:type="dxa"/>
            <w:noWrap/>
          </w:tcPr>
          <w:p w:rsidR="00517760" w:rsidRPr="00517760" w:rsidRDefault="00517760" w:rsidP="00517760">
            <w:pPr>
              <w:rPr>
                <w:kern w:val="0"/>
              </w:rPr>
            </w:pPr>
            <w:r w:rsidRPr="00517760">
              <w:rPr>
                <w:kern w:val="0"/>
              </w:rPr>
              <w:t>May</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CSE</w:t>
            </w:r>
          </w:p>
        </w:tc>
        <w:tc>
          <w:tcPr>
            <w:tcW w:w="1274" w:type="dxa"/>
            <w:noWrap/>
          </w:tcPr>
          <w:p w:rsidR="00517760" w:rsidRPr="00517760" w:rsidRDefault="00517760" w:rsidP="00517760">
            <w:pPr>
              <w:rPr>
                <w:kern w:val="0"/>
              </w:rPr>
            </w:pPr>
            <w:r w:rsidRPr="00517760">
              <w:rPr>
                <w:kern w:val="0"/>
              </w:rPr>
              <w:t>07461</w:t>
            </w:r>
          </w:p>
        </w:tc>
        <w:tc>
          <w:tcPr>
            <w:tcW w:w="1183" w:type="dxa"/>
          </w:tcPr>
          <w:p w:rsidR="00517760" w:rsidRPr="00517760" w:rsidRDefault="00517760" w:rsidP="00517760">
            <w:pPr>
              <w:rPr>
                <w:kern w:val="0"/>
              </w:rPr>
            </w:pPr>
            <w:r w:rsidRPr="00517760">
              <w:rPr>
                <w:kern w:val="0"/>
              </w:rPr>
              <w:t>6/20/2018</w:t>
            </w:r>
          </w:p>
        </w:tc>
        <w:tc>
          <w:tcPr>
            <w:tcW w:w="1893" w:type="dxa"/>
            <w:noWrap/>
          </w:tcPr>
          <w:p w:rsidR="00517760" w:rsidRPr="00517760" w:rsidRDefault="00517760" w:rsidP="00517760">
            <w:pPr>
              <w:rPr>
                <w:kern w:val="0"/>
              </w:rPr>
            </w:pPr>
            <w:r w:rsidRPr="00517760">
              <w:rPr>
                <w:kern w:val="0"/>
              </w:rPr>
              <w:t>Johntia L Barnette</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 Section</w:t>
            </w:r>
          </w:p>
        </w:tc>
        <w:tc>
          <w:tcPr>
            <w:tcW w:w="1261" w:type="dxa"/>
            <w:noWrap/>
          </w:tcPr>
          <w:p w:rsidR="00517760" w:rsidRPr="00517760" w:rsidRDefault="00517760" w:rsidP="00517760">
            <w:pPr>
              <w:rPr>
                <w:kern w:val="0"/>
              </w:rPr>
            </w:pPr>
            <w:r w:rsidRPr="00517760">
              <w:rPr>
                <w:kern w:val="0"/>
              </w:rPr>
              <w:t>Bawtinhimer</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CSE</w:t>
            </w:r>
          </w:p>
        </w:tc>
        <w:tc>
          <w:tcPr>
            <w:tcW w:w="1274" w:type="dxa"/>
            <w:noWrap/>
          </w:tcPr>
          <w:p w:rsidR="00517760" w:rsidRPr="00517760" w:rsidRDefault="00517760" w:rsidP="00517760">
            <w:pPr>
              <w:rPr>
                <w:kern w:val="0"/>
              </w:rPr>
            </w:pPr>
            <w:r w:rsidRPr="00517760">
              <w:rPr>
                <w:kern w:val="0"/>
              </w:rPr>
              <w:t>07472</w:t>
            </w:r>
          </w:p>
        </w:tc>
        <w:tc>
          <w:tcPr>
            <w:tcW w:w="1183" w:type="dxa"/>
          </w:tcPr>
          <w:p w:rsidR="00517760" w:rsidRPr="00517760" w:rsidRDefault="00517760" w:rsidP="00517760">
            <w:pPr>
              <w:rPr>
                <w:kern w:val="0"/>
              </w:rPr>
            </w:pPr>
            <w:r w:rsidRPr="00517760">
              <w:rPr>
                <w:kern w:val="0"/>
              </w:rPr>
              <w:t>6/6/2018</w:t>
            </w:r>
          </w:p>
        </w:tc>
        <w:tc>
          <w:tcPr>
            <w:tcW w:w="1893" w:type="dxa"/>
            <w:noWrap/>
          </w:tcPr>
          <w:p w:rsidR="00517760" w:rsidRPr="00517760" w:rsidRDefault="00517760" w:rsidP="00517760">
            <w:pPr>
              <w:rPr>
                <w:kern w:val="0"/>
              </w:rPr>
            </w:pPr>
            <w:r w:rsidRPr="00517760">
              <w:rPr>
                <w:kern w:val="0"/>
              </w:rPr>
              <w:t>Richard A Seagroves</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 Section</w:t>
            </w:r>
          </w:p>
        </w:tc>
        <w:tc>
          <w:tcPr>
            <w:tcW w:w="1261" w:type="dxa"/>
            <w:noWrap/>
          </w:tcPr>
          <w:p w:rsidR="00517760" w:rsidRPr="00517760" w:rsidRDefault="00517760" w:rsidP="00517760">
            <w:pPr>
              <w:rPr>
                <w:kern w:val="0"/>
              </w:rPr>
            </w:pPr>
            <w:r w:rsidRPr="00517760">
              <w:rPr>
                <w:kern w:val="0"/>
              </w:rPr>
              <w:t>May</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CSE</w:t>
            </w:r>
          </w:p>
        </w:tc>
        <w:tc>
          <w:tcPr>
            <w:tcW w:w="1274" w:type="dxa"/>
            <w:noWrap/>
          </w:tcPr>
          <w:p w:rsidR="00517760" w:rsidRPr="00517760" w:rsidRDefault="00517760" w:rsidP="00517760">
            <w:pPr>
              <w:rPr>
                <w:kern w:val="0"/>
              </w:rPr>
            </w:pPr>
            <w:r w:rsidRPr="00517760">
              <w:rPr>
                <w:kern w:val="0"/>
              </w:rPr>
              <w:t>07567</w:t>
            </w:r>
          </w:p>
        </w:tc>
        <w:tc>
          <w:tcPr>
            <w:tcW w:w="1183" w:type="dxa"/>
          </w:tcPr>
          <w:p w:rsidR="00517760" w:rsidRPr="00517760" w:rsidRDefault="00517760" w:rsidP="00517760">
            <w:pPr>
              <w:rPr>
                <w:kern w:val="0"/>
              </w:rPr>
            </w:pPr>
            <w:r w:rsidRPr="00517760">
              <w:rPr>
                <w:kern w:val="0"/>
              </w:rPr>
              <w:t>6/19/2018</w:t>
            </w:r>
          </w:p>
        </w:tc>
        <w:tc>
          <w:tcPr>
            <w:tcW w:w="1893" w:type="dxa"/>
            <w:noWrap/>
          </w:tcPr>
          <w:p w:rsidR="00517760" w:rsidRPr="00517760" w:rsidRDefault="00517760" w:rsidP="00517760">
            <w:pPr>
              <w:rPr>
                <w:kern w:val="0"/>
              </w:rPr>
            </w:pPr>
            <w:r w:rsidRPr="00517760">
              <w:rPr>
                <w:kern w:val="0"/>
              </w:rPr>
              <w:t>Derrick O Dempsey</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 Section</w:t>
            </w:r>
          </w:p>
        </w:tc>
        <w:tc>
          <w:tcPr>
            <w:tcW w:w="1261" w:type="dxa"/>
            <w:noWrap/>
          </w:tcPr>
          <w:p w:rsidR="00517760" w:rsidRPr="00517760" w:rsidRDefault="00517760" w:rsidP="00517760">
            <w:pPr>
              <w:rPr>
                <w:kern w:val="0"/>
              </w:rPr>
            </w:pPr>
            <w:r w:rsidRPr="00517760">
              <w:rPr>
                <w:kern w:val="0"/>
              </w:rPr>
              <w:t>May</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CSE</w:t>
            </w:r>
          </w:p>
        </w:tc>
        <w:tc>
          <w:tcPr>
            <w:tcW w:w="1274" w:type="dxa"/>
            <w:noWrap/>
          </w:tcPr>
          <w:p w:rsidR="00517760" w:rsidRPr="00517760" w:rsidRDefault="00517760" w:rsidP="00517760">
            <w:pPr>
              <w:rPr>
                <w:kern w:val="0"/>
              </w:rPr>
            </w:pPr>
            <w:r w:rsidRPr="00517760">
              <w:rPr>
                <w:kern w:val="0"/>
              </w:rPr>
              <w:t>07681</w:t>
            </w:r>
          </w:p>
        </w:tc>
        <w:tc>
          <w:tcPr>
            <w:tcW w:w="1183" w:type="dxa"/>
          </w:tcPr>
          <w:p w:rsidR="00517760" w:rsidRPr="00517760" w:rsidRDefault="00517760" w:rsidP="00517760">
            <w:pPr>
              <w:rPr>
                <w:kern w:val="0"/>
              </w:rPr>
            </w:pPr>
            <w:r w:rsidRPr="00517760">
              <w:rPr>
                <w:kern w:val="0"/>
              </w:rPr>
              <w:t>6/5/2018</w:t>
            </w:r>
          </w:p>
        </w:tc>
        <w:tc>
          <w:tcPr>
            <w:tcW w:w="1893" w:type="dxa"/>
            <w:noWrap/>
          </w:tcPr>
          <w:p w:rsidR="00517760" w:rsidRPr="00517760" w:rsidRDefault="00517760" w:rsidP="00517760">
            <w:pPr>
              <w:rPr>
                <w:kern w:val="0"/>
              </w:rPr>
            </w:pPr>
            <w:r w:rsidRPr="00517760">
              <w:rPr>
                <w:kern w:val="0"/>
              </w:rPr>
              <w:t>Keith C Alston</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 Section</w:t>
            </w:r>
          </w:p>
        </w:tc>
        <w:tc>
          <w:tcPr>
            <w:tcW w:w="1261" w:type="dxa"/>
            <w:noWrap/>
          </w:tcPr>
          <w:p w:rsidR="00517760" w:rsidRPr="00517760" w:rsidRDefault="00517760" w:rsidP="00517760">
            <w:pPr>
              <w:rPr>
                <w:kern w:val="0"/>
              </w:rPr>
            </w:pPr>
            <w:r w:rsidRPr="00517760">
              <w:rPr>
                <w:kern w:val="0"/>
              </w:rPr>
              <w:t>Ward</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CSE</w:t>
            </w:r>
          </w:p>
        </w:tc>
        <w:tc>
          <w:tcPr>
            <w:tcW w:w="1274" w:type="dxa"/>
            <w:noWrap/>
          </w:tcPr>
          <w:p w:rsidR="00517760" w:rsidRPr="00517760" w:rsidRDefault="00517760" w:rsidP="00517760">
            <w:pPr>
              <w:rPr>
                <w:kern w:val="0"/>
              </w:rPr>
            </w:pPr>
            <w:r w:rsidRPr="00517760">
              <w:rPr>
                <w:kern w:val="0"/>
              </w:rPr>
              <w:t>07839</w:t>
            </w:r>
          </w:p>
        </w:tc>
        <w:tc>
          <w:tcPr>
            <w:tcW w:w="1183" w:type="dxa"/>
          </w:tcPr>
          <w:p w:rsidR="00517760" w:rsidRPr="00517760" w:rsidRDefault="00517760" w:rsidP="00517760">
            <w:pPr>
              <w:rPr>
                <w:kern w:val="0"/>
              </w:rPr>
            </w:pPr>
            <w:r w:rsidRPr="00517760">
              <w:rPr>
                <w:kern w:val="0"/>
              </w:rPr>
              <w:t>6/5/2018</w:t>
            </w:r>
          </w:p>
        </w:tc>
        <w:tc>
          <w:tcPr>
            <w:tcW w:w="1893" w:type="dxa"/>
            <w:noWrap/>
          </w:tcPr>
          <w:p w:rsidR="00517760" w:rsidRPr="00517760" w:rsidRDefault="00517760" w:rsidP="00517760">
            <w:pPr>
              <w:rPr>
                <w:kern w:val="0"/>
              </w:rPr>
            </w:pPr>
            <w:r w:rsidRPr="00517760">
              <w:rPr>
                <w:kern w:val="0"/>
              </w:rPr>
              <w:t>Christopher Devon Goodman</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w:t>
            </w:r>
          </w:p>
        </w:tc>
        <w:tc>
          <w:tcPr>
            <w:tcW w:w="1261" w:type="dxa"/>
            <w:noWrap/>
          </w:tcPr>
          <w:p w:rsidR="00517760" w:rsidRPr="00517760" w:rsidRDefault="00517760" w:rsidP="00517760">
            <w:pPr>
              <w:rPr>
                <w:kern w:val="0"/>
              </w:rPr>
            </w:pPr>
            <w:r w:rsidRPr="00517760">
              <w:rPr>
                <w:kern w:val="0"/>
              </w:rPr>
              <w:t>Ward</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CSE</w:t>
            </w:r>
          </w:p>
        </w:tc>
        <w:tc>
          <w:tcPr>
            <w:tcW w:w="1274" w:type="dxa"/>
            <w:noWrap/>
          </w:tcPr>
          <w:p w:rsidR="00517760" w:rsidRPr="00517760" w:rsidRDefault="00517760" w:rsidP="00517760">
            <w:pPr>
              <w:rPr>
                <w:kern w:val="0"/>
              </w:rPr>
            </w:pPr>
            <w:r w:rsidRPr="00517760">
              <w:rPr>
                <w:kern w:val="0"/>
              </w:rPr>
              <w:t>08175</w:t>
            </w:r>
          </w:p>
        </w:tc>
        <w:tc>
          <w:tcPr>
            <w:tcW w:w="1183" w:type="dxa"/>
          </w:tcPr>
          <w:p w:rsidR="00517760" w:rsidRPr="00517760" w:rsidRDefault="00517760" w:rsidP="00517760">
            <w:pPr>
              <w:rPr>
                <w:kern w:val="0"/>
              </w:rPr>
            </w:pPr>
            <w:r w:rsidRPr="00517760">
              <w:rPr>
                <w:kern w:val="0"/>
              </w:rPr>
              <w:t>6/14/2018</w:t>
            </w:r>
          </w:p>
        </w:tc>
        <w:tc>
          <w:tcPr>
            <w:tcW w:w="1893" w:type="dxa"/>
            <w:noWrap/>
          </w:tcPr>
          <w:p w:rsidR="00517760" w:rsidRPr="00517760" w:rsidRDefault="00517760" w:rsidP="00517760">
            <w:pPr>
              <w:rPr>
                <w:kern w:val="0"/>
              </w:rPr>
            </w:pPr>
            <w:r w:rsidRPr="00517760">
              <w:rPr>
                <w:kern w:val="0"/>
              </w:rPr>
              <w:t>Darry D McMorris</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 Section</w:t>
            </w:r>
          </w:p>
        </w:tc>
        <w:tc>
          <w:tcPr>
            <w:tcW w:w="1261" w:type="dxa"/>
            <w:noWrap/>
          </w:tcPr>
          <w:p w:rsidR="00517760" w:rsidRPr="00517760" w:rsidRDefault="00517760" w:rsidP="00517760">
            <w:pPr>
              <w:rPr>
                <w:kern w:val="0"/>
              </w:rPr>
            </w:pPr>
            <w:r w:rsidRPr="00517760">
              <w:rPr>
                <w:kern w:val="0"/>
              </w:rPr>
              <w:t>Elkins</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CSE</w:t>
            </w:r>
          </w:p>
        </w:tc>
        <w:tc>
          <w:tcPr>
            <w:tcW w:w="1274" w:type="dxa"/>
            <w:noWrap/>
          </w:tcPr>
          <w:p w:rsidR="00517760" w:rsidRPr="00517760" w:rsidRDefault="00517760" w:rsidP="00517760">
            <w:pPr>
              <w:rPr>
                <w:kern w:val="0"/>
              </w:rPr>
            </w:pPr>
            <w:r w:rsidRPr="00517760">
              <w:rPr>
                <w:kern w:val="0"/>
              </w:rPr>
              <w:t>08323</w:t>
            </w:r>
          </w:p>
        </w:tc>
        <w:tc>
          <w:tcPr>
            <w:tcW w:w="1183" w:type="dxa"/>
          </w:tcPr>
          <w:p w:rsidR="00517760" w:rsidRPr="00517760" w:rsidRDefault="00517760" w:rsidP="00517760">
            <w:pPr>
              <w:rPr>
                <w:kern w:val="0"/>
              </w:rPr>
            </w:pPr>
            <w:r w:rsidRPr="00517760">
              <w:rPr>
                <w:kern w:val="0"/>
              </w:rPr>
              <w:t>6/21/2018</w:t>
            </w:r>
          </w:p>
        </w:tc>
        <w:tc>
          <w:tcPr>
            <w:tcW w:w="1893" w:type="dxa"/>
            <w:noWrap/>
          </w:tcPr>
          <w:p w:rsidR="00517760" w:rsidRPr="00517760" w:rsidRDefault="00517760" w:rsidP="00517760">
            <w:pPr>
              <w:rPr>
                <w:kern w:val="0"/>
              </w:rPr>
            </w:pPr>
            <w:r w:rsidRPr="00517760">
              <w:rPr>
                <w:kern w:val="0"/>
              </w:rPr>
              <w:t>Marcus A White</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 Section</w:t>
            </w:r>
          </w:p>
        </w:tc>
        <w:tc>
          <w:tcPr>
            <w:tcW w:w="1261" w:type="dxa"/>
            <w:noWrap/>
          </w:tcPr>
          <w:p w:rsidR="00517760" w:rsidRPr="00517760" w:rsidRDefault="00517760" w:rsidP="00517760">
            <w:pPr>
              <w:rPr>
                <w:kern w:val="0"/>
              </w:rPr>
            </w:pPr>
            <w:r w:rsidRPr="00517760">
              <w:rPr>
                <w:kern w:val="0"/>
              </w:rPr>
              <w:t>Elkins</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lastRenderedPageBreak/>
              <w:t>18</w:t>
            </w:r>
          </w:p>
        </w:tc>
        <w:tc>
          <w:tcPr>
            <w:tcW w:w="661" w:type="dxa"/>
            <w:noWrap/>
          </w:tcPr>
          <w:p w:rsidR="00517760" w:rsidRPr="00517760" w:rsidRDefault="00517760" w:rsidP="00517760">
            <w:pPr>
              <w:rPr>
                <w:kern w:val="0"/>
              </w:rPr>
            </w:pPr>
            <w:r w:rsidRPr="00517760">
              <w:rPr>
                <w:kern w:val="0"/>
              </w:rPr>
              <w:t>CSE</w:t>
            </w:r>
          </w:p>
        </w:tc>
        <w:tc>
          <w:tcPr>
            <w:tcW w:w="1274" w:type="dxa"/>
            <w:noWrap/>
          </w:tcPr>
          <w:p w:rsidR="00517760" w:rsidRPr="00517760" w:rsidRDefault="00517760" w:rsidP="00517760">
            <w:pPr>
              <w:rPr>
                <w:kern w:val="0"/>
              </w:rPr>
            </w:pPr>
            <w:r w:rsidRPr="00517760">
              <w:rPr>
                <w:kern w:val="0"/>
              </w:rPr>
              <w:t>01749</w:t>
            </w:r>
          </w:p>
        </w:tc>
        <w:tc>
          <w:tcPr>
            <w:tcW w:w="1183" w:type="dxa"/>
          </w:tcPr>
          <w:p w:rsidR="00517760" w:rsidRPr="00517760" w:rsidRDefault="00517760" w:rsidP="00517760">
            <w:pPr>
              <w:rPr>
                <w:kern w:val="0"/>
              </w:rPr>
            </w:pPr>
            <w:r w:rsidRPr="00517760">
              <w:rPr>
                <w:kern w:val="0"/>
              </w:rPr>
              <w:t>6/1/2018</w:t>
            </w:r>
          </w:p>
        </w:tc>
        <w:tc>
          <w:tcPr>
            <w:tcW w:w="1893" w:type="dxa"/>
            <w:noWrap/>
          </w:tcPr>
          <w:p w:rsidR="00517760" w:rsidRPr="00517760" w:rsidRDefault="00517760" w:rsidP="00517760">
            <w:pPr>
              <w:rPr>
                <w:kern w:val="0"/>
              </w:rPr>
            </w:pPr>
            <w:r w:rsidRPr="00517760">
              <w:rPr>
                <w:kern w:val="0"/>
              </w:rPr>
              <w:t>Samuel Hinton Jr</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w:t>
            </w:r>
          </w:p>
        </w:tc>
        <w:tc>
          <w:tcPr>
            <w:tcW w:w="1261" w:type="dxa"/>
            <w:noWrap/>
          </w:tcPr>
          <w:p w:rsidR="00517760" w:rsidRPr="00517760" w:rsidRDefault="00517760" w:rsidP="00517760">
            <w:pPr>
              <w:rPr>
                <w:kern w:val="0"/>
              </w:rPr>
            </w:pPr>
            <w:r w:rsidRPr="00517760">
              <w:rPr>
                <w:kern w:val="0"/>
              </w:rPr>
              <w:t>May</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CSE</w:t>
            </w:r>
          </w:p>
        </w:tc>
        <w:tc>
          <w:tcPr>
            <w:tcW w:w="1274" w:type="dxa"/>
            <w:noWrap/>
          </w:tcPr>
          <w:p w:rsidR="00517760" w:rsidRPr="00517760" w:rsidRDefault="00517760" w:rsidP="00517760">
            <w:pPr>
              <w:rPr>
                <w:kern w:val="0"/>
              </w:rPr>
            </w:pPr>
            <w:r w:rsidRPr="00517760">
              <w:rPr>
                <w:kern w:val="0"/>
              </w:rPr>
              <w:t>01940</w:t>
            </w:r>
          </w:p>
        </w:tc>
        <w:tc>
          <w:tcPr>
            <w:tcW w:w="1183" w:type="dxa"/>
          </w:tcPr>
          <w:p w:rsidR="00517760" w:rsidRPr="00517760" w:rsidRDefault="00517760" w:rsidP="00517760">
            <w:pPr>
              <w:rPr>
                <w:kern w:val="0"/>
              </w:rPr>
            </w:pPr>
            <w:r w:rsidRPr="00517760">
              <w:rPr>
                <w:kern w:val="0"/>
              </w:rPr>
              <w:t>6/19/2018</w:t>
            </w:r>
          </w:p>
        </w:tc>
        <w:tc>
          <w:tcPr>
            <w:tcW w:w="1893" w:type="dxa"/>
            <w:noWrap/>
          </w:tcPr>
          <w:p w:rsidR="00517760" w:rsidRPr="00517760" w:rsidRDefault="00517760" w:rsidP="00517760">
            <w:pPr>
              <w:rPr>
                <w:kern w:val="0"/>
              </w:rPr>
            </w:pPr>
            <w:r w:rsidRPr="00517760">
              <w:rPr>
                <w:kern w:val="0"/>
              </w:rPr>
              <w:t>Brian W Burnett</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 Section</w:t>
            </w:r>
          </w:p>
        </w:tc>
        <w:tc>
          <w:tcPr>
            <w:tcW w:w="1261" w:type="dxa"/>
            <w:noWrap/>
          </w:tcPr>
          <w:p w:rsidR="00517760" w:rsidRPr="00517760" w:rsidRDefault="00517760" w:rsidP="00517760">
            <w:pPr>
              <w:rPr>
                <w:kern w:val="0"/>
              </w:rPr>
            </w:pPr>
            <w:r w:rsidRPr="00517760">
              <w:rPr>
                <w:kern w:val="0"/>
              </w:rPr>
              <w:t>Lassiter</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CSE</w:t>
            </w:r>
          </w:p>
        </w:tc>
        <w:tc>
          <w:tcPr>
            <w:tcW w:w="1274" w:type="dxa"/>
            <w:noWrap/>
          </w:tcPr>
          <w:p w:rsidR="00517760" w:rsidRPr="00517760" w:rsidRDefault="00517760" w:rsidP="00517760">
            <w:pPr>
              <w:rPr>
                <w:kern w:val="0"/>
              </w:rPr>
            </w:pPr>
            <w:r w:rsidRPr="00517760">
              <w:rPr>
                <w:kern w:val="0"/>
              </w:rPr>
              <w:t>02046</w:t>
            </w:r>
          </w:p>
        </w:tc>
        <w:tc>
          <w:tcPr>
            <w:tcW w:w="1183" w:type="dxa"/>
          </w:tcPr>
          <w:p w:rsidR="00517760" w:rsidRPr="00517760" w:rsidRDefault="00517760" w:rsidP="00517760">
            <w:pPr>
              <w:rPr>
                <w:kern w:val="0"/>
              </w:rPr>
            </w:pPr>
            <w:r w:rsidRPr="00517760">
              <w:rPr>
                <w:kern w:val="0"/>
              </w:rPr>
              <w:t>6/8/2018</w:t>
            </w:r>
          </w:p>
        </w:tc>
        <w:tc>
          <w:tcPr>
            <w:tcW w:w="1893" w:type="dxa"/>
            <w:noWrap/>
          </w:tcPr>
          <w:p w:rsidR="00517760" w:rsidRPr="00517760" w:rsidRDefault="00517760" w:rsidP="00517760">
            <w:pPr>
              <w:rPr>
                <w:kern w:val="0"/>
              </w:rPr>
            </w:pPr>
            <w:r w:rsidRPr="00517760">
              <w:rPr>
                <w:kern w:val="0"/>
              </w:rPr>
              <w:t>Rommell P Carpenter</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w:t>
            </w:r>
          </w:p>
        </w:tc>
        <w:tc>
          <w:tcPr>
            <w:tcW w:w="1261" w:type="dxa"/>
            <w:noWrap/>
          </w:tcPr>
          <w:p w:rsidR="00517760" w:rsidRPr="00517760" w:rsidRDefault="00517760" w:rsidP="00517760">
            <w:pPr>
              <w:rPr>
                <w:kern w:val="0"/>
              </w:rPr>
            </w:pPr>
            <w:r w:rsidRPr="00517760">
              <w:rPr>
                <w:kern w:val="0"/>
              </w:rPr>
              <w:t>Ward</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CSE</w:t>
            </w:r>
          </w:p>
        </w:tc>
        <w:tc>
          <w:tcPr>
            <w:tcW w:w="1274" w:type="dxa"/>
            <w:noWrap/>
          </w:tcPr>
          <w:p w:rsidR="00517760" w:rsidRPr="00517760" w:rsidRDefault="00517760" w:rsidP="00517760">
            <w:pPr>
              <w:rPr>
                <w:kern w:val="0"/>
              </w:rPr>
            </w:pPr>
            <w:r w:rsidRPr="00517760">
              <w:rPr>
                <w:kern w:val="0"/>
              </w:rPr>
              <w:t>02573</w:t>
            </w:r>
          </w:p>
        </w:tc>
        <w:tc>
          <w:tcPr>
            <w:tcW w:w="1183" w:type="dxa"/>
          </w:tcPr>
          <w:p w:rsidR="00517760" w:rsidRPr="00517760" w:rsidRDefault="00517760" w:rsidP="00517760">
            <w:pPr>
              <w:rPr>
                <w:kern w:val="0"/>
              </w:rPr>
            </w:pPr>
            <w:r w:rsidRPr="00517760">
              <w:rPr>
                <w:kern w:val="0"/>
              </w:rPr>
              <w:t>6/29/2018</w:t>
            </w:r>
          </w:p>
        </w:tc>
        <w:tc>
          <w:tcPr>
            <w:tcW w:w="1893" w:type="dxa"/>
            <w:noWrap/>
          </w:tcPr>
          <w:p w:rsidR="00517760" w:rsidRPr="00517760" w:rsidRDefault="00517760" w:rsidP="00517760">
            <w:pPr>
              <w:rPr>
                <w:kern w:val="0"/>
              </w:rPr>
            </w:pPr>
            <w:r w:rsidRPr="00517760">
              <w:rPr>
                <w:kern w:val="0"/>
              </w:rPr>
              <w:t>Monquell Jenkins</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w:t>
            </w:r>
          </w:p>
        </w:tc>
        <w:tc>
          <w:tcPr>
            <w:tcW w:w="1261" w:type="dxa"/>
            <w:noWrap/>
          </w:tcPr>
          <w:p w:rsidR="00517760" w:rsidRPr="00517760" w:rsidRDefault="00517760" w:rsidP="00517760">
            <w:pPr>
              <w:rPr>
                <w:kern w:val="0"/>
              </w:rPr>
            </w:pPr>
            <w:r w:rsidRPr="00517760">
              <w:rPr>
                <w:kern w:val="0"/>
              </w:rPr>
              <w:t>Malherbe</w:t>
            </w:r>
          </w:p>
        </w:tc>
      </w:tr>
      <w:tr w:rsidR="00517760" w:rsidRPr="00517760" w:rsidTr="00932533">
        <w:trPr>
          <w:trHeight w:val="300"/>
        </w:trPr>
        <w:tc>
          <w:tcPr>
            <w:tcW w:w="672" w:type="dxa"/>
            <w:noWrap/>
          </w:tcPr>
          <w:p w:rsidR="00517760" w:rsidRPr="00517760" w:rsidRDefault="00517760" w:rsidP="00517760">
            <w:pPr>
              <w:rPr>
                <w:kern w:val="0"/>
              </w:rPr>
            </w:pPr>
          </w:p>
        </w:tc>
        <w:tc>
          <w:tcPr>
            <w:tcW w:w="661" w:type="dxa"/>
            <w:noWrap/>
          </w:tcPr>
          <w:p w:rsidR="00517760" w:rsidRPr="00517760" w:rsidRDefault="00517760" w:rsidP="00517760">
            <w:pPr>
              <w:rPr>
                <w:kern w:val="0"/>
              </w:rPr>
            </w:pPr>
          </w:p>
        </w:tc>
        <w:tc>
          <w:tcPr>
            <w:tcW w:w="1274" w:type="dxa"/>
            <w:noWrap/>
          </w:tcPr>
          <w:p w:rsidR="00517760" w:rsidRPr="00517760" w:rsidRDefault="00517760" w:rsidP="00517760">
            <w:pPr>
              <w:rPr>
                <w:kern w:val="0"/>
              </w:rPr>
            </w:pPr>
            <w:r w:rsidRPr="00517760">
              <w:rPr>
                <w:kern w:val="0"/>
              </w:rPr>
              <w:t> </w:t>
            </w:r>
          </w:p>
        </w:tc>
        <w:tc>
          <w:tcPr>
            <w:tcW w:w="1183" w:type="dxa"/>
          </w:tcPr>
          <w:p w:rsidR="00517760" w:rsidRPr="00517760" w:rsidRDefault="00517760" w:rsidP="00517760">
            <w:pPr>
              <w:rPr>
                <w:kern w:val="0"/>
              </w:rPr>
            </w:pPr>
            <w:r w:rsidRPr="00517760">
              <w:rPr>
                <w:kern w:val="0"/>
              </w:rPr>
              <w:t> </w:t>
            </w:r>
          </w:p>
        </w:tc>
        <w:tc>
          <w:tcPr>
            <w:tcW w:w="1893" w:type="dxa"/>
            <w:noWrap/>
          </w:tcPr>
          <w:p w:rsidR="00517760" w:rsidRPr="00517760" w:rsidRDefault="00517760" w:rsidP="00517760">
            <w:pPr>
              <w:rPr>
                <w:kern w:val="0"/>
              </w:rPr>
            </w:pPr>
            <w:r w:rsidRPr="00517760">
              <w:rPr>
                <w:kern w:val="0"/>
              </w:rPr>
              <w:t> </w:t>
            </w:r>
          </w:p>
        </w:tc>
        <w:tc>
          <w:tcPr>
            <w:tcW w:w="369" w:type="dxa"/>
            <w:noWrap/>
          </w:tcPr>
          <w:p w:rsidR="00517760" w:rsidRPr="00517760" w:rsidRDefault="00517760" w:rsidP="00517760">
            <w:pPr>
              <w:rPr>
                <w:kern w:val="0"/>
              </w:rPr>
            </w:pPr>
            <w:r w:rsidRPr="00517760">
              <w:rPr>
                <w:kern w:val="0"/>
              </w:rPr>
              <w:t> </w:t>
            </w:r>
          </w:p>
        </w:tc>
        <w:tc>
          <w:tcPr>
            <w:tcW w:w="3481" w:type="dxa"/>
          </w:tcPr>
          <w:p w:rsidR="00517760" w:rsidRPr="00517760" w:rsidRDefault="00517760" w:rsidP="00517760">
            <w:pPr>
              <w:rPr>
                <w:kern w:val="0"/>
              </w:rPr>
            </w:pPr>
            <w:r w:rsidRPr="00517760">
              <w:rPr>
                <w:kern w:val="0"/>
              </w:rPr>
              <w:t> </w:t>
            </w:r>
          </w:p>
        </w:tc>
        <w:tc>
          <w:tcPr>
            <w:tcW w:w="1261" w:type="dxa"/>
            <w:noWrap/>
          </w:tcPr>
          <w:p w:rsidR="00517760" w:rsidRPr="00517760" w:rsidRDefault="00517760" w:rsidP="00517760">
            <w:pPr>
              <w:rPr>
                <w:kern w:val="0"/>
              </w:rPr>
            </w:pP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DCS</w:t>
            </w:r>
          </w:p>
        </w:tc>
        <w:tc>
          <w:tcPr>
            <w:tcW w:w="1274" w:type="dxa"/>
            <w:noWrap/>
          </w:tcPr>
          <w:p w:rsidR="00517760" w:rsidRPr="00517760" w:rsidRDefault="00517760" w:rsidP="00517760">
            <w:pPr>
              <w:rPr>
                <w:kern w:val="0"/>
              </w:rPr>
            </w:pPr>
            <w:r w:rsidRPr="00517760">
              <w:rPr>
                <w:kern w:val="0"/>
              </w:rPr>
              <w:t>08476</w:t>
            </w:r>
          </w:p>
        </w:tc>
        <w:tc>
          <w:tcPr>
            <w:tcW w:w="1183" w:type="dxa"/>
          </w:tcPr>
          <w:p w:rsidR="00517760" w:rsidRPr="00517760" w:rsidRDefault="00517760" w:rsidP="00517760">
            <w:pPr>
              <w:rPr>
                <w:kern w:val="0"/>
              </w:rPr>
            </w:pPr>
            <w:r w:rsidRPr="00517760">
              <w:rPr>
                <w:kern w:val="0"/>
              </w:rPr>
              <w:t>6/29/2018</w:t>
            </w:r>
          </w:p>
        </w:tc>
        <w:tc>
          <w:tcPr>
            <w:tcW w:w="1893" w:type="dxa"/>
            <w:noWrap/>
          </w:tcPr>
          <w:p w:rsidR="00517760" w:rsidRPr="00517760" w:rsidRDefault="00517760" w:rsidP="00517760">
            <w:pPr>
              <w:rPr>
                <w:kern w:val="0"/>
              </w:rPr>
            </w:pPr>
            <w:r w:rsidRPr="00517760">
              <w:rPr>
                <w:kern w:val="0"/>
              </w:rPr>
              <w:t>Jayson Torres</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Social Services, Child Support Enforcement</w:t>
            </w:r>
          </w:p>
        </w:tc>
        <w:tc>
          <w:tcPr>
            <w:tcW w:w="1261" w:type="dxa"/>
            <w:noWrap/>
          </w:tcPr>
          <w:p w:rsidR="00517760" w:rsidRPr="00517760" w:rsidRDefault="00517760" w:rsidP="00517760">
            <w:pPr>
              <w:rPr>
                <w:kern w:val="0"/>
              </w:rPr>
            </w:pPr>
            <w:r w:rsidRPr="00517760">
              <w:rPr>
                <w:kern w:val="0"/>
              </w:rPr>
              <w:t>Malherbe</w:t>
            </w:r>
          </w:p>
        </w:tc>
      </w:tr>
      <w:tr w:rsidR="00517760" w:rsidRPr="00517760" w:rsidTr="00932533">
        <w:trPr>
          <w:trHeight w:val="300"/>
        </w:trPr>
        <w:tc>
          <w:tcPr>
            <w:tcW w:w="672" w:type="dxa"/>
            <w:noWrap/>
          </w:tcPr>
          <w:p w:rsidR="00517760" w:rsidRPr="00517760" w:rsidRDefault="00517760" w:rsidP="00517760">
            <w:pPr>
              <w:rPr>
                <w:kern w:val="0"/>
              </w:rPr>
            </w:pPr>
          </w:p>
        </w:tc>
        <w:tc>
          <w:tcPr>
            <w:tcW w:w="661" w:type="dxa"/>
            <w:noWrap/>
          </w:tcPr>
          <w:p w:rsidR="00517760" w:rsidRPr="00517760" w:rsidRDefault="00517760" w:rsidP="00517760">
            <w:pPr>
              <w:rPr>
                <w:kern w:val="0"/>
              </w:rPr>
            </w:pPr>
          </w:p>
        </w:tc>
        <w:tc>
          <w:tcPr>
            <w:tcW w:w="1274" w:type="dxa"/>
            <w:noWrap/>
          </w:tcPr>
          <w:p w:rsidR="00517760" w:rsidRPr="00517760" w:rsidRDefault="00517760" w:rsidP="00517760">
            <w:pPr>
              <w:rPr>
                <w:kern w:val="0"/>
              </w:rPr>
            </w:pPr>
            <w:r w:rsidRPr="00517760">
              <w:rPr>
                <w:kern w:val="0"/>
              </w:rPr>
              <w:t> </w:t>
            </w:r>
          </w:p>
        </w:tc>
        <w:tc>
          <w:tcPr>
            <w:tcW w:w="1183" w:type="dxa"/>
          </w:tcPr>
          <w:p w:rsidR="00517760" w:rsidRPr="00517760" w:rsidRDefault="00517760" w:rsidP="00517760">
            <w:pPr>
              <w:rPr>
                <w:kern w:val="0"/>
              </w:rPr>
            </w:pPr>
            <w:r w:rsidRPr="00517760">
              <w:rPr>
                <w:kern w:val="0"/>
              </w:rPr>
              <w:t> </w:t>
            </w:r>
          </w:p>
        </w:tc>
        <w:tc>
          <w:tcPr>
            <w:tcW w:w="1893" w:type="dxa"/>
            <w:noWrap/>
          </w:tcPr>
          <w:p w:rsidR="00517760" w:rsidRPr="00517760" w:rsidRDefault="00517760" w:rsidP="00517760">
            <w:pPr>
              <w:rPr>
                <w:kern w:val="0"/>
              </w:rPr>
            </w:pPr>
            <w:r w:rsidRPr="00517760">
              <w:rPr>
                <w:kern w:val="0"/>
              </w:rPr>
              <w:t> </w:t>
            </w:r>
          </w:p>
        </w:tc>
        <w:tc>
          <w:tcPr>
            <w:tcW w:w="369" w:type="dxa"/>
            <w:noWrap/>
          </w:tcPr>
          <w:p w:rsidR="00517760" w:rsidRPr="00517760" w:rsidRDefault="00517760" w:rsidP="00517760">
            <w:pPr>
              <w:rPr>
                <w:kern w:val="0"/>
              </w:rPr>
            </w:pPr>
            <w:r w:rsidRPr="00517760">
              <w:rPr>
                <w:kern w:val="0"/>
              </w:rPr>
              <w:t> </w:t>
            </w:r>
          </w:p>
        </w:tc>
        <w:tc>
          <w:tcPr>
            <w:tcW w:w="3481" w:type="dxa"/>
          </w:tcPr>
          <w:p w:rsidR="00517760" w:rsidRPr="00517760" w:rsidRDefault="00517760" w:rsidP="00517760">
            <w:pPr>
              <w:rPr>
                <w:kern w:val="0"/>
              </w:rPr>
            </w:pPr>
            <w:r w:rsidRPr="00517760">
              <w:rPr>
                <w:kern w:val="0"/>
              </w:rPr>
              <w:t> </w:t>
            </w:r>
          </w:p>
        </w:tc>
        <w:tc>
          <w:tcPr>
            <w:tcW w:w="1261" w:type="dxa"/>
            <w:noWrap/>
          </w:tcPr>
          <w:p w:rsidR="00517760" w:rsidRPr="00517760" w:rsidRDefault="00517760" w:rsidP="00517760">
            <w:pPr>
              <w:rPr>
                <w:kern w:val="0"/>
              </w:rPr>
            </w:pP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DHR</w:t>
            </w:r>
          </w:p>
        </w:tc>
        <w:tc>
          <w:tcPr>
            <w:tcW w:w="1274" w:type="dxa"/>
            <w:noWrap/>
          </w:tcPr>
          <w:p w:rsidR="00517760" w:rsidRPr="00517760" w:rsidRDefault="00517760" w:rsidP="00517760">
            <w:pPr>
              <w:rPr>
                <w:kern w:val="0"/>
              </w:rPr>
            </w:pPr>
            <w:r w:rsidRPr="00517760">
              <w:rPr>
                <w:kern w:val="0"/>
              </w:rPr>
              <w:t>05886</w:t>
            </w:r>
          </w:p>
        </w:tc>
        <w:tc>
          <w:tcPr>
            <w:tcW w:w="1183" w:type="dxa"/>
          </w:tcPr>
          <w:p w:rsidR="00517760" w:rsidRPr="00517760" w:rsidRDefault="00517760" w:rsidP="00517760">
            <w:pPr>
              <w:rPr>
                <w:kern w:val="0"/>
              </w:rPr>
            </w:pPr>
            <w:r w:rsidRPr="00517760">
              <w:rPr>
                <w:kern w:val="0"/>
              </w:rPr>
              <w:t>6/15/2018</w:t>
            </w:r>
          </w:p>
        </w:tc>
        <w:tc>
          <w:tcPr>
            <w:tcW w:w="1893" w:type="dxa"/>
            <w:noWrap/>
          </w:tcPr>
          <w:p w:rsidR="00517760" w:rsidRPr="00517760" w:rsidRDefault="00517760" w:rsidP="00517760">
            <w:pPr>
              <w:rPr>
                <w:kern w:val="0"/>
              </w:rPr>
            </w:pPr>
            <w:r w:rsidRPr="00517760">
              <w:rPr>
                <w:kern w:val="0"/>
              </w:rPr>
              <w:t>Alyson Moss Wilson</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Department of Health and Human Services, Division of Health Service Regulation</w:t>
            </w:r>
          </w:p>
        </w:tc>
        <w:tc>
          <w:tcPr>
            <w:tcW w:w="1261" w:type="dxa"/>
            <w:noWrap/>
          </w:tcPr>
          <w:p w:rsidR="00517760" w:rsidRPr="00517760" w:rsidRDefault="00517760" w:rsidP="00517760">
            <w:pPr>
              <w:rPr>
                <w:kern w:val="0"/>
              </w:rPr>
            </w:pPr>
            <w:r w:rsidRPr="00517760">
              <w:rPr>
                <w:kern w:val="0"/>
              </w:rPr>
              <w:t>Sutton</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17</w:t>
            </w:r>
          </w:p>
        </w:tc>
        <w:tc>
          <w:tcPr>
            <w:tcW w:w="661" w:type="dxa"/>
            <w:noWrap/>
          </w:tcPr>
          <w:p w:rsidR="00517760" w:rsidRPr="00517760" w:rsidRDefault="00517760" w:rsidP="00517760">
            <w:pPr>
              <w:rPr>
                <w:kern w:val="0"/>
              </w:rPr>
            </w:pPr>
            <w:r w:rsidRPr="00517760">
              <w:rPr>
                <w:kern w:val="0"/>
              </w:rPr>
              <w:t>DHR</w:t>
            </w:r>
          </w:p>
        </w:tc>
        <w:tc>
          <w:tcPr>
            <w:tcW w:w="1274" w:type="dxa"/>
            <w:noWrap/>
          </w:tcPr>
          <w:p w:rsidR="00517760" w:rsidRPr="00517760" w:rsidRDefault="00517760" w:rsidP="00517760">
            <w:pPr>
              <w:rPr>
                <w:kern w:val="0"/>
              </w:rPr>
            </w:pPr>
            <w:r w:rsidRPr="00517760">
              <w:rPr>
                <w:kern w:val="0"/>
              </w:rPr>
              <w:t>06583</w:t>
            </w:r>
          </w:p>
        </w:tc>
        <w:tc>
          <w:tcPr>
            <w:tcW w:w="1183" w:type="dxa"/>
          </w:tcPr>
          <w:p w:rsidR="00517760" w:rsidRPr="00517760" w:rsidRDefault="00517760" w:rsidP="00517760">
            <w:pPr>
              <w:rPr>
                <w:kern w:val="0"/>
              </w:rPr>
            </w:pPr>
            <w:r w:rsidRPr="00517760">
              <w:rPr>
                <w:kern w:val="0"/>
              </w:rPr>
              <w:t>6/7/2018</w:t>
            </w:r>
          </w:p>
        </w:tc>
        <w:tc>
          <w:tcPr>
            <w:tcW w:w="1893" w:type="dxa"/>
            <w:noWrap/>
          </w:tcPr>
          <w:p w:rsidR="00517760" w:rsidRPr="00517760" w:rsidRDefault="00517760" w:rsidP="00517760">
            <w:pPr>
              <w:rPr>
                <w:kern w:val="0"/>
              </w:rPr>
            </w:pPr>
            <w:r w:rsidRPr="00517760">
              <w:rPr>
                <w:kern w:val="0"/>
              </w:rPr>
              <w:t>Santana D Barrett</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Department of Health and Human Services, Division of Health Service Regulation</w:t>
            </w:r>
          </w:p>
        </w:tc>
        <w:tc>
          <w:tcPr>
            <w:tcW w:w="1261" w:type="dxa"/>
            <w:noWrap/>
          </w:tcPr>
          <w:p w:rsidR="00517760" w:rsidRPr="00517760" w:rsidRDefault="00517760" w:rsidP="00517760">
            <w:pPr>
              <w:rPr>
                <w:kern w:val="0"/>
              </w:rPr>
            </w:pPr>
            <w:r w:rsidRPr="00517760">
              <w:rPr>
                <w:kern w:val="0"/>
              </w:rPr>
              <w:t>Ward</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DHR</w:t>
            </w:r>
          </w:p>
        </w:tc>
        <w:tc>
          <w:tcPr>
            <w:tcW w:w="1274" w:type="dxa"/>
            <w:noWrap/>
          </w:tcPr>
          <w:p w:rsidR="00517760" w:rsidRPr="00517760" w:rsidRDefault="00517760" w:rsidP="00517760">
            <w:pPr>
              <w:rPr>
                <w:kern w:val="0"/>
              </w:rPr>
            </w:pPr>
            <w:r w:rsidRPr="00517760">
              <w:rPr>
                <w:kern w:val="0"/>
              </w:rPr>
              <w:t>01476</w:t>
            </w:r>
          </w:p>
        </w:tc>
        <w:tc>
          <w:tcPr>
            <w:tcW w:w="1183" w:type="dxa"/>
          </w:tcPr>
          <w:p w:rsidR="00517760" w:rsidRPr="00517760" w:rsidRDefault="00517760" w:rsidP="00517760">
            <w:pPr>
              <w:rPr>
                <w:kern w:val="0"/>
              </w:rPr>
            </w:pPr>
            <w:r w:rsidRPr="00517760">
              <w:rPr>
                <w:kern w:val="0"/>
              </w:rPr>
              <w:t>6/8/2018</w:t>
            </w:r>
          </w:p>
        </w:tc>
        <w:tc>
          <w:tcPr>
            <w:tcW w:w="1893" w:type="dxa"/>
            <w:noWrap/>
          </w:tcPr>
          <w:p w:rsidR="00517760" w:rsidRPr="00517760" w:rsidRDefault="00517760" w:rsidP="00517760">
            <w:pPr>
              <w:rPr>
                <w:kern w:val="0"/>
              </w:rPr>
            </w:pPr>
            <w:r w:rsidRPr="00517760">
              <w:rPr>
                <w:kern w:val="0"/>
              </w:rPr>
              <w:t>Shaquan Lesane</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Department of Human Services</w:t>
            </w:r>
          </w:p>
        </w:tc>
        <w:tc>
          <w:tcPr>
            <w:tcW w:w="1261" w:type="dxa"/>
            <w:noWrap/>
          </w:tcPr>
          <w:p w:rsidR="00517760" w:rsidRPr="00517760" w:rsidRDefault="00517760" w:rsidP="00517760">
            <w:pPr>
              <w:rPr>
                <w:kern w:val="0"/>
              </w:rPr>
            </w:pPr>
            <w:r w:rsidRPr="00517760">
              <w:rPr>
                <w:kern w:val="0"/>
              </w:rPr>
              <w:t>Ward</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DHR</w:t>
            </w:r>
          </w:p>
        </w:tc>
        <w:tc>
          <w:tcPr>
            <w:tcW w:w="1274" w:type="dxa"/>
            <w:noWrap/>
          </w:tcPr>
          <w:p w:rsidR="00517760" w:rsidRPr="00517760" w:rsidRDefault="00517760" w:rsidP="00517760">
            <w:pPr>
              <w:rPr>
                <w:kern w:val="0"/>
              </w:rPr>
            </w:pPr>
            <w:r w:rsidRPr="00517760">
              <w:rPr>
                <w:kern w:val="0"/>
              </w:rPr>
              <w:t>02060</w:t>
            </w:r>
          </w:p>
        </w:tc>
        <w:tc>
          <w:tcPr>
            <w:tcW w:w="1183" w:type="dxa"/>
          </w:tcPr>
          <w:p w:rsidR="00517760" w:rsidRPr="00517760" w:rsidRDefault="00517760" w:rsidP="00517760">
            <w:pPr>
              <w:rPr>
                <w:kern w:val="0"/>
              </w:rPr>
            </w:pPr>
            <w:r w:rsidRPr="00517760">
              <w:rPr>
                <w:kern w:val="0"/>
              </w:rPr>
              <w:t>6/5/2018</w:t>
            </w:r>
          </w:p>
        </w:tc>
        <w:tc>
          <w:tcPr>
            <w:tcW w:w="1893" w:type="dxa"/>
            <w:noWrap/>
          </w:tcPr>
          <w:p w:rsidR="00517760" w:rsidRPr="00517760" w:rsidRDefault="00517760" w:rsidP="00517760">
            <w:pPr>
              <w:rPr>
                <w:kern w:val="0"/>
              </w:rPr>
            </w:pPr>
            <w:r w:rsidRPr="00517760">
              <w:rPr>
                <w:kern w:val="0"/>
              </w:rPr>
              <w:t>Devon Strickland</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Caldwell County DSS</w:t>
            </w:r>
          </w:p>
        </w:tc>
        <w:tc>
          <w:tcPr>
            <w:tcW w:w="1261" w:type="dxa"/>
            <w:noWrap/>
          </w:tcPr>
          <w:p w:rsidR="00517760" w:rsidRPr="00517760" w:rsidRDefault="00517760" w:rsidP="00517760">
            <w:pPr>
              <w:rPr>
                <w:kern w:val="0"/>
              </w:rPr>
            </w:pPr>
            <w:r w:rsidRPr="00517760">
              <w:rPr>
                <w:kern w:val="0"/>
              </w:rPr>
              <w:t>May</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DHR</w:t>
            </w:r>
          </w:p>
        </w:tc>
        <w:tc>
          <w:tcPr>
            <w:tcW w:w="1274" w:type="dxa"/>
            <w:noWrap/>
          </w:tcPr>
          <w:p w:rsidR="00517760" w:rsidRPr="00517760" w:rsidRDefault="00517760" w:rsidP="00517760">
            <w:pPr>
              <w:rPr>
                <w:kern w:val="0"/>
              </w:rPr>
            </w:pPr>
            <w:r w:rsidRPr="00517760">
              <w:rPr>
                <w:kern w:val="0"/>
              </w:rPr>
              <w:t>02062</w:t>
            </w:r>
          </w:p>
        </w:tc>
        <w:tc>
          <w:tcPr>
            <w:tcW w:w="1183" w:type="dxa"/>
          </w:tcPr>
          <w:p w:rsidR="00517760" w:rsidRPr="00517760" w:rsidRDefault="00517760" w:rsidP="00517760">
            <w:pPr>
              <w:rPr>
                <w:kern w:val="0"/>
              </w:rPr>
            </w:pPr>
            <w:r w:rsidRPr="00517760">
              <w:rPr>
                <w:kern w:val="0"/>
              </w:rPr>
              <w:t>6/27/2018</w:t>
            </w:r>
          </w:p>
        </w:tc>
        <w:tc>
          <w:tcPr>
            <w:tcW w:w="1893" w:type="dxa"/>
            <w:noWrap/>
          </w:tcPr>
          <w:p w:rsidR="00517760" w:rsidRPr="00517760" w:rsidRDefault="00517760" w:rsidP="00517760">
            <w:pPr>
              <w:rPr>
                <w:kern w:val="0"/>
              </w:rPr>
            </w:pPr>
            <w:r w:rsidRPr="00517760">
              <w:rPr>
                <w:kern w:val="0"/>
              </w:rPr>
              <w:t>Neter Foye Stanley</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Department of Health and Human Services, Division of Health Service Regulation</w:t>
            </w:r>
          </w:p>
        </w:tc>
        <w:tc>
          <w:tcPr>
            <w:tcW w:w="1261" w:type="dxa"/>
            <w:noWrap/>
          </w:tcPr>
          <w:p w:rsidR="00517760" w:rsidRPr="00517760" w:rsidRDefault="00517760" w:rsidP="00517760">
            <w:pPr>
              <w:rPr>
                <w:kern w:val="0"/>
              </w:rPr>
            </w:pPr>
            <w:r w:rsidRPr="00517760">
              <w:rPr>
                <w:kern w:val="0"/>
              </w:rPr>
              <w:t>Ward</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DHR</w:t>
            </w:r>
          </w:p>
        </w:tc>
        <w:tc>
          <w:tcPr>
            <w:tcW w:w="1274" w:type="dxa"/>
            <w:noWrap/>
          </w:tcPr>
          <w:p w:rsidR="00517760" w:rsidRPr="00517760" w:rsidRDefault="00517760" w:rsidP="00517760">
            <w:pPr>
              <w:rPr>
                <w:kern w:val="0"/>
              </w:rPr>
            </w:pPr>
            <w:r w:rsidRPr="00517760">
              <w:rPr>
                <w:kern w:val="0"/>
              </w:rPr>
              <w:t>02069</w:t>
            </w:r>
          </w:p>
        </w:tc>
        <w:tc>
          <w:tcPr>
            <w:tcW w:w="1183" w:type="dxa"/>
          </w:tcPr>
          <w:p w:rsidR="00517760" w:rsidRPr="00517760" w:rsidRDefault="00517760" w:rsidP="00517760">
            <w:pPr>
              <w:rPr>
                <w:kern w:val="0"/>
              </w:rPr>
            </w:pPr>
            <w:r w:rsidRPr="00517760">
              <w:rPr>
                <w:kern w:val="0"/>
              </w:rPr>
              <w:t>6/4/2018</w:t>
            </w:r>
          </w:p>
        </w:tc>
        <w:tc>
          <w:tcPr>
            <w:tcW w:w="1893" w:type="dxa"/>
            <w:noWrap/>
          </w:tcPr>
          <w:p w:rsidR="00517760" w:rsidRPr="00517760" w:rsidRDefault="00517760" w:rsidP="00517760">
            <w:pPr>
              <w:rPr>
                <w:kern w:val="0"/>
              </w:rPr>
            </w:pPr>
            <w:r w:rsidRPr="00517760">
              <w:rPr>
                <w:kern w:val="0"/>
              </w:rPr>
              <w:t>Murray Barrie</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Division of Child Development and Early Education- Department of Health and Human Services</w:t>
            </w:r>
          </w:p>
        </w:tc>
        <w:tc>
          <w:tcPr>
            <w:tcW w:w="1261" w:type="dxa"/>
            <w:noWrap/>
          </w:tcPr>
          <w:p w:rsidR="00517760" w:rsidRPr="00517760" w:rsidRDefault="00517760" w:rsidP="00517760">
            <w:pPr>
              <w:rPr>
                <w:kern w:val="0"/>
              </w:rPr>
            </w:pPr>
            <w:r w:rsidRPr="00517760">
              <w:rPr>
                <w:kern w:val="0"/>
              </w:rPr>
              <w:t>Sutton</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DHR</w:t>
            </w:r>
          </w:p>
        </w:tc>
        <w:tc>
          <w:tcPr>
            <w:tcW w:w="1274" w:type="dxa"/>
            <w:noWrap/>
          </w:tcPr>
          <w:p w:rsidR="00517760" w:rsidRPr="00517760" w:rsidRDefault="00517760" w:rsidP="00517760">
            <w:pPr>
              <w:rPr>
                <w:kern w:val="0"/>
              </w:rPr>
            </w:pPr>
            <w:r w:rsidRPr="00517760">
              <w:rPr>
                <w:kern w:val="0"/>
              </w:rPr>
              <w:t>02241</w:t>
            </w:r>
          </w:p>
        </w:tc>
        <w:tc>
          <w:tcPr>
            <w:tcW w:w="1183" w:type="dxa"/>
          </w:tcPr>
          <w:p w:rsidR="00517760" w:rsidRPr="00517760" w:rsidRDefault="00517760" w:rsidP="00517760">
            <w:pPr>
              <w:rPr>
                <w:kern w:val="0"/>
              </w:rPr>
            </w:pPr>
            <w:r w:rsidRPr="00517760">
              <w:rPr>
                <w:kern w:val="0"/>
              </w:rPr>
              <w:t>6/21/2018</w:t>
            </w:r>
          </w:p>
        </w:tc>
        <w:tc>
          <w:tcPr>
            <w:tcW w:w="1893" w:type="dxa"/>
            <w:noWrap/>
          </w:tcPr>
          <w:p w:rsidR="00517760" w:rsidRPr="00517760" w:rsidRDefault="00517760" w:rsidP="00517760">
            <w:pPr>
              <w:rPr>
                <w:kern w:val="0"/>
              </w:rPr>
            </w:pPr>
            <w:r w:rsidRPr="00517760">
              <w:rPr>
                <w:kern w:val="0"/>
              </w:rPr>
              <w:t>Cathy Seals Barber</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Department of Health and Human Services, Division of Health Service Regulation</w:t>
            </w:r>
          </w:p>
        </w:tc>
        <w:tc>
          <w:tcPr>
            <w:tcW w:w="1261" w:type="dxa"/>
            <w:noWrap/>
          </w:tcPr>
          <w:p w:rsidR="00517760" w:rsidRPr="00517760" w:rsidRDefault="00517760" w:rsidP="00517760">
            <w:pPr>
              <w:rPr>
                <w:kern w:val="0"/>
              </w:rPr>
            </w:pPr>
            <w:r w:rsidRPr="00517760">
              <w:rPr>
                <w:kern w:val="0"/>
              </w:rPr>
              <w:t>Elkins</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DHR</w:t>
            </w:r>
          </w:p>
        </w:tc>
        <w:tc>
          <w:tcPr>
            <w:tcW w:w="1274" w:type="dxa"/>
            <w:noWrap/>
          </w:tcPr>
          <w:p w:rsidR="00517760" w:rsidRPr="00517760" w:rsidRDefault="00517760" w:rsidP="00517760">
            <w:pPr>
              <w:rPr>
                <w:kern w:val="0"/>
              </w:rPr>
            </w:pPr>
            <w:r w:rsidRPr="00517760">
              <w:rPr>
                <w:kern w:val="0"/>
              </w:rPr>
              <w:t>02268</w:t>
            </w:r>
          </w:p>
        </w:tc>
        <w:tc>
          <w:tcPr>
            <w:tcW w:w="1183" w:type="dxa"/>
          </w:tcPr>
          <w:p w:rsidR="00517760" w:rsidRPr="00517760" w:rsidRDefault="00517760" w:rsidP="00517760">
            <w:pPr>
              <w:rPr>
                <w:kern w:val="0"/>
              </w:rPr>
            </w:pPr>
            <w:r w:rsidRPr="00517760">
              <w:rPr>
                <w:kern w:val="0"/>
              </w:rPr>
              <w:t>6/22/2018</w:t>
            </w:r>
          </w:p>
        </w:tc>
        <w:tc>
          <w:tcPr>
            <w:tcW w:w="1893" w:type="dxa"/>
            <w:noWrap/>
          </w:tcPr>
          <w:p w:rsidR="00517760" w:rsidRPr="00517760" w:rsidRDefault="00517760" w:rsidP="00517760">
            <w:pPr>
              <w:rPr>
                <w:kern w:val="0"/>
              </w:rPr>
            </w:pPr>
            <w:r w:rsidRPr="00517760">
              <w:rPr>
                <w:kern w:val="0"/>
              </w:rPr>
              <w:t>Innovative Compliance Solutions Desareta Jones</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Health and Human Services, Division of Health Service Regulation</w:t>
            </w:r>
          </w:p>
        </w:tc>
        <w:tc>
          <w:tcPr>
            <w:tcW w:w="1261" w:type="dxa"/>
            <w:noWrap/>
          </w:tcPr>
          <w:p w:rsidR="00517760" w:rsidRPr="00517760" w:rsidRDefault="00517760" w:rsidP="00517760">
            <w:pPr>
              <w:rPr>
                <w:kern w:val="0"/>
              </w:rPr>
            </w:pPr>
            <w:r w:rsidRPr="00517760">
              <w:rPr>
                <w:kern w:val="0"/>
              </w:rPr>
              <w:t>Sutton</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DHR</w:t>
            </w:r>
          </w:p>
        </w:tc>
        <w:tc>
          <w:tcPr>
            <w:tcW w:w="1274" w:type="dxa"/>
            <w:noWrap/>
          </w:tcPr>
          <w:p w:rsidR="00517760" w:rsidRPr="00517760" w:rsidRDefault="00517760" w:rsidP="00517760">
            <w:pPr>
              <w:rPr>
                <w:kern w:val="0"/>
              </w:rPr>
            </w:pPr>
            <w:r w:rsidRPr="00517760">
              <w:rPr>
                <w:kern w:val="0"/>
              </w:rPr>
              <w:t>02398</w:t>
            </w:r>
          </w:p>
        </w:tc>
        <w:tc>
          <w:tcPr>
            <w:tcW w:w="1183" w:type="dxa"/>
          </w:tcPr>
          <w:p w:rsidR="00517760" w:rsidRPr="00517760" w:rsidRDefault="00517760" w:rsidP="00517760">
            <w:pPr>
              <w:rPr>
                <w:kern w:val="0"/>
              </w:rPr>
            </w:pPr>
            <w:r w:rsidRPr="00517760">
              <w:rPr>
                <w:kern w:val="0"/>
              </w:rPr>
              <w:t>6/18/2018</w:t>
            </w:r>
          </w:p>
        </w:tc>
        <w:tc>
          <w:tcPr>
            <w:tcW w:w="1893" w:type="dxa"/>
            <w:noWrap/>
          </w:tcPr>
          <w:p w:rsidR="00517760" w:rsidRPr="00517760" w:rsidRDefault="00517760" w:rsidP="00517760">
            <w:pPr>
              <w:rPr>
                <w:kern w:val="0"/>
              </w:rPr>
            </w:pPr>
            <w:r w:rsidRPr="00517760">
              <w:rPr>
                <w:kern w:val="0"/>
              </w:rPr>
              <w:t>Rashonda Henley</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Mecklenburg County DSS</w:t>
            </w:r>
          </w:p>
        </w:tc>
        <w:tc>
          <w:tcPr>
            <w:tcW w:w="1261" w:type="dxa"/>
            <w:noWrap/>
          </w:tcPr>
          <w:p w:rsidR="00517760" w:rsidRPr="00517760" w:rsidRDefault="00517760" w:rsidP="00517760">
            <w:pPr>
              <w:rPr>
                <w:kern w:val="0"/>
              </w:rPr>
            </w:pPr>
            <w:r w:rsidRPr="00517760">
              <w:rPr>
                <w:kern w:val="0"/>
              </w:rPr>
              <w:t>Sutton</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DHR</w:t>
            </w:r>
          </w:p>
        </w:tc>
        <w:tc>
          <w:tcPr>
            <w:tcW w:w="1274" w:type="dxa"/>
            <w:noWrap/>
          </w:tcPr>
          <w:p w:rsidR="00517760" w:rsidRPr="00517760" w:rsidRDefault="00517760" w:rsidP="00517760">
            <w:pPr>
              <w:rPr>
                <w:kern w:val="0"/>
              </w:rPr>
            </w:pPr>
            <w:r w:rsidRPr="00517760">
              <w:rPr>
                <w:kern w:val="0"/>
              </w:rPr>
              <w:t>02667</w:t>
            </w:r>
          </w:p>
        </w:tc>
        <w:tc>
          <w:tcPr>
            <w:tcW w:w="1183" w:type="dxa"/>
          </w:tcPr>
          <w:p w:rsidR="00517760" w:rsidRPr="00517760" w:rsidRDefault="00517760" w:rsidP="00517760">
            <w:pPr>
              <w:rPr>
                <w:kern w:val="0"/>
              </w:rPr>
            </w:pPr>
            <w:r w:rsidRPr="00517760">
              <w:rPr>
                <w:kern w:val="0"/>
              </w:rPr>
              <w:t>6/26/2018</w:t>
            </w:r>
          </w:p>
        </w:tc>
        <w:tc>
          <w:tcPr>
            <w:tcW w:w="1893" w:type="dxa"/>
            <w:noWrap/>
          </w:tcPr>
          <w:p w:rsidR="00517760" w:rsidRPr="00517760" w:rsidRDefault="00517760" w:rsidP="00517760">
            <w:pPr>
              <w:rPr>
                <w:kern w:val="0"/>
              </w:rPr>
            </w:pPr>
            <w:r w:rsidRPr="00517760">
              <w:rPr>
                <w:kern w:val="0"/>
              </w:rPr>
              <w:t>Sonja R Hazelwood</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DHHS</w:t>
            </w:r>
          </w:p>
        </w:tc>
        <w:tc>
          <w:tcPr>
            <w:tcW w:w="1261" w:type="dxa"/>
            <w:noWrap/>
          </w:tcPr>
          <w:p w:rsidR="00517760" w:rsidRPr="00517760" w:rsidRDefault="00517760" w:rsidP="00517760">
            <w:pPr>
              <w:rPr>
                <w:kern w:val="0"/>
              </w:rPr>
            </w:pPr>
            <w:r w:rsidRPr="00517760">
              <w:rPr>
                <w:kern w:val="0"/>
              </w:rPr>
              <w:t>Overby</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DHR</w:t>
            </w:r>
          </w:p>
        </w:tc>
        <w:tc>
          <w:tcPr>
            <w:tcW w:w="1274" w:type="dxa"/>
            <w:noWrap/>
          </w:tcPr>
          <w:p w:rsidR="00517760" w:rsidRPr="00517760" w:rsidRDefault="00517760" w:rsidP="00517760">
            <w:pPr>
              <w:rPr>
                <w:kern w:val="0"/>
              </w:rPr>
            </w:pPr>
            <w:r w:rsidRPr="00517760">
              <w:rPr>
                <w:kern w:val="0"/>
              </w:rPr>
              <w:t>02734</w:t>
            </w:r>
          </w:p>
        </w:tc>
        <w:tc>
          <w:tcPr>
            <w:tcW w:w="1183" w:type="dxa"/>
          </w:tcPr>
          <w:p w:rsidR="00517760" w:rsidRPr="00517760" w:rsidRDefault="00517760" w:rsidP="00517760">
            <w:pPr>
              <w:rPr>
                <w:kern w:val="0"/>
              </w:rPr>
            </w:pPr>
            <w:r w:rsidRPr="00517760">
              <w:rPr>
                <w:kern w:val="0"/>
              </w:rPr>
              <w:t>6/14/2018</w:t>
            </w:r>
          </w:p>
        </w:tc>
        <w:tc>
          <w:tcPr>
            <w:tcW w:w="1893" w:type="dxa"/>
            <w:noWrap/>
          </w:tcPr>
          <w:p w:rsidR="00517760" w:rsidRPr="00517760" w:rsidRDefault="00517760" w:rsidP="00517760">
            <w:pPr>
              <w:rPr>
                <w:kern w:val="0"/>
              </w:rPr>
            </w:pPr>
            <w:r w:rsidRPr="00517760">
              <w:rPr>
                <w:kern w:val="0"/>
              </w:rPr>
              <w:t>Tiffany E Watterson</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Cleveland County Dept of Social Services</w:t>
            </w:r>
          </w:p>
        </w:tc>
        <w:tc>
          <w:tcPr>
            <w:tcW w:w="1261" w:type="dxa"/>
            <w:noWrap/>
          </w:tcPr>
          <w:p w:rsidR="00517760" w:rsidRPr="00517760" w:rsidRDefault="00517760" w:rsidP="00517760">
            <w:pPr>
              <w:rPr>
                <w:kern w:val="0"/>
              </w:rPr>
            </w:pPr>
            <w:r w:rsidRPr="00517760">
              <w:rPr>
                <w:kern w:val="0"/>
              </w:rPr>
              <w:t>May</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DHR</w:t>
            </w:r>
          </w:p>
        </w:tc>
        <w:tc>
          <w:tcPr>
            <w:tcW w:w="1274" w:type="dxa"/>
            <w:noWrap/>
          </w:tcPr>
          <w:p w:rsidR="00517760" w:rsidRPr="00517760" w:rsidRDefault="00517760" w:rsidP="00517760">
            <w:pPr>
              <w:rPr>
                <w:kern w:val="0"/>
              </w:rPr>
            </w:pPr>
            <w:r w:rsidRPr="00517760">
              <w:rPr>
                <w:kern w:val="0"/>
              </w:rPr>
              <w:t>02797</w:t>
            </w:r>
          </w:p>
        </w:tc>
        <w:tc>
          <w:tcPr>
            <w:tcW w:w="1183" w:type="dxa"/>
          </w:tcPr>
          <w:p w:rsidR="00517760" w:rsidRPr="00517760" w:rsidRDefault="00517760" w:rsidP="00517760">
            <w:pPr>
              <w:rPr>
                <w:kern w:val="0"/>
              </w:rPr>
            </w:pPr>
            <w:r w:rsidRPr="00517760">
              <w:rPr>
                <w:kern w:val="0"/>
              </w:rPr>
              <w:t>6/21/2018</w:t>
            </w:r>
          </w:p>
        </w:tc>
        <w:tc>
          <w:tcPr>
            <w:tcW w:w="1893" w:type="dxa"/>
            <w:noWrap/>
          </w:tcPr>
          <w:p w:rsidR="00517760" w:rsidRPr="00517760" w:rsidRDefault="00517760" w:rsidP="00517760">
            <w:pPr>
              <w:rPr>
                <w:kern w:val="0"/>
              </w:rPr>
            </w:pPr>
            <w:r w:rsidRPr="00517760">
              <w:rPr>
                <w:kern w:val="0"/>
              </w:rPr>
              <w:t>James Lewis Mitchell Jr</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Dept of Health and Human Services, Division of Health Service Regulation</w:t>
            </w:r>
          </w:p>
        </w:tc>
        <w:tc>
          <w:tcPr>
            <w:tcW w:w="1261" w:type="dxa"/>
            <w:noWrap/>
          </w:tcPr>
          <w:p w:rsidR="00517760" w:rsidRPr="00517760" w:rsidRDefault="00517760" w:rsidP="00517760">
            <w:pPr>
              <w:rPr>
                <w:kern w:val="0"/>
              </w:rPr>
            </w:pPr>
            <w:r w:rsidRPr="00517760">
              <w:rPr>
                <w:kern w:val="0"/>
              </w:rPr>
              <w:t>Sutton</w:t>
            </w:r>
          </w:p>
        </w:tc>
      </w:tr>
      <w:tr w:rsidR="00517760" w:rsidRPr="00517760" w:rsidTr="00932533">
        <w:trPr>
          <w:trHeight w:val="300"/>
        </w:trPr>
        <w:tc>
          <w:tcPr>
            <w:tcW w:w="672" w:type="dxa"/>
            <w:noWrap/>
          </w:tcPr>
          <w:p w:rsidR="00517760" w:rsidRPr="00517760" w:rsidRDefault="00517760" w:rsidP="00517760">
            <w:pPr>
              <w:rPr>
                <w:kern w:val="0"/>
              </w:rPr>
            </w:pPr>
          </w:p>
        </w:tc>
        <w:tc>
          <w:tcPr>
            <w:tcW w:w="661" w:type="dxa"/>
            <w:noWrap/>
          </w:tcPr>
          <w:p w:rsidR="00517760" w:rsidRPr="00517760" w:rsidRDefault="00517760" w:rsidP="00517760">
            <w:pPr>
              <w:rPr>
                <w:kern w:val="0"/>
              </w:rPr>
            </w:pPr>
          </w:p>
        </w:tc>
        <w:tc>
          <w:tcPr>
            <w:tcW w:w="1274" w:type="dxa"/>
            <w:noWrap/>
          </w:tcPr>
          <w:p w:rsidR="00517760" w:rsidRPr="00517760" w:rsidRDefault="00517760" w:rsidP="00517760">
            <w:pPr>
              <w:rPr>
                <w:kern w:val="0"/>
              </w:rPr>
            </w:pPr>
            <w:r w:rsidRPr="00517760">
              <w:rPr>
                <w:kern w:val="0"/>
              </w:rPr>
              <w:t> </w:t>
            </w:r>
          </w:p>
        </w:tc>
        <w:tc>
          <w:tcPr>
            <w:tcW w:w="1183" w:type="dxa"/>
          </w:tcPr>
          <w:p w:rsidR="00517760" w:rsidRPr="00517760" w:rsidRDefault="00517760" w:rsidP="00517760">
            <w:pPr>
              <w:rPr>
                <w:kern w:val="0"/>
              </w:rPr>
            </w:pPr>
            <w:r w:rsidRPr="00517760">
              <w:rPr>
                <w:kern w:val="0"/>
              </w:rPr>
              <w:t> </w:t>
            </w:r>
          </w:p>
        </w:tc>
        <w:tc>
          <w:tcPr>
            <w:tcW w:w="1893" w:type="dxa"/>
            <w:noWrap/>
          </w:tcPr>
          <w:p w:rsidR="00517760" w:rsidRPr="00517760" w:rsidRDefault="00517760" w:rsidP="00517760">
            <w:pPr>
              <w:rPr>
                <w:kern w:val="0"/>
              </w:rPr>
            </w:pPr>
            <w:r w:rsidRPr="00517760">
              <w:rPr>
                <w:kern w:val="0"/>
              </w:rPr>
              <w:t> </w:t>
            </w:r>
          </w:p>
        </w:tc>
        <w:tc>
          <w:tcPr>
            <w:tcW w:w="369" w:type="dxa"/>
            <w:noWrap/>
          </w:tcPr>
          <w:p w:rsidR="00517760" w:rsidRPr="00517760" w:rsidRDefault="00517760" w:rsidP="00517760">
            <w:pPr>
              <w:rPr>
                <w:kern w:val="0"/>
              </w:rPr>
            </w:pPr>
            <w:r w:rsidRPr="00517760">
              <w:rPr>
                <w:kern w:val="0"/>
              </w:rPr>
              <w:t> </w:t>
            </w:r>
          </w:p>
        </w:tc>
        <w:tc>
          <w:tcPr>
            <w:tcW w:w="3481" w:type="dxa"/>
          </w:tcPr>
          <w:p w:rsidR="00517760" w:rsidRPr="00517760" w:rsidRDefault="00517760" w:rsidP="00517760">
            <w:pPr>
              <w:rPr>
                <w:kern w:val="0"/>
              </w:rPr>
            </w:pPr>
            <w:r w:rsidRPr="00517760">
              <w:rPr>
                <w:kern w:val="0"/>
              </w:rPr>
              <w:t> </w:t>
            </w:r>
          </w:p>
        </w:tc>
        <w:tc>
          <w:tcPr>
            <w:tcW w:w="1261" w:type="dxa"/>
            <w:noWrap/>
          </w:tcPr>
          <w:p w:rsidR="00517760" w:rsidRPr="00517760" w:rsidRDefault="00517760" w:rsidP="00517760">
            <w:pPr>
              <w:rPr>
                <w:kern w:val="0"/>
              </w:rPr>
            </w:pP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DOL</w:t>
            </w:r>
          </w:p>
        </w:tc>
        <w:tc>
          <w:tcPr>
            <w:tcW w:w="1274" w:type="dxa"/>
            <w:noWrap/>
          </w:tcPr>
          <w:p w:rsidR="00517760" w:rsidRPr="00517760" w:rsidRDefault="00517760" w:rsidP="00517760">
            <w:pPr>
              <w:rPr>
                <w:kern w:val="0"/>
              </w:rPr>
            </w:pPr>
            <w:r w:rsidRPr="00517760">
              <w:rPr>
                <w:kern w:val="0"/>
              </w:rPr>
              <w:t>01764</w:t>
            </w:r>
          </w:p>
        </w:tc>
        <w:tc>
          <w:tcPr>
            <w:tcW w:w="1183" w:type="dxa"/>
          </w:tcPr>
          <w:p w:rsidR="00517760" w:rsidRPr="00517760" w:rsidRDefault="00517760" w:rsidP="00517760">
            <w:pPr>
              <w:rPr>
                <w:kern w:val="0"/>
              </w:rPr>
            </w:pPr>
            <w:r w:rsidRPr="00517760">
              <w:rPr>
                <w:kern w:val="0"/>
              </w:rPr>
              <w:t>6/8/2018</w:t>
            </w:r>
          </w:p>
        </w:tc>
        <w:tc>
          <w:tcPr>
            <w:tcW w:w="1893" w:type="dxa"/>
            <w:noWrap/>
          </w:tcPr>
          <w:p w:rsidR="00517760" w:rsidRPr="00517760" w:rsidRDefault="00517760" w:rsidP="00517760">
            <w:pPr>
              <w:rPr>
                <w:kern w:val="0"/>
              </w:rPr>
            </w:pPr>
            <w:r w:rsidRPr="00517760">
              <w:rPr>
                <w:kern w:val="0"/>
              </w:rPr>
              <w:t>SBT Construction Inc Scott Taylor</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Jill F Cramer NC Department of Labor</w:t>
            </w:r>
          </w:p>
        </w:tc>
        <w:tc>
          <w:tcPr>
            <w:tcW w:w="1261" w:type="dxa"/>
            <w:noWrap/>
          </w:tcPr>
          <w:p w:rsidR="00517760" w:rsidRPr="00517760" w:rsidRDefault="00517760" w:rsidP="00517760">
            <w:pPr>
              <w:rPr>
                <w:kern w:val="0"/>
              </w:rPr>
            </w:pPr>
            <w:r w:rsidRPr="00517760">
              <w:rPr>
                <w:kern w:val="0"/>
              </w:rPr>
              <w:t>Ward</w:t>
            </w:r>
          </w:p>
        </w:tc>
      </w:tr>
      <w:tr w:rsidR="00517760" w:rsidRPr="00517760" w:rsidTr="00932533">
        <w:trPr>
          <w:trHeight w:val="300"/>
        </w:trPr>
        <w:tc>
          <w:tcPr>
            <w:tcW w:w="672" w:type="dxa"/>
            <w:noWrap/>
          </w:tcPr>
          <w:p w:rsidR="00517760" w:rsidRPr="00517760" w:rsidRDefault="00517760" w:rsidP="00517760">
            <w:pPr>
              <w:rPr>
                <w:kern w:val="0"/>
              </w:rPr>
            </w:pPr>
          </w:p>
        </w:tc>
        <w:tc>
          <w:tcPr>
            <w:tcW w:w="661" w:type="dxa"/>
            <w:noWrap/>
          </w:tcPr>
          <w:p w:rsidR="00517760" w:rsidRPr="00517760" w:rsidRDefault="00517760" w:rsidP="00517760">
            <w:pPr>
              <w:rPr>
                <w:kern w:val="0"/>
              </w:rPr>
            </w:pPr>
          </w:p>
        </w:tc>
        <w:tc>
          <w:tcPr>
            <w:tcW w:w="1274" w:type="dxa"/>
            <w:noWrap/>
          </w:tcPr>
          <w:p w:rsidR="00517760" w:rsidRPr="00517760" w:rsidRDefault="00517760" w:rsidP="00517760">
            <w:pPr>
              <w:rPr>
                <w:kern w:val="0"/>
              </w:rPr>
            </w:pPr>
            <w:r w:rsidRPr="00517760">
              <w:rPr>
                <w:kern w:val="0"/>
              </w:rPr>
              <w:t> </w:t>
            </w:r>
          </w:p>
        </w:tc>
        <w:tc>
          <w:tcPr>
            <w:tcW w:w="1183" w:type="dxa"/>
          </w:tcPr>
          <w:p w:rsidR="00517760" w:rsidRPr="00517760" w:rsidRDefault="00517760" w:rsidP="00517760">
            <w:pPr>
              <w:rPr>
                <w:kern w:val="0"/>
              </w:rPr>
            </w:pPr>
            <w:r w:rsidRPr="00517760">
              <w:rPr>
                <w:kern w:val="0"/>
              </w:rPr>
              <w:t> </w:t>
            </w:r>
          </w:p>
        </w:tc>
        <w:tc>
          <w:tcPr>
            <w:tcW w:w="1893" w:type="dxa"/>
            <w:noWrap/>
          </w:tcPr>
          <w:p w:rsidR="00517760" w:rsidRPr="00517760" w:rsidRDefault="00517760" w:rsidP="00517760">
            <w:pPr>
              <w:rPr>
                <w:kern w:val="0"/>
              </w:rPr>
            </w:pPr>
            <w:r w:rsidRPr="00517760">
              <w:rPr>
                <w:kern w:val="0"/>
              </w:rPr>
              <w:t> </w:t>
            </w:r>
          </w:p>
        </w:tc>
        <w:tc>
          <w:tcPr>
            <w:tcW w:w="369" w:type="dxa"/>
            <w:noWrap/>
          </w:tcPr>
          <w:p w:rsidR="00517760" w:rsidRPr="00517760" w:rsidRDefault="00517760" w:rsidP="00517760">
            <w:pPr>
              <w:rPr>
                <w:kern w:val="0"/>
              </w:rPr>
            </w:pPr>
            <w:r w:rsidRPr="00517760">
              <w:rPr>
                <w:kern w:val="0"/>
              </w:rPr>
              <w:t> </w:t>
            </w:r>
          </w:p>
        </w:tc>
        <w:tc>
          <w:tcPr>
            <w:tcW w:w="3481" w:type="dxa"/>
          </w:tcPr>
          <w:p w:rsidR="00517760" w:rsidRPr="00517760" w:rsidRDefault="00517760" w:rsidP="00517760">
            <w:pPr>
              <w:rPr>
                <w:kern w:val="0"/>
              </w:rPr>
            </w:pPr>
            <w:r w:rsidRPr="00517760">
              <w:rPr>
                <w:kern w:val="0"/>
              </w:rPr>
              <w:t> </w:t>
            </w:r>
          </w:p>
        </w:tc>
        <w:tc>
          <w:tcPr>
            <w:tcW w:w="1261" w:type="dxa"/>
            <w:noWrap/>
          </w:tcPr>
          <w:p w:rsidR="00517760" w:rsidRPr="00517760" w:rsidRDefault="00517760" w:rsidP="00517760">
            <w:pPr>
              <w:rPr>
                <w:kern w:val="0"/>
              </w:rPr>
            </w:pP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DOT</w:t>
            </w:r>
          </w:p>
        </w:tc>
        <w:tc>
          <w:tcPr>
            <w:tcW w:w="1274" w:type="dxa"/>
            <w:noWrap/>
          </w:tcPr>
          <w:p w:rsidR="00517760" w:rsidRPr="00517760" w:rsidRDefault="00517760" w:rsidP="00517760">
            <w:pPr>
              <w:rPr>
                <w:kern w:val="0"/>
              </w:rPr>
            </w:pPr>
            <w:r w:rsidRPr="00517760">
              <w:rPr>
                <w:kern w:val="0"/>
              </w:rPr>
              <w:t>01469</w:t>
            </w:r>
          </w:p>
        </w:tc>
        <w:tc>
          <w:tcPr>
            <w:tcW w:w="1183" w:type="dxa"/>
          </w:tcPr>
          <w:p w:rsidR="00517760" w:rsidRPr="00517760" w:rsidRDefault="00517760" w:rsidP="00517760">
            <w:pPr>
              <w:rPr>
                <w:kern w:val="0"/>
              </w:rPr>
            </w:pPr>
            <w:r w:rsidRPr="00517760">
              <w:rPr>
                <w:kern w:val="0"/>
              </w:rPr>
              <w:t>6/22/2018</w:t>
            </w:r>
          </w:p>
        </w:tc>
        <w:tc>
          <w:tcPr>
            <w:tcW w:w="1893" w:type="dxa"/>
            <w:noWrap/>
          </w:tcPr>
          <w:p w:rsidR="00517760" w:rsidRPr="00517760" w:rsidRDefault="00517760" w:rsidP="00517760">
            <w:pPr>
              <w:rPr>
                <w:kern w:val="0"/>
              </w:rPr>
            </w:pPr>
            <w:r w:rsidRPr="00517760">
              <w:rPr>
                <w:kern w:val="0"/>
              </w:rPr>
              <w:t>Horace Hunter Bethune</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Commissioner of Motor Vehicles</w:t>
            </w:r>
          </w:p>
        </w:tc>
        <w:tc>
          <w:tcPr>
            <w:tcW w:w="1261" w:type="dxa"/>
            <w:noWrap/>
          </w:tcPr>
          <w:p w:rsidR="00517760" w:rsidRPr="00517760" w:rsidRDefault="00517760" w:rsidP="00517760">
            <w:pPr>
              <w:rPr>
                <w:kern w:val="0"/>
              </w:rPr>
            </w:pPr>
            <w:r w:rsidRPr="00517760">
              <w:rPr>
                <w:kern w:val="0"/>
              </w:rPr>
              <w:t>Ward</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DOT</w:t>
            </w:r>
          </w:p>
        </w:tc>
        <w:tc>
          <w:tcPr>
            <w:tcW w:w="1274" w:type="dxa"/>
            <w:noWrap/>
          </w:tcPr>
          <w:p w:rsidR="00517760" w:rsidRPr="00517760" w:rsidRDefault="00517760" w:rsidP="00517760">
            <w:pPr>
              <w:rPr>
                <w:kern w:val="0"/>
              </w:rPr>
            </w:pPr>
            <w:r w:rsidRPr="00517760">
              <w:rPr>
                <w:kern w:val="0"/>
              </w:rPr>
              <w:t>02294</w:t>
            </w:r>
          </w:p>
        </w:tc>
        <w:tc>
          <w:tcPr>
            <w:tcW w:w="1183" w:type="dxa"/>
          </w:tcPr>
          <w:p w:rsidR="00517760" w:rsidRPr="00517760" w:rsidRDefault="00517760" w:rsidP="00517760">
            <w:pPr>
              <w:rPr>
                <w:kern w:val="0"/>
              </w:rPr>
            </w:pPr>
            <w:r w:rsidRPr="00517760">
              <w:rPr>
                <w:kern w:val="0"/>
              </w:rPr>
              <w:t>6/19/2018</w:t>
            </w:r>
          </w:p>
        </w:tc>
        <w:tc>
          <w:tcPr>
            <w:tcW w:w="1893" w:type="dxa"/>
            <w:noWrap/>
          </w:tcPr>
          <w:p w:rsidR="00517760" w:rsidRPr="00517760" w:rsidRDefault="00517760" w:rsidP="00517760">
            <w:pPr>
              <w:rPr>
                <w:kern w:val="0"/>
              </w:rPr>
            </w:pPr>
            <w:r w:rsidRPr="00517760">
              <w:rPr>
                <w:kern w:val="0"/>
              </w:rPr>
              <w:t>Michael Wayne Perdue</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North Carolina Department of Transportation</w:t>
            </w:r>
          </w:p>
        </w:tc>
        <w:tc>
          <w:tcPr>
            <w:tcW w:w="1261" w:type="dxa"/>
            <w:noWrap/>
          </w:tcPr>
          <w:p w:rsidR="00517760" w:rsidRPr="00517760" w:rsidRDefault="00517760" w:rsidP="00517760">
            <w:pPr>
              <w:rPr>
                <w:kern w:val="0"/>
              </w:rPr>
            </w:pPr>
            <w:r w:rsidRPr="00517760">
              <w:rPr>
                <w:kern w:val="0"/>
              </w:rPr>
              <w:t>Malherbe</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DOT</w:t>
            </w:r>
          </w:p>
        </w:tc>
        <w:tc>
          <w:tcPr>
            <w:tcW w:w="1274" w:type="dxa"/>
            <w:noWrap/>
          </w:tcPr>
          <w:p w:rsidR="00517760" w:rsidRPr="00517760" w:rsidRDefault="00517760" w:rsidP="00517760">
            <w:pPr>
              <w:rPr>
                <w:kern w:val="0"/>
              </w:rPr>
            </w:pPr>
            <w:r w:rsidRPr="00517760">
              <w:rPr>
                <w:kern w:val="0"/>
              </w:rPr>
              <w:t>02928</w:t>
            </w:r>
          </w:p>
        </w:tc>
        <w:tc>
          <w:tcPr>
            <w:tcW w:w="1183" w:type="dxa"/>
          </w:tcPr>
          <w:p w:rsidR="00517760" w:rsidRPr="00517760" w:rsidRDefault="00517760" w:rsidP="00517760">
            <w:pPr>
              <w:rPr>
                <w:kern w:val="0"/>
              </w:rPr>
            </w:pPr>
            <w:r w:rsidRPr="00517760">
              <w:rPr>
                <w:kern w:val="0"/>
              </w:rPr>
              <w:t>6/27/2018</w:t>
            </w:r>
          </w:p>
        </w:tc>
        <w:tc>
          <w:tcPr>
            <w:tcW w:w="1893" w:type="dxa"/>
            <w:noWrap/>
          </w:tcPr>
          <w:p w:rsidR="00517760" w:rsidRPr="00517760" w:rsidRDefault="00517760" w:rsidP="00517760">
            <w:pPr>
              <w:rPr>
                <w:kern w:val="0"/>
              </w:rPr>
            </w:pPr>
            <w:r w:rsidRPr="00517760">
              <w:rPr>
                <w:kern w:val="0"/>
              </w:rPr>
              <w:t>Dillon Shane Webb c/oRomona Tedder</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NC Department of Motor Vehicles</w:t>
            </w:r>
          </w:p>
        </w:tc>
        <w:tc>
          <w:tcPr>
            <w:tcW w:w="1261" w:type="dxa"/>
            <w:noWrap/>
          </w:tcPr>
          <w:p w:rsidR="00517760" w:rsidRPr="00517760" w:rsidRDefault="00517760" w:rsidP="00517760">
            <w:pPr>
              <w:rPr>
                <w:kern w:val="0"/>
              </w:rPr>
            </w:pPr>
            <w:r w:rsidRPr="00517760">
              <w:rPr>
                <w:kern w:val="0"/>
              </w:rPr>
              <w:t>Overby</w:t>
            </w:r>
          </w:p>
        </w:tc>
      </w:tr>
      <w:tr w:rsidR="00517760" w:rsidRPr="00517760" w:rsidTr="00932533">
        <w:trPr>
          <w:trHeight w:val="300"/>
        </w:trPr>
        <w:tc>
          <w:tcPr>
            <w:tcW w:w="672" w:type="dxa"/>
            <w:noWrap/>
          </w:tcPr>
          <w:p w:rsidR="00517760" w:rsidRPr="00517760" w:rsidRDefault="00517760" w:rsidP="00517760">
            <w:pPr>
              <w:rPr>
                <w:kern w:val="0"/>
              </w:rPr>
            </w:pPr>
          </w:p>
        </w:tc>
        <w:tc>
          <w:tcPr>
            <w:tcW w:w="661" w:type="dxa"/>
            <w:noWrap/>
          </w:tcPr>
          <w:p w:rsidR="00517760" w:rsidRPr="00517760" w:rsidRDefault="00517760" w:rsidP="00517760">
            <w:pPr>
              <w:rPr>
                <w:kern w:val="0"/>
              </w:rPr>
            </w:pPr>
          </w:p>
        </w:tc>
        <w:tc>
          <w:tcPr>
            <w:tcW w:w="1274" w:type="dxa"/>
            <w:noWrap/>
          </w:tcPr>
          <w:p w:rsidR="00517760" w:rsidRPr="00517760" w:rsidRDefault="00517760" w:rsidP="00517760">
            <w:pPr>
              <w:rPr>
                <w:kern w:val="0"/>
              </w:rPr>
            </w:pPr>
            <w:r w:rsidRPr="00517760">
              <w:rPr>
                <w:kern w:val="0"/>
              </w:rPr>
              <w:t> </w:t>
            </w:r>
          </w:p>
        </w:tc>
        <w:tc>
          <w:tcPr>
            <w:tcW w:w="1183" w:type="dxa"/>
          </w:tcPr>
          <w:p w:rsidR="00517760" w:rsidRPr="00517760" w:rsidRDefault="00517760" w:rsidP="00517760">
            <w:pPr>
              <w:rPr>
                <w:kern w:val="0"/>
              </w:rPr>
            </w:pPr>
            <w:r w:rsidRPr="00517760">
              <w:rPr>
                <w:kern w:val="0"/>
              </w:rPr>
              <w:t> </w:t>
            </w:r>
          </w:p>
        </w:tc>
        <w:tc>
          <w:tcPr>
            <w:tcW w:w="1893" w:type="dxa"/>
            <w:noWrap/>
          </w:tcPr>
          <w:p w:rsidR="00517760" w:rsidRPr="00517760" w:rsidRDefault="00517760" w:rsidP="00517760">
            <w:pPr>
              <w:rPr>
                <w:kern w:val="0"/>
              </w:rPr>
            </w:pPr>
            <w:r w:rsidRPr="00517760">
              <w:rPr>
                <w:kern w:val="0"/>
              </w:rPr>
              <w:t> </w:t>
            </w:r>
          </w:p>
        </w:tc>
        <w:tc>
          <w:tcPr>
            <w:tcW w:w="369" w:type="dxa"/>
            <w:noWrap/>
          </w:tcPr>
          <w:p w:rsidR="00517760" w:rsidRPr="00517760" w:rsidRDefault="00517760" w:rsidP="00517760">
            <w:pPr>
              <w:rPr>
                <w:kern w:val="0"/>
              </w:rPr>
            </w:pPr>
            <w:r w:rsidRPr="00517760">
              <w:rPr>
                <w:kern w:val="0"/>
              </w:rPr>
              <w:t> </w:t>
            </w:r>
          </w:p>
        </w:tc>
        <w:tc>
          <w:tcPr>
            <w:tcW w:w="3481" w:type="dxa"/>
          </w:tcPr>
          <w:p w:rsidR="00517760" w:rsidRPr="00517760" w:rsidRDefault="00517760" w:rsidP="00517760">
            <w:pPr>
              <w:rPr>
                <w:kern w:val="0"/>
              </w:rPr>
            </w:pPr>
            <w:r w:rsidRPr="00517760">
              <w:rPr>
                <w:kern w:val="0"/>
              </w:rPr>
              <w:t> </w:t>
            </w:r>
          </w:p>
        </w:tc>
        <w:tc>
          <w:tcPr>
            <w:tcW w:w="1261" w:type="dxa"/>
            <w:noWrap/>
          </w:tcPr>
          <w:p w:rsidR="00517760" w:rsidRPr="00517760" w:rsidRDefault="00517760" w:rsidP="00517760">
            <w:pPr>
              <w:rPr>
                <w:kern w:val="0"/>
              </w:rPr>
            </w:pP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lastRenderedPageBreak/>
              <w:t>18</w:t>
            </w:r>
          </w:p>
        </w:tc>
        <w:tc>
          <w:tcPr>
            <w:tcW w:w="661" w:type="dxa"/>
            <w:noWrap/>
          </w:tcPr>
          <w:p w:rsidR="00517760" w:rsidRPr="00517760" w:rsidRDefault="00517760" w:rsidP="00517760">
            <w:pPr>
              <w:rPr>
                <w:kern w:val="0"/>
              </w:rPr>
            </w:pPr>
            <w:r w:rsidRPr="00517760">
              <w:rPr>
                <w:kern w:val="0"/>
              </w:rPr>
              <w:t>INS</w:t>
            </w:r>
          </w:p>
        </w:tc>
        <w:tc>
          <w:tcPr>
            <w:tcW w:w="1274" w:type="dxa"/>
            <w:noWrap/>
          </w:tcPr>
          <w:p w:rsidR="00517760" w:rsidRPr="00517760" w:rsidRDefault="00517760" w:rsidP="00517760">
            <w:pPr>
              <w:rPr>
                <w:kern w:val="0"/>
              </w:rPr>
            </w:pPr>
            <w:r w:rsidRPr="00517760">
              <w:rPr>
                <w:kern w:val="0"/>
              </w:rPr>
              <w:t>02242</w:t>
            </w:r>
          </w:p>
        </w:tc>
        <w:tc>
          <w:tcPr>
            <w:tcW w:w="1183" w:type="dxa"/>
          </w:tcPr>
          <w:p w:rsidR="00517760" w:rsidRPr="00517760" w:rsidRDefault="00517760" w:rsidP="00517760">
            <w:pPr>
              <w:rPr>
                <w:kern w:val="0"/>
              </w:rPr>
            </w:pPr>
            <w:r w:rsidRPr="00517760">
              <w:rPr>
                <w:kern w:val="0"/>
              </w:rPr>
              <w:t>6/4/2018</w:t>
            </w:r>
          </w:p>
        </w:tc>
        <w:tc>
          <w:tcPr>
            <w:tcW w:w="1893" w:type="dxa"/>
            <w:noWrap/>
          </w:tcPr>
          <w:p w:rsidR="00517760" w:rsidRPr="00517760" w:rsidRDefault="00517760" w:rsidP="00517760">
            <w:pPr>
              <w:rPr>
                <w:kern w:val="0"/>
              </w:rPr>
            </w:pPr>
            <w:r w:rsidRPr="00517760">
              <w:rPr>
                <w:kern w:val="0"/>
              </w:rPr>
              <w:t>Evan Jensen</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State Health Plan</w:t>
            </w:r>
          </w:p>
        </w:tc>
        <w:tc>
          <w:tcPr>
            <w:tcW w:w="1261" w:type="dxa"/>
            <w:noWrap/>
          </w:tcPr>
          <w:p w:rsidR="00517760" w:rsidRPr="00517760" w:rsidRDefault="00517760" w:rsidP="00517760">
            <w:pPr>
              <w:rPr>
                <w:kern w:val="0"/>
              </w:rPr>
            </w:pPr>
            <w:r w:rsidRPr="00517760">
              <w:rPr>
                <w:kern w:val="0"/>
              </w:rPr>
              <w:t>Malherbe</w:t>
            </w: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INS</w:t>
            </w:r>
          </w:p>
        </w:tc>
        <w:tc>
          <w:tcPr>
            <w:tcW w:w="1274" w:type="dxa"/>
            <w:noWrap/>
          </w:tcPr>
          <w:p w:rsidR="00517760" w:rsidRPr="00517760" w:rsidRDefault="00517760" w:rsidP="00517760">
            <w:pPr>
              <w:rPr>
                <w:kern w:val="0"/>
              </w:rPr>
            </w:pPr>
            <w:r w:rsidRPr="00517760">
              <w:rPr>
                <w:kern w:val="0"/>
              </w:rPr>
              <w:t>02490</w:t>
            </w:r>
          </w:p>
        </w:tc>
        <w:tc>
          <w:tcPr>
            <w:tcW w:w="1183" w:type="dxa"/>
          </w:tcPr>
          <w:p w:rsidR="00517760" w:rsidRPr="00517760" w:rsidRDefault="00517760" w:rsidP="00517760">
            <w:pPr>
              <w:rPr>
                <w:kern w:val="0"/>
              </w:rPr>
            </w:pPr>
            <w:r w:rsidRPr="00517760">
              <w:rPr>
                <w:kern w:val="0"/>
              </w:rPr>
              <w:t>6/29/2018</w:t>
            </w:r>
          </w:p>
        </w:tc>
        <w:tc>
          <w:tcPr>
            <w:tcW w:w="1893" w:type="dxa"/>
            <w:noWrap/>
          </w:tcPr>
          <w:p w:rsidR="00517760" w:rsidRPr="00517760" w:rsidRDefault="00517760" w:rsidP="00517760">
            <w:pPr>
              <w:rPr>
                <w:kern w:val="0"/>
              </w:rPr>
            </w:pPr>
            <w:r w:rsidRPr="00517760">
              <w:rPr>
                <w:kern w:val="0"/>
              </w:rPr>
              <w:t>Rhonda Todd</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North Carolina Department of State Treasurer</w:t>
            </w:r>
          </w:p>
        </w:tc>
        <w:tc>
          <w:tcPr>
            <w:tcW w:w="1261" w:type="dxa"/>
            <w:noWrap/>
          </w:tcPr>
          <w:p w:rsidR="00517760" w:rsidRPr="00517760" w:rsidRDefault="00517760" w:rsidP="00517760">
            <w:pPr>
              <w:rPr>
                <w:kern w:val="0"/>
              </w:rPr>
            </w:pPr>
            <w:r w:rsidRPr="00517760">
              <w:rPr>
                <w:kern w:val="0"/>
              </w:rPr>
              <w:t>Lassiter</w:t>
            </w:r>
          </w:p>
        </w:tc>
      </w:tr>
      <w:tr w:rsidR="00517760" w:rsidRPr="00517760" w:rsidTr="00932533">
        <w:trPr>
          <w:trHeight w:val="300"/>
        </w:trPr>
        <w:tc>
          <w:tcPr>
            <w:tcW w:w="672" w:type="dxa"/>
            <w:noWrap/>
          </w:tcPr>
          <w:p w:rsidR="00517760" w:rsidRPr="00517760" w:rsidRDefault="00517760" w:rsidP="00517760">
            <w:pPr>
              <w:rPr>
                <w:kern w:val="0"/>
              </w:rPr>
            </w:pPr>
          </w:p>
        </w:tc>
        <w:tc>
          <w:tcPr>
            <w:tcW w:w="661" w:type="dxa"/>
            <w:noWrap/>
          </w:tcPr>
          <w:p w:rsidR="00517760" w:rsidRPr="00517760" w:rsidRDefault="00517760" w:rsidP="00517760">
            <w:pPr>
              <w:rPr>
                <w:kern w:val="0"/>
              </w:rPr>
            </w:pPr>
          </w:p>
        </w:tc>
        <w:tc>
          <w:tcPr>
            <w:tcW w:w="1274" w:type="dxa"/>
            <w:noWrap/>
          </w:tcPr>
          <w:p w:rsidR="00517760" w:rsidRPr="00517760" w:rsidRDefault="00517760" w:rsidP="00517760">
            <w:pPr>
              <w:rPr>
                <w:kern w:val="0"/>
              </w:rPr>
            </w:pPr>
            <w:r w:rsidRPr="00517760">
              <w:rPr>
                <w:kern w:val="0"/>
              </w:rPr>
              <w:t> </w:t>
            </w:r>
          </w:p>
        </w:tc>
        <w:tc>
          <w:tcPr>
            <w:tcW w:w="1183" w:type="dxa"/>
          </w:tcPr>
          <w:p w:rsidR="00517760" w:rsidRPr="00517760" w:rsidRDefault="00517760" w:rsidP="00517760">
            <w:pPr>
              <w:rPr>
                <w:kern w:val="0"/>
              </w:rPr>
            </w:pPr>
            <w:r w:rsidRPr="00517760">
              <w:rPr>
                <w:kern w:val="0"/>
              </w:rPr>
              <w:t> </w:t>
            </w:r>
          </w:p>
        </w:tc>
        <w:tc>
          <w:tcPr>
            <w:tcW w:w="1893" w:type="dxa"/>
            <w:noWrap/>
          </w:tcPr>
          <w:p w:rsidR="00517760" w:rsidRPr="00517760" w:rsidRDefault="00517760" w:rsidP="00517760">
            <w:pPr>
              <w:rPr>
                <w:kern w:val="0"/>
              </w:rPr>
            </w:pPr>
            <w:r w:rsidRPr="00517760">
              <w:rPr>
                <w:kern w:val="0"/>
              </w:rPr>
              <w:t> </w:t>
            </w:r>
          </w:p>
        </w:tc>
        <w:tc>
          <w:tcPr>
            <w:tcW w:w="369" w:type="dxa"/>
            <w:noWrap/>
          </w:tcPr>
          <w:p w:rsidR="00517760" w:rsidRPr="00517760" w:rsidRDefault="00517760" w:rsidP="00517760">
            <w:pPr>
              <w:rPr>
                <w:kern w:val="0"/>
              </w:rPr>
            </w:pPr>
            <w:r w:rsidRPr="00517760">
              <w:rPr>
                <w:kern w:val="0"/>
              </w:rPr>
              <w:t> </w:t>
            </w:r>
          </w:p>
        </w:tc>
        <w:tc>
          <w:tcPr>
            <w:tcW w:w="3481" w:type="dxa"/>
          </w:tcPr>
          <w:p w:rsidR="00517760" w:rsidRPr="00517760" w:rsidRDefault="00517760" w:rsidP="00517760">
            <w:pPr>
              <w:rPr>
                <w:kern w:val="0"/>
              </w:rPr>
            </w:pPr>
            <w:r w:rsidRPr="00517760">
              <w:rPr>
                <w:kern w:val="0"/>
              </w:rPr>
              <w:t> </w:t>
            </w:r>
          </w:p>
        </w:tc>
        <w:tc>
          <w:tcPr>
            <w:tcW w:w="1261" w:type="dxa"/>
            <w:noWrap/>
          </w:tcPr>
          <w:p w:rsidR="00517760" w:rsidRPr="00517760" w:rsidRDefault="00517760" w:rsidP="00517760">
            <w:pPr>
              <w:rPr>
                <w:kern w:val="0"/>
              </w:rPr>
            </w:pP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MIS</w:t>
            </w:r>
          </w:p>
        </w:tc>
        <w:tc>
          <w:tcPr>
            <w:tcW w:w="1274" w:type="dxa"/>
            <w:noWrap/>
          </w:tcPr>
          <w:p w:rsidR="00517760" w:rsidRPr="00517760" w:rsidRDefault="00517760" w:rsidP="00517760">
            <w:pPr>
              <w:rPr>
                <w:kern w:val="0"/>
              </w:rPr>
            </w:pPr>
            <w:r w:rsidRPr="00517760">
              <w:rPr>
                <w:kern w:val="0"/>
              </w:rPr>
              <w:t>01811</w:t>
            </w:r>
          </w:p>
        </w:tc>
        <w:tc>
          <w:tcPr>
            <w:tcW w:w="1183" w:type="dxa"/>
          </w:tcPr>
          <w:p w:rsidR="00517760" w:rsidRPr="00517760" w:rsidRDefault="00517760" w:rsidP="00517760">
            <w:pPr>
              <w:rPr>
                <w:kern w:val="0"/>
              </w:rPr>
            </w:pPr>
            <w:r w:rsidRPr="00517760">
              <w:rPr>
                <w:kern w:val="0"/>
              </w:rPr>
              <w:t>6/8/2018</w:t>
            </w:r>
          </w:p>
        </w:tc>
        <w:tc>
          <w:tcPr>
            <w:tcW w:w="1893" w:type="dxa"/>
            <w:noWrap/>
          </w:tcPr>
          <w:p w:rsidR="00517760" w:rsidRPr="00517760" w:rsidRDefault="00517760" w:rsidP="00517760">
            <w:pPr>
              <w:rPr>
                <w:kern w:val="0"/>
              </w:rPr>
            </w:pPr>
            <w:r w:rsidRPr="00517760">
              <w:rPr>
                <w:kern w:val="0"/>
              </w:rPr>
              <w:t>Danielle A Carter</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Raleigh Police Department</w:t>
            </w:r>
          </w:p>
        </w:tc>
        <w:tc>
          <w:tcPr>
            <w:tcW w:w="1261" w:type="dxa"/>
            <w:noWrap/>
          </w:tcPr>
          <w:p w:rsidR="00517760" w:rsidRPr="00517760" w:rsidRDefault="00517760" w:rsidP="00517760">
            <w:pPr>
              <w:rPr>
                <w:kern w:val="0"/>
              </w:rPr>
            </w:pPr>
            <w:r w:rsidRPr="00517760">
              <w:rPr>
                <w:kern w:val="0"/>
              </w:rPr>
              <w:t>Ward</w:t>
            </w:r>
          </w:p>
        </w:tc>
      </w:tr>
      <w:tr w:rsidR="00517760" w:rsidRPr="00517760" w:rsidTr="00932533">
        <w:trPr>
          <w:trHeight w:val="300"/>
        </w:trPr>
        <w:tc>
          <w:tcPr>
            <w:tcW w:w="672" w:type="dxa"/>
            <w:noWrap/>
          </w:tcPr>
          <w:p w:rsidR="00517760" w:rsidRPr="00517760" w:rsidRDefault="00517760" w:rsidP="00517760">
            <w:pPr>
              <w:rPr>
                <w:kern w:val="0"/>
              </w:rPr>
            </w:pPr>
          </w:p>
        </w:tc>
        <w:tc>
          <w:tcPr>
            <w:tcW w:w="661" w:type="dxa"/>
            <w:noWrap/>
          </w:tcPr>
          <w:p w:rsidR="00517760" w:rsidRPr="00517760" w:rsidRDefault="00517760" w:rsidP="00517760">
            <w:pPr>
              <w:rPr>
                <w:kern w:val="0"/>
              </w:rPr>
            </w:pPr>
          </w:p>
        </w:tc>
        <w:tc>
          <w:tcPr>
            <w:tcW w:w="1274" w:type="dxa"/>
            <w:noWrap/>
          </w:tcPr>
          <w:p w:rsidR="00517760" w:rsidRPr="00517760" w:rsidRDefault="00517760" w:rsidP="00517760">
            <w:pPr>
              <w:rPr>
                <w:kern w:val="0"/>
              </w:rPr>
            </w:pPr>
            <w:r w:rsidRPr="00517760">
              <w:rPr>
                <w:kern w:val="0"/>
              </w:rPr>
              <w:t> </w:t>
            </w:r>
          </w:p>
        </w:tc>
        <w:tc>
          <w:tcPr>
            <w:tcW w:w="1183" w:type="dxa"/>
          </w:tcPr>
          <w:p w:rsidR="00517760" w:rsidRPr="00517760" w:rsidRDefault="00517760" w:rsidP="00517760">
            <w:pPr>
              <w:rPr>
                <w:kern w:val="0"/>
              </w:rPr>
            </w:pPr>
            <w:r w:rsidRPr="00517760">
              <w:rPr>
                <w:kern w:val="0"/>
              </w:rPr>
              <w:t> </w:t>
            </w:r>
          </w:p>
        </w:tc>
        <w:tc>
          <w:tcPr>
            <w:tcW w:w="1893" w:type="dxa"/>
            <w:noWrap/>
          </w:tcPr>
          <w:p w:rsidR="00517760" w:rsidRPr="00517760" w:rsidRDefault="00517760" w:rsidP="00517760">
            <w:pPr>
              <w:rPr>
                <w:kern w:val="0"/>
              </w:rPr>
            </w:pPr>
            <w:r w:rsidRPr="00517760">
              <w:rPr>
                <w:kern w:val="0"/>
              </w:rPr>
              <w:t> </w:t>
            </w:r>
          </w:p>
        </w:tc>
        <w:tc>
          <w:tcPr>
            <w:tcW w:w="369" w:type="dxa"/>
            <w:noWrap/>
          </w:tcPr>
          <w:p w:rsidR="00517760" w:rsidRPr="00517760" w:rsidRDefault="00517760" w:rsidP="00517760">
            <w:pPr>
              <w:rPr>
                <w:kern w:val="0"/>
              </w:rPr>
            </w:pPr>
            <w:r w:rsidRPr="00517760">
              <w:rPr>
                <w:kern w:val="0"/>
              </w:rPr>
              <w:t> </w:t>
            </w:r>
          </w:p>
        </w:tc>
        <w:tc>
          <w:tcPr>
            <w:tcW w:w="3481" w:type="dxa"/>
          </w:tcPr>
          <w:p w:rsidR="00517760" w:rsidRPr="00517760" w:rsidRDefault="00517760" w:rsidP="00517760">
            <w:pPr>
              <w:rPr>
                <w:kern w:val="0"/>
              </w:rPr>
            </w:pPr>
            <w:r w:rsidRPr="00517760">
              <w:rPr>
                <w:kern w:val="0"/>
              </w:rPr>
              <w:t> </w:t>
            </w:r>
          </w:p>
        </w:tc>
        <w:tc>
          <w:tcPr>
            <w:tcW w:w="1261" w:type="dxa"/>
            <w:noWrap/>
          </w:tcPr>
          <w:p w:rsidR="00517760" w:rsidRPr="00517760" w:rsidRDefault="00517760" w:rsidP="00517760">
            <w:pPr>
              <w:rPr>
                <w:kern w:val="0"/>
              </w:rPr>
            </w:pPr>
          </w:p>
        </w:tc>
      </w:tr>
      <w:tr w:rsidR="00517760" w:rsidRPr="00517760" w:rsidTr="00932533">
        <w:trPr>
          <w:trHeight w:val="300"/>
        </w:trPr>
        <w:tc>
          <w:tcPr>
            <w:tcW w:w="672" w:type="dxa"/>
            <w:noWrap/>
          </w:tcPr>
          <w:p w:rsidR="00517760" w:rsidRPr="00517760" w:rsidRDefault="00517760" w:rsidP="00517760">
            <w:pPr>
              <w:rPr>
                <w:kern w:val="0"/>
              </w:rPr>
            </w:pPr>
            <w:r w:rsidRPr="00517760">
              <w:rPr>
                <w:kern w:val="0"/>
              </w:rPr>
              <w:t>18</w:t>
            </w:r>
          </w:p>
        </w:tc>
        <w:tc>
          <w:tcPr>
            <w:tcW w:w="661" w:type="dxa"/>
            <w:noWrap/>
          </w:tcPr>
          <w:p w:rsidR="00517760" w:rsidRPr="00517760" w:rsidRDefault="00517760" w:rsidP="00517760">
            <w:pPr>
              <w:rPr>
                <w:kern w:val="0"/>
              </w:rPr>
            </w:pPr>
            <w:r w:rsidRPr="00517760">
              <w:rPr>
                <w:kern w:val="0"/>
              </w:rPr>
              <w:t>SOS</w:t>
            </w:r>
          </w:p>
        </w:tc>
        <w:tc>
          <w:tcPr>
            <w:tcW w:w="1274" w:type="dxa"/>
            <w:noWrap/>
          </w:tcPr>
          <w:p w:rsidR="00517760" w:rsidRPr="00517760" w:rsidRDefault="00517760" w:rsidP="00517760">
            <w:pPr>
              <w:rPr>
                <w:kern w:val="0"/>
              </w:rPr>
            </w:pPr>
            <w:r w:rsidRPr="00517760">
              <w:rPr>
                <w:kern w:val="0"/>
              </w:rPr>
              <w:t>03156</w:t>
            </w:r>
          </w:p>
        </w:tc>
        <w:tc>
          <w:tcPr>
            <w:tcW w:w="1183" w:type="dxa"/>
          </w:tcPr>
          <w:p w:rsidR="00517760" w:rsidRPr="00517760" w:rsidRDefault="00517760" w:rsidP="00517760">
            <w:pPr>
              <w:rPr>
                <w:kern w:val="0"/>
              </w:rPr>
            </w:pPr>
            <w:r w:rsidRPr="00517760">
              <w:rPr>
                <w:kern w:val="0"/>
              </w:rPr>
              <w:t>6/21/2018</w:t>
            </w:r>
          </w:p>
        </w:tc>
        <w:tc>
          <w:tcPr>
            <w:tcW w:w="1893" w:type="dxa"/>
            <w:noWrap/>
          </w:tcPr>
          <w:p w:rsidR="00517760" w:rsidRPr="00517760" w:rsidRDefault="00517760" w:rsidP="00517760">
            <w:pPr>
              <w:rPr>
                <w:kern w:val="0"/>
              </w:rPr>
            </w:pPr>
            <w:r w:rsidRPr="00517760">
              <w:rPr>
                <w:kern w:val="0"/>
              </w:rPr>
              <w:t>Luther Bennett Williams Luther Bennett Williams</w:t>
            </w:r>
          </w:p>
        </w:tc>
        <w:tc>
          <w:tcPr>
            <w:tcW w:w="369" w:type="dxa"/>
            <w:noWrap/>
          </w:tcPr>
          <w:p w:rsidR="00517760" w:rsidRPr="00517760" w:rsidRDefault="00517760" w:rsidP="00517760">
            <w:pPr>
              <w:rPr>
                <w:kern w:val="0"/>
              </w:rPr>
            </w:pPr>
            <w:r w:rsidRPr="00517760">
              <w:rPr>
                <w:kern w:val="0"/>
              </w:rPr>
              <w:t>v.</w:t>
            </w:r>
          </w:p>
        </w:tc>
        <w:tc>
          <w:tcPr>
            <w:tcW w:w="3481" w:type="dxa"/>
          </w:tcPr>
          <w:p w:rsidR="00517760" w:rsidRPr="00517760" w:rsidRDefault="00517760" w:rsidP="00517760">
            <w:pPr>
              <w:rPr>
                <w:kern w:val="0"/>
              </w:rPr>
            </w:pPr>
            <w:r w:rsidRPr="00517760">
              <w:rPr>
                <w:kern w:val="0"/>
              </w:rPr>
              <w:t>Department of the Secretary of State (Ann Wall)</w:t>
            </w:r>
          </w:p>
        </w:tc>
        <w:tc>
          <w:tcPr>
            <w:tcW w:w="1261" w:type="dxa"/>
            <w:noWrap/>
          </w:tcPr>
          <w:p w:rsidR="00517760" w:rsidRPr="00517760" w:rsidRDefault="00517760" w:rsidP="00517760">
            <w:pPr>
              <w:rPr>
                <w:kern w:val="0"/>
              </w:rPr>
            </w:pPr>
            <w:r w:rsidRPr="00517760">
              <w:rPr>
                <w:kern w:val="0"/>
              </w:rPr>
              <w:t>Lassiter</w:t>
            </w:r>
          </w:p>
        </w:tc>
      </w:tr>
      <w:tr w:rsidR="00517760" w:rsidRPr="00517760" w:rsidTr="00932533">
        <w:trPr>
          <w:trHeight w:val="300"/>
        </w:trPr>
        <w:tc>
          <w:tcPr>
            <w:tcW w:w="672" w:type="dxa"/>
            <w:noWrap/>
          </w:tcPr>
          <w:p w:rsidR="00517760" w:rsidRPr="00517760" w:rsidRDefault="00517760" w:rsidP="00517760">
            <w:pPr>
              <w:rPr>
                <w:kern w:val="0"/>
              </w:rPr>
            </w:pPr>
          </w:p>
        </w:tc>
        <w:tc>
          <w:tcPr>
            <w:tcW w:w="661" w:type="dxa"/>
            <w:noWrap/>
          </w:tcPr>
          <w:p w:rsidR="00517760" w:rsidRPr="00517760" w:rsidRDefault="00517760" w:rsidP="00517760">
            <w:pPr>
              <w:rPr>
                <w:kern w:val="0"/>
              </w:rPr>
            </w:pPr>
          </w:p>
        </w:tc>
        <w:tc>
          <w:tcPr>
            <w:tcW w:w="1274" w:type="dxa"/>
            <w:noWrap/>
          </w:tcPr>
          <w:p w:rsidR="00517760" w:rsidRPr="00517760" w:rsidRDefault="00517760" w:rsidP="00517760">
            <w:pPr>
              <w:rPr>
                <w:kern w:val="0"/>
              </w:rPr>
            </w:pPr>
          </w:p>
        </w:tc>
        <w:tc>
          <w:tcPr>
            <w:tcW w:w="1183" w:type="dxa"/>
          </w:tcPr>
          <w:p w:rsidR="00517760" w:rsidRPr="00517760" w:rsidRDefault="00517760" w:rsidP="00517760">
            <w:pPr>
              <w:rPr>
                <w:kern w:val="0"/>
              </w:rPr>
            </w:pPr>
          </w:p>
        </w:tc>
        <w:tc>
          <w:tcPr>
            <w:tcW w:w="1893" w:type="dxa"/>
            <w:noWrap/>
          </w:tcPr>
          <w:p w:rsidR="00517760" w:rsidRPr="00517760" w:rsidRDefault="00517760" w:rsidP="00517760">
            <w:pPr>
              <w:rPr>
                <w:kern w:val="0"/>
              </w:rPr>
            </w:pPr>
          </w:p>
        </w:tc>
        <w:tc>
          <w:tcPr>
            <w:tcW w:w="369" w:type="dxa"/>
            <w:noWrap/>
          </w:tcPr>
          <w:p w:rsidR="00517760" w:rsidRPr="00517760" w:rsidRDefault="00517760" w:rsidP="00517760">
            <w:pPr>
              <w:rPr>
                <w:kern w:val="0"/>
              </w:rPr>
            </w:pPr>
          </w:p>
        </w:tc>
        <w:tc>
          <w:tcPr>
            <w:tcW w:w="3481" w:type="dxa"/>
          </w:tcPr>
          <w:p w:rsidR="00517760" w:rsidRPr="00517760" w:rsidRDefault="00517760" w:rsidP="00517760">
            <w:pPr>
              <w:rPr>
                <w:kern w:val="0"/>
              </w:rPr>
            </w:pPr>
          </w:p>
        </w:tc>
        <w:tc>
          <w:tcPr>
            <w:tcW w:w="1261" w:type="dxa"/>
            <w:noWrap/>
          </w:tcPr>
          <w:p w:rsidR="00517760" w:rsidRPr="00517760" w:rsidRDefault="00517760" w:rsidP="00517760">
            <w:pPr>
              <w:rPr>
                <w:kern w:val="0"/>
              </w:rPr>
            </w:pPr>
          </w:p>
        </w:tc>
      </w:tr>
      <w:tr w:rsidR="00517760" w:rsidRPr="00517760" w:rsidTr="00932533">
        <w:trPr>
          <w:trHeight w:val="300"/>
        </w:trPr>
        <w:tc>
          <w:tcPr>
            <w:tcW w:w="672" w:type="dxa"/>
            <w:noWrap/>
            <w:hideMark/>
          </w:tcPr>
          <w:p w:rsidR="00517760" w:rsidRPr="00517760" w:rsidRDefault="00517760" w:rsidP="00517760"/>
        </w:tc>
        <w:tc>
          <w:tcPr>
            <w:tcW w:w="661" w:type="dxa"/>
            <w:noWrap/>
            <w:hideMark/>
          </w:tcPr>
          <w:p w:rsidR="00517760" w:rsidRPr="00517760" w:rsidRDefault="00517760" w:rsidP="00517760"/>
        </w:tc>
        <w:tc>
          <w:tcPr>
            <w:tcW w:w="1274" w:type="dxa"/>
            <w:hideMark/>
          </w:tcPr>
          <w:p w:rsidR="00517760" w:rsidRPr="00517760" w:rsidRDefault="00517760" w:rsidP="00517760">
            <w:r w:rsidRPr="00517760">
              <w:t> </w:t>
            </w:r>
          </w:p>
        </w:tc>
        <w:tc>
          <w:tcPr>
            <w:tcW w:w="1183" w:type="dxa"/>
            <w:hideMark/>
          </w:tcPr>
          <w:p w:rsidR="00517760" w:rsidRPr="00517760" w:rsidRDefault="00517760" w:rsidP="00517760">
            <w:r w:rsidRPr="00517760">
              <w:t> </w:t>
            </w:r>
          </w:p>
        </w:tc>
        <w:tc>
          <w:tcPr>
            <w:tcW w:w="1893" w:type="dxa"/>
            <w:hideMark/>
          </w:tcPr>
          <w:p w:rsidR="00517760" w:rsidRPr="00517760" w:rsidRDefault="00517760" w:rsidP="00517760">
            <w:pPr>
              <w:rPr>
                <w:b/>
                <w:bCs/>
                <w:u w:val="single"/>
              </w:rPr>
            </w:pPr>
            <w:r w:rsidRPr="00517760">
              <w:rPr>
                <w:b/>
                <w:bCs/>
                <w:u w:val="single"/>
              </w:rPr>
              <w:t>PUBLISHED</w:t>
            </w:r>
          </w:p>
        </w:tc>
        <w:tc>
          <w:tcPr>
            <w:tcW w:w="369" w:type="dxa"/>
            <w:noWrap/>
            <w:hideMark/>
          </w:tcPr>
          <w:p w:rsidR="00517760" w:rsidRPr="00517760" w:rsidRDefault="00517760" w:rsidP="00517760">
            <w:r w:rsidRPr="00517760">
              <w:t> </w:t>
            </w:r>
          </w:p>
        </w:tc>
        <w:tc>
          <w:tcPr>
            <w:tcW w:w="3481" w:type="dxa"/>
            <w:hideMark/>
          </w:tcPr>
          <w:p w:rsidR="00517760" w:rsidRPr="00517760" w:rsidRDefault="00517760" w:rsidP="00517760">
            <w:r w:rsidRPr="00517760">
              <w:t> </w:t>
            </w:r>
          </w:p>
        </w:tc>
        <w:tc>
          <w:tcPr>
            <w:tcW w:w="1261" w:type="dxa"/>
            <w:noWrap/>
            <w:hideMark/>
          </w:tcPr>
          <w:p w:rsidR="00517760" w:rsidRPr="00517760" w:rsidRDefault="00517760" w:rsidP="00517760"/>
        </w:tc>
      </w:tr>
      <w:tr w:rsidR="00517760" w:rsidRPr="00517760" w:rsidTr="00932533">
        <w:trPr>
          <w:trHeight w:val="300"/>
        </w:trPr>
        <w:tc>
          <w:tcPr>
            <w:tcW w:w="672" w:type="dxa"/>
            <w:noWrap/>
            <w:hideMark/>
          </w:tcPr>
          <w:p w:rsidR="00517760" w:rsidRPr="00517760" w:rsidRDefault="00517760" w:rsidP="00517760">
            <w:r w:rsidRPr="00517760">
              <w:t>15</w:t>
            </w:r>
          </w:p>
        </w:tc>
        <w:tc>
          <w:tcPr>
            <w:tcW w:w="661" w:type="dxa"/>
            <w:noWrap/>
            <w:hideMark/>
          </w:tcPr>
          <w:p w:rsidR="00517760" w:rsidRPr="00517760" w:rsidRDefault="00517760" w:rsidP="00517760">
            <w:r w:rsidRPr="00517760">
              <w:t>DHR</w:t>
            </w:r>
          </w:p>
        </w:tc>
        <w:tc>
          <w:tcPr>
            <w:tcW w:w="1274" w:type="dxa"/>
            <w:hideMark/>
          </w:tcPr>
          <w:p w:rsidR="00517760" w:rsidRPr="00517760" w:rsidRDefault="00517760" w:rsidP="00517760">
            <w:r w:rsidRPr="00517760">
              <w:t>02731</w:t>
            </w:r>
          </w:p>
        </w:tc>
        <w:tc>
          <w:tcPr>
            <w:tcW w:w="1183" w:type="dxa"/>
            <w:hideMark/>
          </w:tcPr>
          <w:p w:rsidR="00517760" w:rsidRPr="00517760" w:rsidRDefault="00517760" w:rsidP="00517760">
            <w:r w:rsidRPr="00517760">
              <w:t>7/23/2018</w:t>
            </w:r>
          </w:p>
        </w:tc>
        <w:tc>
          <w:tcPr>
            <w:tcW w:w="1893" w:type="dxa"/>
            <w:hideMark/>
          </w:tcPr>
          <w:p w:rsidR="00517760" w:rsidRPr="00517760" w:rsidRDefault="00517760" w:rsidP="00517760">
            <w:r w:rsidRPr="00517760">
              <w:t>Coy and Shelby Miller</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APPALACHIAN DISTRICT HEALTH DEPARTMENT</w:t>
            </w:r>
          </w:p>
        </w:tc>
        <w:tc>
          <w:tcPr>
            <w:tcW w:w="1261" w:type="dxa"/>
            <w:noWrap/>
            <w:hideMark/>
          </w:tcPr>
          <w:p w:rsidR="00517760" w:rsidRPr="00517760" w:rsidRDefault="00517760" w:rsidP="00517760">
            <w:r w:rsidRPr="00517760">
              <w:t>May</w:t>
            </w:r>
          </w:p>
        </w:tc>
      </w:tr>
      <w:tr w:rsidR="00517760" w:rsidRPr="00517760" w:rsidTr="00932533">
        <w:trPr>
          <w:trHeight w:val="300"/>
        </w:trPr>
        <w:tc>
          <w:tcPr>
            <w:tcW w:w="672" w:type="dxa"/>
            <w:noWrap/>
            <w:hideMark/>
          </w:tcPr>
          <w:p w:rsidR="00517760" w:rsidRPr="00517760" w:rsidRDefault="00517760" w:rsidP="00517760">
            <w:r w:rsidRPr="00517760">
              <w:t>17</w:t>
            </w:r>
          </w:p>
        </w:tc>
        <w:tc>
          <w:tcPr>
            <w:tcW w:w="661" w:type="dxa"/>
            <w:noWrap/>
            <w:hideMark/>
          </w:tcPr>
          <w:p w:rsidR="00517760" w:rsidRPr="00517760" w:rsidRDefault="00517760" w:rsidP="00517760">
            <w:r w:rsidRPr="00517760">
              <w:t>DHR</w:t>
            </w:r>
          </w:p>
        </w:tc>
        <w:tc>
          <w:tcPr>
            <w:tcW w:w="1274" w:type="dxa"/>
            <w:hideMark/>
          </w:tcPr>
          <w:p w:rsidR="00517760" w:rsidRPr="00517760" w:rsidRDefault="00517760" w:rsidP="00517760">
            <w:r w:rsidRPr="00517760">
              <w:t>08079</w:t>
            </w:r>
          </w:p>
        </w:tc>
        <w:tc>
          <w:tcPr>
            <w:tcW w:w="1183" w:type="dxa"/>
            <w:hideMark/>
          </w:tcPr>
          <w:p w:rsidR="00517760" w:rsidRPr="00517760" w:rsidRDefault="00517760" w:rsidP="00517760">
            <w:r w:rsidRPr="00517760">
              <w:t>7/31/2018</w:t>
            </w:r>
          </w:p>
        </w:tc>
        <w:tc>
          <w:tcPr>
            <w:tcW w:w="1893" w:type="dxa"/>
            <w:hideMark/>
          </w:tcPr>
          <w:p w:rsidR="00517760" w:rsidRPr="00517760" w:rsidRDefault="00517760" w:rsidP="00517760">
            <w:r w:rsidRPr="00517760">
              <w:t>Alana B Heuermann</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DHHS</w:t>
            </w:r>
          </w:p>
        </w:tc>
        <w:tc>
          <w:tcPr>
            <w:tcW w:w="1261" w:type="dxa"/>
            <w:noWrap/>
            <w:hideMark/>
          </w:tcPr>
          <w:p w:rsidR="00517760" w:rsidRPr="00517760" w:rsidRDefault="00517760" w:rsidP="00517760">
            <w:r w:rsidRPr="00517760">
              <w:t>Bawtinhimer</w:t>
            </w:r>
          </w:p>
        </w:tc>
      </w:tr>
      <w:tr w:rsidR="00517760" w:rsidRPr="00517760" w:rsidTr="00932533">
        <w:trPr>
          <w:trHeight w:val="525"/>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DHR</w:t>
            </w:r>
          </w:p>
        </w:tc>
        <w:tc>
          <w:tcPr>
            <w:tcW w:w="1274" w:type="dxa"/>
            <w:hideMark/>
          </w:tcPr>
          <w:p w:rsidR="00517760" w:rsidRPr="00517760" w:rsidRDefault="00517760" w:rsidP="00517760">
            <w:r w:rsidRPr="00517760">
              <w:t>02002</w:t>
            </w:r>
          </w:p>
        </w:tc>
        <w:tc>
          <w:tcPr>
            <w:tcW w:w="1183" w:type="dxa"/>
            <w:hideMark/>
          </w:tcPr>
          <w:p w:rsidR="00517760" w:rsidRPr="00517760" w:rsidRDefault="00517760" w:rsidP="00517760">
            <w:r w:rsidRPr="00517760">
              <w:t>7/3/2018</w:t>
            </w:r>
          </w:p>
        </w:tc>
        <w:tc>
          <w:tcPr>
            <w:tcW w:w="1893" w:type="dxa"/>
            <w:hideMark/>
          </w:tcPr>
          <w:p w:rsidR="00517760" w:rsidRPr="00517760" w:rsidRDefault="00517760" w:rsidP="00517760">
            <w:r w:rsidRPr="00517760">
              <w:t>William Aguirre Owner Mi Barrio Su Tienda Hispana Inc d/b/a Mi Barrio Su Tienda Hispana</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Department of Health and Human Services, Nutrition Services, Women Infants &amp; Children Program</w:t>
            </w:r>
          </w:p>
        </w:tc>
        <w:tc>
          <w:tcPr>
            <w:tcW w:w="1261" w:type="dxa"/>
            <w:noWrap/>
            <w:hideMark/>
          </w:tcPr>
          <w:p w:rsidR="00517760" w:rsidRPr="00517760" w:rsidRDefault="00517760" w:rsidP="00517760">
            <w:r w:rsidRPr="00517760">
              <w:t>Elkins</w:t>
            </w:r>
          </w:p>
        </w:tc>
      </w:tr>
      <w:tr w:rsidR="00517760" w:rsidRPr="00517760" w:rsidTr="00932533">
        <w:trPr>
          <w:trHeight w:val="300"/>
        </w:trPr>
        <w:tc>
          <w:tcPr>
            <w:tcW w:w="672" w:type="dxa"/>
            <w:noWrap/>
            <w:hideMark/>
          </w:tcPr>
          <w:p w:rsidR="00517760" w:rsidRPr="00517760" w:rsidRDefault="00517760" w:rsidP="00517760"/>
        </w:tc>
        <w:tc>
          <w:tcPr>
            <w:tcW w:w="661" w:type="dxa"/>
            <w:noWrap/>
            <w:hideMark/>
          </w:tcPr>
          <w:p w:rsidR="00517760" w:rsidRPr="00517760" w:rsidRDefault="00517760" w:rsidP="00517760"/>
        </w:tc>
        <w:tc>
          <w:tcPr>
            <w:tcW w:w="1274" w:type="dxa"/>
            <w:hideMark/>
          </w:tcPr>
          <w:p w:rsidR="00517760" w:rsidRPr="00517760" w:rsidRDefault="00517760" w:rsidP="00517760">
            <w:r w:rsidRPr="00517760">
              <w:t> </w:t>
            </w:r>
          </w:p>
        </w:tc>
        <w:tc>
          <w:tcPr>
            <w:tcW w:w="1183" w:type="dxa"/>
            <w:hideMark/>
          </w:tcPr>
          <w:p w:rsidR="00517760" w:rsidRPr="00517760" w:rsidRDefault="00517760" w:rsidP="00517760">
            <w:r w:rsidRPr="00517760">
              <w:t> </w:t>
            </w:r>
          </w:p>
        </w:tc>
        <w:tc>
          <w:tcPr>
            <w:tcW w:w="1893" w:type="dxa"/>
            <w:hideMark/>
          </w:tcPr>
          <w:p w:rsidR="00517760" w:rsidRPr="00517760" w:rsidRDefault="00517760" w:rsidP="00517760">
            <w:r w:rsidRPr="00517760">
              <w:t> </w:t>
            </w:r>
          </w:p>
        </w:tc>
        <w:tc>
          <w:tcPr>
            <w:tcW w:w="369" w:type="dxa"/>
            <w:noWrap/>
            <w:hideMark/>
          </w:tcPr>
          <w:p w:rsidR="00517760" w:rsidRPr="00517760" w:rsidRDefault="00517760" w:rsidP="00517760">
            <w:r w:rsidRPr="00517760">
              <w:t> </w:t>
            </w:r>
          </w:p>
        </w:tc>
        <w:tc>
          <w:tcPr>
            <w:tcW w:w="3481" w:type="dxa"/>
            <w:hideMark/>
          </w:tcPr>
          <w:p w:rsidR="00517760" w:rsidRPr="00517760" w:rsidRDefault="00517760" w:rsidP="00517760">
            <w:r w:rsidRPr="00517760">
              <w:t> </w:t>
            </w:r>
          </w:p>
        </w:tc>
        <w:tc>
          <w:tcPr>
            <w:tcW w:w="1261" w:type="dxa"/>
            <w:noWrap/>
            <w:hideMark/>
          </w:tcPr>
          <w:p w:rsidR="00517760" w:rsidRPr="00517760" w:rsidRDefault="00517760" w:rsidP="00517760"/>
        </w:tc>
      </w:tr>
      <w:tr w:rsidR="00517760" w:rsidRPr="00517760" w:rsidTr="00932533">
        <w:trPr>
          <w:trHeight w:val="300"/>
        </w:trPr>
        <w:tc>
          <w:tcPr>
            <w:tcW w:w="672" w:type="dxa"/>
            <w:noWrap/>
            <w:hideMark/>
          </w:tcPr>
          <w:p w:rsidR="00517760" w:rsidRPr="00517760" w:rsidRDefault="00517760" w:rsidP="00517760">
            <w:r w:rsidRPr="00517760">
              <w:t>17</w:t>
            </w:r>
          </w:p>
        </w:tc>
        <w:tc>
          <w:tcPr>
            <w:tcW w:w="661" w:type="dxa"/>
            <w:noWrap/>
            <w:hideMark/>
          </w:tcPr>
          <w:p w:rsidR="00517760" w:rsidRPr="00517760" w:rsidRDefault="00517760" w:rsidP="00517760">
            <w:r w:rsidRPr="00517760">
              <w:t>DOJ</w:t>
            </w:r>
          </w:p>
        </w:tc>
        <w:tc>
          <w:tcPr>
            <w:tcW w:w="1274" w:type="dxa"/>
            <w:hideMark/>
          </w:tcPr>
          <w:p w:rsidR="00517760" w:rsidRPr="00517760" w:rsidRDefault="00517760" w:rsidP="00517760">
            <w:r w:rsidRPr="00517760">
              <w:t>07274</w:t>
            </w:r>
          </w:p>
        </w:tc>
        <w:tc>
          <w:tcPr>
            <w:tcW w:w="1183" w:type="dxa"/>
            <w:hideMark/>
          </w:tcPr>
          <w:p w:rsidR="00517760" w:rsidRPr="00517760" w:rsidRDefault="00517760" w:rsidP="00517760">
            <w:r w:rsidRPr="00517760">
              <w:t>7/11/2018</w:t>
            </w:r>
          </w:p>
        </w:tc>
        <w:tc>
          <w:tcPr>
            <w:tcW w:w="1893" w:type="dxa"/>
            <w:hideMark/>
          </w:tcPr>
          <w:p w:rsidR="00517760" w:rsidRPr="00517760" w:rsidRDefault="00517760" w:rsidP="00517760">
            <w:r w:rsidRPr="00517760">
              <w:t>Tommy Lee Briley Jr</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Criminal Justice Education and Training Standards Commission</w:t>
            </w:r>
          </w:p>
        </w:tc>
        <w:tc>
          <w:tcPr>
            <w:tcW w:w="1261" w:type="dxa"/>
            <w:noWrap/>
            <w:hideMark/>
          </w:tcPr>
          <w:p w:rsidR="00517760" w:rsidRPr="00517760" w:rsidRDefault="00517760" w:rsidP="00517760">
            <w:r w:rsidRPr="00517760">
              <w:t>Ward</w:t>
            </w:r>
          </w:p>
        </w:tc>
      </w:tr>
      <w:tr w:rsidR="00517760" w:rsidRPr="00517760" w:rsidTr="00932533">
        <w:trPr>
          <w:trHeight w:val="300"/>
        </w:trPr>
        <w:tc>
          <w:tcPr>
            <w:tcW w:w="672" w:type="dxa"/>
            <w:noWrap/>
            <w:hideMark/>
          </w:tcPr>
          <w:p w:rsidR="00517760" w:rsidRPr="00517760" w:rsidRDefault="00517760" w:rsidP="00517760">
            <w:r w:rsidRPr="00517760">
              <w:t>17</w:t>
            </w:r>
          </w:p>
        </w:tc>
        <w:tc>
          <w:tcPr>
            <w:tcW w:w="661" w:type="dxa"/>
            <w:noWrap/>
            <w:hideMark/>
          </w:tcPr>
          <w:p w:rsidR="00517760" w:rsidRPr="00517760" w:rsidRDefault="00517760" w:rsidP="00517760">
            <w:r w:rsidRPr="00517760">
              <w:t>DOJ</w:t>
            </w:r>
          </w:p>
        </w:tc>
        <w:tc>
          <w:tcPr>
            <w:tcW w:w="1274" w:type="dxa"/>
            <w:hideMark/>
          </w:tcPr>
          <w:p w:rsidR="00517760" w:rsidRPr="00517760" w:rsidRDefault="00517760" w:rsidP="00517760">
            <w:r w:rsidRPr="00517760">
              <w:t>07675</w:t>
            </w:r>
          </w:p>
        </w:tc>
        <w:tc>
          <w:tcPr>
            <w:tcW w:w="1183" w:type="dxa"/>
            <w:hideMark/>
          </w:tcPr>
          <w:p w:rsidR="00517760" w:rsidRPr="00517760" w:rsidRDefault="00517760" w:rsidP="00517760">
            <w:r w:rsidRPr="00517760">
              <w:t>7/2/2018</w:t>
            </w:r>
          </w:p>
        </w:tc>
        <w:tc>
          <w:tcPr>
            <w:tcW w:w="1893" w:type="dxa"/>
            <w:hideMark/>
          </w:tcPr>
          <w:p w:rsidR="00517760" w:rsidRPr="00517760" w:rsidRDefault="00517760" w:rsidP="00517760">
            <w:r w:rsidRPr="00517760">
              <w:t>Jody Richard Stacy</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Private Protective Services Board</w:t>
            </w:r>
          </w:p>
        </w:tc>
        <w:tc>
          <w:tcPr>
            <w:tcW w:w="1261" w:type="dxa"/>
            <w:noWrap/>
            <w:hideMark/>
          </w:tcPr>
          <w:p w:rsidR="00517760" w:rsidRPr="00517760" w:rsidRDefault="00517760" w:rsidP="00517760">
            <w:r w:rsidRPr="00517760">
              <w:t>Ward</w:t>
            </w:r>
          </w:p>
        </w:tc>
      </w:tr>
      <w:tr w:rsidR="00517760" w:rsidRPr="00517760" w:rsidTr="00932533">
        <w:trPr>
          <w:trHeight w:val="300"/>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DOJ</w:t>
            </w:r>
          </w:p>
        </w:tc>
        <w:tc>
          <w:tcPr>
            <w:tcW w:w="1274" w:type="dxa"/>
            <w:hideMark/>
          </w:tcPr>
          <w:p w:rsidR="00517760" w:rsidRPr="00517760" w:rsidRDefault="00517760" w:rsidP="00517760">
            <w:r w:rsidRPr="00517760">
              <w:t>00593</w:t>
            </w:r>
          </w:p>
        </w:tc>
        <w:tc>
          <w:tcPr>
            <w:tcW w:w="1183" w:type="dxa"/>
            <w:hideMark/>
          </w:tcPr>
          <w:p w:rsidR="00517760" w:rsidRPr="00517760" w:rsidRDefault="00517760" w:rsidP="00517760">
            <w:r w:rsidRPr="00517760">
              <w:t>7/24/2018</w:t>
            </w:r>
          </w:p>
        </w:tc>
        <w:tc>
          <w:tcPr>
            <w:tcW w:w="1893" w:type="dxa"/>
            <w:hideMark/>
          </w:tcPr>
          <w:p w:rsidR="00517760" w:rsidRPr="00517760" w:rsidRDefault="00517760" w:rsidP="00517760">
            <w:r w:rsidRPr="00517760">
              <w:t>Olavio Diaz Lopes</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Sheriffs Education and Training Standards Commission</w:t>
            </w:r>
          </w:p>
        </w:tc>
        <w:tc>
          <w:tcPr>
            <w:tcW w:w="1261" w:type="dxa"/>
            <w:noWrap/>
            <w:hideMark/>
          </w:tcPr>
          <w:p w:rsidR="00517760" w:rsidRPr="00517760" w:rsidRDefault="00517760" w:rsidP="00517760">
            <w:r w:rsidRPr="00517760">
              <w:t>Overby</w:t>
            </w:r>
          </w:p>
        </w:tc>
      </w:tr>
      <w:tr w:rsidR="00517760" w:rsidRPr="00517760" w:rsidTr="00932533">
        <w:trPr>
          <w:trHeight w:val="300"/>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DOJ</w:t>
            </w:r>
          </w:p>
        </w:tc>
        <w:tc>
          <w:tcPr>
            <w:tcW w:w="1274" w:type="dxa"/>
            <w:hideMark/>
          </w:tcPr>
          <w:p w:rsidR="00517760" w:rsidRPr="00517760" w:rsidRDefault="00517760" w:rsidP="00517760">
            <w:r w:rsidRPr="00517760">
              <w:t>00734</w:t>
            </w:r>
          </w:p>
        </w:tc>
        <w:tc>
          <w:tcPr>
            <w:tcW w:w="1183" w:type="dxa"/>
            <w:hideMark/>
          </w:tcPr>
          <w:p w:rsidR="00517760" w:rsidRPr="00517760" w:rsidRDefault="00517760" w:rsidP="00517760">
            <w:r w:rsidRPr="00517760">
              <w:t>7/20/2018</w:t>
            </w:r>
          </w:p>
        </w:tc>
        <w:tc>
          <w:tcPr>
            <w:tcW w:w="1893" w:type="dxa"/>
            <w:hideMark/>
          </w:tcPr>
          <w:p w:rsidR="00517760" w:rsidRPr="00517760" w:rsidRDefault="00517760" w:rsidP="00517760">
            <w:r w:rsidRPr="00517760">
              <w:t>Richard Neal Shipper</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Sheriffs Education and Training Standards Commission</w:t>
            </w:r>
          </w:p>
        </w:tc>
        <w:tc>
          <w:tcPr>
            <w:tcW w:w="1261" w:type="dxa"/>
            <w:noWrap/>
            <w:hideMark/>
          </w:tcPr>
          <w:p w:rsidR="00517760" w:rsidRPr="00517760" w:rsidRDefault="00517760" w:rsidP="00517760">
            <w:r w:rsidRPr="00517760">
              <w:t>Elkins</w:t>
            </w:r>
          </w:p>
        </w:tc>
      </w:tr>
      <w:tr w:rsidR="00517760" w:rsidRPr="00517760" w:rsidTr="00932533">
        <w:trPr>
          <w:trHeight w:val="300"/>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DOJ</w:t>
            </w:r>
          </w:p>
        </w:tc>
        <w:tc>
          <w:tcPr>
            <w:tcW w:w="1274" w:type="dxa"/>
            <w:hideMark/>
          </w:tcPr>
          <w:p w:rsidR="00517760" w:rsidRPr="00517760" w:rsidRDefault="00517760" w:rsidP="00517760">
            <w:r w:rsidRPr="00517760">
              <w:t>02717</w:t>
            </w:r>
          </w:p>
        </w:tc>
        <w:tc>
          <w:tcPr>
            <w:tcW w:w="1183" w:type="dxa"/>
            <w:hideMark/>
          </w:tcPr>
          <w:p w:rsidR="00517760" w:rsidRPr="00517760" w:rsidRDefault="00517760" w:rsidP="00517760">
            <w:r w:rsidRPr="00517760">
              <w:t>7/9/2018</w:t>
            </w:r>
          </w:p>
        </w:tc>
        <w:tc>
          <w:tcPr>
            <w:tcW w:w="1893" w:type="dxa"/>
            <w:hideMark/>
          </w:tcPr>
          <w:p w:rsidR="00517760" w:rsidRPr="00517760" w:rsidRDefault="00517760" w:rsidP="00517760">
            <w:r w:rsidRPr="00517760">
              <w:t>Carlos Santino Barbee</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Private Protective Services Board</w:t>
            </w:r>
          </w:p>
        </w:tc>
        <w:tc>
          <w:tcPr>
            <w:tcW w:w="1261" w:type="dxa"/>
            <w:noWrap/>
            <w:hideMark/>
          </w:tcPr>
          <w:p w:rsidR="00517760" w:rsidRPr="00517760" w:rsidRDefault="00517760" w:rsidP="00517760">
            <w:r w:rsidRPr="00517760">
              <w:t>Elkins</w:t>
            </w:r>
          </w:p>
        </w:tc>
      </w:tr>
      <w:tr w:rsidR="00517760" w:rsidRPr="00517760" w:rsidTr="00932533">
        <w:trPr>
          <w:trHeight w:val="300"/>
        </w:trPr>
        <w:tc>
          <w:tcPr>
            <w:tcW w:w="672" w:type="dxa"/>
            <w:noWrap/>
            <w:hideMark/>
          </w:tcPr>
          <w:p w:rsidR="00517760" w:rsidRPr="00517760" w:rsidRDefault="00517760" w:rsidP="00517760"/>
        </w:tc>
        <w:tc>
          <w:tcPr>
            <w:tcW w:w="661" w:type="dxa"/>
            <w:noWrap/>
            <w:hideMark/>
          </w:tcPr>
          <w:p w:rsidR="00517760" w:rsidRPr="00517760" w:rsidRDefault="00517760" w:rsidP="00517760"/>
        </w:tc>
        <w:tc>
          <w:tcPr>
            <w:tcW w:w="1274" w:type="dxa"/>
            <w:hideMark/>
          </w:tcPr>
          <w:p w:rsidR="00517760" w:rsidRPr="00517760" w:rsidRDefault="00517760" w:rsidP="00517760">
            <w:r w:rsidRPr="00517760">
              <w:t> </w:t>
            </w:r>
          </w:p>
        </w:tc>
        <w:tc>
          <w:tcPr>
            <w:tcW w:w="1183" w:type="dxa"/>
            <w:hideMark/>
          </w:tcPr>
          <w:p w:rsidR="00517760" w:rsidRPr="00517760" w:rsidRDefault="00517760" w:rsidP="00517760">
            <w:r w:rsidRPr="00517760">
              <w:t> </w:t>
            </w:r>
          </w:p>
        </w:tc>
        <w:tc>
          <w:tcPr>
            <w:tcW w:w="1893" w:type="dxa"/>
            <w:hideMark/>
          </w:tcPr>
          <w:p w:rsidR="00517760" w:rsidRPr="00517760" w:rsidRDefault="00517760" w:rsidP="00517760">
            <w:r w:rsidRPr="00517760">
              <w:t> </w:t>
            </w:r>
          </w:p>
        </w:tc>
        <w:tc>
          <w:tcPr>
            <w:tcW w:w="369" w:type="dxa"/>
            <w:noWrap/>
            <w:hideMark/>
          </w:tcPr>
          <w:p w:rsidR="00517760" w:rsidRPr="00517760" w:rsidRDefault="00517760" w:rsidP="00517760">
            <w:r w:rsidRPr="00517760">
              <w:t> </w:t>
            </w:r>
          </w:p>
        </w:tc>
        <w:tc>
          <w:tcPr>
            <w:tcW w:w="3481" w:type="dxa"/>
            <w:hideMark/>
          </w:tcPr>
          <w:p w:rsidR="00517760" w:rsidRPr="00517760" w:rsidRDefault="00517760" w:rsidP="00517760">
            <w:r w:rsidRPr="00517760">
              <w:t> </w:t>
            </w:r>
          </w:p>
        </w:tc>
        <w:tc>
          <w:tcPr>
            <w:tcW w:w="1261" w:type="dxa"/>
            <w:noWrap/>
            <w:hideMark/>
          </w:tcPr>
          <w:p w:rsidR="00517760" w:rsidRPr="00517760" w:rsidRDefault="00517760" w:rsidP="00517760"/>
        </w:tc>
      </w:tr>
      <w:tr w:rsidR="00517760" w:rsidRPr="00517760" w:rsidTr="00932533">
        <w:trPr>
          <w:trHeight w:val="300"/>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INS</w:t>
            </w:r>
          </w:p>
        </w:tc>
        <w:tc>
          <w:tcPr>
            <w:tcW w:w="1274" w:type="dxa"/>
            <w:hideMark/>
          </w:tcPr>
          <w:p w:rsidR="00517760" w:rsidRPr="00517760" w:rsidRDefault="00517760" w:rsidP="00517760">
            <w:r w:rsidRPr="00517760">
              <w:t>01172</w:t>
            </w:r>
          </w:p>
        </w:tc>
        <w:tc>
          <w:tcPr>
            <w:tcW w:w="1183" w:type="dxa"/>
            <w:hideMark/>
          </w:tcPr>
          <w:p w:rsidR="00517760" w:rsidRPr="00517760" w:rsidRDefault="00517760" w:rsidP="00517760">
            <w:r w:rsidRPr="00517760">
              <w:t>7/13/2018</w:t>
            </w:r>
          </w:p>
        </w:tc>
        <w:tc>
          <w:tcPr>
            <w:tcW w:w="1893" w:type="dxa"/>
            <w:hideMark/>
          </w:tcPr>
          <w:p w:rsidR="00517760" w:rsidRPr="00517760" w:rsidRDefault="00517760" w:rsidP="00517760">
            <w:r w:rsidRPr="00517760">
              <w:t>Julie Anne Williams</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The State Health Plan of North Carolina</w:t>
            </w:r>
          </w:p>
        </w:tc>
        <w:tc>
          <w:tcPr>
            <w:tcW w:w="1261" w:type="dxa"/>
            <w:noWrap/>
            <w:hideMark/>
          </w:tcPr>
          <w:p w:rsidR="00517760" w:rsidRPr="00517760" w:rsidRDefault="00517760" w:rsidP="00517760">
            <w:r w:rsidRPr="00517760">
              <w:t>May</w:t>
            </w:r>
          </w:p>
        </w:tc>
      </w:tr>
      <w:tr w:rsidR="00517760" w:rsidRPr="00517760" w:rsidTr="00932533">
        <w:trPr>
          <w:trHeight w:val="300"/>
        </w:trPr>
        <w:tc>
          <w:tcPr>
            <w:tcW w:w="672" w:type="dxa"/>
            <w:noWrap/>
            <w:hideMark/>
          </w:tcPr>
          <w:p w:rsidR="00517760" w:rsidRPr="00517760" w:rsidRDefault="00517760" w:rsidP="00517760"/>
        </w:tc>
        <w:tc>
          <w:tcPr>
            <w:tcW w:w="661" w:type="dxa"/>
            <w:noWrap/>
            <w:hideMark/>
          </w:tcPr>
          <w:p w:rsidR="00517760" w:rsidRPr="00517760" w:rsidRDefault="00517760" w:rsidP="00517760"/>
        </w:tc>
        <w:tc>
          <w:tcPr>
            <w:tcW w:w="1274" w:type="dxa"/>
            <w:hideMark/>
          </w:tcPr>
          <w:p w:rsidR="00517760" w:rsidRPr="00517760" w:rsidRDefault="00517760" w:rsidP="00517760">
            <w:r w:rsidRPr="00517760">
              <w:t> </w:t>
            </w:r>
          </w:p>
        </w:tc>
        <w:tc>
          <w:tcPr>
            <w:tcW w:w="1183" w:type="dxa"/>
            <w:hideMark/>
          </w:tcPr>
          <w:p w:rsidR="00517760" w:rsidRPr="00517760" w:rsidRDefault="00517760" w:rsidP="00517760">
            <w:r w:rsidRPr="00517760">
              <w:t> </w:t>
            </w:r>
          </w:p>
        </w:tc>
        <w:tc>
          <w:tcPr>
            <w:tcW w:w="1893" w:type="dxa"/>
            <w:hideMark/>
          </w:tcPr>
          <w:p w:rsidR="00517760" w:rsidRPr="00517760" w:rsidRDefault="00517760" w:rsidP="00517760"/>
        </w:tc>
        <w:tc>
          <w:tcPr>
            <w:tcW w:w="369" w:type="dxa"/>
            <w:noWrap/>
            <w:hideMark/>
          </w:tcPr>
          <w:p w:rsidR="00517760" w:rsidRPr="00517760" w:rsidRDefault="00517760" w:rsidP="00517760">
            <w:r w:rsidRPr="00517760">
              <w:t> </w:t>
            </w:r>
          </w:p>
        </w:tc>
        <w:tc>
          <w:tcPr>
            <w:tcW w:w="3481" w:type="dxa"/>
            <w:hideMark/>
          </w:tcPr>
          <w:p w:rsidR="00517760" w:rsidRPr="00517760" w:rsidRDefault="00517760" w:rsidP="00517760">
            <w:r w:rsidRPr="00517760">
              <w:t> </w:t>
            </w:r>
          </w:p>
        </w:tc>
        <w:tc>
          <w:tcPr>
            <w:tcW w:w="1261" w:type="dxa"/>
            <w:noWrap/>
            <w:hideMark/>
          </w:tcPr>
          <w:p w:rsidR="00517760" w:rsidRPr="00517760" w:rsidRDefault="00517760" w:rsidP="00517760"/>
        </w:tc>
      </w:tr>
      <w:tr w:rsidR="00517760" w:rsidRPr="00517760" w:rsidTr="00932533">
        <w:trPr>
          <w:trHeight w:val="300"/>
        </w:trPr>
        <w:tc>
          <w:tcPr>
            <w:tcW w:w="672" w:type="dxa"/>
            <w:noWrap/>
            <w:hideMark/>
          </w:tcPr>
          <w:p w:rsidR="00517760" w:rsidRPr="00517760" w:rsidRDefault="00517760" w:rsidP="00517760">
            <w:r w:rsidRPr="00517760">
              <w:t>17</w:t>
            </w:r>
          </w:p>
        </w:tc>
        <w:tc>
          <w:tcPr>
            <w:tcW w:w="661" w:type="dxa"/>
            <w:noWrap/>
            <w:hideMark/>
          </w:tcPr>
          <w:p w:rsidR="00517760" w:rsidRPr="00517760" w:rsidRDefault="00517760" w:rsidP="00517760">
            <w:r w:rsidRPr="00517760">
              <w:t>OSP</w:t>
            </w:r>
          </w:p>
        </w:tc>
        <w:tc>
          <w:tcPr>
            <w:tcW w:w="1274" w:type="dxa"/>
            <w:hideMark/>
          </w:tcPr>
          <w:p w:rsidR="00517760" w:rsidRPr="00517760" w:rsidRDefault="00517760" w:rsidP="00517760">
            <w:r w:rsidRPr="00517760">
              <w:t>06444</w:t>
            </w:r>
          </w:p>
        </w:tc>
        <w:tc>
          <w:tcPr>
            <w:tcW w:w="1183" w:type="dxa"/>
            <w:hideMark/>
          </w:tcPr>
          <w:p w:rsidR="00517760" w:rsidRPr="00517760" w:rsidRDefault="00517760" w:rsidP="00517760">
            <w:r w:rsidRPr="00517760">
              <w:t>7/27/2018</w:t>
            </w:r>
          </w:p>
        </w:tc>
        <w:tc>
          <w:tcPr>
            <w:tcW w:w="1893" w:type="dxa"/>
            <w:hideMark/>
          </w:tcPr>
          <w:p w:rsidR="00517760" w:rsidRPr="00517760" w:rsidRDefault="00517760" w:rsidP="00517760">
            <w:r w:rsidRPr="00517760">
              <w:t>Kenneth Johnson</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Dept of Administration</w:t>
            </w:r>
          </w:p>
        </w:tc>
        <w:tc>
          <w:tcPr>
            <w:tcW w:w="1261" w:type="dxa"/>
            <w:noWrap/>
            <w:hideMark/>
          </w:tcPr>
          <w:p w:rsidR="00517760" w:rsidRPr="00517760" w:rsidRDefault="00517760" w:rsidP="00517760">
            <w:r w:rsidRPr="00517760">
              <w:t>Ward</w:t>
            </w:r>
          </w:p>
        </w:tc>
      </w:tr>
      <w:tr w:rsidR="00517760" w:rsidRPr="00517760" w:rsidTr="00932533">
        <w:trPr>
          <w:trHeight w:val="525"/>
        </w:trPr>
        <w:tc>
          <w:tcPr>
            <w:tcW w:w="672" w:type="dxa"/>
            <w:noWrap/>
            <w:hideMark/>
          </w:tcPr>
          <w:p w:rsidR="00517760" w:rsidRPr="00517760" w:rsidRDefault="00517760" w:rsidP="00517760">
            <w:r w:rsidRPr="00517760">
              <w:t>17</w:t>
            </w:r>
          </w:p>
        </w:tc>
        <w:tc>
          <w:tcPr>
            <w:tcW w:w="661" w:type="dxa"/>
            <w:noWrap/>
            <w:hideMark/>
          </w:tcPr>
          <w:p w:rsidR="00517760" w:rsidRPr="00517760" w:rsidRDefault="00517760" w:rsidP="00517760">
            <w:r w:rsidRPr="00517760">
              <w:t>OSP</w:t>
            </w:r>
          </w:p>
        </w:tc>
        <w:tc>
          <w:tcPr>
            <w:tcW w:w="1274" w:type="dxa"/>
            <w:hideMark/>
          </w:tcPr>
          <w:p w:rsidR="00517760" w:rsidRPr="00517760" w:rsidRDefault="00517760" w:rsidP="00517760">
            <w:r w:rsidRPr="00517760">
              <w:t>08095</w:t>
            </w:r>
          </w:p>
        </w:tc>
        <w:tc>
          <w:tcPr>
            <w:tcW w:w="1183" w:type="dxa"/>
            <w:hideMark/>
          </w:tcPr>
          <w:p w:rsidR="00517760" w:rsidRPr="00517760" w:rsidRDefault="00517760" w:rsidP="00517760">
            <w:r w:rsidRPr="00517760">
              <w:t>7/3/2018; 7/5/2018</w:t>
            </w:r>
          </w:p>
        </w:tc>
        <w:tc>
          <w:tcPr>
            <w:tcW w:w="1893" w:type="dxa"/>
            <w:hideMark/>
          </w:tcPr>
          <w:p w:rsidR="00517760" w:rsidRPr="00517760" w:rsidRDefault="00517760" w:rsidP="00517760">
            <w:r w:rsidRPr="00517760">
              <w:t>Ella Deaver</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New Hanover County Department of Social Services</w:t>
            </w:r>
          </w:p>
        </w:tc>
        <w:tc>
          <w:tcPr>
            <w:tcW w:w="1261" w:type="dxa"/>
            <w:noWrap/>
            <w:hideMark/>
          </w:tcPr>
          <w:p w:rsidR="00517760" w:rsidRPr="00517760" w:rsidRDefault="00517760" w:rsidP="00517760">
            <w:r w:rsidRPr="00517760">
              <w:t>Ward</w:t>
            </w:r>
          </w:p>
        </w:tc>
      </w:tr>
      <w:tr w:rsidR="00517760" w:rsidRPr="00517760" w:rsidTr="00932533">
        <w:trPr>
          <w:trHeight w:val="300"/>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OSP</w:t>
            </w:r>
          </w:p>
        </w:tc>
        <w:tc>
          <w:tcPr>
            <w:tcW w:w="1274" w:type="dxa"/>
            <w:hideMark/>
          </w:tcPr>
          <w:p w:rsidR="00517760" w:rsidRPr="00517760" w:rsidRDefault="00517760" w:rsidP="00517760">
            <w:r w:rsidRPr="00517760">
              <w:t>00407</w:t>
            </w:r>
          </w:p>
        </w:tc>
        <w:tc>
          <w:tcPr>
            <w:tcW w:w="1183" w:type="dxa"/>
            <w:hideMark/>
          </w:tcPr>
          <w:p w:rsidR="00517760" w:rsidRPr="00517760" w:rsidRDefault="00517760" w:rsidP="00517760">
            <w:r w:rsidRPr="00517760">
              <w:t>7/10/2018</w:t>
            </w:r>
          </w:p>
        </w:tc>
        <w:tc>
          <w:tcPr>
            <w:tcW w:w="1893" w:type="dxa"/>
            <w:hideMark/>
          </w:tcPr>
          <w:p w:rsidR="00517760" w:rsidRPr="00517760" w:rsidRDefault="00517760" w:rsidP="00517760">
            <w:r w:rsidRPr="00517760">
              <w:t>Ray Dion Brown</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Fayetteville State University</w:t>
            </w:r>
          </w:p>
        </w:tc>
        <w:tc>
          <w:tcPr>
            <w:tcW w:w="1261" w:type="dxa"/>
            <w:noWrap/>
            <w:hideMark/>
          </w:tcPr>
          <w:p w:rsidR="00517760" w:rsidRPr="00517760" w:rsidRDefault="00517760" w:rsidP="00517760">
            <w:r w:rsidRPr="00517760">
              <w:t>Bawtinhimer</w:t>
            </w:r>
          </w:p>
        </w:tc>
      </w:tr>
      <w:tr w:rsidR="00517760" w:rsidRPr="00517760" w:rsidTr="00932533">
        <w:trPr>
          <w:trHeight w:val="300"/>
        </w:trPr>
        <w:tc>
          <w:tcPr>
            <w:tcW w:w="672" w:type="dxa"/>
            <w:noWrap/>
            <w:hideMark/>
          </w:tcPr>
          <w:p w:rsidR="00517760" w:rsidRPr="00517760" w:rsidRDefault="00517760" w:rsidP="00517760"/>
        </w:tc>
        <w:tc>
          <w:tcPr>
            <w:tcW w:w="661" w:type="dxa"/>
            <w:noWrap/>
            <w:hideMark/>
          </w:tcPr>
          <w:p w:rsidR="00517760" w:rsidRPr="00517760" w:rsidRDefault="00517760" w:rsidP="00517760"/>
        </w:tc>
        <w:tc>
          <w:tcPr>
            <w:tcW w:w="1274" w:type="dxa"/>
            <w:hideMark/>
          </w:tcPr>
          <w:p w:rsidR="00517760" w:rsidRPr="00517760" w:rsidRDefault="00517760" w:rsidP="00517760">
            <w:r w:rsidRPr="00517760">
              <w:t> </w:t>
            </w:r>
          </w:p>
        </w:tc>
        <w:tc>
          <w:tcPr>
            <w:tcW w:w="1183" w:type="dxa"/>
            <w:hideMark/>
          </w:tcPr>
          <w:p w:rsidR="00517760" w:rsidRPr="00517760" w:rsidRDefault="00517760" w:rsidP="00517760">
            <w:r w:rsidRPr="00517760">
              <w:t> </w:t>
            </w:r>
          </w:p>
        </w:tc>
        <w:tc>
          <w:tcPr>
            <w:tcW w:w="1893" w:type="dxa"/>
            <w:hideMark/>
          </w:tcPr>
          <w:p w:rsidR="00517760" w:rsidRPr="00517760" w:rsidRDefault="00517760" w:rsidP="00517760"/>
        </w:tc>
        <w:tc>
          <w:tcPr>
            <w:tcW w:w="369" w:type="dxa"/>
            <w:noWrap/>
            <w:hideMark/>
          </w:tcPr>
          <w:p w:rsidR="00517760" w:rsidRPr="00517760" w:rsidRDefault="00517760" w:rsidP="00517760">
            <w:r w:rsidRPr="00517760">
              <w:t> </w:t>
            </w:r>
          </w:p>
        </w:tc>
        <w:tc>
          <w:tcPr>
            <w:tcW w:w="3481" w:type="dxa"/>
            <w:hideMark/>
          </w:tcPr>
          <w:p w:rsidR="00517760" w:rsidRPr="00517760" w:rsidRDefault="00517760" w:rsidP="00517760">
            <w:r w:rsidRPr="00517760">
              <w:t> </w:t>
            </w:r>
          </w:p>
        </w:tc>
        <w:tc>
          <w:tcPr>
            <w:tcW w:w="1261" w:type="dxa"/>
            <w:noWrap/>
            <w:hideMark/>
          </w:tcPr>
          <w:p w:rsidR="00517760" w:rsidRPr="00517760" w:rsidRDefault="00517760" w:rsidP="00517760"/>
        </w:tc>
      </w:tr>
      <w:tr w:rsidR="00517760" w:rsidRPr="00517760" w:rsidTr="00932533">
        <w:trPr>
          <w:trHeight w:val="300"/>
        </w:trPr>
        <w:tc>
          <w:tcPr>
            <w:tcW w:w="672" w:type="dxa"/>
            <w:noWrap/>
            <w:hideMark/>
          </w:tcPr>
          <w:p w:rsidR="00517760" w:rsidRPr="00517760" w:rsidRDefault="00517760" w:rsidP="00517760"/>
        </w:tc>
        <w:tc>
          <w:tcPr>
            <w:tcW w:w="661" w:type="dxa"/>
            <w:noWrap/>
            <w:hideMark/>
          </w:tcPr>
          <w:p w:rsidR="00517760" w:rsidRPr="00517760" w:rsidRDefault="00517760" w:rsidP="00517760"/>
        </w:tc>
        <w:tc>
          <w:tcPr>
            <w:tcW w:w="1274" w:type="dxa"/>
            <w:hideMark/>
          </w:tcPr>
          <w:p w:rsidR="00517760" w:rsidRPr="00517760" w:rsidRDefault="00517760" w:rsidP="00517760">
            <w:r w:rsidRPr="00517760">
              <w:t> </w:t>
            </w:r>
          </w:p>
        </w:tc>
        <w:tc>
          <w:tcPr>
            <w:tcW w:w="1183" w:type="dxa"/>
            <w:hideMark/>
          </w:tcPr>
          <w:p w:rsidR="00517760" w:rsidRPr="00517760" w:rsidRDefault="00517760" w:rsidP="00517760">
            <w:r w:rsidRPr="00517760">
              <w:t> </w:t>
            </w:r>
          </w:p>
        </w:tc>
        <w:tc>
          <w:tcPr>
            <w:tcW w:w="1893" w:type="dxa"/>
            <w:hideMark/>
          </w:tcPr>
          <w:p w:rsidR="00517760" w:rsidRPr="00517760" w:rsidRDefault="00517760" w:rsidP="00517760">
            <w:pPr>
              <w:rPr>
                <w:b/>
                <w:bCs/>
                <w:u w:val="single"/>
              </w:rPr>
            </w:pPr>
            <w:r w:rsidRPr="00517760">
              <w:rPr>
                <w:b/>
                <w:bCs/>
                <w:u w:val="single"/>
              </w:rPr>
              <w:t>UNPUBLISHED</w:t>
            </w:r>
          </w:p>
        </w:tc>
        <w:tc>
          <w:tcPr>
            <w:tcW w:w="369" w:type="dxa"/>
            <w:noWrap/>
            <w:hideMark/>
          </w:tcPr>
          <w:p w:rsidR="00517760" w:rsidRPr="00517760" w:rsidRDefault="00517760" w:rsidP="00517760">
            <w:r w:rsidRPr="00517760">
              <w:t> </w:t>
            </w:r>
          </w:p>
        </w:tc>
        <w:tc>
          <w:tcPr>
            <w:tcW w:w="3481" w:type="dxa"/>
            <w:hideMark/>
          </w:tcPr>
          <w:p w:rsidR="00517760" w:rsidRPr="00517760" w:rsidRDefault="00517760" w:rsidP="00517760">
            <w:r w:rsidRPr="00517760">
              <w:t> </w:t>
            </w:r>
          </w:p>
        </w:tc>
        <w:tc>
          <w:tcPr>
            <w:tcW w:w="1261" w:type="dxa"/>
            <w:noWrap/>
            <w:hideMark/>
          </w:tcPr>
          <w:p w:rsidR="00517760" w:rsidRPr="00517760" w:rsidRDefault="00517760" w:rsidP="00517760"/>
        </w:tc>
      </w:tr>
      <w:tr w:rsidR="00517760" w:rsidRPr="00517760" w:rsidTr="00932533">
        <w:trPr>
          <w:trHeight w:val="300"/>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ABC</w:t>
            </w:r>
          </w:p>
        </w:tc>
        <w:tc>
          <w:tcPr>
            <w:tcW w:w="1274" w:type="dxa"/>
            <w:hideMark/>
          </w:tcPr>
          <w:p w:rsidR="00517760" w:rsidRPr="00517760" w:rsidRDefault="00517760" w:rsidP="00517760">
            <w:r w:rsidRPr="00517760">
              <w:t>02323</w:t>
            </w:r>
          </w:p>
        </w:tc>
        <w:tc>
          <w:tcPr>
            <w:tcW w:w="1183" w:type="dxa"/>
            <w:hideMark/>
          </w:tcPr>
          <w:p w:rsidR="00517760" w:rsidRPr="00517760" w:rsidRDefault="00517760" w:rsidP="00517760">
            <w:r w:rsidRPr="00517760">
              <w:t>7/16/2018</w:t>
            </w:r>
          </w:p>
        </w:tc>
        <w:tc>
          <w:tcPr>
            <w:tcW w:w="1893" w:type="dxa"/>
            <w:hideMark/>
          </w:tcPr>
          <w:p w:rsidR="00517760" w:rsidRPr="00517760" w:rsidRDefault="00517760" w:rsidP="00517760">
            <w:r w:rsidRPr="00517760">
              <w:t>NC Alcoholic Beverage Control Commission</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 xml:space="preserve">A </w:t>
            </w:r>
            <w:proofErr w:type="gramStart"/>
            <w:r w:rsidRPr="00517760">
              <w:t>And</w:t>
            </w:r>
            <w:proofErr w:type="gramEnd"/>
            <w:r w:rsidRPr="00517760">
              <w:t xml:space="preserve"> K Mini Mart T/A A and K Mini Mart</w:t>
            </w:r>
          </w:p>
        </w:tc>
        <w:tc>
          <w:tcPr>
            <w:tcW w:w="1261" w:type="dxa"/>
            <w:noWrap/>
            <w:hideMark/>
          </w:tcPr>
          <w:p w:rsidR="00517760" w:rsidRPr="00517760" w:rsidRDefault="00517760" w:rsidP="00517760">
            <w:r w:rsidRPr="00517760">
              <w:t>Ward</w:t>
            </w:r>
          </w:p>
        </w:tc>
      </w:tr>
      <w:tr w:rsidR="00517760" w:rsidRPr="00517760" w:rsidTr="00932533">
        <w:trPr>
          <w:trHeight w:val="300"/>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ABC</w:t>
            </w:r>
          </w:p>
        </w:tc>
        <w:tc>
          <w:tcPr>
            <w:tcW w:w="1274" w:type="dxa"/>
            <w:hideMark/>
          </w:tcPr>
          <w:p w:rsidR="00517760" w:rsidRPr="00517760" w:rsidRDefault="00517760" w:rsidP="00517760">
            <w:r w:rsidRPr="00517760">
              <w:t>02840</w:t>
            </w:r>
          </w:p>
        </w:tc>
        <w:tc>
          <w:tcPr>
            <w:tcW w:w="1183" w:type="dxa"/>
            <w:hideMark/>
          </w:tcPr>
          <w:p w:rsidR="00517760" w:rsidRPr="00517760" w:rsidRDefault="00517760" w:rsidP="00517760">
            <w:r w:rsidRPr="00517760">
              <w:t>7/13/2018</w:t>
            </w:r>
          </w:p>
        </w:tc>
        <w:tc>
          <w:tcPr>
            <w:tcW w:w="1893" w:type="dxa"/>
            <w:hideMark/>
          </w:tcPr>
          <w:p w:rsidR="00517760" w:rsidRPr="00517760" w:rsidRDefault="00517760" w:rsidP="00517760">
            <w:r w:rsidRPr="00517760">
              <w:t>NC Alcoholic Beverage Control Commission</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Food Lion LLC T/A Food Lion 1614</w:t>
            </w:r>
          </w:p>
        </w:tc>
        <w:tc>
          <w:tcPr>
            <w:tcW w:w="1261" w:type="dxa"/>
            <w:noWrap/>
            <w:hideMark/>
          </w:tcPr>
          <w:p w:rsidR="00517760" w:rsidRPr="00517760" w:rsidRDefault="00517760" w:rsidP="00517760">
            <w:r w:rsidRPr="00517760">
              <w:t>Sutton</w:t>
            </w:r>
          </w:p>
        </w:tc>
      </w:tr>
      <w:tr w:rsidR="00517760" w:rsidRPr="00517760" w:rsidTr="00932533">
        <w:trPr>
          <w:trHeight w:val="300"/>
        </w:trPr>
        <w:tc>
          <w:tcPr>
            <w:tcW w:w="672" w:type="dxa"/>
            <w:noWrap/>
            <w:hideMark/>
          </w:tcPr>
          <w:p w:rsidR="00517760" w:rsidRPr="00517760" w:rsidRDefault="00517760" w:rsidP="00517760"/>
        </w:tc>
        <w:tc>
          <w:tcPr>
            <w:tcW w:w="661" w:type="dxa"/>
            <w:noWrap/>
            <w:hideMark/>
          </w:tcPr>
          <w:p w:rsidR="00517760" w:rsidRPr="00517760" w:rsidRDefault="00517760" w:rsidP="00517760"/>
        </w:tc>
        <w:tc>
          <w:tcPr>
            <w:tcW w:w="1274" w:type="dxa"/>
            <w:hideMark/>
          </w:tcPr>
          <w:p w:rsidR="00517760" w:rsidRPr="00517760" w:rsidRDefault="00517760" w:rsidP="00517760">
            <w:r w:rsidRPr="00517760">
              <w:t> </w:t>
            </w:r>
          </w:p>
        </w:tc>
        <w:tc>
          <w:tcPr>
            <w:tcW w:w="1183" w:type="dxa"/>
            <w:hideMark/>
          </w:tcPr>
          <w:p w:rsidR="00517760" w:rsidRPr="00517760" w:rsidRDefault="00517760" w:rsidP="00517760">
            <w:r w:rsidRPr="00517760">
              <w:t> </w:t>
            </w:r>
          </w:p>
        </w:tc>
        <w:tc>
          <w:tcPr>
            <w:tcW w:w="1893" w:type="dxa"/>
            <w:hideMark/>
          </w:tcPr>
          <w:p w:rsidR="00517760" w:rsidRPr="00517760" w:rsidRDefault="00517760" w:rsidP="00517760">
            <w:r w:rsidRPr="00517760">
              <w:t> </w:t>
            </w:r>
          </w:p>
        </w:tc>
        <w:tc>
          <w:tcPr>
            <w:tcW w:w="369" w:type="dxa"/>
            <w:noWrap/>
            <w:hideMark/>
          </w:tcPr>
          <w:p w:rsidR="00517760" w:rsidRPr="00517760" w:rsidRDefault="00517760" w:rsidP="00517760">
            <w:r w:rsidRPr="00517760">
              <w:t> </w:t>
            </w:r>
          </w:p>
        </w:tc>
        <w:tc>
          <w:tcPr>
            <w:tcW w:w="3481" w:type="dxa"/>
            <w:hideMark/>
          </w:tcPr>
          <w:p w:rsidR="00517760" w:rsidRPr="00517760" w:rsidRDefault="00517760" w:rsidP="00517760">
            <w:r w:rsidRPr="00517760">
              <w:t> </w:t>
            </w:r>
          </w:p>
        </w:tc>
        <w:tc>
          <w:tcPr>
            <w:tcW w:w="1261" w:type="dxa"/>
            <w:noWrap/>
            <w:hideMark/>
          </w:tcPr>
          <w:p w:rsidR="00517760" w:rsidRPr="00517760" w:rsidRDefault="00517760" w:rsidP="00517760"/>
        </w:tc>
      </w:tr>
      <w:tr w:rsidR="00517760" w:rsidRPr="00517760" w:rsidTr="00932533">
        <w:trPr>
          <w:trHeight w:val="525"/>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CRA</w:t>
            </w:r>
          </w:p>
        </w:tc>
        <w:tc>
          <w:tcPr>
            <w:tcW w:w="1274" w:type="dxa"/>
            <w:hideMark/>
          </w:tcPr>
          <w:p w:rsidR="00517760" w:rsidRPr="00517760" w:rsidRDefault="00517760" w:rsidP="00517760">
            <w:r w:rsidRPr="00517760">
              <w:t>02216</w:t>
            </w:r>
          </w:p>
        </w:tc>
        <w:tc>
          <w:tcPr>
            <w:tcW w:w="1183" w:type="dxa"/>
            <w:hideMark/>
          </w:tcPr>
          <w:p w:rsidR="00517760" w:rsidRPr="00517760" w:rsidRDefault="00517760" w:rsidP="00517760">
            <w:r w:rsidRPr="00517760">
              <w:t>7/18/2018</w:t>
            </w:r>
          </w:p>
        </w:tc>
        <w:tc>
          <w:tcPr>
            <w:tcW w:w="1893" w:type="dxa"/>
            <w:hideMark/>
          </w:tcPr>
          <w:p w:rsidR="00517760" w:rsidRPr="00517760" w:rsidRDefault="00517760" w:rsidP="00517760">
            <w:r w:rsidRPr="00517760">
              <w:t>Robert Brian Pierce</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Department of Health and Human Services, Division of Social Services, Child Support Enforcement</w:t>
            </w:r>
          </w:p>
        </w:tc>
        <w:tc>
          <w:tcPr>
            <w:tcW w:w="1261" w:type="dxa"/>
            <w:noWrap/>
            <w:hideMark/>
          </w:tcPr>
          <w:p w:rsidR="00517760" w:rsidRPr="00517760" w:rsidRDefault="00517760" w:rsidP="00517760">
            <w:r w:rsidRPr="00517760">
              <w:t>Overby</w:t>
            </w:r>
          </w:p>
        </w:tc>
      </w:tr>
      <w:tr w:rsidR="00517760" w:rsidRPr="00517760" w:rsidTr="00932533">
        <w:trPr>
          <w:trHeight w:val="300"/>
        </w:trPr>
        <w:tc>
          <w:tcPr>
            <w:tcW w:w="672" w:type="dxa"/>
            <w:noWrap/>
            <w:hideMark/>
          </w:tcPr>
          <w:p w:rsidR="00517760" w:rsidRPr="00517760" w:rsidRDefault="00517760" w:rsidP="00517760"/>
        </w:tc>
        <w:tc>
          <w:tcPr>
            <w:tcW w:w="661" w:type="dxa"/>
            <w:noWrap/>
            <w:hideMark/>
          </w:tcPr>
          <w:p w:rsidR="00517760" w:rsidRPr="00517760" w:rsidRDefault="00517760" w:rsidP="00517760"/>
        </w:tc>
        <w:tc>
          <w:tcPr>
            <w:tcW w:w="1274" w:type="dxa"/>
            <w:hideMark/>
          </w:tcPr>
          <w:p w:rsidR="00517760" w:rsidRPr="00517760" w:rsidRDefault="00517760" w:rsidP="00517760">
            <w:r w:rsidRPr="00517760">
              <w:t> </w:t>
            </w:r>
          </w:p>
        </w:tc>
        <w:tc>
          <w:tcPr>
            <w:tcW w:w="1183" w:type="dxa"/>
            <w:hideMark/>
          </w:tcPr>
          <w:p w:rsidR="00517760" w:rsidRPr="00517760" w:rsidRDefault="00517760" w:rsidP="00517760">
            <w:r w:rsidRPr="00517760">
              <w:t> </w:t>
            </w:r>
          </w:p>
        </w:tc>
        <w:tc>
          <w:tcPr>
            <w:tcW w:w="1893" w:type="dxa"/>
            <w:hideMark/>
          </w:tcPr>
          <w:p w:rsidR="00517760" w:rsidRPr="00517760" w:rsidRDefault="00517760" w:rsidP="00517760">
            <w:r w:rsidRPr="00517760">
              <w:t> </w:t>
            </w:r>
          </w:p>
        </w:tc>
        <w:tc>
          <w:tcPr>
            <w:tcW w:w="369" w:type="dxa"/>
            <w:noWrap/>
            <w:hideMark/>
          </w:tcPr>
          <w:p w:rsidR="00517760" w:rsidRPr="00517760" w:rsidRDefault="00517760" w:rsidP="00517760">
            <w:r w:rsidRPr="00517760">
              <w:t> </w:t>
            </w:r>
          </w:p>
        </w:tc>
        <w:tc>
          <w:tcPr>
            <w:tcW w:w="3481" w:type="dxa"/>
            <w:hideMark/>
          </w:tcPr>
          <w:p w:rsidR="00517760" w:rsidRPr="00517760" w:rsidRDefault="00517760" w:rsidP="00517760">
            <w:r w:rsidRPr="00517760">
              <w:t> </w:t>
            </w:r>
          </w:p>
        </w:tc>
        <w:tc>
          <w:tcPr>
            <w:tcW w:w="1261" w:type="dxa"/>
            <w:noWrap/>
            <w:hideMark/>
          </w:tcPr>
          <w:p w:rsidR="00517760" w:rsidRPr="00517760" w:rsidRDefault="00517760" w:rsidP="00517760"/>
        </w:tc>
      </w:tr>
      <w:tr w:rsidR="00517760" w:rsidRPr="00517760" w:rsidTr="00932533">
        <w:trPr>
          <w:trHeight w:val="525"/>
        </w:trPr>
        <w:tc>
          <w:tcPr>
            <w:tcW w:w="672" w:type="dxa"/>
            <w:noWrap/>
            <w:hideMark/>
          </w:tcPr>
          <w:p w:rsidR="00517760" w:rsidRPr="00517760" w:rsidRDefault="00517760" w:rsidP="00517760">
            <w:r w:rsidRPr="00517760">
              <w:t>17</w:t>
            </w:r>
          </w:p>
        </w:tc>
        <w:tc>
          <w:tcPr>
            <w:tcW w:w="661" w:type="dxa"/>
            <w:noWrap/>
            <w:hideMark/>
          </w:tcPr>
          <w:p w:rsidR="00517760" w:rsidRPr="00517760" w:rsidRDefault="00517760" w:rsidP="00517760">
            <w:r w:rsidRPr="00517760">
              <w:t>CSE</w:t>
            </w:r>
          </w:p>
        </w:tc>
        <w:tc>
          <w:tcPr>
            <w:tcW w:w="1274" w:type="dxa"/>
            <w:hideMark/>
          </w:tcPr>
          <w:p w:rsidR="00517760" w:rsidRPr="00517760" w:rsidRDefault="00517760" w:rsidP="00517760">
            <w:r w:rsidRPr="00517760">
              <w:t>07561</w:t>
            </w:r>
          </w:p>
        </w:tc>
        <w:tc>
          <w:tcPr>
            <w:tcW w:w="1183" w:type="dxa"/>
            <w:hideMark/>
          </w:tcPr>
          <w:p w:rsidR="00517760" w:rsidRPr="00517760" w:rsidRDefault="00517760" w:rsidP="00517760">
            <w:r w:rsidRPr="00517760">
              <w:t>7/26/2018</w:t>
            </w:r>
          </w:p>
        </w:tc>
        <w:tc>
          <w:tcPr>
            <w:tcW w:w="1893" w:type="dxa"/>
            <w:hideMark/>
          </w:tcPr>
          <w:p w:rsidR="00517760" w:rsidRPr="00517760" w:rsidRDefault="00517760" w:rsidP="00517760">
            <w:r w:rsidRPr="00517760">
              <w:t>Dariel Jones, Inmate #A51801</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Department of Health and Human Services, Division of Social Services, Child Support Enforcement</w:t>
            </w:r>
          </w:p>
        </w:tc>
        <w:tc>
          <w:tcPr>
            <w:tcW w:w="1261" w:type="dxa"/>
            <w:noWrap/>
            <w:hideMark/>
          </w:tcPr>
          <w:p w:rsidR="00517760" w:rsidRPr="00517760" w:rsidRDefault="00517760" w:rsidP="00517760">
            <w:r w:rsidRPr="00517760">
              <w:t>Bawtinhimer</w:t>
            </w:r>
          </w:p>
        </w:tc>
      </w:tr>
      <w:tr w:rsidR="00517760" w:rsidRPr="00517760" w:rsidTr="00932533">
        <w:trPr>
          <w:trHeight w:val="525"/>
        </w:trPr>
        <w:tc>
          <w:tcPr>
            <w:tcW w:w="672" w:type="dxa"/>
            <w:noWrap/>
            <w:hideMark/>
          </w:tcPr>
          <w:p w:rsidR="00517760" w:rsidRPr="00517760" w:rsidRDefault="00517760" w:rsidP="00517760">
            <w:r w:rsidRPr="00517760">
              <w:lastRenderedPageBreak/>
              <w:t>17</w:t>
            </w:r>
          </w:p>
        </w:tc>
        <w:tc>
          <w:tcPr>
            <w:tcW w:w="661" w:type="dxa"/>
            <w:noWrap/>
            <w:hideMark/>
          </w:tcPr>
          <w:p w:rsidR="00517760" w:rsidRPr="00517760" w:rsidRDefault="00517760" w:rsidP="00517760">
            <w:r w:rsidRPr="00517760">
              <w:t>CSE</w:t>
            </w:r>
          </w:p>
        </w:tc>
        <w:tc>
          <w:tcPr>
            <w:tcW w:w="1274" w:type="dxa"/>
            <w:hideMark/>
          </w:tcPr>
          <w:p w:rsidR="00517760" w:rsidRPr="00517760" w:rsidRDefault="00517760" w:rsidP="00517760">
            <w:r w:rsidRPr="00517760">
              <w:t>07570</w:t>
            </w:r>
          </w:p>
        </w:tc>
        <w:tc>
          <w:tcPr>
            <w:tcW w:w="1183" w:type="dxa"/>
            <w:hideMark/>
          </w:tcPr>
          <w:p w:rsidR="00517760" w:rsidRPr="00517760" w:rsidRDefault="00517760" w:rsidP="00517760">
            <w:r w:rsidRPr="00517760">
              <w:t>7/16/2018</w:t>
            </w:r>
          </w:p>
        </w:tc>
        <w:tc>
          <w:tcPr>
            <w:tcW w:w="1893" w:type="dxa"/>
            <w:hideMark/>
          </w:tcPr>
          <w:p w:rsidR="00517760" w:rsidRPr="00517760" w:rsidRDefault="00517760" w:rsidP="00517760">
            <w:r w:rsidRPr="00517760">
              <w:t>Juan Cervantes</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Department of Health and Human Services, Division of Social Services, Child Support Enforcement Section</w:t>
            </w:r>
          </w:p>
        </w:tc>
        <w:tc>
          <w:tcPr>
            <w:tcW w:w="1261" w:type="dxa"/>
            <w:noWrap/>
            <w:hideMark/>
          </w:tcPr>
          <w:p w:rsidR="00517760" w:rsidRPr="00517760" w:rsidRDefault="00517760" w:rsidP="00517760">
            <w:r w:rsidRPr="00517760">
              <w:t>Mann</w:t>
            </w:r>
          </w:p>
        </w:tc>
      </w:tr>
      <w:tr w:rsidR="00517760" w:rsidRPr="00517760" w:rsidTr="00932533">
        <w:trPr>
          <w:trHeight w:val="525"/>
        </w:trPr>
        <w:tc>
          <w:tcPr>
            <w:tcW w:w="672" w:type="dxa"/>
            <w:noWrap/>
            <w:hideMark/>
          </w:tcPr>
          <w:p w:rsidR="00517760" w:rsidRPr="00517760" w:rsidRDefault="00517760" w:rsidP="00517760">
            <w:r w:rsidRPr="00517760">
              <w:t>17</w:t>
            </w:r>
          </w:p>
        </w:tc>
        <w:tc>
          <w:tcPr>
            <w:tcW w:w="661" w:type="dxa"/>
            <w:noWrap/>
            <w:hideMark/>
          </w:tcPr>
          <w:p w:rsidR="00517760" w:rsidRPr="00517760" w:rsidRDefault="00517760" w:rsidP="00517760">
            <w:r w:rsidRPr="00517760">
              <w:t>CSE</w:t>
            </w:r>
          </w:p>
        </w:tc>
        <w:tc>
          <w:tcPr>
            <w:tcW w:w="1274" w:type="dxa"/>
            <w:hideMark/>
          </w:tcPr>
          <w:p w:rsidR="00517760" w:rsidRPr="00517760" w:rsidRDefault="00517760" w:rsidP="00517760">
            <w:r w:rsidRPr="00517760">
              <w:t>08108</w:t>
            </w:r>
          </w:p>
        </w:tc>
        <w:tc>
          <w:tcPr>
            <w:tcW w:w="1183" w:type="dxa"/>
            <w:hideMark/>
          </w:tcPr>
          <w:p w:rsidR="00517760" w:rsidRPr="00517760" w:rsidRDefault="00517760" w:rsidP="00517760">
            <w:r w:rsidRPr="00517760">
              <w:t>7/31/2018</w:t>
            </w:r>
          </w:p>
        </w:tc>
        <w:tc>
          <w:tcPr>
            <w:tcW w:w="1893" w:type="dxa"/>
            <w:hideMark/>
          </w:tcPr>
          <w:p w:rsidR="00517760" w:rsidRPr="00517760" w:rsidRDefault="00517760" w:rsidP="00517760">
            <w:r w:rsidRPr="00517760">
              <w:t>Gregory L Goodman</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Department of Health and Human Services, Division of Social Services, Child Support Enforcement Section</w:t>
            </w:r>
          </w:p>
        </w:tc>
        <w:tc>
          <w:tcPr>
            <w:tcW w:w="1261" w:type="dxa"/>
            <w:noWrap/>
            <w:hideMark/>
          </w:tcPr>
          <w:p w:rsidR="00517760" w:rsidRPr="00517760" w:rsidRDefault="00517760" w:rsidP="00517760">
            <w:r w:rsidRPr="00517760">
              <w:t>Ward</w:t>
            </w:r>
          </w:p>
        </w:tc>
      </w:tr>
      <w:tr w:rsidR="00517760" w:rsidRPr="00517760" w:rsidTr="00932533">
        <w:trPr>
          <w:trHeight w:val="525"/>
        </w:trPr>
        <w:tc>
          <w:tcPr>
            <w:tcW w:w="672" w:type="dxa"/>
            <w:noWrap/>
            <w:hideMark/>
          </w:tcPr>
          <w:p w:rsidR="00517760" w:rsidRPr="00517760" w:rsidRDefault="00517760" w:rsidP="00517760">
            <w:r w:rsidRPr="00517760">
              <w:t>17</w:t>
            </w:r>
          </w:p>
        </w:tc>
        <w:tc>
          <w:tcPr>
            <w:tcW w:w="661" w:type="dxa"/>
            <w:noWrap/>
            <w:hideMark/>
          </w:tcPr>
          <w:p w:rsidR="00517760" w:rsidRPr="00517760" w:rsidRDefault="00517760" w:rsidP="00517760">
            <w:r w:rsidRPr="00517760">
              <w:t>CSE</w:t>
            </w:r>
          </w:p>
        </w:tc>
        <w:tc>
          <w:tcPr>
            <w:tcW w:w="1274" w:type="dxa"/>
            <w:hideMark/>
          </w:tcPr>
          <w:p w:rsidR="00517760" w:rsidRPr="00517760" w:rsidRDefault="00517760" w:rsidP="00517760">
            <w:r w:rsidRPr="00517760">
              <w:t>08139</w:t>
            </w:r>
          </w:p>
        </w:tc>
        <w:tc>
          <w:tcPr>
            <w:tcW w:w="1183" w:type="dxa"/>
            <w:hideMark/>
          </w:tcPr>
          <w:p w:rsidR="00517760" w:rsidRPr="00517760" w:rsidRDefault="00517760" w:rsidP="00517760">
            <w:r w:rsidRPr="00517760">
              <w:t>7/12/2018</w:t>
            </w:r>
          </w:p>
        </w:tc>
        <w:tc>
          <w:tcPr>
            <w:tcW w:w="1893" w:type="dxa"/>
            <w:hideMark/>
          </w:tcPr>
          <w:p w:rsidR="00517760" w:rsidRPr="00517760" w:rsidRDefault="00517760" w:rsidP="00517760">
            <w:r w:rsidRPr="00517760">
              <w:t>Alan Blakeborough</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Department of Health and Human Services, Division of Social Services, Child Support Enforcement Section</w:t>
            </w:r>
          </w:p>
        </w:tc>
        <w:tc>
          <w:tcPr>
            <w:tcW w:w="1261" w:type="dxa"/>
            <w:noWrap/>
            <w:hideMark/>
          </w:tcPr>
          <w:p w:rsidR="00517760" w:rsidRPr="00517760" w:rsidRDefault="00517760" w:rsidP="00517760">
            <w:r w:rsidRPr="00517760">
              <w:t>May</w:t>
            </w:r>
          </w:p>
        </w:tc>
      </w:tr>
      <w:tr w:rsidR="00517760" w:rsidRPr="00517760" w:rsidTr="00932533">
        <w:trPr>
          <w:trHeight w:val="525"/>
        </w:trPr>
        <w:tc>
          <w:tcPr>
            <w:tcW w:w="672" w:type="dxa"/>
            <w:noWrap/>
            <w:hideMark/>
          </w:tcPr>
          <w:p w:rsidR="00517760" w:rsidRPr="00517760" w:rsidRDefault="00517760" w:rsidP="00517760">
            <w:r w:rsidRPr="00517760">
              <w:t>17</w:t>
            </w:r>
          </w:p>
        </w:tc>
        <w:tc>
          <w:tcPr>
            <w:tcW w:w="661" w:type="dxa"/>
            <w:noWrap/>
            <w:hideMark/>
          </w:tcPr>
          <w:p w:rsidR="00517760" w:rsidRPr="00517760" w:rsidRDefault="00517760" w:rsidP="00517760">
            <w:r w:rsidRPr="00517760">
              <w:t>CSE</w:t>
            </w:r>
          </w:p>
        </w:tc>
        <w:tc>
          <w:tcPr>
            <w:tcW w:w="1274" w:type="dxa"/>
            <w:hideMark/>
          </w:tcPr>
          <w:p w:rsidR="00517760" w:rsidRPr="00517760" w:rsidRDefault="00517760" w:rsidP="00517760">
            <w:r w:rsidRPr="00517760">
              <w:t>08142</w:t>
            </w:r>
          </w:p>
        </w:tc>
        <w:tc>
          <w:tcPr>
            <w:tcW w:w="1183" w:type="dxa"/>
            <w:hideMark/>
          </w:tcPr>
          <w:p w:rsidR="00517760" w:rsidRPr="00517760" w:rsidRDefault="00517760" w:rsidP="00517760">
            <w:r w:rsidRPr="00517760">
              <w:t>7/19/2018</w:t>
            </w:r>
          </w:p>
        </w:tc>
        <w:tc>
          <w:tcPr>
            <w:tcW w:w="1893" w:type="dxa"/>
            <w:hideMark/>
          </w:tcPr>
          <w:p w:rsidR="00517760" w:rsidRPr="00517760" w:rsidRDefault="00517760" w:rsidP="00517760">
            <w:r w:rsidRPr="00517760">
              <w:t>Floyd C Creecy Jr</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Department of Health and Human Services, Division of Social Services, Child Support Enforcement Section</w:t>
            </w:r>
          </w:p>
        </w:tc>
        <w:tc>
          <w:tcPr>
            <w:tcW w:w="1261" w:type="dxa"/>
            <w:noWrap/>
            <w:hideMark/>
          </w:tcPr>
          <w:p w:rsidR="00517760" w:rsidRPr="00517760" w:rsidRDefault="00517760" w:rsidP="00517760">
            <w:r w:rsidRPr="00517760">
              <w:t>Malherbe</w:t>
            </w:r>
          </w:p>
        </w:tc>
      </w:tr>
      <w:tr w:rsidR="00517760" w:rsidRPr="00517760" w:rsidTr="00932533">
        <w:trPr>
          <w:trHeight w:val="525"/>
        </w:trPr>
        <w:tc>
          <w:tcPr>
            <w:tcW w:w="672" w:type="dxa"/>
            <w:noWrap/>
            <w:hideMark/>
          </w:tcPr>
          <w:p w:rsidR="00517760" w:rsidRPr="00517760" w:rsidRDefault="00517760" w:rsidP="00517760">
            <w:r w:rsidRPr="00517760">
              <w:t>17</w:t>
            </w:r>
          </w:p>
        </w:tc>
        <w:tc>
          <w:tcPr>
            <w:tcW w:w="661" w:type="dxa"/>
            <w:noWrap/>
            <w:hideMark/>
          </w:tcPr>
          <w:p w:rsidR="00517760" w:rsidRPr="00517760" w:rsidRDefault="00517760" w:rsidP="00517760">
            <w:r w:rsidRPr="00517760">
              <w:t>CSE</w:t>
            </w:r>
          </w:p>
        </w:tc>
        <w:tc>
          <w:tcPr>
            <w:tcW w:w="1274" w:type="dxa"/>
            <w:hideMark/>
          </w:tcPr>
          <w:p w:rsidR="00517760" w:rsidRPr="00517760" w:rsidRDefault="00517760" w:rsidP="00517760">
            <w:r w:rsidRPr="00517760">
              <w:t>08166</w:t>
            </w:r>
          </w:p>
        </w:tc>
        <w:tc>
          <w:tcPr>
            <w:tcW w:w="1183" w:type="dxa"/>
            <w:hideMark/>
          </w:tcPr>
          <w:p w:rsidR="00517760" w:rsidRPr="00517760" w:rsidRDefault="00517760" w:rsidP="00517760">
            <w:r w:rsidRPr="00517760">
              <w:t>7/19/2018</w:t>
            </w:r>
          </w:p>
        </w:tc>
        <w:tc>
          <w:tcPr>
            <w:tcW w:w="1893" w:type="dxa"/>
            <w:hideMark/>
          </w:tcPr>
          <w:p w:rsidR="00517760" w:rsidRPr="00517760" w:rsidRDefault="00517760" w:rsidP="00517760">
            <w:r w:rsidRPr="00517760">
              <w:t>Vincent A Izediuno</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Department of Health and Human Services, Division of Social Services, Child Support Enforcement</w:t>
            </w:r>
          </w:p>
        </w:tc>
        <w:tc>
          <w:tcPr>
            <w:tcW w:w="1261" w:type="dxa"/>
            <w:noWrap/>
            <w:hideMark/>
          </w:tcPr>
          <w:p w:rsidR="00517760" w:rsidRPr="00517760" w:rsidRDefault="00517760" w:rsidP="00517760">
            <w:r w:rsidRPr="00517760">
              <w:t>Malherbe</w:t>
            </w:r>
          </w:p>
        </w:tc>
      </w:tr>
      <w:tr w:rsidR="00517760" w:rsidRPr="00517760" w:rsidTr="00932533">
        <w:trPr>
          <w:trHeight w:val="300"/>
        </w:trPr>
        <w:tc>
          <w:tcPr>
            <w:tcW w:w="672" w:type="dxa"/>
            <w:noWrap/>
            <w:hideMark/>
          </w:tcPr>
          <w:p w:rsidR="00517760" w:rsidRPr="00517760" w:rsidRDefault="00517760" w:rsidP="00517760">
            <w:r w:rsidRPr="00517760">
              <w:t>17</w:t>
            </w:r>
          </w:p>
        </w:tc>
        <w:tc>
          <w:tcPr>
            <w:tcW w:w="661" w:type="dxa"/>
            <w:noWrap/>
            <w:hideMark/>
          </w:tcPr>
          <w:p w:rsidR="00517760" w:rsidRPr="00517760" w:rsidRDefault="00517760" w:rsidP="00517760">
            <w:r w:rsidRPr="00517760">
              <w:t>CSE</w:t>
            </w:r>
          </w:p>
        </w:tc>
        <w:tc>
          <w:tcPr>
            <w:tcW w:w="1274" w:type="dxa"/>
            <w:hideMark/>
          </w:tcPr>
          <w:p w:rsidR="00517760" w:rsidRPr="00517760" w:rsidRDefault="00517760" w:rsidP="00517760">
            <w:r w:rsidRPr="00517760">
              <w:t>08176</w:t>
            </w:r>
          </w:p>
        </w:tc>
        <w:tc>
          <w:tcPr>
            <w:tcW w:w="1183" w:type="dxa"/>
            <w:hideMark/>
          </w:tcPr>
          <w:p w:rsidR="00517760" w:rsidRPr="00517760" w:rsidRDefault="00517760" w:rsidP="00517760">
            <w:r w:rsidRPr="00517760">
              <w:t>7/10/2018</w:t>
            </w:r>
          </w:p>
        </w:tc>
        <w:tc>
          <w:tcPr>
            <w:tcW w:w="1893" w:type="dxa"/>
            <w:hideMark/>
          </w:tcPr>
          <w:p w:rsidR="00517760" w:rsidRPr="00517760" w:rsidRDefault="00517760" w:rsidP="00517760">
            <w:r w:rsidRPr="00517760">
              <w:t>Sean Garner</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Pitt Co CSE Agency</w:t>
            </w:r>
          </w:p>
        </w:tc>
        <w:tc>
          <w:tcPr>
            <w:tcW w:w="1261" w:type="dxa"/>
            <w:noWrap/>
            <w:hideMark/>
          </w:tcPr>
          <w:p w:rsidR="00517760" w:rsidRPr="00517760" w:rsidRDefault="00517760" w:rsidP="00517760">
            <w:r w:rsidRPr="00517760">
              <w:t>Lassiter</w:t>
            </w:r>
          </w:p>
        </w:tc>
      </w:tr>
      <w:tr w:rsidR="00517760" w:rsidRPr="00517760" w:rsidTr="00932533">
        <w:trPr>
          <w:trHeight w:val="525"/>
        </w:trPr>
        <w:tc>
          <w:tcPr>
            <w:tcW w:w="672" w:type="dxa"/>
            <w:noWrap/>
            <w:hideMark/>
          </w:tcPr>
          <w:p w:rsidR="00517760" w:rsidRPr="00517760" w:rsidRDefault="00517760" w:rsidP="00517760">
            <w:r w:rsidRPr="00517760">
              <w:t>17</w:t>
            </w:r>
          </w:p>
        </w:tc>
        <w:tc>
          <w:tcPr>
            <w:tcW w:w="661" w:type="dxa"/>
            <w:noWrap/>
            <w:hideMark/>
          </w:tcPr>
          <w:p w:rsidR="00517760" w:rsidRPr="00517760" w:rsidRDefault="00517760" w:rsidP="00517760">
            <w:r w:rsidRPr="00517760">
              <w:t>CSE</w:t>
            </w:r>
          </w:p>
        </w:tc>
        <w:tc>
          <w:tcPr>
            <w:tcW w:w="1274" w:type="dxa"/>
            <w:hideMark/>
          </w:tcPr>
          <w:p w:rsidR="00517760" w:rsidRPr="00517760" w:rsidRDefault="00517760" w:rsidP="00517760">
            <w:r w:rsidRPr="00517760">
              <w:t>08254</w:t>
            </w:r>
          </w:p>
        </w:tc>
        <w:tc>
          <w:tcPr>
            <w:tcW w:w="1183" w:type="dxa"/>
            <w:hideMark/>
          </w:tcPr>
          <w:p w:rsidR="00517760" w:rsidRPr="00517760" w:rsidRDefault="00517760" w:rsidP="00517760">
            <w:r w:rsidRPr="00517760">
              <w:t>7/25/2018</w:t>
            </w:r>
          </w:p>
        </w:tc>
        <w:tc>
          <w:tcPr>
            <w:tcW w:w="1893" w:type="dxa"/>
            <w:hideMark/>
          </w:tcPr>
          <w:p w:rsidR="00517760" w:rsidRPr="00517760" w:rsidRDefault="00517760" w:rsidP="00517760">
            <w:r w:rsidRPr="00517760">
              <w:t>Phillip R Markunas</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Department of Health and Human Services, Division of Social Services, Child Support Enforcement</w:t>
            </w:r>
          </w:p>
        </w:tc>
        <w:tc>
          <w:tcPr>
            <w:tcW w:w="1261" w:type="dxa"/>
            <w:noWrap/>
            <w:hideMark/>
          </w:tcPr>
          <w:p w:rsidR="00517760" w:rsidRPr="00517760" w:rsidRDefault="00517760" w:rsidP="00517760">
            <w:r w:rsidRPr="00517760">
              <w:t>Ward</w:t>
            </w:r>
          </w:p>
        </w:tc>
      </w:tr>
      <w:tr w:rsidR="00517760" w:rsidRPr="00517760" w:rsidTr="00932533">
        <w:trPr>
          <w:trHeight w:val="525"/>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CSE</w:t>
            </w:r>
          </w:p>
        </w:tc>
        <w:tc>
          <w:tcPr>
            <w:tcW w:w="1274" w:type="dxa"/>
            <w:hideMark/>
          </w:tcPr>
          <w:p w:rsidR="00517760" w:rsidRPr="00517760" w:rsidRDefault="00517760" w:rsidP="00517760">
            <w:r w:rsidRPr="00517760">
              <w:t>01069</w:t>
            </w:r>
          </w:p>
        </w:tc>
        <w:tc>
          <w:tcPr>
            <w:tcW w:w="1183" w:type="dxa"/>
            <w:hideMark/>
          </w:tcPr>
          <w:p w:rsidR="00517760" w:rsidRPr="00517760" w:rsidRDefault="00517760" w:rsidP="00517760">
            <w:r w:rsidRPr="00517760">
              <w:t>7/23/2018</w:t>
            </w:r>
          </w:p>
        </w:tc>
        <w:tc>
          <w:tcPr>
            <w:tcW w:w="1893" w:type="dxa"/>
            <w:hideMark/>
          </w:tcPr>
          <w:p w:rsidR="00517760" w:rsidRPr="00517760" w:rsidRDefault="00517760" w:rsidP="00517760">
            <w:r w:rsidRPr="00517760">
              <w:t>Eric L Dobbins</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Department of Health and Human Services, Division of Social Services, Child Support Enforcement Section</w:t>
            </w:r>
          </w:p>
        </w:tc>
        <w:tc>
          <w:tcPr>
            <w:tcW w:w="1261" w:type="dxa"/>
            <w:noWrap/>
            <w:hideMark/>
          </w:tcPr>
          <w:p w:rsidR="00517760" w:rsidRPr="00517760" w:rsidRDefault="00517760" w:rsidP="00517760">
            <w:r w:rsidRPr="00517760">
              <w:t>Bawtinhimer</w:t>
            </w:r>
          </w:p>
        </w:tc>
      </w:tr>
      <w:tr w:rsidR="00517760" w:rsidRPr="00517760" w:rsidTr="00932533">
        <w:trPr>
          <w:trHeight w:val="525"/>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CSE</w:t>
            </w:r>
          </w:p>
        </w:tc>
        <w:tc>
          <w:tcPr>
            <w:tcW w:w="1274" w:type="dxa"/>
            <w:hideMark/>
          </w:tcPr>
          <w:p w:rsidR="00517760" w:rsidRPr="00517760" w:rsidRDefault="00517760" w:rsidP="00517760">
            <w:r w:rsidRPr="00517760">
              <w:t>03092</w:t>
            </w:r>
          </w:p>
        </w:tc>
        <w:tc>
          <w:tcPr>
            <w:tcW w:w="1183" w:type="dxa"/>
            <w:hideMark/>
          </w:tcPr>
          <w:p w:rsidR="00517760" w:rsidRPr="00517760" w:rsidRDefault="00517760" w:rsidP="00517760">
            <w:r w:rsidRPr="00517760">
              <w:t>7/26/2018</w:t>
            </w:r>
          </w:p>
        </w:tc>
        <w:tc>
          <w:tcPr>
            <w:tcW w:w="1893" w:type="dxa"/>
            <w:hideMark/>
          </w:tcPr>
          <w:p w:rsidR="00517760" w:rsidRPr="00517760" w:rsidRDefault="00517760" w:rsidP="00517760">
            <w:r w:rsidRPr="00517760">
              <w:t>Antwon J Taborn</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Department of Health and Human Services, Division of Social Services, Child Support Enforcement Section</w:t>
            </w:r>
          </w:p>
        </w:tc>
        <w:tc>
          <w:tcPr>
            <w:tcW w:w="1261" w:type="dxa"/>
            <w:noWrap/>
            <w:hideMark/>
          </w:tcPr>
          <w:p w:rsidR="00517760" w:rsidRPr="00517760" w:rsidRDefault="00517760" w:rsidP="00517760">
            <w:r w:rsidRPr="00517760">
              <w:t>Bawtinhimer</w:t>
            </w:r>
          </w:p>
        </w:tc>
      </w:tr>
      <w:tr w:rsidR="00517760" w:rsidRPr="00517760" w:rsidTr="00932533">
        <w:trPr>
          <w:trHeight w:val="300"/>
        </w:trPr>
        <w:tc>
          <w:tcPr>
            <w:tcW w:w="672" w:type="dxa"/>
            <w:noWrap/>
            <w:hideMark/>
          </w:tcPr>
          <w:p w:rsidR="00517760" w:rsidRPr="00517760" w:rsidRDefault="00517760" w:rsidP="00517760"/>
        </w:tc>
        <w:tc>
          <w:tcPr>
            <w:tcW w:w="661" w:type="dxa"/>
            <w:noWrap/>
            <w:hideMark/>
          </w:tcPr>
          <w:p w:rsidR="00517760" w:rsidRPr="00517760" w:rsidRDefault="00517760" w:rsidP="00517760"/>
        </w:tc>
        <w:tc>
          <w:tcPr>
            <w:tcW w:w="1274" w:type="dxa"/>
            <w:hideMark/>
          </w:tcPr>
          <w:p w:rsidR="00517760" w:rsidRPr="00517760" w:rsidRDefault="00517760" w:rsidP="00517760">
            <w:r w:rsidRPr="00517760">
              <w:t> </w:t>
            </w:r>
          </w:p>
        </w:tc>
        <w:tc>
          <w:tcPr>
            <w:tcW w:w="1183" w:type="dxa"/>
            <w:hideMark/>
          </w:tcPr>
          <w:p w:rsidR="00517760" w:rsidRPr="00517760" w:rsidRDefault="00517760" w:rsidP="00517760">
            <w:r w:rsidRPr="00517760">
              <w:t> </w:t>
            </w:r>
          </w:p>
        </w:tc>
        <w:tc>
          <w:tcPr>
            <w:tcW w:w="1893" w:type="dxa"/>
            <w:hideMark/>
          </w:tcPr>
          <w:p w:rsidR="00517760" w:rsidRPr="00517760" w:rsidRDefault="00517760" w:rsidP="00517760">
            <w:r w:rsidRPr="00517760">
              <w:t> </w:t>
            </w:r>
          </w:p>
        </w:tc>
        <w:tc>
          <w:tcPr>
            <w:tcW w:w="369" w:type="dxa"/>
            <w:noWrap/>
            <w:hideMark/>
          </w:tcPr>
          <w:p w:rsidR="00517760" w:rsidRPr="00517760" w:rsidRDefault="00517760" w:rsidP="00517760">
            <w:r w:rsidRPr="00517760">
              <w:t> </w:t>
            </w:r>
          </w:p>
        </w:tc>
        <w:tc>
          <w:tcPr>
            <w:tcW w:w="3481" w:type="dxa"/>
            <w:hideMark/>
          </w:tcPr>
          <w:p w:rsidR="00517760" w:rsidRPr="00517760" w:rsidRDefault="00517760" w:rsidP="00517760">
            <w:r w:rsidRPr="00517760">
              <w:t> </w:t>
            </w:r>
          </w:p>
        </w:tc>
        <w:tc>
          <w:tcPr>
            <w:tcW w:w="1261" w:type="dxa"/>
            <w:noWrap/>
            <w:hideMark/>
          </w:tcPr>
          <w:p w:rsidR="00517760" w:rsidRPr="00517760" w:rsidRDefault="00517760" w:rsidP="00517760"/>
        </w:tc>
      </w:tr>
      <w:tr w:rsidR="00517760" w:rsidRPr="00517760" w:rsidTr="00932533">
        <w:trPr>
          <w:trHeight w:val="300"/>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DHR</w:t>
            </w:r>
          </w:p>
        </w:tc>
        <w:tc>
          <w:tcPr>
            <w:tcW w:w="1274" w:type="dxa"/>
            <w:hideMark/>
          </w:tcPr>
          <w:p w:rsidR="00517760" w:rsidRPr="00517760" w:rsidRDefault="00517760" w:rsidP="00517760">
            <w:r w:rsidRPr="00517760">
              <w:t>01355</w:t>
            </w:r>
          </w:p>
        </w:tc>
        <w:tc>
          <w:tcPr>
            <w:tcW w:w="1183" w:type="dxa"/>
            <w:hideMark/>
          </w:tcPr>
          <w:p w:rsidR="00517760" w:rsidRPr="00517760" w:rsidRDefault="00517760" w:rsidP="00517760">
            <w:r w:rsidRPr="00517760">
              <w:t>7/25/2018</w:t>
            </w:r>
          </w:p>
        </w:tc>
        <w:tc>
          <w:tcPr>
            <w:tcW w:w="1893" w:type="dxa"/>
            <w:hideMark/>
          </w:tcPr>
          <w:p w:rsidR="00517760" w:rsidRPr="00517760" w:rsidRDefault="00517760" w:rsidP="00517760">
            <w:r w:rsidRPr="00517760">
              <w:t>April Seibles</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Department of Health and Human Services</w:t>
            </w:r>
          </w:p>
        </w:tc>
        <w:tc>
          <w:tcPr>
            <w:tcW w:w="1261" w:type="dxa"/>
            <w:noWrap/>
            <w:hideMark/>
          </w:tcPr>
          <w:p w:rsidR="00517760" w:rsidRPr="00517760" w:rsidRDefault="00517760" w:rsidP="00517760">
            <w:r w:rsidRPr="00517760">
              <w:t>Ward</w:t>
            </w:r>
          </w:p>
        </w:tc>
      </w:tr>
      <w:tr w:rsidR="00517760" w:rsidRPr="00517760" w:rsidTr="00932533">
        <w:trPr>
          <w:trHeight w:val="525"/>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DHR</w:t>
            </w:r>
          </w:p>
        </w:tc>
        <w:tc>
          <w:tcPr>
            <w:tcW w:w="1274" w:type="dxa"/>
            <w:hideMark/>
          </w:tcPr>
          <w:p w:rsidR="00517760" w:rsidRPr="00517760" w:rsidRDefault="00517760" w:rsidP="00517760">
            <w:r w:rsidRPr="00517760">
              <w:t>02093</w:t>
            </w:r>
          </w:p>
        </w:tc>
        <w:tc>
          <w:tcPr>
            <w:tcW w:w="1183" w:type="dxa"/>
            <w:hideMark/>
          </w:tcPr>
          <w:p w:rsidR="00517760" w:rsidRPr="00517760" w:rsidRDefault="00517760" w:rsidP="00517760">
            <w:r w:rsidRPr="00517760">
              <w:t>7/23/2018</w:t>
            </w:r>
          </w:p>
        </w:tc>
        <w:tc>
          <w:tcPr>
            <w:tcW w:w="1893" w:type="dxa"/>
            <w:hideMark/>
          </w:tcPr>
          <w:p w:rsidR="00517760" w:rsidRPr="00517760" w:rsidRDefault="00517760" w:rsidP="00517760">
            <w:r w:rsidRPr="00517760">
              <w:t>Jessica Crawford</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Department of Health and Human Services Enterprise Program Integrity Control System Notice to Debtor DHHS Office of Legal Affairs</w:t>
            </w:r>
          </w:p>
        </w:tc>
        <w:tc>
          <w:tcPr>
            <w:tcW w:w="1261" w:type="dxa"/>
            <w:noWrap/>
            <w:hideMark/>
          </w:tcPr>
          <w:p w:rsidR="00517760" w:rsidRPr="00517760" w:rsidRDefault="00517760" w:rsidP="00517760">
            <w:r w:rsidRPr="00517760">
              <w:t>May</w:t>
            </w:r>
          </w:p>
        </w:tc>
      </w:tr>
      <w:tr w:rsidR="00517760" w:rsidRPr="00517760" w:rsidTr="00932533">
        <w:trPr>
          <w:trHeight w:val="300"/>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DHR</w:t>
            </w:r>
          </w:p>
        </w:tc>
        <w:tc>
          <w:tcPr>
            <w:tcW w:w="1274" w:type="dxa"/>
            <w:hideMark/>
          </w:tcPr>
          <w:p w:rsidR="00517760" w:rsidRPr="00517760" w:rsidRDefault="00517760" w:rsidP="00517760">
            <w:r w:rsidRPr="00517760">
              <w:t>02326</w:t>
            </w:r>
          </w:p>
        </w:tc>
        <w:tc>
          <w:tcPr>
            <w:tcW w:w="1183" w:type="dxa"/>
            <w:hideMark/>
          </w:tcPr>
          <w:p w:rsidR="00517760" w:rsidRPr="00517760" w:rsidRDefault="00517760" w:rsidP="00517760">
            <w:r w:rsidRPr="00517760">
              <w:t>7/23/2018</w:t>
            </w:r>
          </w:p>
        </w:tc>
        <w:tc>
          <w:tcPr>
            <w:tcW w:w="1893" w:type="dxa"/>
            <w:hideMark/>
          </w:tcPr>
          <w:p w:rsidR="00517760" w:rsidRPr="00517760" w:rsidRDefault="00517760" w:rsidP="00517760">
            <w:r w:rsidRPr="00517760">
              <w:t>Alamance Academy Mollissre Peterson</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Department of Health and Human Services</w:t>
            </w:r>
          </w:p>
        </w:tc>
        <w:tc>
          <w:tcPr>
            <w:tcW w:w="1261" w:type="dxa"/>
            <w:noWrap/>
            <w:hideMark/>
          </w:tcPr>
          <w:p w:rsidR="00517760" w:rsidRPr="00517760" w:rsidRDefault="00517760" w:rsidP="00517760">
            <w:r w:rsidRPr="00517760">
              <w:t>Lassiter</w:t>
            </w:r>
          </w:p>
        </w:tc>
      </w:tr>
      <w:tr w:rsidR="00517760" w:rsidRPr="00517760" w:rsidTr="00932533">
        <w:trPr>
          <w:trHeight w:val="525"/>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DHR</w:t>
            </w:r>
          </w:p>
        </w:tc>
        <w:tc>
          <w:tcPr>
            <w:tcW w:w="1274" w:type="dxa"/>
            <w:hideMark/>
          </w:tcPr>
          <w:p w:rsidR="00517760" w:rsidRPr="00517760" w:rsidRDefault="00517760" w:rsidP="00517760">
            <w:r w:rsidRPr="00517760">
              <w:t>02882</w:t>
            </w:r>
          </w:p>
        </w:tc>
        <w:tc>
          <w:tcPr>
            <w:tcW w:w="1183" w:type="dxa"/>
            <w:hideMark/>
          </w:tcPr>
          <w:p w:rsidR="00517760" w:rsidRPr="00517760" w:rsidRDefault="00517760" w:rsidP="00517760">
            <w:r w:rsidRPr="00517760">
              <w:t>7/30/2018</w:t>
            </w:r>
          </w:p>
        </w:tc>
        <w:tc>
          <w:tcPr>
            <w:tcW w:w="1893" w:type="dxa"/>
            <w:hideMark/>
          </w:tcPr>
          <w:p w:rsidR="00517760" w:rsidRPr="00517760" w:rsidRDefault="00517760" w:rsidP="00517760">
            <w:r w:rsidRPr="00517760">
              <w:t>Ladonna Clark</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North Carolina Department of Health and Human Services Division of Mental Health Developmental Disabilities and Substance Abuse Services</w:t>
            </w:r>
          </w:p>
        </w:tc>
        <w:tc>
          <w:tcPr>
            <w:tcW w:w="1261" w:type="dxa"/>
            <w:noWrap/>
            <w:hideMark/>
          </w:tcPr>
          <w:p w:rsidR="00517760" w:rsidRPr="00517760" w:rsidRDefault="00517760" w:rsidP="00517760">
            <w:r w:rsidRPr="00517760">
              <w:t>Overby</w:t>
            </w:r>
          </w:p>
        </w:tc>
      </w:tr>
      <w:tr w:rsidR="00517760" w:rsidRPr="00517760" w:rsidTr="00932533">
        <w:trPr>
          <w:trHeight w:val="300"/>
        </w:trPr>
        <w:tc>
          <w:tcPr>
            <w:tcW w:w="672" w:type="dxa"/>
            <w:noWrap/>
            <w:hideMark/>
          </w:tcPr>
          <w:p w:rsidR="00517760" w:rsidRPr="00517760" w:rsidRDefault="00517760" w:rsidP="00517760"/>
        </w:tc>
        <w:tc>
          <w:tcPr>
            <w:tcW w:w="661" w:type="dxa"/>
            <w:noWrap/>
            <w:hideMark/>
          </w:tcPr>
          <w:p w:rsidR="00517760" w:rsidRPr="00517760" w:rsidRDefault="00517760" w:rsidP="00517760"/>
        </w:tc>
        <w:tc>
          <w:tcPr>
            <w:tcW w:w="1274" w:type="dxa"/>
            <w:hideMark/>
          </w:tcPr>
          <w:p w:rsidR="00517760" w:rsidRPr="00517760" w:rsidRDefault="00517760" w:rsidP="00517760">
            <w:r w:rsidRPr="00517760">
              <w:t> </w:t>
            </w:r>
          </w:p>
        </w:tc>
        <w:tc>
          <w:tcPr>
            <w:tcW w:w="1183" w:type="dxa"/>
            <w:hideMark/>
          </w:tcPr>
          <w:p w:rsidR="00517760" w:rsidRPr="00517760" w:rsidRDefault="00517760" w:rsidP="00517760">
            <w:r w:rsidRPr="00517760">
              <w:t> </w:t>
            </w:r>
          </w:p>
        </w:tc>
        <w:tc>
          <w:tcPr>
            <w:tcW w:w="1893" w:type="dxa"/>
            <w:hideMark/>
          </w:tcPr>
          <w:p w:rsidR="00517760" w:rsidRPr="00517760" w:rsidRDefault="00517760" w:rsidP="00517760">
            <w:r w:rsidRPr="00517760">
              <w:t> </w:t>
            </w:r>
          </w:p>
        </w:tc>
        <w:tc>
          <w:tcPr>
            <w:tcW w:w="369" w:type="dxa"/>
            <w:noWrap/>
            <w:hideMark/>
          </w:tcPr>
          <w:p w:rsidR="00517760" w:rsidRPr="00517760" w:rsidRDefault="00517760" w:rsidP="00517760">
            <w:r w:rsidRPr="00517760">
              <w:t> </w:t>
            </w:r>
          </w:p>
        </w:tc>
        <w:tc>
          <w:tcPr>
            <w:tcW w:w="3481" w:type="dxa"/>
            <w:hideMark/>
          </w:tcPr>
          <w:p w:rsidR="00517760" w:rsidRPr="00517760" w:rsidRDefault="00517760" w:rsidP="00517760">
            <w:r w:rsidRPr="00517760">
              <w:t> </w:t>
            </w:r>
          </w:p>
        </w:tc>
        <w:tc>
          <w:tcPr>
            <w:tcW w:w="1261" w:type="dxa"/>
            <w:noWrap/>
            <w:hideMark/>
          </w:tcPr>
          <w:p w:rsidR="00517760" w:rsidRPr="00517760" w:rsidRDefault="00517760" w:rsidP="00517760"/>
        </w:tc>
      </w:tr>
      <w:tr w:rsidR="00517760" w:rsidRPr="00517760" w:rsidTr="00932533">
        <w:trPr>
          <w:trHeight w:val="300"/>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DOJ</w:t>
            </w:r>
          </w:p>
        </w:tc>
        <w:tc>
          <w:tcPr>
            <w:tcW w:w="1274" w:type="dxa"/>
            <w:hideMark/>
          </w:tcPr>
          <w:p w:rsidR="00517760" w:rsidRPr="00517760" w:rsidRDefault="00517760" w:rsidP="00517760">
            <w:r w:rsidRPr="00517760">
              <w:t>00930</w:t>
            </w:r>
          </w:p>
        </w:tc>
        <w:tc>
          <w:tcPr>
            <w:tcW w:w="1183" w:type="dxa"/>
            <w:hideMark/>
          </w:tcPr>
          <w:p w:rsidR="00517760" w:rsidRPr="00517760" w:rsidRDefault="00517760" w:rsidP="00517760">
            <w:r w:rsidRPr="00517760">
              <w:t>7/6/2018</w:t>
            </w:r>
          </w:p>
        </w:tc>
        <w:tc>
          <w:tcPr>
            <w:tcW w:w="1893" w:type="dxa"/>
            <w:hideMark/>
          </w:tcPr>
          <w:p w:rsidR="00517760" w:rsidRPr="00517760" w:rsidRDefault="00517760" w:rsidP="00517760">
            <w:r w:rsidRPr="00517760">
              <w:t>Britley Jornique Reed</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Criminal Justice Education and Training Standards Commission</w:t>
            </w:r>
          </w:p>
        </w:tc>
        <w:tc>
          <w:tcPr>
            <w:tcW w:w="1261" w:type="dxa"/>
            <w:noWrap/>
            <w:hideMark/>
          </w:tcPr>
          <w:p w:rsidR="00517760" w:rsidRPr="00517760" w:rsidRDefault="00517760" w:rsidP="00517760">
            <w:r w:rsidRPr="00517760">
              <w:t>Bawtinhimer</w:t>
            </w:r>
          </w:p>
        </w:tc>
      </w:tr>
      <w:tr w:rsidR="00517760" w:rsidRPr="00517760" w:rsidTr="00932533">
        <w:trPr>
          <w:trHeight w:val="300"/>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DOJ</w:t>
            </w:r>
          </w:p>
        </w:tc>
        <w:tc>
          <w:tcPr>
            <w:tcW w:w="1274" w:type="dxa"/>
            <w:hideMark/>
          </w:tcPr>
          <w:p w:rsidR="00517760" w:rsidRPr="00517760" w:rsidRDefault="00517760" w:rsidP="00517760">
            <w:r w:rsidRPr="00517760">
              <w:t>02970</w:t>
            </w:r>
          </w:p>
        </w:tc>
        <w:tc>
          <w:tcPr>
            <w:tcW w:w="1183" w:type="dxa"/>
            <w:hideMark/>
          </w:tcPr>
          <w:p w:rsidR="00517760" w:rsidRPr="00517760" w:rsidRDefault="00517760" w:rsidP="00517760">
            <w:r w:rsidRPr="00517760">
              <w:t>7/11/2018</w:t>
            </w:r>
          </w:p>
        </w:tc>
        <w:tc>
          <w:tcPr>
            <w:tcW w:w="1893" w:type="dxa"/>
            <w:hideMark/>
          </w:tcPr>
          <w:p w:rsidR="00517760" w:rsidRPr="00517760" w:rsidRDefault="00517760" w:rsidP="00517760">
            <w:r w:rsidRPr="00517760">
              <w:t>Lance Paul White Jr</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NC Sheriffs Education and Training Standards Commission</w:t>
            </w:r>
          </w:p>
        </w:tc>
        <w:tc>
          <w:tcPr>
            <w:tcW w:w="1261" w:type="dxa"/>
            <w:noWrap/>
            <w:hideMark/>
          </w:tcPr>
          <w:p w:rsidR="00517760" w:rsidRPr="00517760" w:rsidRDefault="00517760" w:rsidP="00517760">
            <w:r w:rsidRPr="00517760">
              <w:t>Jacobs</w:t>
            </w:r>
          </w:p>
        </w:tc>
      </w:tr>
      <w:tr w:rsidR="00517760" w:rsidRPr="00517760" w:rsidTr="00932533">
        <w:trPr>
          <w:trHeight w:val="300"/>
        </w:trPr>
        <w:tc>
          <w:tcPr>
            <w:tcW w:w="672" w:type="dxa"/>
            <w:noWrap/>
            <w:hideMark/>
          </w:tcPr>
          <w:p w:rsidR="00517760" w:rsidRPr="00517760" w:rsidRDefault="00517760" w:rsidP="00517760"/>
        </w:tc>
        <w:tc>
          <w:tcPr>
            <w:tcW w:w="661" w:type="dxa"/>
            <w:noWrap/>
            <w:hideMark/>
          </w:tcPr>
          <w:p w:rsidR="00517760" w:rsidRPr="00517760" w:rsidRDefault="00517760" w:rsidP="00517760"/>
        </w:tc>
        <w:tc>
          <w:tcPr>
            <w:tcW w:w="1274" w:type="dxa"/>
            <w:hideMark/>
          </w:tcPr>
          <w:p w:rsidR="00517760" w:rsidRPr="00517760" w:rsidRDefault="00517760" w:rsidP="00517760">
            <w:r w:rsidRPr="00517760">
              <w:t> </w:t>
            </w:r>
          </w:p>
        </w:tc>
        <w:tc>
          <w:tcPr>
            <w:tcW w:w="1183" w:type="dxa"/>
            <w:hideMark/>
          </w:tcPr>
          <w:p w:rsidR="00517760" w:rsidRPr="00517760" w:rsidRDefault="00517760" w:rsidP="00517760">
            <w:r w:rsidRPr="00517760">
              <w:t> </w:t>
            </w:r>
          </w:p>
        </w:tc>
        <w:tc>
          <w:tcPr>
            <w:tcW w:w="1893" w:type="dxa"/>
            <w:hideMark/>
          </w:tcPr>
          <w:p w:rsidR="00517760" w:rsidRPr="00517760" w:rsidRDefault="00517760" w:rsidP="00517760">
            <w:r w:rsidRPr="00517760">
              <w:t> </w:t>
            </w:r>
          </w:p>
        </w:tc>
        <w:tc>
          <w:tcPr>
            <w:tcW w:w="369" w:type="dxa"/>
            <w:noWrap/>
            <w:hideMark/>
          </w:tcPr>
          <w:p w:rsidR="00517760" w:rsidRPr="00517760" w:rsidRDefault="00517760" w:rsidP="00517760">
            <w:r w:rsidRPr="00517760">
              <w:t> </w:t>
            </w:r>
          </w:p>
        </w:tc>
        <w:tc>
          <w:tcPr>
            <w:tcW w:w="3481" w:type="dxa"/>
            <w:hideMark/>
          </w:tcPr>
          <w:p w:rsidR="00517760" w:rsidRPr="00517760" w:rsidRDefault="00517760" w:rsidP="00517760">
            <w:r w:rsidRPr="00517760">
              <w:t> </w:t>
            </w:r>
          </w:p>
        </w:tc>
        <w:tc>
          <w:tcPr>
            <w:tcW w:w="1261" w:type="dxa"/>
            <w:noWrap/>
            <w:hideMark/>
          </w:tcPr>
          <w:p w:rsidR="00517760" w:rsidRPr="00517760" w:rsidRDefault="00517760" w:rsidP="00517760"/>
        </w:tc>
      </w:tr>
      <w:tr w:rsidR="00517760" w:rsidRPr="00517760" w:rsidTr="00932533">
        <w:trPr>
          <w:trHeight w:val="300"/>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INS</w:t>
            </w:r>
          </w:p>
        </w:tc>
        <w:tc>
          <w:tcPr>
            <w:tcW w:w="1274" w:type="dxa"/>
            <w:hideMark/>
          </w:tcPr>
          <w:p w:rsidR="00517760" w:rsidRPr="00517760" w:rsidRDefault="00517760" w:rsidP="00517760">
            <w:r w:rsidRPr="00517760">
              <w:t>02643</w:t>
            </w:r>
          </w:p>
        </w:tc>
        <w:tc>
          <w:tcPr>
            <w:tcW w:w="1183" w:type="dxa"/>
            <w:hideMark/>
          </w:tcPr>
          <w:p w:rsidR="00517760" w:rsidRPr="00517760" w:rsidRDefault="00517760" w:rsidP="00517760">
            <w:r w:rsidRPr="00517760">
              <w:t>7/12/2018</w:t>
            </w:r>
          </w:p>
        </w:tc>
        <w:tc>
          <w:tcPr>
            <w:tcW w:w="1893" w:type="dxa"/>
            <w:hideMark/>
          </w:tcPr>
          <w:p w:rsidR="00517760" w:rsidRPr="00517760" w:rsidRDefault="00517760" w:rsidP="00517760">
            <w:r w:rsidRPr="00517760">
              <w:t>James M Faison Jr by Waverly M Faison POA</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North Carolina State Health Plan</w:t>
            </w:r>
          </w:p>
        </w:tc>
        <w:tc>
          <w:tcPr>
            <w:tcW w:w="1261" w:type="dxa"/>
            <w:noWrap/>
            <w:hideMark/>
          </w:tcPr>
          <w:p w:rsidR="00517760" w:rsidRPr="00517760" w:rsidRDefault="00517760" w:rsidP="00517760">
            <w:r w:rsidRPr="00517760">
              <w:t>Bawtinhimer</w:t>
            </w:r>
          </w:p>
        </w:tc>
      </w:tr>
      <w:tr w:rsidR="00517760" w:rsidRPr="00517760" w:rsidTr="00932533">
        <w:trPr>
          <w:trHeight w:val="300"/>
        </w:trPr>
        <w:tc>
          <w:tcPr>
            <w:tcW w:w="672" w:type="dxa"/>
            <w:noWrap/>
            <w:hideMark/>
          </w:tcPr>
          <w:p w:rsidR="00517760" w:rsidRPr="00517760" w:rsidRDefault="00517760" w:rsidP="00517760"/>
        </w:tc>
        <w:tc>
          <w:tcPr>
            <w:tcW w:w="661" w:type="dxa"/>
            <w:noWrap/>
            <w:hideMark/>
          </w:tcPr>
          <w:p w:rsidR="00517760" w:rsidRPr="00517760" w:rsidRDefault="00517760" w:rsidP="00517760"/>
        </w:tc>
        <w:tc>
          <w:tcPr>
            <w:tcW w:w="1274" w:type="dxa"/>
            <w:hideMark/>
          </w:tcPr>
          <w:p w:rsidR="00517760" w:rsidRPr="00517760" w:rsidRDefault="00517760" w:rsidP="00517760">
            <w:r w:rsidRPr="00517760">
              <w:t> </w:t>
            </w:r>
          </w:p>
        </w:tc>
        <w:tc>
          <w:tcPr>
            <w:tcW w:w="1183" w:type="dxa"/>
            <w:hideMark/>
          </w:tcPr>
          <w:p w:rsidR="00517760" w:rsidRPr="00517760" w:rsidRDefault="00517760" w:rsidP="00517760">
            <w:r w:rsidRPr="00517760">
              <w:t> </w:t>
            </w:r>
          </w:p>
        </w:tc>
        <w:tc>
          <w:tcPr>
            <w:tcW w:w="1893" w:type="dxa"/>
            <w:hideMark/>
          </w:tcPr>
          <w:p w:rsidR="00517760" w:rsidRPr="00517760" w:rsidRDefault="00517760" w:rsidP="00517760">
            <w:r w:rsidRPr="00517760">
              <w:t> </w:t>
            </w:r>
          </w:p>
        </w:tc>
        <w:tc>
          <w:tcPr>
            <w:tcW w:w="369" w:type="dxa"/>
            <w:noWrap/>
            <w:hideMark/>
          </w:tcPr>
          <w:p w:rsidR="00517760" w:rsidRPr="00517760" w:rsidRDefault="00517760" w:rsidP="00517760">
            <w:r w:rsidRPr="00517760">
              <w:t> </w:t>
            </w:r>
          </w:p>
        </w:tc>
        <w:tc>
          <w:tcPr>
            <w:tcW w:w="3481" w:type="dxa"/>
            <w:hideMark/>
          </w:tcPr>
          <w:p w:rsidR="00517760" w:rsidRPr="00517760" w:rsidRDefault="00517760" w:rsidP="00517760">
            <w:r w:rsidRPr="00517760">
              <w:t> </w:t>
            </w:r>
          </w:p>
        </w:tc>
        <w:tc>
          <w:tcPr>
            <w:tcW w:w="1261" w:type="dxa"/>
            <w:noWrap/>
            <w:hideMark/>
          </w:tcPr>
          <w:p w:rsidR="00517760" w:rsidRPr="00517760" w:rsidRDefault="00517760" w:rsidP="00517760"/>
        </w:tc>
      </w:tr>
      <w:tr w:rsidR="00517760" w:rsidRPr="00517760" w:rsidTr="00932533">
        <w:trPr>
          <w:trHeight w:val="300"/>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MIS</w:t>
            </w:r>
          </w:p>
        </w:tc>
        <w:tc>
          <w:tcPr>
            <w:tcW w:w="1274" w:type="dxa"/>
            <w:hideMark/>
          </w:tcPr>
          <w:p w:rsidR="00517760" w:rsidRPr="00517760" w:rsidRDefault="00517760" w:rsidP="00517760">
            <w:r w:rsidRPr="00517760">
              <w:t>02369</w:t>
            </w:r>
          </w:p>
        </w:tc>
        <w:tc>
          <w:tcPr>
            <w:tcW w:w="1183" w:type="dxa"/>
            <w:hideMark/>
          </w:tcPr>
          <w:p w:rsidR="00517760" w:rsidRPr="00517760" w:rsidRDefault="00517760" w:rsidP="00517760">
            <w:r w:rsidRPr="00517760">
              <w:t>7/3/2018</w:t>
            </w:r>
          </w:p>
        </w:tc>
        <w:tc>
          <w:tcPr>
            <w:tcW w:w="1893" w:type="dxa"/>
            <w:hideMark/>
          </w:tcPr>
          <w:p w:rsidR="00517760" w:rsidRPr="00517760" w:rsidRDefault="00517760" w:rsidP="00517760">
            <w:r w:rsidRPr="00517760">
              <w:t>Erinn Denise Watkins</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Jason B Avery Fort Bragg Provost Marshall</w:t>
            </w:r>
          </w:p>
        </w:tc>
        <w:tc>
          <w:tcPr>
            <w:tcW w:w="1261" w:type="dxa"/>
            <w:noWrap/>
            <w:hideMark/>
          </w:tcPr>
          <w:p w:rsidR="00517760" w:rsidRPr="00517760" w:rsidRDefault="00517760" w:rsidP="00517760">
            <w:r w:rsidRPr="00517760">
              <w:t>Bawtinhimer</w:t>
            </w:r>
          </w:p>
        </w:tc>
      </w:tr>
      <w:tr w:rsidR="00517760" w:rsidRPr="00517760" w:rsidTr="00932533">
        <w:trPr>
          <w:trHeight w:val="300"/>
        </w:trPr>
        <w:tc>
          <w:tcPr>
            <w:tcW w:w="672" w:type="dxa"/>
            <w:noWrap/>
            <w:hideMark/>
          </w:tcPr>
          <w:p w:rsidR="00517760" w:rsidRPr="00517760" w:rsidRDefault="00517760" w:rsidP="00517760"/>
        </w:tc>
        <w:tc>
          <w:tcPr>
            <w:tcW w:w="661" w:type="dxa"/>
            <w:noWrap/>
            <w:hideMark/>
          </w:tcPr>
          <w:p w:rsidR="00517760" w:rsidRPr="00517760" w:rsidRDefault="00517760" w:rsidP="00517760"/>
        </w:tc>
        <w:tc>
          <w:tcPr>
            <w:tcW w:w="1274" w:type="dxa"/>
            <w:hideMark/>
          </w:tcPr>
          <w:p w:rsidR="00517760" w:rsidRPr="00517760" w:rsidRDefault="00517760" w:rsidP="00517760">
            <w:r w:rsidRPr="00517760">
              <w:t> </w:t>
            </w:r>
          </w:p>
        </w:tc>
        <w:tc>
          <w:tcPr>
            <w:tcW w:w="1183" w:type="dxa"/>
            <w:hideMark/>
          </w:tcPr>
          <w:p w:rsidR="00517760" w:rsidRPr="00517760" w:rsidRDefault="00517760" w:rsidP="00517760">
            <w:r w:rsidRPr="00517760">
              <w:t> </w:t>
            </w:r>
          </w:p>
        </w:tc>
        <w:tc>
          <w:tcPr>
            <w:tcW w:w="1893" w:type="dxa"/>
            <w:hideMark/>
          </w:tcPr>
          <w:p w:rsidR="00517760" w:rsidRPr="00517760" w:rsidRDefault="00517760" w:rsidP="00517760">
            <w:r w:rsidRPr="00517760">
              <w:t> </w:t>
            </w:r>
          </w:p>
        </w:tc>
        <w:tc>
          <w:tcPr>
            <w:tcW w:w="369" w:type="dxa"/>
            <w:noWrap/>
            <w:hideMark/>
          </w:tcPr>
          <w:p w:rsidR="00517760" w:rsidRPr="00517760" w:rsidRDefault="00517760" w:rsidP="00517760">
            <w:r w:rsidRPr="00517760">
              <w:t> </w:t>
            </w:r>
          </w:p>
        </w:tc>
        <w:tc>
          <w:tcPr>
            <w:tcW w:w="3481" w:type="dxa"/>
            <w:hideMark/>
          </w:tcPr>
          <w:p w:rsidR="00517760" w:rsidRPr="00517760" w:rsidRDefault="00517760" w:rsidP="00517760">
            <w:r w:rsidRPr="00517760">
              <w:t> </w:t>
            </w:r>
          </w:p>
        </w:tc>
        <w:tc>
          <w:tcPr>
            <w:tcW w:w="1261" w:type="dxa"/>
            <w:noWrap/>
            <w:hideMark/>
          </w:tcPr>
          <w:p w:rsidR="00517760" w:rsidRPr="00517760" w:rsidRDefault="00517760" w:rsidP="00517760"/>
        </w:tc>
      </w:tr>
      <w:tr w:rsidR="00517760" w:rsidRPr="00517760" w:rsidTr="00932533">
        <w:trPr>
          <w:trHeight w:val="300"/>
        </w:trPr>
        <w:tc>
          <w:tcPr>
            <w:tcW w:w="672" w:type="dxa"/>
            <w:noWrap/>
            <w:hideMark/>
          </w:tcPr>
          <w:p w:rsidR="00517760" w:rsidRPr="00517760" w:rsidRDefault="00517760" w:rsidP="00517760">
            <w:r w:rsidRPr="00517760">
              <w:t>18</w:t>
            </w:r>
          </w:p>
        </w:tc>
        <w:tc>
          <w:tcPr>
            <w:tcW w:w="661" w:type="dxa"/>
            <w:noWrap/>
            <w:hideMark/>
          </w:tcPr>
          <w:p w:rsidR="00517760" w:rsidRPr="00517760" w:rsidRDefault="00517760" w:rsidP="00517760">
            <w:r w:rsidRPr="00517760">
              <w:t>OSP</w:t>
            </w:r>
          </w:p>
        </w:tc>
        <w:tc>
          <w:tcPr>
            <w:tcW w:w="1274" w:type="dxa"/>
            <w:hideMark/>
          </w:tcPr>
          <w:p w:rsidR="00517760" w:rsidRPr="00517760" w:rsidRDefault="00517760" w:rsidP="00517760">
            <w:r w:rsidRPr="00517760">
              <w:t>03792</w:t>
            </w:r>
          </w:p>
        </w:tc>
        <w:tc>
          <w:tcPr>
            <w:tcW w:w="1183" w:type="dxa"/>
            <w:hideMark/>
          </w:tcPr>
          <w:p w:rsidR="00517760" w:rsidRPr="00517760" w:rsidRDefault="00517760" w:rsidP="00517760">
            <w:r w:rsidRPr="00517760">
              <w:t>7/26/2018</w:t>
            </w:r>
          </w:p>
        </w:tc>
        <w:tc>
          <w:tcPr>
            <w:tcW w:w="1893" w:type="dxa"/>
            <w:hideMark/>
          </w:tcPr>
          <w:p w:rsidR="00517760" w:rsidRPr="00517760" w:rsidRDefault="00517760" w:rsidP="00517760">
            <w:r w:rsidRPr="00517760">
              <w:t>LaQueisha Booth</w:t>
            </w:r>
          </w:p>
        </w:tc>
        <w:tc>
          <w:tcPr>
            <w:tcW w:w="369" w:type="dxa"/>
            <w:noWrap/>
            <w:hideMark/>
          </w:tcPr>
          <w:p w:rsidR="00517760" w:rsidRPr="00517760" w:rsidRDefault="00517760" w:rsidP="00517760">
            <w:r w:rsidRPr="00517760">
              <w:t>v.</w:t>
            </w:r>
          </w:p>
        </w:tc>
        <w:tc>
          <w:tcPr>
            <w:tcW w:w="3481" w:type="dxa"/>
            <w:hideMark/>
          </w:tcPr>
          <w:p w:rsidR="00517760" w:rsidRPr="00517760" w:rsidRDefault="00517760" w:rsidP="00517760">
            <w:r w:rsidRPr="00517760">
              <w:t>Pitt County Public Health</w:t>
            </w:r>
          </w:p>
        </w:tc>
        <w:tc>
          <w:tcPr>
            <w:tcW w:w="1261" w:type="dxa"/>
            <w:noWrap/>
            <w:hideMark/>
          </w:tcPr>
          <w:p w:rsidR="00517760" w:rsidRPr="00517760" w:rsidRDefault="00517760" w:rsidP="00517760">
            <w:r w:rsidRPr="00517760">
              <w:t>Lassiter</w:t>
            </w:r>
          </w:p>
        </w:tc>
      </w:tr>
    </w:tbl>
    <w:p w:rsidR="00517760" w:rsidRDefault="00517760" w:rsidP="00E84F57">
      <w:pPr>
        <w:rPr>
          <w:kern w:val="0"/>
        </w:rPr>
      </w:pPr>
    </w:p>
    <w:sectPr w:rsidR="00517760" w:rsidSect="00517760">
      <w:headerReference w:type="default" r:id="rId1093"/>
      <w:footerReference w:type="first" r:id="rId1094"/>
      <w:endnotePr>
        <w:numFmt w:val="decimal"/>
      </w:endnotePr>
      <w:pgSz w:w="12240" w:h="15840"/>
      <w:pgMar w:top="360" w:right="720" w:bottom="360" w:left="720" w:header="360" w:footer="36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10CA8" w:rsidRDefault="00710CA8" w:rsidP="007B698D">
      <w:r>
        <w:separator/>
      </w:r>
    </w:p>
  </w:endnote>
  <w:endnote w:type="continuationSeparator" w:id="0">
    <w:p w:rsidR="00710CA8" w:rsidRDefault="00710CA8"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10CA8" w:rsidRPr="005A121E" w:rsidRDefault="00710CA8"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10CA8" w:rsidRPr="00F61BB9" w:rsidRDefault="00710CA8" w:rsidP="006978AE">
    <w:pPr>
      <w:tabs>
        <w:tab w:val="center" w:pos="4320"/>
        <w:tab w:val="right" w:pos="8640"/>
        <w:tab w:val="left" w:pos="10386"/>
        <w:tab w:val="left" w:pos="10602"/>
      </w:tabs>
      <w:rPr>
        <w:kern w:val="0"/>
        <w:szCs w:val="22"/>
      </w:rPr>
    </w:pPr>
  </w:p>
  <w:p w:rsidR="00710CA8" w:rsidRPr="00533688" w:rsidRDefault="00710CA8" w:rsidP="001908A6">
    <w:pPr>
      <w:pStyle w:val="RegisterHeaderFooterItalics"/>
    </w:pPr>
    <w:fldSimple w:instr=" DOCPROPERTY  Volume  \* MERGEFORMAT ">
      <w:r>
        <w:t>33</w:t>
      </w:r>
    </w:fldSimple>
    <w:r>
      <w:t>:</w:t>
    </w:r>
    <w:fldSimple w:instr=" DOCPROPERTY  Issue  \* MERGEFORMAT ">
      <w:r>
        <w:t>06</w:t>
      </w:r>
    </w:fldSimple>
    <w:r w:rsidRPr="00533688">
      <w:tab/>
      <w:t>NORTH CAROLINA REGISTER</w:t>
    </w:r>
    <w:r w:rsidRPr="00533688">
      <w:tab/>
    </w:r>
    <w:fldSimple w:instr=" DOCPROPERTY  IssueDate  \* MERGEFORMAT ">
      <w:r>
        <w:t>September 17, 2018</w:t>
      </w:r>
    </w:fldSimple>
  </w:p>
  <w:p w:rsidR="00710CA8" w:rsidRPr="00F61BB9" w:rsidRDefault="00710CA8"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10CA8" w:rsidRDefault="00710CA8" w:rsidP="007B698D">
    <w:r>
      <w:fldChar w:fldCharType="begin"/>
    </w:r>
    <w:r>
      <w:fldChar w:fldCharType="begin"/>
    </w:r>
    <w:r>
      <w:instrText>NUMPAGES</w:instrText>
    </w:r>
    <w:r>
      <w:fldChar w:fldCharType="separate"/>
    </w:r>
    <w:r>
      <w:rPr>
        <w:noProof/>
      </w:rPr>
      <w:instrText>68</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10CA8" w:rsidRDefault="00710CA8" w:rsidP="007B698D">
      <w:r>
        <w:separator/>
      </w:r>
    </w:p>
  </w:footnote>
  <w:footnote w:type="continuationSeparator" w:id="0">
    <w:p w:rsidR="00710CA8" w:rsidRDefault="00710CA8"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10CA8" w:rsidRPr="00E212A1" w:rsidRDefault="00710CA8" w:rsidP="00E212A1">
    <w:pPr>
      <w:pStyle w:val="Base"/>
      <w:rPr>
        <w:sz w:val="2"/>
        <w:szCs w:val="2"/>
      </w:rPr>
    </w:pPr>
    <w:r>
      <w:rPr>
        <w:sz w:val="2"/>
        <w:szCs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10CA8" w:rsidRPr="005A121E" w:rsidRDefault="00710CA8"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10CA8" w:rsidRPr="00972C13" w:rsidRDefault="00710CA8" w:rsidP="007B39D0">
    <w:pPr>
      <w:pStyle w:val="RegisterHeaderFooterItalics"/>
    </w:pPr>
    <w:r>
      <w:tab/>
      <w:t>PROPOSED</w:t>
    </w:r>
    <w:r w:rsidRPr="00246CE8">
      <w:t xml:space="preserve"> RULES</w:t>
    </w:r>
  </w:p>
  <w:p w:rsidR="00710CA8" w:rsidRDefault="00710CA8"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10CA8" w:rsidRPr="00972C13" w:rsidRDefault="00710CA8" w:rsidP="007B39D0">
    <w:pPr>
      <w:pStyle w:val="RegisterHeaderFooterItalics"/>
    </w:pPr>
    <w:r>
      <w:tab/>
      <w:t>rules review commission</w:t>
    </w:r>
  </w:p>
  <w:p w:rsidR="00710CA8" w:rsidRDefault="00710CA8"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10CA8" w:rsidRPr="00972C13" w:rsidRDefault="00710CA8" w:rsidP="007B39D0">
    <w:pPr>
      <w:pStyle w:val="RegisterHeaderFooterItalics"/>
    </w:pPr>
    <w:r>
      <w:tab/>
      <w:t>contested case decisions</w:t>
    </w:r>
  </w:p>
  <w:p w:rsidR="00710CA8" w:rsidRDefault="00710CA8"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75579B"/>
    <w:multiLevelType w:val="hybridMultilevel"/>
    <w:tmpl w:val="2C4CB7E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1350" w:hanging="360"/>
      </w:pPr>
      <w:rPr>
        <w:rFonts w:ascii="Symbol" w:hAnsi="Symbol" w:hint="default"/>
      </w:rPr>
    </w:lvl>
    <w:lvl w:ilvl="4" w:tplc="F31E7E64">
      <w:start w:val="7"/>
      <w:numFmt w:val="upperRoman"/>
      <w:lvlText w:val="%5."/>
      <w:lvlJc w:val="left"/>
      <w:pPr>
        <w:ind w:left="720" w:hanging="720"/>
      </w:pPr>
      <w:rPr>
        <w:rFonts w:hint="default"/>
      </w:rPr>
    </w:lvl>
    <w:lvl w:ilvl="5" w:tplc="C6F66D00">
      <w:numFmt w:val="bullet"/>
      <w:lvlText w:val="•"/>
      <w:lvlJc w:val="left"/>
      <w:pPr>
        <w:ind w:left="4320" w:hanging="360"/>
      </w:pPr>
      <w:rPr>
        <w:rFonts w:ascii="Arial" w:eastAsia="Times New Roman" w:hAnsi="Arial" w:cs="Arial" w:hint="default"/>
      </w:rPr>
    </w:lvl>
    <w:lvl w:ilvl="6" w:tplc="5C2C7D58">
      <w:start w:val="5"/>
      <w:numFmt w:val="upperLetter"/>
      <w:lvlText w:val="%7."/>
      <w:lvlJc w:val="left"/>
      <w:pPr>
        <w:ind w:left="4860" w:hanging="360"/>
      </w:pPr>
      <w:rPr>
        <w:rFonts w:hint="default"/>
      </w:rPr>
    </w:lvl>
    <w:lvl w:ilvl="7" w:tplc="F75C4686">
      <w:start w:val="14"/>
      <w:numFmt w:val="decimal"/>
      <w:lvlText w:val="%8"/>
      <w:lvlJc w:val="left"/>
      <w:pPr>
        <w:ind w:left="5760" w:hanging="360"/>
      </w:pPr>
      <w:rPr>
        <w:rFonts w:hint="default"/>
      </w:rPr>
    </w:lvl>
    <w:lvl w:ilvl="8" w:tplc="ED40506C">
      <w:start w:val="6"/>
      <w:numFmt w:val="upperLetter"/>
      <w:lvlText w:val="%9-"/>
      <w:lvlJc w:val="left"/>
      <w:pPr>
        <w:ind w:left="6480" w:hanging="360"/>
      </w:pPr>
      <w:rPr>
        <w:rFonts w:hint="default"/>
      </w:rPr>
    </w:lvl>
  </w:abstractNum>
  <w:abstractNum w:abstractNumId="1" w15:restartNumberingAfterBreak="0">
    <w:nsid w:val="141C215A"/>
    <w:multiLevelType w:val="hybridMultilevel"/>
    <w:tmpl w:val="01E89576"/>
    <w:lvl w:ilvl="0" w:tplc="04090015">
      <w:start w:val="2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761624B"/>
    <w:multiLevelType w:val="hybridMultilevel"/>
    <w:tmpl w:val="381880DC"/>
    <w:lvl w:ilvl="0" w:tplc="04090001">
      <w:start w:val="1"/>
      <w:numFmt w:val="bullet"/>
      <w:lvlText w:val=""/>
      <w:lvlJc w:val="left"/>
      <w:pPr>
        <w:ind w:left="720" w:hanging="360"/>
      </w:pPr>
      <w:rPr>
        <w:rFonts w:ascii="Symbol" w:hAnsi="Symbol" w:hint="default"/>
      </w:rPr>
    </w:lvl>
    <w:lvl w:ilvl="1" w:tplc="DB587186">
      <w:start w:val="1"/>
      <w:numFmt w:val="bullet"/>
      <w:lvlText w:val="o"/>
      <w:lvlJc w:val="left"/>
      <w:pPr>
        <w:ind w:left="1440" w:hanging="360"/>
      </w:pPr>
      <w:rPr>
        <w:rFonts w:ascii="Courier New" w:hAnsi="Courier New" w:cs="Courier New" w:hint="default"/>
        <w:color w:val="FF0000"/>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A000040"/>
    <w:multiLevelType w:val="multilevel"/>
    <w:tmpl w:val="C7BC152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15:restartNumberingAfterBreak="0">
    <w:nsid w:val="2D426D9D"/>
    <w:multiLevelType w:val="hybridMultilevel"/>
    <w:tmpl w:val="41A6D25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1350" w:hanging="360"/>
      </w:pPr>
      <w:rPr>
        <w:rFonts w:ascii="Symbol" w:hAnsi="Symbol" w:hint="default"/>
      </w:rPr>
    </w:lvl>
    <w:lvl w:ilvl="4" w:tplc="F31E7E64">
      <w:start w:val="7"/>
      <w:numFmt w:val="upperRoman"/>
      <w:lvlText w:val="%5."/>
      <w:lvlJc w:val="left"/>
      <w:pPr>
        <w:ind w:left="720" w:hanging="720"/>
      </w:pPr>
      <w:rPr>
        <w:rFonts w:hint="default"/>
      </w:rPr>
    </w:lvl>
    <w:lvl w:ilvl="5" w:tplc="C6F66D00">
      <w:numFmt w:val="bullet"/>
      <w:lvlText w:val="•"/>
      <w:lvlJc w:val="left"/>
      <w:pPr>
        <w:ind w:left="4320" w:hanging="360"/>
      </w:pPr>
      <w:rPr>
        <w:rFonts w:ascii="Arial" w:eastAsia="Times New Roman" w:hAnsi="Arial" w:cs="Arial" w:hint="default"/>
      </w:rPr>
    </w:lvl>
    <w:lvl w:ilvl="6" w:tplc="5C2C7D58">
      <w:start w:val="5"/>
      <w:numFmt w:val="upperLetter"/>
      <w:lvlText w:val="%7."/>
      <w:lvlJc w:val="left"/>
      <w:pPr>
        <w:ind w:left="4860" w:hanging="360"/>
      </w:pPr>
      <w:rPr>
        <w:rFonts w:hint="default"/>
      </w:rPr>
    </w:lvl>
    <w:lvl w:ilvl="7" w:tplc="F75C4686">
      <w:start w:val="14"/>
      <w:numFmt w:val="decimal"/>
      <w:lvlText w:val="%8"/>
      <w:lvlJc w:val="left"/>
      <w:pPr>
        <w:ind w:left="5760" w:hanging="360"/>
      </w:pPr>
      <w:rPr>
        <w:rFonts w:hint="default"/>
      </w:rPr>
    </w:lvl>
    <w:lvl w:ilvl="8" w:tplc="ED40506C">
      <w:start w:val="6"/>
      <w:numFmt w:val="upperLetter"/>
      <w:lvlText w:val="%9-"/>
      <w:lvlJc w:val="left"/>
      <w:pPr>
        <w:ind w:left="6480" w:hanging="360"/>
      </w:pPr>
      <w:rPr>
        <w:rFonts w:hint="default"/>
      </w:rPr>
    </w:lvl>
  </w:abstractNum>
  <w:abstractNum w:abstractNumId="5" w15:restartNumberingAfterBreak="0">
    <w:nsid w:val="3A1C141F"/>
    <w:multiLevelType w:val="hybridMultilevel"/>
    <w:tmpl w:val="81E46FA8"/>
    <w:lvl w:ilvl="0" w:tplc="34889758">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3D465B3C"/>
    <w:multiLevelType w:val="hybridMultilevel"/>
    <w:tmpl w:val="D012D6E2"/>
    <w:lvl w:ilvl="0" w:tplc="344212FA">
      <w:start w:val="1"/>
      <w:numFmt w:val="upperLetter"/>
      <w:lvlText w:val="%1."/>
      <w:lvlJc w:val="left"/>
      <w:pPr>
        <w:ind w:left="1080" w:hanging="360"/>
      </w:pPr>
      <w:rPr>
        <w:rFonts w:hint="default"/>
      </w:rPr>
    </w:lvl>
    <w:lvl w:ilvl="1" w:tplc="30CE9C32">
      <w:start w:val="1"/>
      <w:numFmt w:val="lowerLetter"/>
      <w:lvlText w:val="%2."/>
      <w:lvlJc w:val="left"/>
      <w:pPr>
        <w:ind w:left="1800" w:hanging="360"/>
      </w:pPr>
      <w:rPr>
        <w:color w:val="FF0000"/>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40A42269"/>
    <w:multiLevelType w:val="hybridMultilevel"/>
    <w:tmpl w:val="A52E5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61EE2392"/>
    <w:multiLevelType w:val="hybridMultilevel"/>
    <w:tmpl w:val="A854235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F">
      <w:start w:val="1"/>
      <w:numFmt w:val="decimal"/>
      <w:lvlText w:val="%4."/>
      <w:lvlJc w:val="left"/>
      <w:pPr>
        <w:ind w:left="1350" w:hanging="360"/>
      </w:pPr>
      <w:rPr>
        <w:rFonts w:hint="default"/>
      </w:rPr>
    </w:lvl>
    <w:lvl w:ilvl="4" w:tplc="F31E7E64">
      <w:start w:val="7"/>
      <w:numFmt w:val="upperRoman"/>
      <w:lvlText w:val="%5."/>
      <w:lvlJc w:val="left"/>
      <w:pPr>
        <w:ind w:left="720" w:hanging="720"/>
      </w:pPr>
      <w:rPr>
        <w:rFonts w:hint="default"/>
      </w:rPr>
    </w:lvl>
    <w:lvl w:ilvl="5" w:tplc="C6F66D00">
      <w:numFmt w:val="bullet"/>
      <w:lvlText w:val="•"/>
      <w:lvlJc w:val="left"/>
      <w:pPr>
        <w:ind w:left="4320" w:hanging="360"/>
      </w:pPr>
      <w:rPr>
        <w:rFonts w:ascii="Arial" w:eastAsia="Times New Roman" w:hAnsi="Arial" w:cs="Arial" w:hint="default"/>
      </w:rPr>
    </w:lvl>
    <w:lvl w:ilvl="6" w:tplc="5C2C7D58">
      <w:start w:val="5"/>
      <w:numFmt w:val="upperLetter"/>
      <w:lvlText w:val="%7."/>
      <w:lvlJc w:val="left"/>
      <w:pPr>
        <w:ind w:left="4860" w:hanging="360"/>
      </w:pPr>
      <w:rPr>
        <w:rFonts w:hint="default"/>
      </w:rPr>
    </w:lvl>
    <w:lvl w:ilvl="7" w:tplc="F75C4686">
      <w:start w:val="14"/>
      <w:numFmt w:val="decimal"/>
      <w:lvlText w:val="%8"/>
      <w:lvlJc w:val="left"/>
      <w:pPr>
        <w:ind w:left="5760" w:hanging="360"/>
      </w:pPr>
      <w:rPr>
        <w:rFonts w:hint="default"/>
      </w:rPr>
    </w:lvl>
    <w:lvl w:ilvl="8" w:tplc="ED40506C">
      <w:start w:val="6"/>
      <w:numFmt w:val="upperLetter"/>
      <w:lvlText w:val="%9-"/>
      <w:lvlJc w:val="left"/>
      <w:pPr>
        <w:ind w:left="6480" w:hanging="360"/>
      </w:pPr>
      <w:rPr>
        <w:rFonts w:hint="default"/>
      </w:rPr>
    </w:lvl>
  </w:abstractNum>
  <w:abstractNum w:abstractNumId="10"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11"/>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5"/>
  </w:num>
  <w:num w:numId="6">
    <w:abstractNumId w:val="2"/>
  </w:num>
  <w:num w:numId="7">
    <w:abstractNumId w:val="4"/>
  </w:num>
  <w:num w:numId="8">
    <w:abstractNumId w:val="3"/>
  </w:num>
  <w:num w:numId="9">
    <w:abstractNumId w:val="6"/>
  </w:num>
  <w:num w:numId="10">
    <w:abstractNumId w:val="9"/>
  </w:num>
  <w:num w:numId="11">
    <w:abstractNumId w:val="0"/>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removePersonalInformation/>
  <w:displayBackgroundShape/>
  <w:embedSystemFonts/>
  <w:mirrorMargins/>
  <w:bordersDoNotSurroundHeader/>
  <w:bordersDoNotSurroundFooter/>
  <w:proofState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65537"/>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2352"/>
    <w:rsid w:val="00042929"/>
    <w:rsid w:val="0005731A"/>
    <w:rsid w:val="000753EC"/>
    <w:rsid w:val="000A3219"/>
    <w:rsid w:val="000A7F3D"/>
    <w:rsid w:val="000F5E9B"/>
    <w:rsid w:val="0011650F"/>
    <w:rsid w:val="00116841"/>
    <w:rsid w:val="00116E76"/>
    <w:rsid w:val="00131537"/>
    <w:rsid w:val="00145BC8"/>
    <w:rsid w:val="00151C2A"/>
    <w:rsid w:val="001908A6"/>
    <w:rsid w:val="001A26C7"/>
    <w:rsid w:val="001C3275"/>
    <w:rsid w:val="001C4925"/>
    <w:rsid w:val="001C7098"/>
    <w:rsid w:val="001D0686"/>
    <w:rsid w:val="001D74E5"/>
    <w:rsid w:val="001E0D7D"/>
    <w:rsid w:val="002038B6"/>
    <w:rsid w:val="0022700B"/>
    <w:rsid w:val="002278C1"/>
    <w:rsid w:val="002334A7"/>
    <w:rsid w:val="00237391"/>
    <w:rsid w:val="002412EC"/>
    <w:rsid w:val="00262BBC"/>
    <w:rsid w:val="002670C8"/>
    <w:rsid w:val="00275B89"/>
    <w:rsid w:val="00285E85"/>
    <w:rsid w:val="002A056D"/>
    <w:rsid w:val="002B0A80"/>
    <w:rsid w:val="002C15DC"/>
    <w:rsid w:val="002C3244"/>
    <w:rsid w:val="002C5B89"/>
    <w:rsid w:val="002C6772"/>
    <w:rsid w:val="002D22E9"/>
    <w:rsid w:val="002D46CC"/>
    <w:rsid w:val="002D6D8F"/>
    <w:rsid w:val="002E07A1"/>
    <w:rsid w:val="002F13FA"/>
    <w:rsid w:val="002F4BB1"/>
    <w:rsid w:val="00306851"/>
    <w:rsid w:val="00311D07"/>
    <w:rsid w:val="00321394"/>
    <w:rsid w:val="00324CBB"/>
    <w:rsid w:val="003344B3"/>
    <w:rsid w:val="00334C50"/>
    <w:rsid w:val="003513F4"/>
    <w:rsid w:val="003549DA"/>
    <w:rsid w:val="00354ACB"/>
    <w:rsid w:val="00367570"/>
    <w:rsid w:val="0037090C"/>
    <w:rsid w:val="00375918"/>
    <w:rsid w:val="00382004"/>
    <w:rsid w:val="00386DB7"/>
    <w:rsid w:val="003A67B9"/>
    <w:rsid w:val="003E5A61"/>
    <w:rsid w:val="004034A4"/>
    <w:rsid w:val="004279BA"/>
    <w:rsid w:val="00433B6C"/>
    <w:rsid w:val="00443812"/>
    <w:rsid w:val="00447D51"/>
    <w:rsid w:val="00451CF6"/>
    <w:rsid w:val="0046175E"/>
    <w:rsid w:val="0046279A"/>
    <w:rsid w:val="004768BF"/>
    <w:rsid w:val="00482A05"/>
    <w:rsid w:val="00483C6A"/>
    <w:rsid w:val="0049001C"/>
    <w:rsid w:val="00491579"/>
    <w:rsid w:val="004948FA"/>
    <w:rsid w:val="00494958"/>
    <w:rsid w:val="004A1A79"/>
    <w:rsid w:val="004B536F"/>
    <w:rsid w:val="004C2199"/>
    <w:rsid w:val="004D1647"/>
    <w:rsid w:val="004D375A"/>
    <w:rsid w:val="004F2E90"/>
    <w:rsid w:val="0050536D"/>
    <w:rsid w:val="00517760"/>
    <w:rsid w:val="005215BD"/>
    <w:rsid w:val="00533688"/>
    <w:rsid w:val="00572C19"/>
    <w:rsid w:val="005A121E"/>
    <w:rsid w:val="005C4925"/>
    <w:rsid w:val="005F0F1A"/>
    <w:rsid w:val="00636642"/>
    <w:rsid w:val="006458BB"/>
    <w:rsid w:val="00651440"/>
    <w:rsid w:val="00654F80"/>
    <w:rsid w:val="00661091"/>
    <w:rsid w:val="00674C70"/>
    <w:rsid w:val="00683684"/>
    <w:rsid w:val="0068799E"/>
    <w:rsid w:val="006920A4"/>
    <w:rsid w:val="0069220D"/>
    <w:rsid w:val="006978AE"/>
    <w:rsid w:val="006A7245"/>
    <w:rsid w:val="006A7BC2"/>
    <w:rsid w:val="006C2082"/>
    <w:rsid w:val="006D0465"/>
    <w:rsid w:val="006D4B46"/>
    <w:rsid w:val="00710CA8"/>
    <w:rsid w:val="00721B45"/>
    <w:rsid w:val="00727EA6"/>
    <w:rsid w:val="00753335"/>
    <w:rsid w:val="00770BAF"/>
    <w:rsid w:val="007B39D0"/>
    <w:rsid w:val="007B698D"/>
    <w:rsid w:val="007D4CE1"/>
    <w:rsid w:val="007E5F94"/>
    <w:rsid w:val="007E61E8"/>
    <w:rsid w:val="007E657F"/>
    <w:rsid w:val="007F632D"/>
    <w:rsid w:val="00843621"/>
    <w:rsid w:val="00845EBF"/>
    <w:rsid w:val="00884AA9"/>
    <w:rsid w:val="0089637F"/>
    <w:rsid w:val="008B4403"/>
    <w:rsid w:val="008D0049"/>
    <w:rsid w:val="008D1940"/>
    <w:rsid w:val="008D3156"/>
    <w:rsid w:val="008D7B44"/>
    <w:rsid w:val="008E3A8E"/>
    <w:rsid w:val="00932533"/>
    <w:rsid w:val="009457AC"/>
    <w:rsid w:val="00952545"/>
    <w:rsid w:val="009538D0"/>
    <w:rsid w:val="0095677F"/>
    <w:rsid w:val="009576FF"/>
    <w:rsid w:val="00963E3A"/>
    <w:rsid w:val="00964506"/>
    <w:rsid w:val="00982BFC"/>
    <w:rsid w:val="0098437A"/>
    <w:rsid w:val="0099228E"/>
    <w:rsid w:val="009D5E39"/>
    <w:rsid w:val="009E2899"/>
    <w:rsid w:val="009E7CBD"/>
    <w:rsid w:val="00A13FE5"/>
    <w:rsid w:val="00A2280D"/>
    <w:rsid w:val="00A62C0D"/>
    <w:rsid w:val="00A71FC9"/>
    <w:rsid w:val="00A936F3"/>
    <w:rsid w:val="00A95C2C"/>
    <w:rsid w:val="00AB27B9"/>
    <w:rsid w:val="00AB7F86"/>
    <w:rsid w:val="00AD619A"/>
    <w:rsid w:val="00AF120C"/>
    <w:rsid w:val="00AF2B36"/>
    <w:rsid w:val="00B00D1B"/>
    <w:rsid w:val="00B27FB4"/>
    <w:rsid w:val="00B37F08"/>
    <w:rsid w:val="00B439BE"/>
    <w:rsid w:val="00B50191"/>
    <w:rsid w:val="00B5569C"/>
    <w:rsid w:val="00B55B17"/>
    <w:rsid w:val="00B56F84"/>
    <w:rsid w:val="00B56FC9"/>
    <w:rsid w:val="00B7542E"/>
    <w:rsid w:val="00B81F1E"/>
    <w:rsid w:val="00B85B2C"/>
    <w:rsid w:val="00B92ED4"/>
    <w:rsid w:val="00B933CB"/>
    <w:rsid w:val="00B975DB"/>
    <w:rsid w:val="00BA33C6"/>
    <w:rsid w:val="00BC7313"/>
    <w:rsid w:val="00BD0461"/>
    <w:rsid w:val="00BD2800"/>
    <w:rsid w:val="00BD6D55"/>
    <w:rsid w:val="00BE5545"/>
    <w:rsid w:val="00BE62E3"/>
    <w:rsid w:val="00BE7900"/>
    <w:rsid w:val="00BF431E"/>
    <w:rsid w:val="00BF63F1"/>
    <w:rsid w:val="00C029A0"/>
    <w:rsid w:val="00C42DAE"/>
    <w:rsid w:val="00C44D97"/>
    <w:rsid w:val="00C638AB"/>
    <w:rsid w:val="00C7323A"/>
    <w:rsid w:val="00C7719B"/>
    <w:rsid w:val="00C90710"/>
    <w:rsid w:val="00C913A0"/>
    <w:rsid w:val="00C92084"/>
    <w:rsid w:val="00CA265E"/>
    <w:rsid w:val="00CC2578"/>
    <w:rsid w:val="00CC7E05"/>
    <w:rsid w:val="00CD4310"/>
    <w:rsid w:val="00D02816"/>
    <w:rsid w:val="00D1687E"/>
    <w:rsid w:val="00D24DA8"/>
    <w:rsid w:val="00D33D0B"/>
    <w:rsid w:val="00D40874"/>
    <w:rsid w:val="00D45A1E"/>
    <w:rsid w:val="00D52FD0"/>
    <w:rsid w:val="00D65BF5"/>
    <w:rsid w:val="00D93C24"/>
    <w:rsid w:val="00DA74EB"/>
    <w:rsid w:val="00DB7A30"/>
    <w:rsid w:val="00DE7797"/>
    <w:rsid w:val="00E212A1"/>
    <w:rsid w:val="00E21F34"/>
    <w:rsid w:val="00E22CEA"/>
    <w:rsid w:val="00E435B5"/>
    <w:rsid w:val="00E65699"/>
    <w:rsid w:val="00E70188"/>
    <w:rsid w:val="00E7675B"/>
    <w:rsid w:val="00E8351B"/>
    <w:rsid w:val="00E84F57"/>
    <w:rsid w:val="00E90753"/>
    <w:rsid w:val="00EA4FD3"/>
    <w:rsid w:val="00EA5DB0"/>
    <w:rsid w:val="00EC7EA7"/>
    <w:rsid w:val="00ED2DAD"/>
    <w:rsid w:val="00ED32D6"/>
    <w:rsid w:val="00EE3FD1"/>
    <w:rsid w:val="00EE7238"/>
    <w:rsid w:val="00F00A81"/>
    <w:rsid w:val="00F037A9"/>
    <w:rsid w:val="00F04092"/>
    <w:rsid w:val="00F07A12"/>
    <w:rsid w:val="00F236E1"/>
    <w:rsid w:val="00F30218"/>
    <w:rsid w:val="00F510DC"/>
    <w:rsid w:val="00F84D63"/>
    <w:rsid w:val="00F86598"/>
    <w:rsid w:val="00F97A77"/>
    <w:rsid w:val="00FB04D4"/>
    <w:rsid w:val="00FC7441"/>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hapeDefaults>
    <o:shapedefaults v:ext="edit" spidmax="65537"/>
    <o:shapelayout v:ext="edit">
      <o:idmap v:ext="edit" data="1"/>
    </o:shapelayout>
  </w:shapeDefaults>
  <w:decimalSymbol w:val="."/>
  <w:listSeparator w:val=","/>
  <w14:docId w14:val="56E36C0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HTML Top of Form" w:uiPriority="99"/>
    <w:lsdException w:name="HTML Bottom of Form" w:uiPriority="99"/>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Base">
    <w:name w:val="Base"/>
    <w:link w:val="BaseChar"/>
    <w:qFormat/>
    <w:rsid w:val="004768BF"/>
    <w:pPr>
      <w:jc w:val="both"/>
    </w:pPr>
  </w:style>
  <w:style w:type="character" w:customStyle="1" w:styleId="BaseChar">
    <w:name w:val="Base Char"/>
    <w:link w:val="Base"/>
    <w:rsid w:val="00A2280D"/>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link w:val="HistoryAfterChar"/>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character" w:customStyle="1" w:styleId="ParagraphChar">
    <w:name w:val="Paragraph Char"/>
    <w:basedOn w:val="DefaultParagraphFont"/>
    <w:link w:val="Paragraph"/>
    <w:rsid w:val="00A2280D"/>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link w:val="SubItemLvl1Char"/>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paragraph" w:styleId="NormalWeb">
    <w:name w:val="Normal (Web)"/>
    <w:basedOn w:val="Normal"/>
    <w:uiPriority w:val="99"/>
    <w:unhideWhenUsed/>
    <w:rsid w:val="00A2280D"/>
    <w:pPr>
      <w:spacing w:before="100" w:beforeAutospacing="1" w:after="100" w:afterAutospacing="1"/>
      <w:jc w:val="left"/>
    </w:pPr>
    <w:rPr>
      <w:rFonts w:eastAsiaTheme="minorEastAsia"/>
      <w:kern w:val="0"/>
      <w:sz w:val="24"/>
      <w:szCs w:val="24"/>
    </w:rPr>
  </w:style>
  <w:style w:type="character" w:styleId="FollowedHyperlink">
    <w:name w:val="FollowedHyperlink"/>
    <w:basedOn w:val="DefaultParagraphFont"/>
    <w:uiPriority w:val="99"/>
    <w:unhideWhenUsed/>
    <w:rsid w:val="008B4403"/>
    <w:rPr>
      <w:color w:val="235986"/>
      <w:u w:val="single"/>
    </w:rPr>
  </w:style>
  <w:style w:type="paragraph" w:customStyle="1" w:styleId="msonormal0">
    <w:name w:val="msonormal"/>
    <w:basedOn w:val="Normal"/>
    <w:rsid w:val="008B4403"/>
    <w:pPr>
      <w:spacing w:before="100" w:beforeAutospacing="1" w:after="100" w:afterAutospacing="1"/>
      <w:jc w:val="left"/>
    </w:pPr>
    <w:rPr>
      <w:rFonts w:eastAsiaTheme="minorEastAsia"/>
      <w:kern w:val="0"/>
      <w:sz w:val="24"/>
      <w:szCs w:val="24"/>
    </w:rPr>
  </w:style>
  <w:style w:type="paragraph" w:customStyle="1" w:styleId="Subtitle1">
    <w:name w:val="Subtitle1"/>
    <w:basedOn w:val="Normal"/>
    <w:rsid w:val="008B4403"/>
    <w:pPr>
      <w:spacing w:before="100" w:beforeAutospacing="1" w:after="100" w:afterAutospacing="1"/>
      <w:jc w:val="center"/>
    </w:pPr>
    <w:rPr>
      <w:rFonts w:ascii="Arial" w:eastAsiaTheme="minorEastAsia" w:hAnsi="Arial" w:cs="Arial"/>
      <w:b/>
      <w:bCs/>
      <w:kern w:val="0"/>
      <w:sz w:val="30"/>
      <w:szCs w:val="30"/>
    </w:rPr>
  </w:style>
  <w:style w:type="paragraph" w:customStyle="1" w:styleId="field">
    <w:name w:val="field"/>
    <w:basedOn w:val="Normal"/>
    <w:rsid w:val="008B4403"/>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date">
    <w:name w:val="field_date"/>
    <w:basedOn w:val="Normal"/>
    <w:rsid w:val="008B4403"/>
    <w:pPr>
      <w:pBdr>
        <w:bottom w:val="single" w:sz="6" w:space="1" w:color="235986"/>
      </w:pBdr>
      <w:shd w:val="clear" w:color="auto" w:fill="FFFFFF"/>
      <w:spacing w:before="100" w:beforeAutospacing="1" w:after="100" w:afterAutospacing="1"/>
      <w:jc w:val="center"/>
    </w:pPr>
    <w:rPr>
      <w:rFonts w:ascii="Arial" w:eastAsiaTheme="minorEastAsia" w:hAnsi="Arial" w:cs="Arial"/>
      <w:kern w:val="0"/>
    </w:rPr>
  </w:style>
  <w:style w:type="paragraph" w:customStyle="1" w:styleId="fieldnote">
    <w:name w:val="field_note"/>
    <w:basedOn w:val="Normal"/>
    <w:rsid w:val="008B4403"/>
    <w:pPr>
      <w:pBdr>
        <w:top w:val="dashed" w:sz="6" w:space="1" w:color="EEEEEE"/>
        <w:left w:val="dashed" w:sz="6" w:space="2" w:color="EEEEEE"/>
        <w:bottom w:val="single" w:sz="6" w:space="1" w:color="235986"/>
        <w:right w:val="dashed" w:sz="6" w:space="2" w:color="EEEEEE"/>
      </w:pBdr>
      <w:shd w:val="clear" w:color="auto" w:fill="FFFFFF"/>
      <w:spacing w:before="100" w:beforeAutospacing="1" w:after="100" w:afterAutospacing="1"/>
      <w:jc w:val="left"/>
    </w:pPr>
    <w:rPr>
      <w:rFonts w:ascii="Arial" w:eastAsiaTheme="minorEastAsia" w:hAnsi="Arial" w:cs="Arial"/>
      <w:kern w:val="0"/>
    </w:rPr>
  </w:style>
  <w:style w:type="paragraph" w:customStyle="1" w:styleId="fieldissue">
    <w:name w:val="field_issue"/>
    <w:basedOn w:val="Normal"/>
    <w:rsid w:val="008B4403"/>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radio-check">
    <w:name w:val="field_radio-check"/>
    <w:basedOn w:val="Normal"/>
    <w:rsid w:val="008B4403"/>
    <w:pPr>
      <w:spacing w:before="100" w:beforeAutospacing="1" w:after="100" w:afterAutospacing="1"/>
      <w:jc w:val="left"/>
    </w:pPr>
    <w:rPr>
      <w:rFonts w:eastAsiaTheme="minorEastAsia"/>
      <w:kern w:val="0"/>
      <w:sz w:val="24"/>
      <w:szCs w:val="24"/>
    </w:rPr>
  </w:style>
  <w:style w:type="paragraph" w:customStyle="1" w:styleId="fieldlabel">
    <w:name w:val="field_label"/>
    <w:basedOn w:val="Normal"/>
    <w:rsid w:val="008B4403"/>
    <w:pPr>
      <w:spacing w:before="100" w:beforeAutospacing="1" w:after="100" w:afterAutospacing="1"/>
      <w:jc w:val="left"/>
      <w:textAlignment w:val="top"/>
    </w:pPr>
    <w:rPr>
      <w:rFonts w:ascii="Arial" w:eastAsiaTheme="minorEastAsia" w:hAnsi="Arial" w:cs="Arial"/>
      <w:b/>
      <w:bCs/>
      <w:kern w:val="0"/>
    </w:rPr>
  </w:style>
  <w:style w:type="paragraph" w:customStyle="1" w:styleId="button">
    <w:name w:val="button"/>
    <w:basedOn w:val="Normal"/>
    <w:rsid w:val="008B4403"/>
    <w:pPr>
      <w:spacing w:before="100" w:beforeAutospacing="1" w:after="100" w:afterAutospacing="1"/>
      <w:jc w:val="left"/>
    </w:pPr>
    <w:rPr>
      <w:rFonts w:ascii="Arial" w:eastAsiaTheme="minorEastAsia" w:hAnsi="Arial" w:cs="Arial"/>
      <w:b/>
      <w:bCs/>
      <w:kern w:val="0"/>
    </w:rPr>
  </w:style>
  <w:style w:type="paragraph" w:customStyle="1" w:styleId="tableheader">
    <w:name w:val="tableheader"/>
    <w:basedOn w:val="Normal"/>
    <w:rsid w:val="008B4403"/>
    <w:pPr>
      <w:pBdr>
        <w:bottom w:val="single" w:sz="6" w:space="0" w:color="FFFFEE"/>
      </w:pBdr>
      <w:shd w:val="clear" w:color="auto" w:fill="235986"/>
      <w:spacing w:before="100" w:beforeAutospacing="1" w:after="100" w:afterAutospacing="1"/>
      <w:jc w:val="center"/>
    </w:pPr>
    <w:rPr>
      <w:rFonts w:ascii="Arial" w:eastAsiaTheme="minorEastAsia" w:hAnsi="Arial" w:cs="Arial"/>
      <w:b/>
      <w:bCs/>
      <w:color w:val="FFFFEE"/>
      <w:kern w:val="0"/>
      <w:sz w:val="21"/>
      <w:szCs w:val="21"/>
    </w:rPr>
  </w:style>
  <w:style w:type="paragraph" w:customStyle="1" w:styleId="menuheader">
    <w:name w:val="menuheader"/>
    <w:basedOn w:val="Normal"/>
    <w:rsid w:val="008B4403"/>
    <w:pPr>
      <w:shd w:val="clear" w:color="auto" w:fill="FFFFEE"/>
      <w:spacing w:before="100" w:beforeAutospacing="1" w:after="100" w:afterAutospacing="1"/>
      <w:jc w:val="center"/>
    </w:pPr>
    <w:rPr>
      <w:rFonts w:ascii="Arial" w:eastAsiaTheme="minorEastAsia" w:hAnsi="Arial" w:cs="Arial"/>
      <w:b/>
      <w:bCs/>
      <w:color w:val="235986"/>
      <w:spacing w:val="30"/>
      <w:kern w:val="0"/>
    </w:rPr>
  </w:style>
  <w:style w:type="paragraph" w:customStyle="1" w:styleId="menuitem">
    <w:name w:val="menuitem"/>
    <w:basedOn w:val="Normal"/>
    <w:rsid w:val="008B4403"/>
    <w:pPr>
      <w:pBdr>
        <w:bottom w:val="single" w:sz="6" w:space="2" w:color="FFFFFF"/>
      </w:pBdr>
      <w:shd w:val="clear" w:color="auto" w:fill="235986"/>
      <w:spacing w:before="100" w:beforeAutospacing="1" w:after="100" w:afterAutospacing="1"/>
      <w:jc w:val="left"/>
    </w:pPr>
    <w:rPr>
      <w:rFonts w:ascii="Arial" w:eastAsiaTheme="minorEastAsia" w:hAnsi="Arial" w:cs="Arial"/>
      <w:color w:val="FFFFEE"/>
      <w:kern w:val="0"/>
    </w:rPr>
  </w:style>
  <w:style w:type="paragraph" w:customStyle="1" w:styleId="buttonbar">
    <w:name w:val="buttonbar"/>
    <w:basedOn w:val="Normal"/>
    <w:rsid w:val="008B4403"/>
    <w:pPr>
      <w:shd w:val="clear" w:color="auto" w:fill="567086"/>
      <w:spacing w:before="100" w:beforeAutospacing="1" w:after="100" w:afterAutospacing="1"/>
      <w:jc w:val="left"/>
    </w:pPr>
    <w:rPr>
      <w:rFonts w:eastAsiaTheme="minorEastAsia"/>
      <w:kern w:val="0"/>
      <w:sz w:val="24"/>
      <w:szCs w:val="24"/>
    </w:rPr>
  </w:style>
  <w:style w:type="paragraph" w:customStyle="1" w:styleId="buttonbarformelement">
    <w:name w:val="buttonbarformelement"/>
    <w:basedOn w:val="Normal"/>
    <w:rsid w:val="008B4403"/>
    <w:pPr>
      <w:pBdr>
        <w:top w:val="single" w:sz="6" w:space="0" w:color="FFFFEE"/>
        <w:left w:val="single" w:sz="6" w:space="0" w:color="FFFFEE"/>
        <w:bottom w:val="single" w:sz="6" w:space="0" w:color="FFFFEE"/>
        <w:right w:val="single" w:sz="6" w:space="0" w:color="FFFFEE"/>
      </w:pBdr>
      <w:shd w:val="clear" w:color="auto" w:fill="567086"/>
      <w:spacing w:before="100" w:beforeAutospacing="1" w:after="100" w:afterAutospacing="1"/>
      <w:jc w:val="left"/>
    </w:pPr>
    <w:rPr>
      <w:rFonts w:ascii="Arial" w:eastAsiaTheme="minorEastAsia" w:hAnsi="Arial" w:cs="Arial"/>
      <w:b/>
      <w:bCs/>
      <w:color w:val="FFFFEE"/>
      <w:kern w:val="0"/>
      <w:sz w:val="17"/>
      <w:szCs w:val="17"/>
    </w:rPr>
  </w:style>
  <w:style w:type="paragraph" w:customStyle="1" w:styleId="formdivision">
    <w:name w:val="formdivision"/>
    <w:basedOn w:val="Normal"/>
    <w:rsid w:val="008B4403"/>
    <w:pPr>
      <w:pBdr>
        <w:bottom w:val="single" w:sz="6" w:space="0" w:color="235986"/>
      </w:pBdr>
      <w:spacing w:before="100" w:beforeAutospacing="1" w:after="150"/>
      <w:jc w:val="left"/>
    </w:pPr>
    <w:rPr>
      <w:rFonts w:ascii="Arial" w:eastAsiaTheme="minorEastAsia" w:hAnsi="Arial" w:cs="Arial"/>
      <w:b/>
      <w:bCs/>
      <w:kern w:val="0"/>
      <w:sz w:val="29"/>
      <w:szCs w:val="29"/>
    </w:rPr>
  </w:style>
  <w:style w:type="paragraph" w:styleId="ListParagraph">
    <w:name w:val="List Paragraph"/>
    <w:basedOn w:val="Normal"/>
    <w:uiPriority w:val="34"/>
    <w:qFormat/>
    <w:rsid w:val="00517760"/>
    <w:pPr>
      <w:spacing w:after="160" w:line="259" w:lineRule="auto"/>
      <w:ind w:left="720"/>
      <w:contextualSpacing/>
      <w:jc w:val="left"/>
    </w:pPr>
    <w:rPr>
      <w:rFonts w:asciiTheme="minorHAnsi" w:eastAsiaTheme="minorHAnsi" w:hAnsiTheme="minorHAnsi" w:cstheme="minorBidi"/>
      <w:kern w:val="0"/>
      <w:sz w:val="22"/>
      <w:szCs w:val="22"/>
    </w:rPr>
  </w:style>
  <w:style w:type="character" w:customStyle="1" w:styleId="oahBold">
    <w:name w:val="oahBold"/>
    <w:uiPriority w:val="1"/>
    <w:qFormat/>
    <w:rsid w:val="00517760"/>
    <w:rPr>
      <w:b/>
    </w:rPr>
  </w:style>
  <w:style w:type="character" w:customStyle="1" w:styleId="oahBoldStrikethrough">
    <w:name w:val="oahBoldStrikethrough"/>
    <w:uiPriority w:val="1"/>
    <w:qFormat/>
    <w:rsid w:val="00517760"/>
    <w:rPr>
      <w:b/>
      <w:strike/>
      <w:dstrike w:val="0"/>
      <w:u w:val="none"/>
    </w:rPr>
  </w:style>
  <w:style w:type="character" w:customStyle="1" w:styleId="oahBoldStrikethroughItalic">
    <w:name w:val="oahBoldStrikethroughItalic"/>
    <w:uiPriority w:val="1"/>
    <w:qFormat/>
    <w:rsid w:val="00517760"/>
    <w:rPr>
      <w:b/>
      <w:i/>
      <w:strike/>
      <w:dstrike w:val="0"/>
      <w:u w:val="none"/>
    </w:rPr>
  </w:style>
  <w:style w:type="character" w:customStyle="1" w:styleId="oahBoldUnderline">
    <w:name w:val="oahBoldUnderline"/>
    <w:uiPriority w:val="1"/>
    <w:qFormat/>
    <w:rsid w:val="00517760"/>
    <w:rPr>
      <w:b/>
      <w:u w:val="single"/>
    </w:rPr>
  </w:style>
  <w:style w:type="character" w:customStyle="1" w:styleId="oahBoldUnderlineItalic">
    <w:name w:val="oahBoldUnderlineItalic"/>
    <w:uiPriority w:val="1"/>
    <w:qFormat/>
    <w:rsid w:val="00517760"/>
    <w:rPr>
      <w:b/>
      <w:i/>
      <w:u w:val="single"/>
    </w:rPr>
  </w:style>
  <w:style w:type="character" w:customStyle="1" w:styleId="oahItalic">
    <w:name w:val="oahItalic"/>
    <w:uiPriority w:val="1"/>
    <w:qFormat/>
    <w:rsid w:val="00517760"/>
    <w:rPr>
      <w:b w:val="0"/>
      <w:i/>
    </w:rPr>
  </w:style>
  <w:style w:type="character" w:customStyle="1" w:styleId="oahItalicBold">
    <w:name w:val="oahItalicBold"/>
    <w:uiPriority w:val="1"/>
    <w:qFormat/>
    <w:rsid w:val="00517760"/>
    <w:rPr>
      <w:b/>
      <w:i/>
    </w:rPr>
  </w:style>
  <w:style w:type="character" w:customStyle="1" w:styleId="oahItalicStrikethrough">
    <w:name w:val="oahItalicStrikethrough"/>
    <w:uiPriority w:val="1"/>
    <w:qFormat/>
    <w:rsid w:val="00517760"/>
    <w:rPr>
      <w:i/>
      <w:strike/>
      <w:dstrike w:val="0"/>
    </w:rPr>
  </w:style>
  <w:style w:type="character" w:customStyle="1" w:styleId="oahItalicUnderline">
    <w:name w:val="oahItalicUnderline"/>
    <w:uiPriority w:val="1"/>
    <w:qFormat/>
    <w:rsid w:val="00517760"/>
    <w:rPr>
      <w:i/>
      <w:u w:val="single"/>
    </w:rPr>
  </w:style>
  <w:style w:type="character" w:customStyle="1" w:styleId="oahStrikethrough">
    <w:name w:val="oahStrikethrough"/>
    <w:basedOn w:val="DefaultParagraphFont"/>
    <w:uiPriority w:val="1"/>
    <w:qFormat/>
    <w:rsid w:val="00517760"/>
    <w:rPr>
      <w:strike/>
      <w:dstrike w:val="0"/>
    </w:rPr>
  </w:style>
  <w:style w:type="character" w:customStyle="1" w:styleId="oahUnderline">
    <w:name w:val="oahUnderline"/>
    <w:uiPriority w:val="1"/>
    <w:qFormat/>
    <w:rsid w:val="00517760"/>
    <w:rPr>
      <w:u w:val="single"/>
    </w:rPr>
  </w:style>
  <w:style w:type="character" w:customStyle="1" w:styleId="RuleChar">
    <w:name w:val="Rule Char"/>
    <w:basedOn w:val="DefaultParagraphFont"/>
    <w:link w:val="Rule"/>
    <w:rsid w:val="00517760"/>
    <w:rPr>
      <w:b/>
      <w:caps/>
    </w:rPr>
  </w:style>
  <w:style w:type="character" w:customStyle="1" w:styleId="HistoryChar">
    <w:name w:val="History Char"/>
    <w:link w:val="History"/>
    <w:locked/>
    <w:rsid w:val="00517760"/>
    <w:rPr>
      <w:i/>
    </w:rPr>
  </w:style>
  <w:style w:type="character" w:customStyle="1" w:styleId="SubParagraphChar">
    <w:name w:val="SubParagraph Char"/>
    <w:link w:val="SubParagraph"/>
    <w:rsid w:val="00517760"/>
  </w:style>
  <w:style w:type="character" w:customStyle="1" w:styleId="SubItemLvl1Char">
    <w:name w:val="SubItem Lvl 1 Char"/>
    <w:basedOn w:val="BaseChar"/>
    <w:link w:val="SubItemLvl1"/>
    <w:rsid w:val="00517760"/>
  </w:style>
  <w:style w:type="paragraph" w:styleId="z-TopofForm">
    <w:name w:val="HTML Top of Form"/>
    <w:basedOn w:val="Normal"/>
    <w:next w:val="Normal"/>
    <w:link w:val="z-TopofFormChar"/>
    <w:hidden/>
    <w:uiPriority w:val="99"/>
    <w:unhideWhenUsed/>
    <w:rsid w:val="00517760"/>
    <w:pPr>
      <w:pBdr>
        <w:bottom w:val="single" w:sz="6" w:space="1" w:color="auto"/>
      </w:pBdr>
      <w:jc w:val="center"/>
    </w:pPr>
    <w:rPr>
      <w:rFonts w:ascii="Arial" w:eastAsiaTheme="minorEastAsia" w:hAnsi="Arial" w:cs="Arial"/>
      <w:vanish/>
      <w:kern w:val="0"/>
      <w:sz w:val="16"/>
      <w:szCs w:val="16"/>
    </w:rPr>
  </w:style>
  <w:style w:type="character" w:customStyle="1" w:styleId="z-TopofFormChar">
    <w:name w:val="z-Top of Form Char"/>
    <w:basedOn w:val="DefaultParagraphFont"/>
    <w:link w:val="z-TopofForm"/>
    <w:uiPriority w:val="99"/>
    <w:rsid w:val="00517760"/>
    <w:rPr>
      <w:rFonts w:ascii="Arial" w:eastAsiaTheme="minorEastAsia" w:hAnsi="Arial" w:cs="Arial"/>
      <w:vanish/>
      <w:sz w:val="16"/>
      <w:szCs w:val="16"/>
    </w:rPr>
  </w:style>
  <w:style w:type="paragraph" w:styleId="z-BottomofForm">
    <w:name w:val="HTML Bottom of Form"/>
    <w:basedOn w:val="Normal"/>
    <w:next w:val="Normal"/>
    <w:link w:val="z-BottomofFormChar"/>
    <w:hidden/>
    <w:uiPriority w:val="99"/>
    <w:unhideWhenUsed/>
    <w:rsid w:val="00517760"/>
    <w:pPr>
      <w:pBdr>
        <w:top w:val="single" w:sz="6" w:space="1" w:color="auto"/>
      </w:pBdr>
      <w:jc w:val="center"/>
    </w:pPr>
    <w:rPr>
      <w:rFonts w:ascii="Arial" w:eastAsiaTheme="minorEastAsia" w:hAnsi="Arial" w:cs="Arial"/>
      <w:vanish/>
      <w:kern w:val="0"/>
      <w:sz w:val="16"/>
      <w:szCs w:val="16"/>
    </w:rPr>
  </w:style>
  <w:style w:type="character" w:customStyle="1" w:styleId="z-BottomofFormChar">
    <w:name w:val="z-Bottom of Form Char"/>
    <w:basedOn w:val="DefaultParagraphFont"/>
    <w:link w:val="z-BottomofForm"/>
    <w:uiPriority w:val="99"/>
    <w:rsid w:val="00517760"/>
    <w:rPr>
      <w:rFonts w:ascii="Arial" w:eastAsiaTheme="minorEastAsia" w:hAnsi="Arial" w:cs="Arial"/>
      <w:vanish/>
      <w:sz w:val="16"/>
      <w:szCs w:val="16"/>
    </w:rPr>
  </w:style>
  <w:style w:type="table" w:styleId="TableGrid">
    <w:name w:val="Table Grid"/>
    <w:basedOn w:val="TableNormal"/>
    <w:rsid w:val="005177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32533"/>
    <w:pPr>
      <w:autoSpaceDE w:val="0"/>
      <w:autoSpaceDN w:val="0"/>
      <w:adjustRightInd w:val="0"/>
    </w:pPr>
    <w:rPr>
      <w:color w:val="000000"/>
      <w:sz w:val="24"/>
      <w:szCs w:val="24"/>
    </w:rPr>
  </w:style>
  <w:style w:type="character" w:customStyle="1" w:styleId="HistoryAfterChar">
    <w:name w:val="HistoryAfter Char"/>
    <w:link w:val="HistoryAfter"/>
    <w:locked/>
    <w:rsid w:val="00932533"/>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3499598">
      <w:bodyDiv w:val="1"/>
      <w:marLeft w:val="0"/>
      <w:marRight w:val="0"/>
      <w:marTop w:val="0"/>
      <w:marBottom w:val="0"/>
      <w:divBdr>
        <w:top w:val="none" w:sz="0" w:space="0" w:color="auto"/>
        <w:left w:val="none" w:sz="0" w:space="0" w:color="auto"/>
        <w:bottom w:val="none" w:sz="0" w:space="0" w:color="auto"/>
        <w:right w:val="none" w:sz="0" w:space="0" w:color="auto"/>
      </w:divBdr>
      <w:divsChild>
        <w:div w:id="502279305">
          <w:marLeft w:val="0"/>
          <w:marRight w:val="0"/>
          <w:marTop w:val="0"/>
          <w:marBottom w:val="0"/>
          <w:divBdr>
            <w:top w:val="none" w:sz="0" w:space="0" w:color="auto"/>
            <w:left w:val="none" w:sz="0" w:space="0" w:color="auto"/>
            <w:bottom w:val="none" w:sz="0" w:space="0" w:color="auto"/>
            <w:right w:val="none" w:sz="0" w:space="0" w:color="auto"/>
          </w:divBdr>
        </w:div>
      </w:divsChild>
    </w:div>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264218907">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ats/viewRule.pl?nRuleID=66649" TargetMode="External"/><Relationship Id="rId671" Type="http://schemas.openxmlformats.org/officeDocument/2006/relationships/hyperlink" Target="http://rats/viewRule.pl?nRuleID=64790" TargetMode="External"/><Relationship Id="rId769" Type="http://schemas.openxmlformats.org/officeDocument/2006/relationships/hyperlink" Target="http://rats/viewRule.pl?nRuleID=64850" TargetMode="External"/><Relationship Id="rId976" Type="http://schemas.openxmlformats.org/officeDocument/2006/relationships/hyperlink" Target="http://rats/viewRule.pl?nRuleID=64815" TargetMode="External"/><Relationship Id="rId21" Type="http://schemas.openxmlformats.org/officeDocument/2006/relationships/image" Target="media/image8.emf"/><Relationship Id="rId324" Type="http://schemas.openxmlformats.org/officeDocument/2006/relationships/hyperlink" Target="http://rats/viewRule.pl?nRuleID=66700" TargetMode="External"/><Relationship Id="rId531" Type="http://schemas.openxmlformats.org/officeDocument/2006/relationships/hyperlink" Target="http://rats/viewRule.pl?nRuleID=64744" TargetMode="External"/><Relationship Id="rId629" Type="http://schemas.openxmlformats.org/officeDocument/2006/relationships/hyperlink" Target="http://rats/viewRule.pl?nRuleID=64779" TargetMode="External"/><Relationship Id="rId170" Type="http://schemas.openxmlformats.org/officeDocument/2006/relationships/hyperlink" Target="http://rats/viewRule.pl?nRuleID=66662" TargetMode="External"/><Relationship Id="rId836" Type="http://schemas.openxmlformats.org/officeDocument/2006/relationships/hyperlink" Target="http://rats/viewRule.pl?nRuleID=64860" TargetMode="External"/><Relationship Id="rId1021" Type="http://schemas.openxmlformats.org/officeDocument/2006/relationships/hyperlink" Target="http://rats/viewRule.pl?nRuleID=64847" TargetMode="External"/><Relationship Id="rId268" Type="http://schemas.openxmlformats.org/officeDocument/2006/relationships/hyperlink" Target="http://rats/viewRule.pl?nRuleID=66686" TargetMode="External"/><Relationship Id="rId475" Type="http://schemas.openxmlformats.org/officeDocument/2006/relationships/hyperlink" Target="http://rats/viewRule.pl?nRuleID=64729" TargetMode="External"/><Relationship Id="rId682" Type="http://schemas.openxmlformats.org/officeDocument/2006/relationships/hyperlink" Target="http://rats/viewRule.pl?nRuleID=64816" TargetMode="External"/><Relationship Id="rId903" Type="http://schemas.openxmlformats.org/officeDocument/2006/relationships/hyperlink" Target="http://rats/viewRule.pl?nRuleID=64713" TargetMode="External"/><Relationship Id="rId32" Type="http://schemas.openxmlformats.org/officeDocument/2006/relationships/hyperlink" Target="http://rats/viewRule.pl?nRuleID=66627" TargetMode="External"/><Relationship Id="rId128" Type="http://schemas.openxmlformats.org/officeDocument/2006/relationships/hyperlink" Target="http://rats/viewRule.pl?nRuleID=66651" TargetMode="External"/><Relationship Id="rId335" Type="http://schemas.openxmlformats.org/officeDocument/2006/relationships/hyperlink" Target="http://rats/viewRule.pl?nRuleID=66703" TargetMode="External"/><Relationship Id="rId542" Type="http://schemas.openxmlformats.org/officeDocument/2006/relationships/hyperlink" Target="http://rats/viewRule.pl?nRuleID=64748" TargetMode="External"/><Relationship Id="rId987" Type="http://schemas.openxmlformats.org/officeDocument/2006/relationships/hyperlink" Target="http://rats/viewRule.pl?nRuleID=64828" TargetMode="External"/><Relationship Id="rId181" Type="http://schemas.openxmlformats.org/officeDocument/2006/relationships/hyperlink" Target="http://rats/viewRule.pl?nRuleID=66665" TargetMode="External"/><Relationship Id="rId402" Type="http://schemas.openxmlformats.org/officeDocument/2006/relationships/hyperlink" Target="http://rats/viewRule.pl?nRuleID=66720" TargetMode="External"/><Relationship Id="rId847" Type="http://schemas.openxmlformats.org/officeDocument/2006/relationships/hyperlink" Target="http://rats/viewRule.pl?nRuleID=66310" TargetMode="External"/><Relationship Id="rId1032" Type="http://schemas.openxmlformats.org/officeDocument/2006/relationships/hyperlink" Target="http://rats/viewRule.pl?nRuleID=64853" TargetMode="External"/><Relationship Id="rId279" Type="http://schemas.openxmlformats.org/officeDocument/2006/relationships/hyperlink" Target="http://rats/viewRule.pl?nRuleID=66689" TargetMode="External"/><Relationship Id="rId486" Type="http://schemas.openxmlformats.org/officeDocument/2006/relationships/hyperlink" Target="http://rats/viewRule.pl?nRuleID=64732" TargetMode="External"/><Relationship Id="rId693" Type="http://schemas.openxmlformats.org/officeDocument/2006/relationships/hyperlink" Target="http://rats/viewRule.pl?nRuleID=64819" TargetMode="External"/><Relationship Id="rId707" Type="http://schemas.openxmlformats.org/officeDocument/2006/relationships/hyperlink" Target="http://rats/viewRule.pl?nRuleID=64823" TargetMode="External"/><Relationship Id="rId914" Type="http://schemas.openxmlformats.org/officeDocument/2006/relationships/hyperlink" Target="http://rats/viewRule.pl?nRuleID=64721" TargetMode="External"/><Relationship Id="rId43" Type="http://schemas.openxmlformats.org/officeDocument/2006/relationships/hyperlink" Target="http://rats/viewRule.pl?nRuleID=66630" TargetMode="External"/><Relationship Id="rId139" Type="http://schemas.openxmlformats.org/officeDocument/2006/relationships/hyperlink" Target="http://rats/viewRule.pl?nRuleID=66654" TargetMode="External"/><Relationship Id="rId346" Type="http://schemas.openxmlformats.org/officeDocument/2006/relationships/hyperlink" Target="http://rats/viewRule.pl?nRuleID=66706" TargetMode="External"/><Relationship Id="rId553" Type="http://schemas.openxmlformats.org/officeDocument/2006/relationships/hyperlink" Target="http://rats/viewRule.pl?nRuleID=64751" TargetMode="External"/><Relationship Id="rId760" Type="http://schemas.openxmlformats.org/officeDocument/2006/relationships/hyperlink" Target="http://rats/viewRule.pl?nRuleID=64846" TargetMode="External"/><Relationship Id="rId998" Type="http://schemas.openxmlformats.org/officeDocument/2006/relationships/hyperlink" Target="http://rats/viewRule.pl?nRuleID=64834" TargetMode="External"/><Relationship Id="rId192" Type="http://schemas.openxmlformats.org/officeDocument/2006/relationships/hyperlink" Target="http://rats/viewRule.pl?nRuleID=66667" TargetMode="External"/><Relationship Id="rId206" Type="http://schemas.openxmlformats.org/officeDocument/2006/relationships/hyperlink" Target="http://rats/viewRule.pl?nRuleID=66671" TargetMode="External"/><Relationship Id="rId413" Type="http://schemas.openxmlformats.org/officeDocument/2006/relationships/hyperlink" Target="http://rats/viewRule.pl?nRuleID=64704" TargetMode="External"/><Relationship Id="rId858" Type="http://schemas.openxmlformats.org/officeDocument/2006/relationships/hyperlink" Target="http://rats/viewRule.pl?nRuleID=66313" TargetMode="External"/><Relationship Id="rId1043" Type="http://schemas.openxmlformats.org/officeDocument/2006/relationships/hyperlink" Target="http://rats/viewRule.pl?nRuleID=64857" TargetMode="External"/><Relationship Id="rId497" Type="http://schemas.openxmlformats.org/officeDocument/2006/relationships/hyperlink" Target="http://rats/viewRule.pl?nRuleID=64735" TargetMode="External"/><Relationship Id="rId620" Type="http://schemas.openxmlformats.org/officeDocument/2006/relationships/hyperlink" Target="http://rats/viewRule.pl?nRuleID=65295" TargetMode="External"/><Relationship Id="rId718" Type="http://schemas.openxmlformats.org/officeDocument/2006/relationships/hyperlink" Target="http://rats/viewRule.pl?nRuleID=64826" TargetMode="External"/><Relationship Id="rId925" Type="http://schemas.openxmlformats.org/officeDocument/2006/relationships/hyperlink" Target="http://rats/viewRule.pl?nRuleID=64754" TargetMode="External"/><Relationship Id="rId357" Type="http://schemas.openxmlformats.org/officeDocument/2006/relationships/hyperlink" Target="http://rats/viewRule.pl?nRuleID=66709" TargetMode="External"/><Relationship Id="rId54" Type="http://schemas.openxmlformats.org/officeDocument/2006/relationships/hyperlink" Target="http://rats/viewRule.pl?nRuleID=66633" TargetMode="External"/><Relationship Id="rId217" Type="http://schemas.openxmlformats.org/officeDocument/2006/relationships/hyperlink" Target="http://rats/viewRule.pl?nRuleID=66674" TargetMode="External"/><Relationship Id="rId564" Type="http://schemas.openxmlformats.org/officeDocument/2006/relationships/hyperlink" Target="http://rats/viewRule.pl?nRuleID=64753" TargetMode="External"/><Relationship Id="rId771" Type="http://schemas.openxmlformats.org/officeDocument/2006/relationships/hyperlink" Target="http://rats/viewRule.pl?nRuleID=64850" TargetMode="External"/><Relationship Id="rId869" Type="http://schemas.openxmlformats.org/officeDocument/2006/relationships/hyperlink" Target="http://rats/viewRule.pl?nRuleID=66316" TargetMode="External"/><Relationship Id="rId424" Type="http://schemas.openxmlformats.org/officeDocument/2006/relationships/hyperlink" Target="http://rats/viewRule.pl?nRuleID=64710" TargetMode="External"/><Relationship Id="rId631" Type="http://schemas.openxmlformats.org/officeDocument/2006/relationships/hyperlink" Target="http://rats/viewRule.pl?nRuleID=64779" TargetMode="External"/><Relationship Id="rId729" Type="http://schemas.openxmlformats.org/officeDocument/2006/relationships/hyperlink" Target="http://rats/viewRule.pl?nRuleID=64833" TargetMode="External"/><Relationship Id="rId1054" Type="http://schemas.openxmlformats.org/officeDocument/2006/relationships/hyperlink" Target="http://rats/viewRule.pl?nRuleID=64863" TargetMode="External"/><Relationship Id="rId270" Type="http://schemas.openxmlformats.org/officeDocument/2006/relationships/hyperlink" Target="http://rats/viewRule.pl?nRuleID=66687" TargetMode="External"/><Relationship Id="rId936" Type="http://schemas.openxmlformats.org/officeDocument/2006/relationships/hyperlink" Target="http://rats/viewRule.pl?nRuleID=64764" TargetMode="External"/><Relationship Id="rId65" Type="http://schemas.openxmlformats.org/officeDocument/2006/relationships/hyperlink" Target="http://rats/viewRule.pl?nRuleID=66636" TargetMode="External"/><Relationship Id="rId130" Type="http://schemas.openxmlformats.org/officeDocument/2006/relationships/hyperlink" Target="http://rats/viewRule.pl?nRuleID=66652" TargetMode="External"/><Relationship Id="rId368" Type="http://schemas.openxmlformats.org/officeDocument/2006/relationships/hyperlink" Target="http://rats/viewRule.pl?nRuleID=66711" TargetMode="External"/><Relationship Id="rId575" Type="http://schemas.openxmlformats.org/officeDocument/2006/relationships/hyperlink" Target="http://rats/viewRule.pl?nRuleID=64757" TargetMode="External"/><Relationship Id="rId782" Type="http://schemas.openxmlformats.org/officeDocument/2006/relationships/hyperlink" Target="http://rats/viewRule.pl?nRuleID=64858" TargetMode="External"/><Relationship Id="rId228" Type="http://schemas.openxmlformats.org/officeDocument/2006/relationships/hyperlink" Target="http://rats/viewRule.pl?nRuleID=66676" TargetMode="External"/><Relationship Id="rId435" Type="http://schemas.openxmlformats.org/officeDocument/2006/relationships/hyperlink" Target="http://rats/viewRule.pl?nRuleID=64716" TargetMode="External"/><Relationship Id="rId642" Type="http://schemas.openxmlformats.org/officeDocument/2006/relationships/hyperlink" Target="http://rats/viewRule.pl?nRuleID=64782" TargetMode="External"/><Relationship Id="rId1065" Type="http://schemas.openxmlformats.org/officeDocument/2006/relationships/hyperlink" Target="http://rats/viewRule.pl?nRuleID=64867" TargetMode="External"/><Relationship Id="rId281" Type="http://schemas.openxmlformats.org/officeDocument/2006/relationships/hyperlink" Target="http://rats/viewRule.pl?nRuleID=66690" TargetMode="External"/><Relationship Id="rId502" Type="http://schemas.openxmlformats.org/officeDocument/2006/relationships/hyperlink" Target="http://rats/viewRule.pl?nRuleID=64737" TargetMode="External"/><Relationship Id="rId947" Type="http://schemas.openxmlformats.org/officeDocument/2006/relationships/hyperlink" Target="http://rats/viewRule.pl?nRuleID=64772" TargetMode="External"/><Relationship Id="rId76" Type="http://schemas.openxmlformats.org/officeDocument/2006/relationships/hyperlink" Target="http://rats/viewRule.pl?nRuleID=66638" TargetMode="External"/><Relationship Id="rId141" Type="http://schemas.openxmlformats.org/officeDocument/2006/relationships/hyperlink" Target="http://rats/viewRule.pl?nRuleID=66655" TargetMode="External"/><Relationship Id="rId379" Type="http://schemas.openxmlformats.org/officeDocument/2006/relationships/hyperlink" Target="http://rats/viewRule.pl?nRuleID=66714" TargetMode="External"/><Relationship Id="rId586" Type="http://schemas.openxmlformats.org/officeDocument/2006/relationships/hyperlink" Target="http://rats/viewRule.pl?nRuleID=64760" TargetMode="External"/><Relationship Id="rId793" Type="http://schemas.openxmlformats.org/officeDocument/2006/relationships/hyperlink" Target="http://rats/viewRule.pl?nRuleID=64872" TargetMode="External"/><Relationship Id="rId807" Type="http://schemas.openxmlformats.org/officeDocument/2006/relationships/hyperlink" Target="http://rats/viewRule.pl?nRuleID=64701" TargetMode="External"/><Relationship Id="rId7" Type="http://schemas.openxmlformats.org/officeDocument/2006/relationships/endnotes" Target="endnotes.xml"/><Relationship Id="rId239" Type="http://schemas.openxmlformats.org/officeDocument/2006/relationships/hyperlink" Target="http://rats/viewRule.pl?nRuleID=66679" TargetMode="External"/><Relationship Id="rId446" Type="http://schemas.openxmlformats.org/officeDocument/2006/relationships/hyperlink" Target="http://rats/viewRule.pl?nRuleID=64722" TargetMode="External"/><Relationship Id="rId653" Type="http://schemas.openxmlformats.org/officeDocument/2006/relationships/hyperlink" Target="http://rats/viewRule.pl?nRuleID=64785" TargetMode="External"/><Relationship Id="rId1076" Type="http://schemas.openxmlformats.org/officeDocument/2006/relationships/hyperlink" Target="http://rats/viewRule.pl?nRuleID=64869" TargetMode="External"/><Relationship Id="rId292" Type="http://schemas.openxmlformats.org/officeDocument/2006/relationships/hyperlink" Target="http://rats/viewRule.pl?nRuleID=66692" TargetMode="External"/><Relationship Id="rId306" Type="http://schemas.openxmlformats.org/officeDocument/2006/relationships/hyperlink" Target="http://rats/viewRule.pl?nRuleID=66696" TargetMode="External"/><Relationship Id="rId860" Type="http://schemas.openxmlformats.org/officeDocument/2006/relationships/hyperlink" Target="http://rats/viewRule.pl?nRuleID=66313" TargetMode="External"/><Relationship Id="rId958" Type="http://schemas.openxmlformats.org/officeDocument/2006/relationships/hyperlink" Target="http://rats/viewRule.pl?nRuleID=64789" TargetMode="External"/><Relationship Id="rId87" Type="http://schemas.openxmlformats.org/officeDocument/2006/relationships/hyperlink" Target="http://rats/viewRule.pl?nRuleID=66641" TargetMode="External"/><Relationship Id="rId513" Type="http://schemas.openxmlformats.org/officeDocument/2006/relationships/hyperlink" Target="http://rats/viewRule.pl?nRuleID=64740" TargetMode="External"/><Relationship Id="rId597" Type="http://schemas.openxmlformats.org/officeDocument/2006/relationships/hyperlink" Target="http://rats/viewRule.pl?nRuleID=64767" TargetMode="External"/><Relationship Id="rId720" Type="http://schemas.openxmlformats.org/officeDocument/2006/relationships/hyperlink" Target="http://rats/viewRule.pl?nRuleID=64826" TargetMode="External"/><Relationship Id="rId818" Type="http://schemas.openxmlformats.org/officeDocument/2006/relationships/hyperlink" Target="http://rats/viewRule.pl?nRuleID=64707" TargetMode="External"/><Relationship Id="rId152" Type="http://schemas.openxmlformats.org/officeDocument/2006/relationships/hyperlink" Target="http://rats/viewRule.pl?nRuleID=66657" TargetMode="External"/><Relationship Id="rId457" Type="http://schemas.openxmlformats.org/officeDocument/2006/relationships/hyperlink" Target="http://rats/viewRule.pl?nRuleID=64725" TargetMode="External"/><Relationship Id="rId1003" Type="http://schemas.openxmlformats.org/officeDocument/2006/relationships/hyperlink" Target="http://rats/viewRule.pl?nRuleID=64835" TargetMode="External"/><Relationship Id="rId1087" Type="http://schemas.openxmlformats.org/officeDocument/2006/relationships/hyperlink" Target="http://rats/viewRule.pl?nRuleID=64873" TargetMode="External"/><Relationship Id="rId664" Type="http://schemas.openxmlformats.org/officeDocument/2006/relationships/hyperlink" Target="http://rats/viewRule.pl?nRuleID=64787" TargetMode="External"/><Relationship Id="rId871" Type="http://schemas.openxmlformats.org/officeDocument/2006/relationships/hyperlink" Target="http://rats/viewRule.pl?nRuleID=66316" TargetMode="External"/><Relationship Id="rId969" Type="http://schemas.openxmlformats.org/officeDocument/2006/relationships/hyperlink" Target="http://rats/viewRule.pl?nRuleID=64793" TargetMode="External"/><Relationship Id="rId14" Type="http://schemas.openxmlformats.org/officeDocument/2006/relationships/header" Target="header4.xml"/><Relationship Id="rId317" Type="http://schemas.openxmlformats.org/officeDocument/2006/relationships/hyperlink" Target="http://rats/viewRule.pl?nRuleID=66699" TargetMode="External"/><Relationship Id="rId524" Type="http://schemas.openxmlformats.org/officeDocument/2006/relationships/hyperlink" Target="http://rats/viewRule.pl?nRuleID=64742" TargetMode="External"/><Relationship Id="rId731" Type="http://schemas.openxmlformats.org/officeDocument/2006/relationships/hyperlink" Target="http://rats/viewRule.pl?nRuleID=64833" TargetMode="External"/><Relationship Id="rId98" Type="http://schemas.openxmlformats.org/officeDocument/2006/relationships/hyperlink" Target="http://rats/viewRule.pl?nRuleID=66644" TargetMode="External"/><Relationship Id="rId163" Type="http://schemas.openxmlformats.org/officeDocument/2006/relationships/hyperlink" Target="http://rats/viewRule.pl?nRuleID=66660" TargetMode="External"/><Relationship Id="rId370" Type="http://schemas.openxmlformats.org/officeDocument/2006/relationships/hyperlink" Target="http://rats/viewRule.pl?nRuleID=66712" TargetMode="External"/><Relationship Id="rId829" Type="http://schemas.openxmlformats.org/officeDocument/2006/relationships/hyperlink" Target="http://rats/viewRule.pl?nRuleID=64770" TargetMode="External"/><Relationship Id="rId1014" Type="http://schemas.openxmlformats.org/officeDocument/2006/relationships/hyperlink" Target="http://rats/viewRule.pl?nRuleID=64843" TargetMode="External"/><Relationship Id="rId230" Type="http://schemas.openxmlformats.org/officeDocument/2006/relationships/hyperlink" Target="http://rats/viewRule.pl?nRuleID=66677" TargetMode="External"/><Relationship Id="rId468" Type="http://schemas.openxmlformats.org/officeDocument/2006/relationships/hyperlink" Target="http://rats/viewRule.pl?nRuleID=64727" TargetMode="External"/><Relationship Id="rId675" Type="http://schemas.openxmlformats.org/officeDocument/2006/relationships/hyperlink" Target="http://rats/viewRule.pl?nRuleID=64794" TargetMode="External"/><Relationship Id="rId882" Type="http://schemas.openxmlformats.org/officeDocument/2006/relationships/hyperlink" Target="http://rats/viewRule.pl?nRuleID=66319" TargetMode="External"/><Relationship Id="rId25" Type="http://schemas.openxmlformats.org/officeDocument/2006/relationships/image" Target="media/image12.emf"/><Relationship Id="rId328" Type="http://schemas.openxmlformats.org/officeDocument/2006/relationships/hyperlink" Target="http://rats/viewRule.pl?nRuleID=66701" TargetMode="External"/><Relationship Id="rId535" Type="http://schemas.openxmlformats.org/officeDocument/2006/relationships/hyperlink" Target="http://rats/viewRule.pl?nRuleID=64745" TargetMode="External"/><Relationship Id="rId742" Type="http://schemas.openxmlformats.org/officeDocument/2006/relationships/hyperlink" Target="http://rats/viewRule.pl?nRuleID=64839" TargetMode="External"/><Relationship Id="rId174" Type="http://schemas.openxmlformats.org/officeDocument/2006/relationships/hyperlink" Target="http://rats/viewRule.pl?nRuleID=66663" TargetMode="External"/><Relationship Id="rId381" Type="http://schemas.openxmlformats.org/officeDocument/2006/relationships/hyperlink" Target="http://rats/viewRule.pl?nRuleID=66715" TargetMode="External"/><Relationship Id="rId602" Type="http://schemas.openxmlformats.org/officeDocument/2006/relationships/hyperlink" Target="http://rats/viewRule.pl?nRuleID=64768" TargetMode="External"/><Relationship Id="rId1025" Type="http://schemas.openxmlformats.org/officeDocument/2006/relationships/hyperlink" Target="http://rats/viewRule.pl?nRuleID=64852" TargetMode="External"/><Relationship Id="rId241" Type="http://schemas.openxmlformats.org/officeDocument/2006/relationships/hyperlink" Target="http://rats/viewRule.pl?nRuleID=66680" TargetMode="External"/><Relationship Id="rId479" Type="http://schemas.openxmlformats.org/officeDocument/2006/relationships/hyperlink" Target="http://rats/viewRule.pl?nRuleID=64730" TargetMode="External"/><Relationship Id="rId686" Type="http://schemas.openxmlformats.org/officeDocument/2006/relationships/hyperlink" Target="http://rats/viewRule.pl?nRuleID=64817" TargetMode="External"/><Relationship Id="rId893" Type="http://schemas.openxmlformats.org/officeDocument/2006/relationships/hyperlink" Target="http://rats/viewRule.pl?nRuleID=64705" TargetMode="External"/><Relationship Id="rId907" Type="http://schemas.openxmlformats.org/officeDocument/2006/relationships/hyperlink" Target="http://rats/viewRule.pl?nRuleID=64717" TargetMode="External"/><Relationship Id="rId36" Type="http://schemas.openxmlformats.org/officeDocument/2006/relationships/hyperlink" Target="http://rats/viewRule.pl?nRuleID=66628" TargetMode="External"/><Relationship Id="rId339" Type="http://schemas.openxmlformats.org/officeDocument/2006/relationships/hyperlink" Target="http://rats/viewRule.pl?nRuleID=66704" TargetMode="External"/><Relationship Id="rId546" Type="http://schemas.openxmlformats.org/officeDocument/2006/relationships/hyperlink" Target="http://rats/viewRule.pl?nRuleID=64749" TargetMode="External"/><Relationship Id="rId753" Type="http://schemas.openxmlformats.org/officeDocument/2006/relationships/hyperlink" Target="http://rats/viewRule.pl?nRuleID=64845" TargetMode="External"/><Relationship Id="rId101" Type="http://schemas.openxmlformats.org/officeDocument/2006/relationships/hyperlink" Target="http://rats/viewRule.pl?nRuleID=66645" TargetMode="External"/><Relationship Id="rId185" Type="http://schemas.openxmlformats.org/officeDocument/2006/relationships/hyperlink" Target="http://rats/viewRule.pl?nRuleID=66666" TargetMode="External"/><Relationship Id="rId406" Type="http://schemas.openxmlformats.org/officeDocument/2006/relationships/hyperlink" Target="http://rats/viewRule.pl?nRuleID=66721" TargetMode="External"/><Relationship Id="rId960" Type="http://schemas.openxmlformats.org/officeDocument/2006/relationships/hyperlink" Target="http://rats/viewRule.pl?nRuleID=64789" TargetMode="External"/><Relationship Id="rId1036" Type="http://schemas.openxmlformats.org/officeDocument/2006/relationships/hyperlink" Target="http://rats/viewRule.pl?nRuleID=64855" TargetMode="External"/><Relationship Id="rId392" Type="http://schemas.openxmlformats.org/officeDocument/2006/relationships/hyperlink" Target="http://rats/viewRule.pl?nRuleID=66717" TargetMode="External"/><Relationship Id="rId613" Type="http://schemas.openxmlformats.org/officeDocument/2006/relationships/hyperlink" Target="http://rats/viewRule.pl?nRuleID=64773" TargetMode="External"/><Relationship Id="rId697" Type="http://schemas.openxmlformats.org/officeDocument/2006/relationships/hyperlink" Target="http://rats/viewRule.pl?nRuleID=64821" TargetMode="External"/><Relationship Id="rId820" Type="http://schemas.openxmlformats.org/officeDocument/2006/relationships/hyperlink" Target="http://rats/viewRule.pl?nRuleID=64707" TargetMode="External"/><Relationship Id="rId918" Type="http://schemas.openxmlformats.org/officeDocument/2006/relationships/hyperlink" Target="http://rats/viewRule.pl?nRuleID=64736" TargetMode="External"/><Relationship Id="rId252" Type="http://schemas.openxmlformats.org/officeDocument/2006/relationships/hyperlink" Target="http://rats/viewRule.pl?nRuleID=66682" TargetMode="External"/><Relationship Id="rId47" Type="http://schemas.openxmlformats.org/officeDocument/2006/relationships/hyperlink" Target="http://rats/viewRule.pl?nRuleID=66631" TargetMode="External"/><Relationship Id="rId112" Type="http://schemas.openxmlformats.org/officeDocument/2006/relationships/hyperlink" Target="http://rats/viewRule.pl?nRuleID=66647" TargetMode="External"/><Relationship Id="rId557" Type="http://schemas.openxmlformats.org/officeDocument/2006/relationships/hyperlink" Target="http://rats/viewRule.pl?nRuleID=64752" TargetMode="External"/><Relationship Id="rId764" Type="http://schemas.openxmlformats.org/officeDocument/2006/relationships/hyperlink" Target="http://rats/viewRule.pl?nRuleID=64848" TargetMode="External"/><Relationship Id="rId971" Type="http://schemas.openxmlformats.org/officeDocument/2006/relationships/hyperlink" Target="http://rats/viewRule.pl?nRuleID=64793" TargetMode="External"/><Relationship Id="rId196" Type="http://schemas.openxmlformats.org/officeDocument/2006/relationships/hyperlink" Target="http://rats/viewRule.pl?nRuleID=66668" TargetMode="External"/><Relationship Id="rId417" Type="http://schemas.openxmlformats.org/officeDocument/2006/relationships/hyperlink" Target="http://rats/viewRule.pl?nRuleID=64708" TargetMode="External"/><Relationship Id="rId624" Type="http://schemas.openxmlformats.org/officeDocument/2006/relationships/hyperlink" Target="http://rats/viewRule.pl?nRuleID=64777" TargetMode="External"/><Relationship Id="rId831" Type="http://schemas.openxmlformats.org/officeDocument/2006/relationships/hyperlink" Target="http://rats/viewRule.pl?nRuleID=64770" TargetMode="External"/><Relationship Id="rId1047" Type="http://schemas.openxmlformats.org/officeDocument/2006/relationships/hyperlink" Target="http://rats/viewRule.pl?nRuleID=64859" TargetMode="External"/><Relationship Id="rId263" Type="http://schemas.openxmlformats.org/officeDocument/2006/relationships/hyperlink" Target="http://rats/viewRule.pl?nRuleID=66685" TargetMode="External"/><Relationship Id="rId470" Type="http://schemas.openxmlformats.org/officeDocument/2006/relationships/hyperlink" Target="http://rats/viewRule.pl?nRuleID=64728" TargetMode="External"/><Relationship Id="rId929" Type="http://schemas.openxmlformats.org/officeDocument/2006/relationships/hyperlink" Target="http://rats/viewRule.pl?nRuleID=64762" TargetMode="External"/><Relationship Id="rId58" Type="http://schemas.openxmlformats.org/officeDocument/2006/relationships/hyperlink" Target="http://rats/viewRule.pl?nRuleID=66634" TargetMode="External"/><Relationship Id="rId123" Type="http://schemas.openxmlformats.org/officeDocument/2006/relationships/hyperlink" Target="http://rats/viewRule.pl?nRuleID=66650" TargetMode="External"/><Relationship Id="rId330" Type="http://schemas.openxmlformats.org/officeDocument/2006/relationships/hyperlink" Target="http://rats/viewRule.pl?nRuleID=66702" TargetMode="External"/><Relationship Id="rId568" Type="http://schemas.openxmlformats.org/officeDocument/2006/relationships/hyperlink" Target="http://rats/viewRule.pl?nRuleID=64755" TargetMode="External"/><Relationship Id="rId775" Type="http://schemas.openxmlformats.org/officeDocument/2006/relationships/hyperlink" Target="http://rats/viewRule.pl?nRuleID=64851" TargetMode="External"/><Relationship Id="rId982" Type="http://schemas.openxmlformats.org/officeDocument/2006/relationships/hyperlink" Target="http://rats/viewRule.pl?nRuleID=64827" TargetMode="External"/><Relationship Id="rId428" Type="http://schemas.openxmlformats.org/officeDocument/2006/relationships/hyperlink" Target="http://rats/viewRule.pl?nRuleID=64711" TargetMode="External"/><Relationship Id="rId635" Type="http://schemas.openxmlformats.org/officeDocument/2006/relationships/hyperlink" Target="http://rats/viewRule.pl?nRuleID=64780" TargetMode="External"/><Relationship Id="rId842" Type="http://schemas.openxmlformats.org/officeDocument/2006/relationships/hyperlink" Target="http://rats/viewRule.pl?nRuleID=66309" TargetMode="External"/><Relationship Id="rId1058" Type="http://schemas.openxmlformats.org/officeDocument/2006/relationships/hyperlink" Target="http://rats/viewRule.pl?nRuleID=64864" TargetMode="External"/><Relationship Id="rId274" Type="http://schemas.openxmlformats.org/officeDocument/2006/relationships/hyperlink" Target="http://rats/viewRule.pl?nRuleID=66688" TargetMode="External"/><Relationship Id="rId481" Type="http://schemas.openxmlformats.org/officeDocument/2006/relationships/hyperlink" Target="http://rats/viewRule.pl?nRuleID=64731" TargetMode="External"/><Relationship Id="rId702" Type="http://schemas.openxmlformats.org/officeDocument/2006/relationships/hyperlink" Target="http://rats/viewRule.pl?nRuleID=64822" TargetMode="External"/><Relationship Id="rId69" Type="http://schemas.openxmlformats.org/officeDocument/2006/relationships/hyperlink" Target="http://rats/viewRule.pl?nRuleID=66637" TargetMode="External"/><Relationship Id="rId134" Type="http://schemas.openxmlformats.org/officeDocument/2006/relationships/hyperlink" Target="http://rats/viewRule.pl?nRuleID=66653" TargetMode="External"/><Relationship Id="rId579" Type="http://schemas.openxmlformats.org/officeDocument/2006/relationships/hyperlink" Target="http://rats/viewRule.pl?nRuleID=64758" TargetMode="External"/><Relationship Id="rId786" Type="http://schemas.openxmlformats.org/officeDocument/2006/relationships/hyperlink" Target="http://rats/viewRule.pl?nRuleID=64862" TargetMode="External"/><Relationship Id="rId993" Type="http://schemas.openxmlformats.org/officeDocument/2006/relationships/hyperlink" Target="http://rats/viewRule.pl?nRuleID=64831" TargetMode="External"/><Relationship Id="rId341" Type="http://schemas.openxmlformats.org/officeDocument/2006/relationships/hyperlink" Target="http://rats/viewRule.pl?nRuleID=66705" TargetMode="External"/><Relationship Id="rId439" Type="http://schemas.openxmlformats.org/officeDocument/2006/relationships/hyperlink" Target="http://rats/viewRule.pl?nRuleID=64718" TargetMode="External"/><Relationship Id="rId646" Type="http://schemas.openxmlformats.org/officeDocument/2006/relationships/hyperlink" Target="http://rats/viewRule.pl?nRuleID=64783" TargetMode="External"/><Relationship Id="rId1069" Type="http://schemas.openxmlformats.org/officeDocument/2006/relationships/hyperlink" Target="http://rats/viewRule.pl?nRuleID=64868" TargetMode="External"/><Relationship Id="rId201" Type="http://schemas.openxmlformats.org/officeDocument/2006/relationships/hyperlink" Target="http://rats/viewRule.pl?nRuleID=66670" TargetMode="External"/><Relationship Id="rId285" Type="http://schemas.openxmlformats.org/officeDocument/2006/relationships/hyperlink" Target="http://rats/viewRule.pl?nRuleID=66691" TargetMode="External"/><Relationship Id="rId506" Type="http://schemas.openxmlformats.org/officeDocument/2006/relationships/hyperlink" Target="http://rats/viewRule.pl?nRuleID=64738" TargetMode="External"/><Relationship Id="rId853" Type="http://schemas.openxmlformats.org/officeDocument/2006/relationships/hyperlink" Target="http://rats/viewRule.pl?nRuleID=66312" TargetMode="External"/><Relationship Id="rId492" Type="http://schemas.openxmlformats.org/officeDocument/2006/relationships/hyperlink" Target="http://rats/viewRule.pl?nRuleID=64733" TargetMode="External"/><Relationship Id="rId713" Type="http://schemas.openxmlformats.org/officeDocument/2006/relationships/hyperlink" Target="http://rats/viewRule.pl?nRuleID=64825" TargetMode="External"/><Relationship Id="rId797" Type="http://schemas.openxmlformats.org/officeDocument/2006/relationships/hyperlink" Target="http://rats/viewRule.pl?nRuleID=64875" TargetMode="External"/><Relationship Id="rId920" Type="http://schemas.openxmlformats.org/officeDocument/2006/relationships/hyperlink" Target="http://rats/viewRule.pl?nRuleID=64736" TargetMode="External"/><Relationship Id="rId145" Type="http://schemas.openxmlformats.org/officeDocument/2006/relationships/hyperlink" Target="http://rats/viewRule.pl?nRuleID=66656" TargetMode="External"/><Relationship Id="rId352" Type="http://schemas.openxmlformats.org/officeDocument/2006/relationships/hyperlink" Target="http://rats/viewRule.pl?nRuleID=66707" TargetMode="External"/><Relationship Id="rId212" Type="http://schemas.openxmlformats.org/officeDocument/2006/relationships/hyperlink" Target="http://rats/viewRule.pl?nRuleID=66672" TargetMode="External"/><Relationship Id="rId657" Type="http://schemas.openxmlformats.org/officeDocument/2006/relationships/hyperlink" Target="http://rats/viewRule.pl?nRuleID=64786" TargetMode="External"/><Relationship Id="rId864" Type="http://schemas.openxmlformats.org/officeDocument/2006/relationships/hyperlink" Target="http://rats/viewRule.pl?nRuleID=66314" TargetMode="External"/><Relationship Id="rId296" Type="http://schemas.openxmlformats.org/officeDocument/2006/relationships/hyperlink" Target="http://rats/viewRule.pl?nRuleID=66693" TargetMode="External"/><Relationship Id="rId517" Type="http://schemas.openxmlformats.org/officeDocument/2006/relationships/hyperlink" Target="http://rats/viewRule.pl?nRuleID=64741" TargetMode="External"/><Relationship Id="rId724" Type="http://schemas.openxmlformats.org/officeDocument/2006/relationships/hyperlink" Target="http://rats/viewRule.pl?nRuleID=64829" TargetMode="External"/><Relationship Id="rId931" Type="http://schemas.openxmlformats.org/officeDocument/2006/relationships/hyperlink" Target="http://rats/viewRule.pl?nRuleID=64762" TargetMode="External"/><Relationship Id="rId60" Type="http://schemas.openxmlformats.org/officeDocument/2006/relationships/hyperlink" Target="http://rats/viewRule.pl?nRuleID=66634" TargetMode="External"/><Relationship Id="rId156" Type="http://schemas.openxmlformats.org/officeDocument/2006/relationships/hyperlink" Target="http://rats/viewRule.pl?nRuleID=66658" TargetMode="External"/><Relationship Id="rId363" Type="http://schemas.openxmlformats.org/officeDocument/2006/relationships/hyperlink" Target="http://rats/viewRule.pl?nRuleID=66710" TargetMode="External"/><Relationship Id="rId570" Type="http://schemas.openxmlformats.org/officeDocument/2006/relationships/hyperlink" Target="http://rats/viewRule.pl?nRuleID=64756" TargetMode="External"/><Relationship Id="rId1007" Type="http://schemas.openxmlformats.org/officeDocument/2006/relationships/hyperlink" Target="http://rats/viewRule.pl?nRuleID=64836" TargetMode="External"/><Relationship Id="rId223" Type="http://schemas.openxmlformats.org/officeDocument/2006/relationships/hyperlink" Target="http://rats/viewRule.pl?nRuleID=66675" TargetMode="External"/><Relationship Id="rId430" Type="http://schemas.openxmlformats.org/officeDocument/2006/relationships/hyperlink" Target="http://rats/viewRule.pl?nRuleID=64714" TargetMode="External"/><Relationship Id="rId668" Type="http://schemas.openxmlformats.org/officeDocument/2006/relationships/hyperlink" Target="http://rats/viewRule.pl?nRuleID=64788" TargetMode="External"/><Relationship Id="rId875" Type="http://schemas.openxmlformats.org/officeDocument/2006/relationships/hyperlink" Target="http://rats/viewRule.pl?nRuleID=66317" TargetMode="External"/><Relationship Id="rId1060" Type="http://schemas.openxmlformats.org/officeDocument/2006/relationships/hyperlink" Target="http://rats/viewRule.pl?nRuleID=64864" TargetMode="External"/><Relationship Id="rId18" Type="http://schemas.openxmlformats.org/officeDocument/2006/relationships/image" Target="media/image5.emf"/><Relationship Id="rId528" Type="http://schemas.openxmlformats.org/officeDocument/2006/relationships/hyperlink" Target="http://rats/viewRule.pl?nRuleID=64743" TargetMode="External"/><Relationship Id="rId735" Type="http://schemas.openxmlformats.org/officeDocument/2006/relationships/hyperlink" Target="http://rats/viewRule.pl?nRuleID=64837" TargetMode="External"/><Relationship Id="rId942" Type="http://schemas.openxmlformats.org/officeDocument/2006/relationships/hyperlink" Target="http://rats/viewRule.pl?nRuleID=64766" TargetMode="External"/><Relationship Id="rId167" Type="http://schemas.openxmlformats.org/officeDocument/2006/relationships/hyperlink" Target="http://rats/viewRule.pl?nRuleID=66661" TargetMode="External"/><Relationship Id="rId374" Type="http://schemas.openxmlformats.org/officeDocument/2006/relationships/hyperlink" Target="http://rats/viewRule.pl?nRuleID=66713" TargetMode="External"/><Relationship Id="rId581" Type="http://schemas.openxmlformats.org/officeDocument/2006/relationships/hyperlink" Target="http://rats/viewRule.pl?nRuleID=64759" TargetMode="External"/><Relationship Id="rId1018" Type="http://schemas.openxmlformats.org/officeDocument/2006/relationships/hyperlink" Target="http://rats/viewRule.pl?nRuleID=64844" TargetMode="External"/><Relationship Id="rId71" Type="http://schemas.openxmlformats.org/officeDocument/2006/relationships/hyperlink" Target="http://rats/viewRule.pl?nRuleID=66637" TargetMode="External"/><Relationship Id="rId234" Type="http://schemas.openxmlformats.org/officeDocument/2006/relationships/hyperlink" Target="http://rats/viewRule.pl?nRuleID=66678" TargetMode="External"/><Relationship Id="rId679" Type="http://schemas.openxmlformats.org/officeDocument/2006/relationships/hyperlink" Target="http://rats/viewRule.pl?nRuleID=64814" TargetMode="External"/><Relationship Id="rId802" Type="http://schemas.openxmlformats.org/officeDocument/2006/relationships/hyperlink" Target="http://rats/viewRule.pl?nRuleID=64876" TargetMode="External"/><Relationship Id="rId886" Type="http://schemas.openxmlformats.org/officeDocument/2006/relationships/hyperlink" Target="http://rats/viewRule.pl?nRuleID=66320" TargetMode="External"/><Relationship Id="rId2" Type="http://schemas.openxmlformats.org/officeDocument/2006/relationships/numbering" Target="numbering.xml"/><Relationship Id="rId29" Type="http://schemas.openxmlformats.org/officeDocument/2006/relationships/hyperlink" Target="http://rats/viewRule.pl?nRuleID=66627" TargetMode="External"/><Relationship Id="rId441" Type="http://schemas.openxmlformats.org/officeDocument/2006/relationships/hyperlink" Target="http://rats/viewRule.pl?nRuleID=64719" TargetMode="External"/><Relationship Id="rId539" Type="http://schemas.openxmlformats.org/officeDocument/2006/relationships/hyperlink" Target="http://rats/viewRule.pl?nRuleID=64746" TargetMode="External"/><Relationship Id="rId746" Type="http://schemas.openxmlformats.org/officeDocument/2006/relationships/hyperlink" Target="http://rats/viewRule.pl?nRuleID=64840" TargetMode="External"/><Relationship Id="rId1071" Type="http://schemas.openxmlformats.org/officeDocument/2006/relationships/hyperlink" Target="http://rats/viewRule.pl?nRuleID=64868" TargetMode="External"/><Relationship Id="rId178" Type="http://schemas.openxmlformats.org/officeDocument/2006/relationships/hyperlink" Target="http://rats/viewRule.pl?nRuleID=66664" TargetMode="External"/><Relationship Id="rId301" Type="http://schemas.openxmlformats.org/officeDocument/2006/relationships/hyperlink" Target="http://rats/viewRule.pl?nRuleID=66695" TargetMode="External"/><Relationship Id="rId953" Type="http://schemas.openxmlformats.org/officeDocument/2006/relationships/hyperlink" Target="http://rats/viewRule.pl?nRuleID=64776" TargetMode="External"/><Relationship Id="rId1029" Type="http://schemas.openxmlformats.org/officeDocument/2006/relationships/hyperlink" Target="http://rats/viewRule.pl?nRuleID=64853" TargetMode="External"/><Relationship Id="rId82" Type="http://schemas.openxmlformats.org/officeDocument/2006/relationships/hyperlink" Target="http://rats/viewRule.pl?nRuleID=66640" TargetMode="External"/><Relationship Id="rId385" Type="http://schemas.openxmlformats.org/officeDocument/2006/relationships/hyperlink" Target="http://rats/viewRule.pl?nRuleID=66716" TargetMode="External"/><Relationship Id="rId592" Type="http://schemas.openxmlformats.org/officeDocument/2006/relationships/hyperlink" Target="http://rats/viewRule.pl?nRuleID=64761" TargetMode="External"/><Relationship Id="rId606" Type="http://schemas.openxmlformats.org/officeDocument/2006/relationships/hyperlink" Target="http://rats/viewRule.pl?nRuleID=64769" TargetMode="External"/><Relationship Id="rId813" Type="http://schemas.openxmlformats.org/officeDocument/2006/relationships/hyperlink" Target="http://rats/viewRule.pl?nRuleID=64706" TargetMode="External"/><Relationship Id="rId245" Type="http://schemas.openxmlformats.org/officeDocument/2006/relationships/hyperlink" Target="http://rats/viewRule.pl?nRuleID=66681" TargetMode="External"/><Relationship Id="rId452" Type="http://schemas.openxmlformats.org/officeDocument/2006/relationships/hyperlink" Target="http://rats/viewRule.pl?nRuleID=64723" TargetMode="External"/><Relationship Id="rId897" Type="http://schemas.openxmlformats.org/officeDocument/2006/relationships/hyperlink" Target="http://rats/viewRule.pl?nRuleID=64712" TargetMode="External"/><Relationship Id="rId1082" Type="http://schemas.openxmlformats.org/officeDocument/2006/relationships/hyperlink" Target="http://rats/viewRule.pl?nRuleID=64871" TargetMode="External"/><Relationship Id="rId105" Type="http://schemas.openxmlformats.org/officeDocument/2006/relationships/hyperlink" Target="http://rats/viewRule.pl?nRuleID=66646" TargetMode="External"/><Relationship Id="rId147" Type="http://schemas.openxmlformats.org/officeDocument/2006/relationships/hyperlink" Target="http://rats/viewRule.pl?nRuleID=66656" TargetMode="External"/><Relationship Id="rId312" Type="http://schemas.openxmlformats.org/officeDocument/2006/relationships/hyperlink" Target="http://rats/viewRule.pl?nRuleID=66697" TargetMode="External"/><Relationship Id="rId354" Type="http://schemas.openxmlformats.org/officeDocument/2006/relationships/hyperlink" Target="http://rats/viewRule.pl?nRuleID=66708" TargetMode="External"/><Relationship Id="rId757" Type="http://schemas.openxmlformats.org/officeDocument/2006/relationships/hyperlink" Target="http://rats/viewRule.pl?nRuleID=64846" TargetMode="External"/><Relationship Id="rId799" Type="http://schemas.openxmlformats.org/officeDocument/2006/relationships/hyperlink" Target="http://rats/viewRule.pl?nRuleID=64875" TargetMode="External"/><Relationship Id="rId964" Type="http://schemas.openxmlformats.org/officeDocument/2006/relationships/hyperlink" Target="http://rats/viewRule.pl?nRuleID=64791" TargetMode="External"/><Relationship Id="rId51" Type="http://schemas.openxmlformats.org/officeDocument/2006/relationships/hyperlink" Target="http://rats/viewRule.pl?nRuleID=66632" TargetMode="External"/><Relationship Id="rId93" Type="http://schemas.openxmlformats.org/officeDocument/2006/relationships/hyperlink" Target="http://rats/viewRule.pl?nRuleID=66643" TargetMode="External"/><Relationship Id="rId189" Type="http://schemas.openxmlformats.org/officeDocument/2006/relationships/hyperlink" Target="http://rats/viewRule.pl?nRuleID=66667" TargetMode="External"/><Relationship Id="rId396" Type="http://schemas.openxmlformats.org/officeDocument/2006/relationships/hyperlink" Target="http://rats/viewRule.pl?nRuleID=66718" TargetMode="External"/><Relationship Id="rId561" Type="http://schemas.openxmlformats.org/officeDocument/2006/relationships/hyperlink" Target="http://rats/viewRule.pl?nRuleID=64753" TargetMode="External"/><Relationship Id="rId617" Type="http://schemas.openxmlformats.org/officeDocument/2006/relationships/hyperlink" Target="http://rats/viewRule.pl?nRuleID=65295" TargetMode="External"/><Relationship Id="rId659" Type="http://schemas.openxmlformats.org/officeDocument/2006/relationships/hyperlink" Target="http://rats/viewRule.pl?nRuleID=64786" TargetMode="External"/><Relationship Id="rId824" Type="http://schemas.openxmlformats.org/officeDocument/2006/relationships/hyperlink" Target="http://rats/viewRule.pl?nRuleID=64709" TargetMode="External"/><Relationship Id="rId866" Type="http://schemas.openxmlformats.org/officeDocument/2006/relationships/hyperlink" Target="http://rats/viewRule.pl?nRuleID=66315" TargetMode="External"/><Relationship Id="rId214" Type="http://schemas.openxmlformats.org/officeDocument/2006/relationships/hyperlink" Target="http://rats/viewRule.pl?nRuleID=66673" TargetMode="External"/><Relationship Id="rId256" Type="http://schemas.openxmlformats.org/officeDocument/2006/relationships/hyperlink" Target="http://rats/viewRule.pl?nRuleID=66683" TargetMode="External"/><Relationship Id="rId298" Type="http://schemas.openxmlformats.org/officeDocument/2006/relationships/hyperlink" Target="http://rats/viewRule.pl?nRuleID=66694" TargetMode="External"/><Relationship Id="rId421" Type="http://schemas.openxmlformats.org/officeDocument/2006/relationships/hyperlink" Target="http://rats/viewRule.pl?nRuleID=64710" TargetMode="External"/><Relationship Id="rId463" Type="http://schemas.openxmlformats.org/officeDocument/2006/relationships/hyperlink" Target="http://rats/viewRule.pl?nRuleID=64726" TargetMode="External"/><Relationship Id="rId519" Type="http://schemas.openxmlformats.org/officeDocument/2006/relationships/hyperlink" Target="http://rats/viewRule.pl?nRuleID=64741" TargetMode="External"/><Relationship Id="rId670" Type="http://schemas.openxmlformats.org/officeDocument/2006/relationships/hyperlink" Target="http://rats/viewRule.pl?nRuleID=64790" TargetMode="External"/><Relationship Id="rId1051" Type="http://schemas.openxmlformats.org/officeDocument/2006/relationships/hyperlink" Target="http://rats/viewRule.pl?nRuleID=64861" TargetMode="External"/><Relationship Id="rId1093" Type="http://schemas.openxmlformats.org/officeDocument/2006/relationships/header" Target="header5.xml"/><Relationship Id="rId116" Type="http://schemas.openxmlformats.org/officeDocument/2006/relationships/hyperlink" Target="http://rats/viewRule.pl?nRuleID=66648" TargetMode="External"/><Relationship Id="rId158" Type="http://schemas.openxmlformats.org/officeDocument/2006/relationships/hyperlink" Target="http://rats/viewRule.pl?nRuleID=66659" TargetMode="External"/><Relationship Id="rId323" Type="http://schemas.openxmlformats.org/officeDocument/2006/relationships/hyperlink" Target="http://rats/viewRule.pl?nRuleID=66700" TargetMode="External"/><Relationship Id="rId530" Type="http://schemas.openxmlformats.org/officeDocument/2006/relationships/hyperlink" Target="http://rats/viewRule.pl?nRuleID=64744" TargetMode="External"/><Relationship Id="rId726" Type="http://schemas.openxmlformats.org/officeDocument/2006/relationships/hyperlink" Target="http://rats/viewRule.pl?nRuleID=64832" TargetMode="External"/><Relationship Id="rId768" Type="http://schemas.openxmlformats.org/officeDocument/2006/relationships/hyperlink" Target="http://rats/viewRule.pl?nRuleID=64849" TargetMode="External"/><Relationship Id="rId933" Type="http://schemas.openxmlformats.org/officeDocument/2006/relationships/hyperlink" Target="http://rats/viewRule.pl?nRuleID=64764" TargetMode="External"/><Relationship Id="rId975" Type="http://schemas.openxmlformats.org/officeDocument/2006/relationships/hyperlink" Target="http://rats/viewRule.pl?nRuleID=64815" TargetMode="External"/><Relationship Id="rId1009" Type="http://schemas.openxmlformats.org/officeDocument/2006/relationships/hyperlink" Target="http://rats/viewRule.pl?nRuleID=64842" TargetMode="External"/><Relationship Id="rId20" Type="http://schemas.openxmlformats.org/officeDocument/2006/relationships/image" Target="media/image7.emf"/><Relationship Id="rId62" Type="http://schemas.openxmlformats.org/officeDocument/2006/relationships/hyperlink" Target="http://rats/viewRule.pl?nRuleID=66635" TargetMode="External"/><Relationship Id="rId365" Type="http://schemas.openxmlformats.org/officeDocument/2006/relationships/hyperlink" Target="http://rats/viewRule.pl?nRuleID=66711" TargetMode="External"/><Relationship Id="rId572" Type="http://schemas.openxmlformats.org/officeDocument/2006/relationships/hyperlink" Target="http://rats/viewRule.pl?nRuleID=64756" TargetMode="External"/><Relationship Id="rId628" Type="http://schemas.openxmlformats.org/officeDocument/2006/relationships/hyperlink" Target="http://rats/viewRule.pl?nRuleID=64778" TargetMode="External"/><Relationship Id="rId835" Type="http://schemas.openxmlformats.org/officeDocument/2006/relationships/hyperlink" Target="http://rats/viewRule.pl?nRuleID=64860" TargetMode="External"/><Relationship Id="rId225" Type="http://schemas.openxmlformats.org/officeDocument/2006/relationships/hyperlink" Target="http://rats/viewRule.pl?nRuleID=66676" TargetMode="External"/><Relationship Id="rId267" Type="http://schemas.openxmlformats.org/officeDocument/2006/relationships/hyperlink" Target="http://rats/viewRule.pl?nRuleID=66686" TargetMode="External"/><Relationship Id="rId432" Type="http://schemas.openxmlformats.org/officeDocument/2006/relationships/hyperlink" Target="http://rats/viewRule.pl?nRuleID=64714" TargetMode="External"/><Relationship Id="rId474" Type="http://schemas.openxmlformats.org/officeDocument/2006/relationships/hyperlink" Target="http://rats/viewRule.pl?nRuleID=64729" TargetMode="External"/><Relationship Id="rId877" Type="http://schemas.openxmlformats.org/officeDocument/2006/relationships/hyperlink" Target="http://rats/viewRule.pl?nRuleID=66318" TargetMode="External"/><Relationship Id="rId1020" Type="http://schemas.openxmlformats.org/officeDocument/2006/relationships/hyperlink" Target="http://rats/viewRule.pl?nRuleID=64844" TargetMode="External"/><Relationship Id="rId1062" Type="http://schemas.openxmlformats.org/officeDocument/2006/relationships/hyperlink" Target="http://rats/viewRule.pl?nRuleID=64866" TargetMode="External"/><Relationship Id="rId127" Type="http://schemas.openxmlformats.org/officeDocument/2006/relationships/hyperlink" Target="http://rats/viewRule.pl?nRuleID=66651" TargetMode="External"/><Relationship Id="rId681" Type="http://schemas.openxmlformats.org/officeDocument/2006/relationships/hyperlink" Target="http://rats/viewRule.pl?nRuleID=64816" TargetMode="External"/><Relationship Id="rId737" Type="http://schemas.openxmlformats.org/officeDocument/2006/relationships/hyperlink" Target="http://rats/viewRule.pl?nRuleID=64838" TargetMode="External"/><Relationship Id="rId779" Type="http://schemas.openxmlformats.org/officeDocument/2006/relationships/hyperlink" Target="http://rats/viewRule.pl?nRuleID=64854" TargetMode="External"/><Relationship Id="rId902" Type="http://schemas.openxmlformats.org/officeDocument/2006/relationships/hyperlink" Target="http://rats/viewRule.pl?nRuleID=64713" TargetMode="External"/><Relationship Id="rId944" Type="http://schemas.openxmlformats.org/officeDocument/2006/relationships/hyperlink" Target="http://rats/viewRule.pl?nRuleID=64766" TargetMode="External"/><Relationship Id="rId986" Type="http://schemas.openxmlformats.org/officeDocument/2006/relationships/hyperlink" Target="http://rats/viewRule.pl?nRuleID=64828" TargetMode="External"/><Relationship Id="rId31" Type="http://schemas.openxmlformats.org/officeDocument/2006/relationships/hyperlink" Target="http://rats/viewRule.pl?nRuleID=66627" TargetMode="External"/><Relationship Id="rId73" Type="http://schemas.openxmlformats.org/officeDocument/2006/relationships/hyperlink" Target="http://rats/viewRule.pl?nRuleID=66638" TargetMode="External"/><Relationship Id="rId169" Type="http://schemas.openxmlformats.org/officeDocument/2006/relationships/hyperlink" Target="http://rats/viewRule.pl?nRuleID=66662" TargetMode="External"/><Relationship Id="rId334" Type="http://schemas.openxmlformats.org/officeDocument/2006/relationships/hyperlink" Target="http://rats/viewRule.pl?nRuleID=66703" TargetMode="External"/><Relationship Id="rId376" Type="http://schemas.openxmlformats.org/officeDocument/2006/relationships/hyperlink" Target="http://rats/viewRule.pl?nRuleID=66713" TargetMode="External"/><Relationship Id="rId541" Type="http://schemas.openxmlformats.org/officeDocument/2006/relationships/hyperlink" Target="http://rats/viewRule.pl?nRuleID=64748" TargetMode="External"/><Relationship Id="rId583" Type="http://schemas.openxmlformats.org/officeDocument/2006/relationships/hyperlink" Target="http://rats/viewRule.pl?nRuleID=64759" TargetMode="External"/><Relationship Id="rId639" Type="http://schemas.openxmlformats.org/officeDocument/2006/relationships/hyperlink" Target="http://rats/viewRule.pl?nRuleID=64781" TargetMode="External"/><Relationship Id="rId790" Type="http://schemas.openxmlformats.org/officeDocument/2006/relationships/hyperlink" Target="http://rats/viewRule.pl?nRuleID=64865" TargetMode="External"/><Relationship Id="rId804" Type="http://schemas.openxmlformats.org/officeDocument/2006/relationships/hyperlink" Target="http://rats/viewRule.pl?nRuleID=64876" TargetMode="External"/><Relationship Id="rId4" Type="http://schemas.openxmlformats.org/officeDocument/2006/relationships/settings" Target="settings.xml"/><Relationship Id="rId180" Type="http://schemas.openxmlformats.org/officeDocument/2006/relationships/hyperlink" Target="http://rats/viewRule.pl?nRuleID=66664" TargetMode="External"/><Relationship Id="rId236" Type="http://schemas.openxmlformats.org/officeDocument/2006/relationships/hyperlink" Target="http://rats/viewRule.pl?nRuleID=66678" TargetMode="External"/><Relationship Id="rId278" Type="http://schemas.openxmlformats.org/officeDocument/2006/relationships/hyperlink" Target="http://rats/viewRule.pl?nRuleID=66689" TargetMode="External"/><Relationship Id="rId401" Type="http://schemas.openxmlformats.org/officeDocument/2006/relationships/hyperlink" Target="http://rats/viewRule.pl?nRuleID=66720" TargetMode="External"/><Relationship Id="rId443" Type="http://schemas.openxmlformats.org/officeDocument/2006/relationships/hyperlink" Target="http://rats/viewRule.pl?nRuleID=64719" TargetMode="External"/><Relationship Id="rId650" Type="http://schemas.openxmlformats.org/officeDocument/2006/relationships/hyperlink" Target="http://rats/viewRule.pl?nRuleID=64784" TargetMode="External"/><Relationship Id="rId846" Type="http://schemas.openxmlformats.org/officeDocument/2006/relationships/hyperlink" Target="http://rats/viewRule.pl?nRuleID=66310" TargetMode="External"/><Relationship Id="rId888" Type="http://schemas.openxmlformats.org/officeDocument/2006/relationships/hyperlink" Target="http://rats/viewRule.pl?nRuleID=66320" TargetMode="External"/><Relationship Id="rId1031" Type="http://schemas.openxmlformats.org/officeDocument/2006/relationships/hyperlink" Target="http://rats/viewRule.pl?nRuleID=64853" TargetMode="External"/><Relationship Id="rId1073" Type="http://schemas.openxmlformats.org/officeDocument/2006/relationships/hyperlink" Target="http://rats/viewRule.pl?nRuleID=64869" TargetMode="External"/><Relationship Id="rId303" Type="http://schemas.openxmlformats.org/officeDocument/2006/relationships/hyperlink" Target="http://rats/viewRule.pl?nRuleID=66695" TargetMode="External"/><Relationship Id="rId485" Type="http://schemas.openxmlformats.org/officeDocument/2006/relationships/hyperlink" Target="http://rats/viewRule.pl?nRuleID=64732" TargetMode="External"/><Relationship Id="rId692" Type="http://schemas.openxmlformats.org/officeDocument/2006/relationships/hyperlink" Target="http://rats/viewRule.pl?nRuleID=64818" TargetMode="External"/><Relationship Id="rId706" Type="http://schemas.openxmlformats.org/officeDocument/2006/relationships/hyperlink" Target="http://rats/viewRule.pl?nRuleID=64823" TargetMode="External"/><Relationship Id="rId748" Type="http://schemas.openxmlformats.org/officeDocument/2006/relationships/hyperlink" Target="http://rats/viewRule.pl?nRuleID=64840" TargetMode="External"/><Relationship Id="rId913" Type="http://schemas.openxmlformats.org/officeDocument/2006/relationships/hyperlink" Target="http://rats/viewRule.pl?nRuleID=64721" TargetMode="External"/><Relationship Id="rId955" Type="http://schemas.openxmlformats.org/officeDocument/2006/relationships/hyperlink" Target="http://rats/viewRule.pl?nRuleID=64776" TargetMode="External"/><Relationship Id="rId42" Type="http://schemas.openxmlformats.org/officeDocument/2006/relationships/hyperlink" Target="http://rats/viewRule.pl?nRuleID=66630" TargetMode="External"/><Relationship Id="rId84" Type="http://schemas.openxmlformats.org/officeDocument/2006/relationships/hyperlink" Target="http://rats/viewRule.pl?nRuleID=66640" TargetMode="External"/><Relationship Id="rId138" Type="http://schemas.openxmlformats.org/officeDocument/2006/relationships/hyperlink" Target="http://rats/viewRule.pl?nRuleID=66654" TargetMode="External"/><Relationship Id="rId345" Type="http://schemas.openxmlformats.org/officeDocument/2006/relationships/hyperlink" Target="http://rats/viewRule.pl?nRuleID=66706" TargetMode="External"/><Relationship Id="rId387" Type="http://schemas.openxmlformats.org/officeDocument/2006/relationships/hyperlink" Target="http://rats/viewRule.pl?nRuleID=66716" TargetMode="External"/><Relationship Id="rId510" Type="http://schemas.openxmlformats.org/officeDocument/2006/relationships/hyperlink" Target="http://rats/viewRule.pl?nRuleID=64739" TargetMode="External"/><Relationship Id="rId552" Type="http://schemas.openxmlformats.org/officeDocument/2006/relationships/hyperlink" Target="http://rats/viewRule.pl?nRuleID=64750" TargetMode="External"/><Relationship Id="rId594" Type="http://schemas.openxmlformats.org/officeDocument/2006/relationships/hyperlink" Target="http://rats/viewRule.pl?nRuleID=64763" TargetMode="External"/><Relationship Id="rId608" Type="http://schemas.openxmlformats.org/officeDocument/2006/relationships/hyperlink" Target="http://rats/viewRule.pl?nRuleID=64769" TargetMode="External"/><Relationship Id="rId815" Type="http://schemas.openxmlformats.org/officeDocument/2006/relationships/hyperlink" Target="http://rats/viewRule.pl?nRuleID=64706" TargetMode="External"/><Relationship Id="rId997" Type="http://schemas.openxmlformats.org/officeDocument/2006/relationships/hyperlink" Target="http://rats/viewRule.pl?nRuleID=64834" TargetMode="External"/><Relationship Id="rId191" Type="http://schemas.openxmlformats.org/officeDocument/2006/relationships/hyperlink" Target="http://rats/viewRule.pl?nRuleID=66667" TargetMode="External"/><Relationship Id="rId205" Type="http://schemas.openxmlformats.org/officeDocument/2006/relationships/hyperlink" Target="http://rats/viewRule.pl?nRuleID=66671" TargetMode="External"/><Relationship Id="rId247" Type="http://schemas.openxmlformats.org/officeDocument/2006/relationships/hyperlink" Target="http://rats/viewRule.pl?nRuleID=66681" TargetMode="External"/><Relationship Id="rId412" Type="http://schemas.openxmlformats.org/officeDocument/2006/relationships/hyperlink" Target="http://rats/viewRule.pl?nRuleID=64703" TargetMode="External"/><Relationship Id="rId857" Type="http://schemas.openxmlformats.org/officeDocument/2006/relationships/hyperlink" Target="http://rats/viewRule.pl?nRuleID=66313" TargetMode="External"/><Relationship Id="rId899" Type="http://schemas.openxmlformats.org/officeDocument/2006/relationships/hyperlink" Target="http://rats/viewRule.pl?nRuleID=64712" TargetMode="External"/><Relationship Id="rId1000" Type="http://schemas.openxmlformats.org/officeDocument/2006/relationships/hyperlink" Target="http://rats/viewRule.pl?nRuleID=64834" TargetMode="External"/><Relationship Id="rId1042" Type="http://schemas.openxmlformats.org/officeDocument/2006/relationships/hyperlink" Target="http://rats/viewRule.pl?nRuleID=64857" TargetMode="External"/><Relationship Id="rId1084" Type="http://schemas.openxmlformats.org/officeDocument/2006/relationships/hyperlink" Target="http://rats/viewRule.pl?nRuleID=64871" TargetMode="External"/><Relationship Id="rId107" Type="http://schemas.openxmlformats.org/officeDocument/2006/relationships/hyperlink" Target="http://rats/viewRule.pl?nRuleID=66646" TargetMode="External"/><Relationship Id="rId289" Type="http://schemas.openxmlformats.org/officeDocument/2006/relationships/hyperlink" Target="http://rats/viewRule.pl?nRuleID=66692" TargetMode="External"/><Relationship Id="rId454" Type="http://schemas.openxmlformats.org/officeDocument/2006/relationships/hyperlink" Target="http://rats/viewRule.pl?nRuleID=64724" TargetMode="External"/><Relationship Id="rId496" Type="http://schemas.openxmlformats.org/officeDocument/2006/relationships/hyperlink" Target="http://rats/viewRule.pl?nRuleID=64734" TargetMode="External"/><Relationship Id="rId661" Type="http://schemas.openxmlformats.org/officeDocument/2006/relationships/hyperlink" Target="http://rats/viewRule.pl?nRuleID=64787" TargetMode="External"/><Relationship Id="rId717" Type="http://schemas.openxmlformats.org/officeDocument/2006/relationships/hyperlink" Target="http://rats/viewRule.pl?nRuleID=64826" TargetMode="External"/><Relationship Id="rId759" Type="http://schemas.openxmlformats.org/officeDocument/2006/relationships/hyperlink" Target="http://rats/viewRule.pl?nRuleID=64846" TargetMode="External"/><Relationship Id="rId924" Type="http://schemas.openxmlformats.org/officeDocument/2006/relationships/hyperlink" Target="http://rats/viewRule.pl?nRuleID=64747" TargetMode="External"/><Relationship Id="rId966" Type="http://schemas.openxmlformats.org/officeDocument/2006/relationships/hyperlink" Target="http://rats/viewRule.pl?nRuleID=64792" TargetMode="External"/><Relationship Id="rId11" Type="http://schemas.openxmlformats.org/officeDocument/2006/relationships/footer" Target="footer1.xml"/><Relationship Id="rId53" Type="http://schemas.openxmlformats.org/officeDocument/2006/relationships/hyperlink" Target="http://rats/viewRule.pl?nRuleID=66633" TargetMode="External"/><Relationship Id="rId149" Type="http://schemas.openxmlformats.org/officeDocument/2006/relationships/hyperlink" Target="http://rats/viewRule.pl?nRuleID=66657" TargetMode="External"/><Relationship Id="rId314" Type="http://schemas.openxmlformats.org/officeDocument/2006/relationships/hyperlink" Target="http://rats/viewRule.pl?nRuleID=66698" TargetMode="External"/><Relationship Id="rId356" Type="http://schemas.openxmlformats.org/officeDocument/2006/relationships/hyperlink" Target="http://rats/viewRule.pl?nRuleID=66708" TargetMode="External"/><Relationship Id="rId398" Type="http://schemas.openxmlformats.org/officeDocument/2006/relationships/hyperlink" Target="http://rats/viewRule.pl?nRuleID=66719" TargetMode="External"/><Relationship Id="rId521" Type="http://schemas.openxmlformats.org/officeDocument/2006/relationships/hyperlink" Target="http://rats/viewRule.pl?nRuleID=64742" TargetMode="External"/><Relationship Id="rId563" Type="http://schemas.openxmlformats.org/officeDocument/2006/relationships/hyperlink" Target="http://rats/viewRule.pl?nRuleID=64753" TargetMode="External"/><Relationship Id="rId619" Type="http://schemas.openxmlformats.org/officeDocument/2006/relationships/hyperlink" Target="http://rats/viewRule.pl?nRuleID=65295" TargetMode="External"/><Relationship Id="rId770" Type="http://schemas.openxmlformats.org/officeDocument/2006/relationships/hyperlink" Target="http://rats/viewRule.pl?nRuleID=64850" TargetMode="External"/><Relationship Id="rId95" Type="http://schemas.openxmlformats.org/officeDocument/2006/relationships/hyperlink" Target="http://rats/viewRule.pl?nRuleID=66643" TargetMode="External"/><Relationship Id="rId160" Type="http://schemas.openxmlformats.org/officeDocument/2006/relationships/hyperlink" Target="http://rats/viewRule.pl?nRuleID=66659" TargetMode="External"/><Relationship Id="rId216" Type="http://schemas.openxmlformats.org/officeDocument/2006/relationships/hyperlink" Target="http://rats/viewRule.pl?nRuleID=66673" TargetMode="External"/><Relationship Id="rId423" Type="http://schemas.openxmlformats.org/officeDocument/2006/relationships/hyperlink" Target="http://rats/viewRule.pl?nRuleID=64710" TargetMode="External"/><Relationship Id="rId826" Type="http://schemas.openxmlformats.org/officeDocument/2006/relationships/hyperlink" Target="http://rats/viewRule.pl?nRuleID=64715" TargetMode="External"/><Relationship Id="rId868" Type="http://schemas.openxmlformats.org/officeDocument/2006/relationships/hyperlink" Target="http://rats/viewRule.pl?nRuleID=66315" TargetMode="External"/><Relationship Id="rId1011" Type="http://schemas.openxmlformats.org/officeDocument/2006/relationships/hyperlink" Target="http://rats/viewRule.pl?nRuleID=64842" TargetMode="External"/><Relationship Id="rId1053" Type="http://schemas.openxmlformats.org/officeDocument/2006/relationships/hyperlink" Target="http://rats/viewRule.pl?nRuleID=64863" TargetMode="External"/><Relationship Id="rId258" Type="http://schemas.openxmlformats.org/officeDocument/2006/relationships/hyperlink" Target="http://rats/viewRule.pl?nRuleID=66684" TargetMode="External"/><Relationship Id="rId465" Type="http://schemas.openxmlformats.org/officeDocument/2006/relationships/hyperlink" Target="http://rats/viewRule.pl?nRuleID=64727" TargetMode="External"/><Relationship Id="rId630" Type="http://schemas.openxmlformats.org/officeDocument/2006/relationships/hyperlink" Target="http://rats/viewRule.pl?nRuleID=64779" TargetMode="External"/><Relationship Id="rId672" Type="http://schemas.openxmlformats.org/officeDocument/2006/relationships/hyperlink" Target="http://rats/viewRule.pl?nRuleID=64790" TargetMode="External"/><Relationship Id="rId728" Type="http://schemas.openxmlformats.org/officeDocument/2006/relationships/hyperlink" Target="http://rats/viewRule.pl?nRuleID=64832" TargetMode="External"/><Relationship Id="rId935" Type="http://schemas.openxmlformats.org/officeDocument/2006/relationships/hyperlink" Target="http://rats/viewRule.pl?nRuleID=64764" TargetMode="External"/><Relationship Id="rId1095" Type="http://schemas.openxmlformats.org/officeDocument/2006/relationships/fontTable" Target="fontTable.xml"/><Relationship Id="rId22" Type="http://schemas.openxmlformats.org/officeDocument/2006/relationships/image" Target="media/image9.emf"/><Relationship Id="rId64" Type="http://schemas.openxmlformats.org/officeDocument/2006/relationships/hyperlink" Target="http://rats/viewRule.pl?nRuleID=66635" TargetMode="External"/><Relationship Id="rId118" Type="http://schemas.openxmlformats.org/officeDocument/2006/relationships/hyperlink" Target="http://rats/viewRule.pl?nRuleID=66649" TargetMode="External"/><Relationship Id="rId325" Type="http://schemas.openxmlformats.org/officeDocument/2006/relationships/hyperlink" Target="http://rats/viewRule.pl?nRuleID=66701" TargetMode="External"/><Relationship Id="rId367" Type="http://schemas.openxmlformats.org/officeDocument/2006/relationships/hyperlink" Target="http://rats/viewRule.pl?nRuleID=66711" TargetMode="External"/><Relationship Id="rId532" Type="http://schemas.openxmlformats.org/officeDocument/2006/relationships/hyperlink" Target="http://rats/viewRule.pl?nRuleID=64744" TargetMode="External"/><Relationship Id="rId574" Type="http://schemas.openxmlformats.org/officeDocument/2006/relationships/hyperlink" Target="http://rats/viewRule.pl?nRuleID=64757" TargetMode="External"/><Relationship Id="rId977" Type="http://schemas.openxmlformats.org/officeDocument/2006/relationships/hyperlink" Target="http://rats/viewRule.pl?nRuleID=64820" TargetMode="External"/><Relationship Id="rId171" Type="http://schemas.openxmlformats.org/officeDocument/2006/relationships/hyperlink" Target="http://rats/viewRule.pl?nRuleID=66662" TargetMode="External"/><Relationship Id="rId227" Type="http://schemas.openxmlformats.org/officeDocument/2006/relationships/hyperlink" Target="http://rats/viewRule.pl?nRuleID=66676" TargetMode="External"/><Relationship Id="rId781" Type="http://schemas.openxmlformats.org/officeDocument/2006/relationships/hyperlink" Target="http://rats/viewRule.pl?nRuleID=64858" TargetMode="External"/><Relationship Id="rId837" Type="http://schemas.openxmlformats.org/officeDocument/2006/relationships/hyperlink" Target="http://rats/viewRule.pl?nRuleID=66308" TargetMode="External"/><Relationship Id="rId879" Type="http://schemas.openxmlformats.org/officeDocument/2006/relationships/hyperlink" Target="http://rats/viewRule.pl?nRuleID=66318" TargetMode="External"/><Relationship Id="rId1022" Type="http://schemas.openxmlformats.org/officeDocument/2006/relationships/hyperlink" Target="http://rats/viewRule.pl?nRuleID=64847" TargetMode="External"/><Relationship Id="rId269" Type="http://schemas.openxmlformats.org/officeDocument/2006/relationships/hyperlink" Target="http://rats/viewRule.pl?nRuleID=66687" TargetMode="External"/><Relationship Id="rId434" Type="http://schemas.openxmlformats.org/officeDocument/2006/relationships/hyperlink" Target="http://rats/viewRule.pl?nRuleID=64716" TargetMode="External"/><Relationship Id="rId476" Type="http://schemas.openxmlformats.org/officeDocument/2006/relationships/hyperlink" Target="http://rats/viewRule.pl?nRuleID=64729" TargetMode="External"/><Relationship Id="rId641" Type="http://schemas.openxmlformats.org/officeDocument/2006/relationships/hyperlink" Target="http://rats/viewRule.pl?nRuleID=64782" TargetMode="External"/><Relationship Id="rId683" Type="http://schemas.openxmlformats.org/officeDocument/2006/relationships/hyperlink" Target="http://rats/viewRule.pl?nRuleID=64816" TargetMode="External"/><Relationship Id="rId739" Type="http://schemas.openxmlformats.org/officeDocument/2006/relationships/hyperlink" Target="http://rats/viewRule.pl?nRuleID=64838" TargetMode="External"/><Relationship Id="rId890" Type="http://schemas.openxmlformats.org/officeDocument/2006/relationships/hyperlink" Target="http://rats/viewRule.pl?nRuleID=66321" TargetMode="External"/><Relationship Id="rId904" Type="http://schemas.openxmlformats.org/officeDocument/2006/relationships/hyperlink" Target="http://rats/viewRule.pl?nRuleID=64713" TargetMode="External"/><Relationship Id="rId1064" Type="http://schemas.openxmlformats.org/officeDocument/2006/relationships/hyperlink" Target="http://rats/viewRule.pl?nRuleID=64866" TargetMode="External"/><Relationship Id="rId33" Type="http://schemas.openxmlformats.org/officeDocument/2006/relationships/hyperlink" Target="http://rats/viewRule.pl?nRuleID=66628" TargetMode="External"/><Relationship Id="rId129" Type="http://schemas.openxmlformats.org/officeDocument/2006/relationships/hyperlink" Target="http://rats/viewRule.pl?nRuleID=66652" TargetMode="External"/><Relationship Id="rId280" Type="http://schemas.openxmlformats.org/officeDocument/2006/relationships/hyperlink" Target="http://rats/viewRule.pl?nRuleID=66689" TargetMode="External"/><Relationship Id="rId336" Type="http://schemas.openxmlformats.org/officeDocument/2006/relationships/hyperlink" Target="http://rats/viewRule.pl?nRuleID=66703" TargetMode="External"/><Relationship Id="rId501" Type="http://schemas.openxmlformats.org/officeDocument/2006/relationships/hyperlink" Target="http://rats/viewRule.pl?nRuleID=64737" TargetMode="External"/><Relationship Id="rId543" Type="http://schemas.openxmlformats.org/officeDocument/2006/relationships/hyperlink" Target="http://rats/viewRule.pl?nRuleID=64748" TargetMode="External"/><Relationship Id="rId946" Type="http://schemas.openxmlformats.org/officeDocument/2006/relationships/hyperlink" Target="http://rats/viewRule.pl?nRuleID=64772" TargetMode="External"/><Relationship Id="rId988" Type="http://schemas.openxmlformats.org/officeDocument/2006/relationships/hyperlink" Target="http://rats/viewRule.pl?nRuleID=64828" TargetMode="External"/><Relationship Id="rId75" Type="http://schemas.openxmlformats.org/officeDocument/2006/relationships/hyperlink" Target="http://rats/viewRule.pl?nRuleID=66638" TargetMode="External"/><Relationship Id="rId140" Type="http://schemas.openxmlformats.org/officeDocument/2006/relationships/hyperlink" Target="http://rats/viewRule.pl?nRuleID=66654" TargetMode="External"/><Relationship Id="rId182" Type="http://schemas.openxmlformats.org/officeDocument/2006/relationships/hyperlink" Target="http://rats/viewRule.pl?nRuleID=66665" TargetMode="External"/><Relationship Id="rId378" Type="http://schemas.openxmlformats.org/officeDocument/2006/relationships/hyperlink" Target="http://rats/viewRule.pl?nRuleID=66714" TargetMode="External"/><Relationship Id="rId403" Type="http://schemas.openxmlformats.org/officeDocument/2006/relationships/hyperlink" Target="http://rats/viewRule.pl?nRuleID=66720" TargetMode="External"/><Relationship Id="rId585" Type="http://schemas.openxmlformats.org/officeDocument/2006/relationships/hyperlink" Target="http://rats/viewRule.pl?nRuleID=64760" TargetMode="External"/><Relationship Id="rId750" Type="http://schemas.openxmlformats.org/officeDocument/2006/relationships/hyperlink" Target="http://rats/viewRule.pl?nRuleID=64841" TargetMode="External"/><Relationship Id="rId792" Type="http://schemas.openxmlformats.org/officeDocument/2006/relationships/hyperlink" Target="http://rats/viewRule.pl?nRuleID=64865" TargetMode="External"/><Relationship Id="rId806" Type="http://schemas.openxmlformats.org/officeDocument/2006/relationships/hyperlink" Target="http://rats/viewRule.pl?nRuleID=64701" TargetMode="External"/><Relationship Id="rId848" Type="http://schemas.openxmlformats.org/officeDocument/2006/relationships/hyperlink" Target="http://rats/viewRule.pl?nRuleID=66310" TargetMode="External"/><Relationship Id="rId1033" Type="http://schemas.openxmlformats.org/officeDocument/2006/relationships/hyperlink" Target="http://rats/viewRule.pl?nRuleID=64855" TargetMode="External"/><Relationship Id="rId6" Type="http://schemas.openxmlformats.org/officeDocument/2006/relationships/footnotes" Target="footnotes.xml"/><Relationship Id="rId238" Type="http://schemas.openxmlformats.org/officeDocument/2006/relationships/hyperlink" Target="http://rats/viewRule.pl?nRuleID=66679" TargetMode="External"/><Relationship Id="rId445" Type="http://schemas.openxmlformats.org/officeDocument/2006/relationships/hyperlink" Target="http://rats/viewRule.pl?nRuleID=64722" TargetMode="External"/><Relationship Id="rId487" Type="http://schemas.openxmlformats.org/officeDocument/2006/relationships/hyperlink" Target="http://rats/viewRule.pl?nRuleID=64732" TargetMode="External"/><Relationship Id="rId610" Type="http://schemas.openxmlformats.org/officeDocument/2006/relationships/hyperlink" Target="http://rats/viewRule.pl?nRuleID=64771" TargetMode="External"/><Relationship Id="rId652" Type="http://schemas.openxmlformats.org/officeDocument/2006/relationships/hyperlink" Target="http://rats/viewRule.pl?nRuleID=64784" TargetMode="External"/><Relationship Id="rId694" Type="http://schemas.openxmlformats.org/officeDocument/2006/relationships/hyperlink" Target="http://rats/viewRule.pl?nRuleID=64819" TargetMode="External"/><Relationship Id="rId708" Type="http://schemas.openxmlformats.org/officeDocument/2006/relationships/hyperlink" Target="http://rats/viewRule.pl?nRuleID=64823" TargetMode="External"/><Relationship Id="rId915" Type="http://schemas.openxmlformats.org/officeDocument/2006/relationships/hyperlink" Target="http://rats/viewRule.pl?nRuleID=64721" TargetMode="External"/><Relationship Id="rId1075" Type="http://schemas.openxmlformats.org/officeDocument/2006/relationships/hyperlink" Target="http://rats/viewRule.pl?nRuleID=64869" TargetMode="External"/><Relationship Id="rId291" Type="http://schemas.openxmlformats.org/officeDocument/2006/relationships/hyperlink" Target="http://rats/viewRule.pl?nRuleID=66692" TargetMode="External"/><Relationship Id="rId305" Type="http://schemas.openxmlformats.org/officeDocument/2006/relationships/hyperlink" Target="http://rats/viewRule.pl?nRuleID=66696" TargetMode="External"/><Relationship Id="rId347" Type="http://schemas.openxmlformats.org/officeDocument/2006/relationships/hyperlink" Target="http://rats/viewRule.pl?nRuleID=66706" TargetMode="External"/><Relationship Id="rId512" Type="http://schemas.openxmlformats.org/officeDocument/2006/relationships/hyperlink" Target="http://rats/viewRule.pl?nRuleID=64739" TargetMode="External"/><Relationship Id="rId957" Type="http://schemas.openxmlformats.org/officeDocument/2006/relationships/hyperlink" Target="http://rats/viewRule.pl?nRuleID=64789" TargetMode="External"/><Relationship Id="rId999" Type="http://schemas.openxmlformats.org/officeDocument/2006/relationships/hyperlink" Target="http://rats/viewRule.pl?nRuleID=64834" TargetMode="External"/><Relationship Id="rId44" Type="http://schemas.openxmlformats.org/officeDocument/2006/relationships/hyperlink" Target="http://rats/viewRule.pl?nRuleID=66630" TargetMode="External"/><Relationship Id="rId86" Type="http://schemas.openxmlformats.org/officeDocument/2006/relationships/hyperlink" Target="http://rats/viewRule.pl?nRuleID=66641" TargetMode="External"/><Relationship Id="rId151" Type="http://schemas.openxmlformats.org/officeDocument/2006/relationships/hyperlink" Target="http://rats/viewRule.pl?nRuleID=66657" TargetMode="External"/><Relationship Id="rId389" Type="http://schemas.openxmlformats.org/officeDocument/2006/relationships/hyperlink" Target="http://rats/viewRule.pl?nRuleID=66717" TargetMode="External"/><Relationship Id="rId554" Type="http://schemas.openxmlformats.org/officeDocument/2006/relationships/hyperlink" Target="http://rats/viewRule.pl?nRuleID=64751" TargetMode="External"/><Relationship Id="rId596" Type="http://schemas.openxmlformats.org/officeDocument/2006/relationships/hyperlink" Target="http://rats/viewRule.pl?nRuleID=64763" TargetMode="External"/><Relationship Id="rId761" Type="http://schemas.openxmlformats.org/officeDocument/2006/relationships/hyperlink" Target="http://rats/viewRule.pl?nRuleID=64848" TargetMode="External"/><Relationship Id="rId817" Type="http://schemas.openxmlformats.org/officeDocument/2006/relationships/hyperlink" Target="http://rats/viewRule.pl?nRuleID=64707" TargetMode="External"/><Relationship Id="rId859" Type="http://schemas.openxmlformats.org/officeDocument/2006/relationships/hyperlink" Target="http://rats/viewRule.pl?nRuleID=66313" TargetMode="External"/><Relationship Id="rId1002" Type="http://schemas.openxmlformats.org/officeDocument/2006/relationships/hyperlink" Target="http://rats/viewRule.pl?nRuleID=64835" TargetMode="External"/><Relationship Id="rId193" Type="http://schemas.openxmlformats.org/officeDocument/2006/relationships/hyperlink" Target="http://rats/viewRule.pl?nRuleID=66668" TargetMode="External"/><Relationship Id="rId207" Type="http://schemas.openxmlformats.org/officeDocument/2006/relationships/hyperlink" Target="http://rats/viewRule.pl?nRuleID=66671" TargetMode="External"/><Relationship Id="rId249" Type="http://schemas.openxmlformats.org/officeDocument/2006/relationships/hyperlink" Target="http://rats/viewRule.pl?nRuleID=66682" TargetMode="External"/><Relationship Id="rId414" Type="http://schemas.openxmlformats.org/officeDocument/2006/relationships/hyperlink" Target="http://rats/viewRule.pl?nRuleID=64704" TargetMode="External"/><Relationship Id="rId456" Type="http://schemas.openxmlformats.org/officeDocument/2006/relationships/hyperlink" Target="http://rats/viewRule.pl?nRuleID=64724" TargetMode="External"/><Relationship Id="rId498" Type="http://schemas.openxmlformats.org/officeDocument/2006/relationships/hyperlink" Target="http://rats/viewRule.pl?nRuleID=64735" TargetMode="External"/><Relationship Id="rId621" Type="http://schemas.openxmlformats.org/officeDocument/2006/relationships/hyperlink" Target="http://rats/viewRule.pl?nRuleID=64777" TargetMode="External"/><Relationship Id="rId663" Type="http://schemas.openxmlformats.org/officeDocument/2006/relationships/hyperlink" Target="http://rats/viewRule.pl?nRuleID=64787" TargetMode="External"/><Relationship Id="rId870" Type="http://schemas.openxmlformats.org/officeDocument/2006/relationships/hyperlink" Target="http://rats/viewRule.pl?nRuleID=66316" TargetMode="External"/><Relationship Id="rId1044" Type="http://schemas.openxmlformats.org/officeDocument/2006/relationships/hyperlink" Target="http://rats/viewRule.pl?nRuleID=64857" TargetMode="External"/><Relationship Id="rId1086" Type="http://schemas.openxmlformats.org/officeDocument/2006/relationships/hyperlink" Target="http://rats/viewRule.pl?nRuleID=64873" TargetMode="External"/><Relationship Id="rId13" Type="http://schemas.openxmlformats.org/officeDocument/2006/relationships/footer" Target="footer2.xml"/><Relationship Id="rId109" Type="http://schemas.openxmlformats.org/officeDocument/2006/relationships/hyperlink" Target="http://rats/viewRule.pl?nRuleID=66647" TargetMode="External"/><Relationship Id="rId260" Type="http://schemas.openxmlformats.org/officeDocument/2006/relationships/hyperlink" Target="http://rats/viewRule.pl?nRuleID=66684" TargetMode="External"/><Relationship Id="rId316" Type="http://schemas.openxmlformats.org/officeDocument/2006/relationships/hyperlink" Target="http://rats/viewRule.pl?nRuleID=66698" TargetMode="External"/><Relationship Id="rId523" Type="http://schemas.openxmlformats.org/officeDocument/2006/relationships/hyperlink" Target="http://rats/viewRule.pl?nRuleID=64742" TargetMode="External"/><Relationship Id="rId719" Type="http://schemas.openxmlformats.org/officeDocument/2006/relationships/hyperlink" Target="http://rats/viewRule.pl?nRuleID=64826" TargetMode="External"/><Relationship Id="rId926" Type="http://schemas.openxmlformats.org/officeDocument/2006/relationships/hyperlink" Target="http://rats/viewRule.pl?nRuleID=64754" TargetMode="External"/><Relationship Id="rId968" Type="http://schemas.openxmlformats.org/officeDocument/2006/relationships/hyperlink" Target="http://rats/viewRule.pl?nRuleID=64792" TargetMode="External"/><Relationship Id="rId55" Type="http://schemas.openxmlformats.org/officeDocument/2006/relationships/hyperlink" Target="http://rats/viewRule.pl?nRuleID=66633" TargetMode="External"/><Relationship Id="rId97" Type="http://schemas.openxmlformats.org/officeDocument/2006/relationships/hyperlink" Target="http://rats/viewRule.pl?nRuleID=66644" TargetMode="External"/><Relationship Id="rId120" Type="http://schemas.openxmlformats.org/officeDocument/2006/relationships/hyperlink" Target="http://rats/viewRule.pl?nRuleID=66649" TargetMode="External"/><Relationship Id="rId358" Type="http://schemas.openxmlformats.org/officeDocument/2006/relationships/hyperlink" Target="http://rats/viewRule.pl?nRuleID=66709" TargetMode="External"/><Relationship Id="rId565" Type="http://schemas.openxmlformats.org/officeDocument/2006/relationships/hyperlink" Target="http://rats/viewRule.pl?nRuleID=64755" TargetMode="External"/><Relationship Id="rId730" Type="http://schemas.openxmlformats.org/officeDocument/2006/relationships/hyperlink" Target="http://rats/viewRule.pl?nRuleID=64833" TargetMode="External"/><Relationship Id="rId772" Type="http://schemas.openxmlformats.org/officeDocument/2006/relationships/hyperlink" Target="http://rats/viewRule.pl?nRuleID=64850" TargetMode="External"/><Relationship Id="rId828" Type="http://schemas.openxmlformats.org/officeDocument/2006/relationships/hyperlink" Target="http://rats/viewRule.pl?nRuleID=64715" TargetMode="External"/><Relationship Id="rId1013" Type="http://schemas.openxmlformats.org/officeDocument/2006/relationships/hyperlink" Target="http://rats/viewRule.pl?nRuleID=64843" TargetMode="External"/><Relationship Id="rId162" Type="http://schemas.openxmlformats.org/officeDocument/2006/relationships/hyperlink" Target="http://rats/viewRule.pl?nRuleID=66660" TargetMode="External"/><Relationship Id="rId218" Type="http://schemas.openxmlformats.org/officeDocument/2006/relationships/hyperlink" Target="http://rats/viewRule.pl?nRuleID=66674" TargetMode="External"/><Relationship Id="rId425" Type="http://schemas.openxmlformats.org/officeDocument/2006/relationships/hyperlink" Target="http://rats/viewRule.pl?nRuleID=64711" TargetMode="External"/><Relationship Id="rId467" Type="http://schemas.openxmlformats.org/officeDocument/2006/relationships/hyperlink" Target="http://rats/viewRule.pl?nRuleID=64727" TargetMode="External"/><Relationship Id="rId632" Type="http://schemas.openxmlformats.org/officeDocument/2006/relationships/hyperlink" Target="http://rats/viewRule.pl?nRuleID=64779" TargetMode="External"/><Relationship Id="rId1055" Type="http://schemas.openxmlformats.org/officeDocument/2006/relationships/hyperlink" Target="http://rats/viewRule.pl?nRuleID=64863" TargetMode="External"/><Relationship Id="rId271" Type="http://schemas.openxmlformats.org/officeDocument/2006/relationships/hyperlink" Target="http://rats/viewRule.pl?nRuleID=66687" TargetMode="External"/><Relationship Id="rId674" Type="http://schemas.openxmlformats.org/officeDocument/2006/relationships/hyperlink" Target="http://rats/viewRule.pl?nRuleID=64794" TargetMode="External"/><Relationship Id="rId881" Type="http://schemas.openxmlformats.org/officeDocument/2006/relationships/hyperlink" Target="http://rats/viewRule.pl?nRuleID=66319" TargetMode="External"/><Relationship Id="rId937" Type="http://schemas.openxmlformats.org/officeDocument/2006/relationships/hyperlink" Target="http://rats/viewRule.pl?nRuleID=64765" TargetMode="External"/><Relationship Id="rId979" Type="http://schemas.openxmlformats.org/officeDocument/2006/relationships/hyperlink" Target="http://rats/viewRule.pl?nRuleID=64820" TargetMode="External"/><Relationship Id="rId24" Type="http://schemas.openxmlformats.org/officeDocument/2006/relationships/image" Target="media/image11.emf"/><Relationship Id="rId66" Type="http://schemas.openxmlformats.org/officeDocument/2006/relationships/hyperlink" Target="http://rats/viewRule.pl?nRuleID=66636" TargetMode="External"/><Relationship Id="rId131" Type="http://schemas.openxmlformats.org/officeDocument/2006/relationships/hyperlink" Target="http://rats/viewRule.pl?nRuleID=66652" TargetMode="External"/><Relationship Id="rId327" Type="http://schemas.openxmlformats.org/officeDocument/2006/relationships/hyperlink" Target="http://rats/viewRule.pl?nRuleID=66701" TargetMode="External"/><Relationship Id="rId369" Type="http://schemas.openxmlformats.org/officeDocument/2006/relationships/hyperlink" Target="http://rats/viewRule.pl?nRuleID=66712" TargetMode="External"/><Relationship Id="rId534" Type="http://schemas.openxmlformats.org/officeDocument/2006/relationships/hyperlink" Target="http://rats/viewRule.pl?nRuleID=64745" TargetMode="External"/><Relationship Id="rId576" Type="http://schemas.openxmlformats.org/officeDocument/2006/relationships/hyperlink" Target="http://rats/viewRule.pl?nRuleID=64757" TargetMode="External"/><Relationship Id="rId741" Type="http://schemas.openxmlformats.org/officeDocument/2006/relationships/hyperlink" Target="http://rats/viewRule.pl?nRuleID=64839" TargetMode="External"/><Relationship Id="rId783" Type="http://schemas.openxmlformats.org/officeDocument/2006/relationships/hyperlink" Target="http://rats/viewRule.pl?nRuleID=64858" TargetMode="External"/><Relationship Id="rId839" Type="http://schemas.openxmlformats.org/officeDocument/2006/relationships/hyperlink" Target="http://rats/viewRule.pl?nRuleID=66308" TargetMode="External"/><Relationship Id="rId990" Type="http://schemas.openxmlformats.org/officeDocument/2006/relationships/hyperlink" Target="http://rats/viewRule.pl?nRuleID=64830" TargetMode="External"/><Relationship Id="rId173" Type="http://schemas.openxmlformats.org/officeDocument/2006/relationships/hyperlink" Target="http://rats/viewRule.pl?nRuleID=66663" TargetMode="External"/><Relationship Id="rId229" Type="http://schemas.openxmlformats.org/officeDocument/2006/relationships/hyperlink" Target="http://rats/viewRule.pl?nRuleID=66677" TargetMode="External"/><Relationship Id="rId380" Type="http://schemas.openxmlformats.org/officeDocument/2006/relationships/hyperlink" Target="http://rats/viewRule.pl?nRuleID=66714" TargetMode="External"/><Relationship Id="rId436" Type="http://schemas.openxmlformats.org/officeDocument/2006/relationships/hyperlink" Target="http://rats/viewRule.pl?nRuleID=64716" TargetMode="External"/><Relationship Id="rId601" Type="http://schemas.openxmlformats.org/officeDocument/2006/relationships/hyperlink" Target="http://rats/viewRule.pl?nRuleID=64768" TargetMode="External"/><Relationship Id="rId643" Type="http://schemas.openxmlformats.org/officeDocument/2006/relationships/hyperlink" Target="http://rats/viewRule.pl?nRuleID=64782" TargetMode="External"/><Relationship Id="rId1024" Type="http://schemas.openxmlformats.org/officeDocument/2006/relationships/hyperlink" Target="http://rats/viewRule.pl?nRuleID=64847" TargetMode="External"/><Relationship Id="rId1066" Type="http://schemas.openxmlformats.org/officeDocument/2006/relationships/hyperlink" Target="http://rats/viewRule.pl?nRuleID=64867" TargetMode="External"/><Relationship Id="rId240" Type="http://schemas.openxmlformats.org/officeDocument/2006/relationships/hyperlink" Target="http://rats/viewRule.pl?nRuleID=66679" TargetMode="External"/><Relationship Id="rId478" Type="http://schemas.openxmlformats.org/officeDocument/2006/relationships/hyperlink" Target="http://rats/viewRule.pl?nRuleID=64730" TargetMode="External"/><Relationship Id="rId685" Type="http://schemas.openxmlformats.org/officeDocument/2006/relationships/hyperlink" Target="http://rats/viewRule.pl?nRuleID=64817" TargetMode="External"/><Relationship Id="rId850" Type="http://schemas.openxmlformats.org/officeDocument/2006/relationships/hyperlink" Target="http://rats/viewRule.pl?nRuleID=66311" TargetMode="External"/><Relationship Id="rId892" Type="http://schemas.openxmlformats.org/officeDocument/2006/relationships/hyperlink" Target="http://rats/viewRule.pl?nRuleID=66321" TargetMode="External"/><Relationship Id="rId906" Type="http://schemas.openxmlformats.org/officeDocument/2006/relationships/hyperlink" Target="http://rats/viewRule.pl?nRuleID=64717" TargetMode="External"/><Relationship Id="rId948" Type="http://schemas.openxmlformats.org/officeDocument/2006/relationships/hyperlink" Target="http://rats/viewRule.pl?nRuleID=64772" TargetMode="External"/><Relationship Id="rId35" Type="http://schemas.openxmlformats.org/officeDocument/2006/relationships/hyperlink" Target="http://rats/viewRule.pl?nRuleID=66628" TargetMode="External"/><Relationship Id="rId77" Type="http://schemas.openxmlformats.org/officeDocument/2006/relationships/hyperlink" Target="http://rats/viewRule.pl?nRuleID=66639" TargetMode="External"/><Relationship Id="rId100" Type="http://schemas.openxmlformats.org/officeDocument/2006/relationships/hyperlink" Target="http://rats/viewRule.pl?nRuleID=66644" TargetMode="External"/><Relationship Id="rId282" Type="http://schemas.openxmlformats.org/officeDocument/2006/relationships/hyperlink" Target="http://rats/viewRule.pl?nRuleID=66690" TargetMode="External"/><Relationship Id="rId338" Type="http://schemas.openxmlformats.org/officeDocument/2006/relationships/hyperlink" Target="http://rats/viewRule.pl?nRuleID=66704" TargetMode="External"/><Relationship Id="rId503" Type="http://schemas.openxmlformats.org/officeDocument/2006/relationships/hyperlink" Target="http://rats/viewRule.pl?nRuleID=64737" TargetMode="External"/><Relationship Id="rId545" Type="http://schemas.openxmlformats.org/officeDocument/2006/relationships/hyperlink" Target="http://rats/viewRule.pl?nRuleID=64749" TargetMode="External"/><Relationship Id="rId587" Type="http://schemas.openxmlformats.org/officeDocument/2006/relationships/hyperlink" Target="http://rats/viewRule.pl?nRuleID=64760" TargetMode="External"/><Relationship Id="rId710" Type="http://schemas.openxmlformats.org/officeDocument/2006/relationships/hyperlink" Target="http://rats/viewRule.pl?nRuleID=64824" TargetMode="External"/><Relationship Id="rId752" Type="http://schemas.openxmlformats.org/officeDocument/2006/relationships/hyperlink" Target="http://rats/viewRule.pl?nRuleID=64841" TargetMode="External"/><Relationship Id="rId808" Type="http://schemas.openxmlformats.org/officeDocument/2006/relationships/hyperlink" Target="http://rats/viewRule.pl?nRuleID=64701" TargetMode="External"/><Relationship Id="rId8" Type="http://schemas.openxmlformats.org/officeDocument/2006/relationships/image" Target="media/image1.png"/><Relationship Id="rId142" Type="http://schemas.openxmlformats.org/officeDocument/2006/relationships/hyperlink" Target="http://rats/viewRule.pl?nRuleID=66655" TargetMode="External"/><Relationship Id="rId184" Type="http://schemas.openxmlformats.org/officeDocument/2006/relationships/hyperlink" Target="http://rats/viewRule.pl?nRuleID=66665" TargetMode="External"/><Relationship Id="rId391" Type="http://schemas.openxmlformats.org/officeDocument/2006/relationships/hyperlink" Target="http://rats/viewRule.pl?nRuleID=66717" TargetMode="External"/><Relationship Id="rId405" Type="http://schemas.openxmlformats.org/officeDocument/2006/relationships/hyperlink" Target="http://rats/viewRule.pl?nRuleID=66721" TargetMode="External"/><Relationship Id="rId447" Type="http://schemas.openxmlformats.org/officeDocument/2006/relationships/hyperlink" Target="http://rats/viewRule.pl?nRuleID=64722" TargetMode="External"/><Relationship Id="rId612" Type="http://schemas.openxmlformats.org/officeDocument/2006/relationships/hyperlink" Target="http://rats/viewRule.pl?nRuleID=64771" TargetMode="External"/><Relationship Id="rId794" Type="http://schemas.openxmlformats.org/officeDocument/2006/relationships/hyperlink" Target="http://rats/viewRule.pl?nRuleID=64872" TargetMode="External"/><Relationship Id="rId1035" Type="http://schemas.openxmlformats.org/officeDocument/2006/relationships/hyperlink" Target="http://rats/viewRule.pl?nRuleID=64855" TargetMode="External"/><Relationship Id="rId1077" Type="http://schemas.openxmlformats.org/officeDocument/2006/relationships/hyperlink" Target="http://rats/viewRule.pl?nRuleID=64870" TargetMode="External"/><Relationship Id="rId251" Type="http://schemas.openxmlformats.org/officeDocument/2006/relationships/hyperlink" Target="http://rats/viewRule.pl?nRuleID=66682" TargetMode="External"/><Relationship Id="rId489" Type="http://schemas.openxmlformats.org/officeDocument/2006/relationships/hyperlink" Target="http://rats/viewRule.pl?nRuleID=64733" TargetMode="External"/><Relationship Id="rId654" Type="http://schemas.openxmlformats.org/officeDocument/2006/relationships/hyperlink" Target="http://rats/viewRule.pl?nRuleID=64785" TargetMode="External"/><Relationship Id="rId696" Type="http://schemas.openxmlformats.org/officeDocument/2006/relationships/hyperlink" Target="http://rats/viewRule.pl?nRuleID=64819" TargetMode="External"/><Relationship Id="rId861" Type="http://schemas.openxmlformats.org/officeDocument/2006/relationships/hyperlink" Target="http://rats/viewRule.pl?nRuleID=66314" TargetMode="External"/><Relationship Id="rId917" Type="http://schemas.openxmlformats.org/officeDocument/2006/relationships/hyperlink" Target="http://rats/viewRule.pl?nRuleID=64736" TargetMode="External"/><Relationship Id="rId959" Type="http://schemas.openxmlformats.org/officeDocument/2006/relationships/hyperlink" Target="http://rats/viewRule.pl?nRuleID=64789" TargetMode="External"/><Relationship Id="rId46" Type="http://schemas.openxmlformats.org/officeDocument/2006/relationships/hyperlink" Target="http://rats/viewRule.pl?nRuleID=66631" TargetMode="External"/><Relationship Id="rId293" Type="http://schemas.openxmlformats.org/officeDocument/2006/relationships/hyperlink" Target="http://rats/viewRule.pl?nRuleID=66693" TargetMode="External"/><Relationship Id="rId307" Type="http://schemas.openxmlformats.org/officeDocument/2006/relationships/hyperlink" Target="http://rats/viewRule.pl?nRuleID=66696" TargetMode="External"/><Relationship Id="rId349" Type="http://schemas.openxmlformats.org/officeDocument/2006/relationships/hyperlink" Target="http://rats/viewRule.pl?nRuleID=66707" TargetMode="External"/><Relationship Id="rId514" Type="http://schemas.openxmlformats.org/officeDocument/2006/relationships/hyperlink" Target="http://rats/viewRule.pl?nRuleID=64740" TargetMode="External"/><Relationship Id="rId556" Type="http://schemas.openxmlformats.org/officeDocument/2006/relationships/hyperlink" Target="http://rats/viewRule.pl?nRuleID=64751" TargetMode="External"/><Relationship Id="rId721" Type="http://schemas.openxmlformats.org/officeDocument/2006/relationships/hyperlink" Target="http://rats/viewRule.pl?nRuleID=64829" TargetMode="External"/><Relationship Id="rId763" Type="http://schemas.openxmlformats.org/officeDocument/2006/relationships/hyperlink" Target="http://rats/viewRule.pl?nRuleID=64848" TargetMode="External"/><Relationship Id="rId88" Type="http://schemas.openxmlformats.org/officeDocument/2006/relationships/hyperlink" Target="http://rats/viewRule.pl?nRuleID=66641" TargetMode="External"/><Relationship Id="rId111" Type="http://schemas.openxmlformats.org/officeDocument/2006/relationships/hyperlink" Target="http://rats/viewRule.pl?nRuleID=66647" TargetMode="External"/><Relationship Id="rId153" Type="http://schemas.openxmlformats.org/officeDocument/2006/relationships/hyperlink" Target="http://rats/viewRule.pl?nRuleID=66658" TargetMode="External"/><Relationship Id="rId195" Type="http://schemas.openxmlformats.org/officeDocument/2006/relationships/hyperlink" Target="http://rats/viewRule.pl?nRuleID=66668" TargetMode="External"/><Relationship Id="rId209" Type="http://schemas.openxmlformats.org/officeDocument/2006/relationships/hyperlink" Target="http://rats/viewRule.pl?nRuleID=66672" TargetMode="External"/><Relationship Id="rId360" Type="http://schemas.openxmlformats.org/officeDocument/2006/relationships/hyperlink" Target="http://rats/viewRule.pl?nRuleID=66709" TargetMode="External"/><Relationship Id="rId416" Type="http://schemas.openxmlformats.org/officeDocument/2006/relationships/hyperlink" Target="http://rats/viewRule.pl?nRuleID=64704" TargetMode="External"/><Relationship Id="rId598" Type="http://schemas.openxmlformats.org/officeDocument/2006/relationships/hyperlink" Target="http://rats/viewRule.pl?nRuleID=64767" TargetMode="External"/><Relationship Id="rId819" Type="http://schemas.openxmlformats.org/officeDocument/2006/relationships/hyperlink" Target="http://rats/viewRule.pl?nRuleID=64707" TargetMode="External"/><Relationship Id="rId970" Type="http://schemas.openxmlformats.org/officeDocument/2006/relationships/hyperlink" Target="http://rats/viewRule.pl?nRuleID=64793" TargetMode="External"/><Relationship Id="rId1004" Type="http://schemas.openxmlformats.org/officeDocument/2006/relationships/hyperlink" Target="http://rats/viewRule.pl?nRuleID=64835" TargetMode="External"/><Relationship Id="rId1046" Type="http://schemas.openxmlformats.org/officeDocument/2006/relationships/hyperlink" Target="http://rats/viewRule.pl?nRuleID=64859" TargetMode="External"/><Relationship Id="rId220" Type="http://schemas.openxmlformats.org/officeDocument/2006/relationships/hyperlink" Target="http://rats/viewRule.pl?nRuleID=66674" TargetMode="External"/><Relationship Id="rId458" Type="http://schemas.openxmlformats.org/officeDocument/2006/relationships/hyperlink" Target="http://rats/viewRule.pl?nRuleID=64725" TargetMode="External"/><Relationship Id="rId623" Type="http://schemas.openxmlformats.org/officeDocument/2006/relationships/hyperlink" Target="http://rats/viewRule.pl?nRuleID=64777" TargetMode="External"/><Relationship Id="rId665" Type="http://schemas.openxmlformats.org/officeDocument/2006/relationships/hyperlink" Target="http://rats/viewRule.pl?nRuleID=64788" TargetMode="External"/><Relationship Id="rId830" Type="http://schemas.openxmlformats.org/officeDocument/2006/relationships/hyperlink" Target="http://rats/viewRule.pl?nRuleID=64770" TargetMode="External"/><Relationship Id="rId872" Type="http://schemas.openxmlformats.org/officeDocument/2006/relationships/hyperlink" Target="http://rats/viewRule.pl?nRuleID=66316" TargetMode="External"/><Relationship Id="rId928" Type="http://schemas.openxmlformats.org/officeDocument/2006/relationships/hyperlink" Target="http://rats/viewRule.pl?nRuleID=64754" TargetMode="External"/><Relationship Id="rId1088" Type="http://schemas.openxmlformats.org/officeDocument/2006/relationships/hyperlink" Target="http://rats/viewRule.pl?nRuleID=64873" TargetMode="External"/><Relationship Id="rId15" Type="http://schemas.openxmlformats.org/officeDocument/2006/relationships/image" Target="media/image2.emf"/><Relationship Id="rId57" Type="http://schemas.openxmlformats.org/officeDocument/2006/relationships/hyperlink" Target="http://rats/viewRule.pl?nRuleID=66634" TargetMode="External"/><Relationship Id="rId262" Type="http://schemas.openxmlformats.org/officeDocument/2006/relationships/hyperlink" Target="http://rats/viewRule.pl?nRuleID=66685" TargetMode="External"/><Relationship Id="rId318" Type="http://schemas.openxmlformats.org/officeDocument/2006/relationships/hyperlink" Target="http://rats/viewRule.pl?nRuleID=66699" TargetMode="External"/><Relationship Id="rId525" Type="http://schemas.openxmlformats.org/officeDocument/2006/relationships/hyperlink" Target="http://rats/viewRule.pl?nRuleID=64743" TargetMode="External"/><Relationship Id="rId567" Type="http://schemas.openxmlformats.org/officeDocument/2006/relationships/hyperlink" Target="http://rats/viewRule.pl?nRuleID=64755" TargetMode="External"/><Relationship Id="rId732" Type="http://schemas.openxmlformats.org/officeDocument/2006/relationships/hyperlink" Target="http://rats/viewRule.pl?nRuleID=64833" TargetMode="External"/><Relationship Id="rId99" Type="http://schemas.openxmlformats.org/officeDocument/2006/relationships/hyperlink" Target="http://rats/viewRule.pl?nRuleID=66644" TargetMode="External"/><Relationship Id="rId122" Type="http://schemas.openxmlformats.org/officeDocument/2006/relationships/hyperlink" Target="http://rats/viewRule.pl?nRuleID=66650" TargetMode="External"/><Relationship Id="rId164" Type="http://schemas.openxmlformats.org/officeDocument/2006/relationships/hyperlink" Target="http://rats/viewRule.pl?nRuleID=66660" TargetMode="External"/><Relationship Id="rId371" Type="http://schemas.openxmlformats.org/officeDocument/2006/relationships/hyperlink" Target="http://rats/viewRule.pl?nRuleID=66712" TargetMode="External"/><Relationship Id="rId774" Type="http://schemas.openxmlformats.org/officeDocument/2006/relationships/hyperlink" Target="http://rats/viewRule.pl?nRuleID=64851" TargetMode="External"/><Relationship Id="rId981" Type="http://schemas.openxmlformats.org/officeDocument/2006/relationships/hyperlink" Target="http://rats/viewRule.pl?nRuleID=64827" TargetMode="External"/><Relationship Id="rId1015" Type="http://schemas.openxmlformats.org/officeDocument/2006/relationships/hyperlink" Target="http://rats/viewRule.pl?nRuleID=64843" TargetMode="External"/><Relationship Id="rId1057" Type="http://schemas.openxmlformats.org/officeDocument/2006/relationships/hyperlink" Target="http://rats/viewRule.pl?nRuleID=64864" TargetMode="External"/><Relationship Id="rId427" Type="http://schemas.openxmlformats.org/officeDocument/2006/relationships/hyperlink" Target="http://rats/viewRule.pl?nRuleID=64711" TargetMode="External"/><Relationship Id="rId469" Type="http://schemas.openxmlformats.org/officeDocument/2006/relationships/hyperlink" Target="http://rats/viewRule.pl?nRuleID=64728" TargetMode="External"/><Relationship Id="rId634" Type="http://schemas.openxmlformats.org/officeDocument/2006/relationships/hyperlink" Target="http://rats/viewRule.pl?nRuleID=64780" TargetMode="External"/><Relationship Id="rId676" Type="http://schemas.openxmlformats.org/officeDocument/2006/relationships/hyperlink" Target="http://rats/viewRule.pl?nRuleID=64794" TargetMode="External"/><Relationship Id="rId841" Type="http://schemas.openxmlformats.org/officeDocument/2006/relationships/hyperlink" Target="http://rats/viewRule.pl?nRuleID=66309" TargetMode="External"/><Relationship Id="rId883" Type="http://schemas.openxmlformats.org/officeDocument/2006/relationships/hyperlink" Target="http://rats/viewRule.pl?nRuleID=66319" TargetMode="External"/><Relationship Id="rId26" Type="http://schemas.openxmlformats.org/officeDocument/2006/relationships/image" Target="media/image13.emf"/><Relationship Id="rId231" Type="http://schemas.openxmlformats.org/officeDocument/2006/relationships/hyperlink" Target="http://rats/viewRule.pl?nRuleID=66677" TargetMode="External"/><Relationship Id="rId273" Type="http://schemas.openxmlformats.org/officeDocument/2006/relationships/hyperlink" Target="http://rats/viewRule.pl?nRuleID=66688" TargetMode="External"/><Relationship Id="rId329" Type="http://schemas.openxmlformats.org/officeDocument/2006/relationships/hyperlink" Target="http://rats/viewRule.pl?nRuleID=66702" TargetMode="External"/><Relationship Id="rId480" Type="http://schemas.openxmlformats.org/officeDocument/2006/relationships/hyperlink" Target="http://rats/viewRule.pl?nRuleID=64730" TargetMode="External"/><Relationship Id="rId536" Type="http://schemas.openxmlformats.org/officeDocument/2006/relationships/hyperlink" Target="http://rats/viewRule.pl?nRuleID=64745" TargetMode="External"/><Relationship Id="rId701" Type="http://schemas.openxmlformats.org/officeDocument/2006/relationships/hyperlink" Target="http://rats/viewRule.pl?nRuleID=64822" TargetMode="External"/><Relationship Id="rId939" Type="http://schemas.openxmlformats.org/officeDocument/2006/relationships/hyperlink" Target="http://rats/viewRule.pl?nRuleID=64765" TargetMode="External"/><Relationship Id="rId68" Type="http://schemas.openxmlformats.org/officeDocument/2006/relationships/hyperlink" Target="http://rats/viewRule.pl?nRuleID=66636" TargetMode="External"/><Relationship Id="rId133" Type="http://schemas.openxmlformats.org/officeDocument/2006/relationships/hyperlink" Target="http://rats/viewRule.pl?nRuleID=66653" TargetMode="External"/><Relationship Id="rId175" Type="http://schemas.openxmlformats.org/officeDocument/2006/relationships/hyperlink" Target="http://rats/viewRule.pl?nRuleID=66663" TargetMode="External"/><Relationship Id="rId340" Type="http://schemas.openxmlformats.org/officeDocument/2006/relationships/hyperlink" Target="http://rats/viewRule.pl?nRuleID=66704" TargetMode="External"/><Relationship Id="rId578" Type="http://schemas.openxmlformats.org/officeDocument/2006/relationships/hyperlink" Target="http://rats/viewRule.pl?nRuleID=64758" TargetMode="External"/><Relationship Id="rId743" Type="http://schemas.openxmlformats.org/officeDocument/2006/relationships/hyperlink" Target="http://rats/viewRule.pl?nRuleID=64839" TargetMode="External"/><Relationship Id="rId785" Type="http://schemas.openxmlformats.org/officeDocument/2006/relationships/hyperlink" Target="http://rats/viewRule.pl?nRuleID=64862" TargetMode="External"/><Relationship Id="rId950" Type="http://schemas.openxmlformats.org/officeDocument/2006/relationships/hyperlink" Target="http://rats/viewRule.pl?nRuleID=64775" TargetMode="External"/><Relationship Id="rId992" Type="http://schemas.openxmlformats.org/officeDocument/2006/relationships/hyperlink" Target="http://rats/viewRule.pl?nRuleID=64830" TargetMode="External"/><Relationship Id="rId1026" Type="http://schemas.openxmlformats.org/officeDocument/2006/relationships/hyperlink" Target="http://rats/viewRule.pl?nRuleID=64852" TargetMode="External"/><Relationship Id="rId200" Type="http://schemas.openxmlformats.org/officeDocument/2006/relationships/hyperlink" Target="http://rats/viewRule.pl?nRuleID=66669" TargetMode="External"/><Relationship Id="rId382" Type="http://schemas.openxmlformats.org/officeDocument/2006/relationships/hyperlink" Target="http://rats/viewRule.pl?nRuleID=66715" TargetMode="External"/><Relationship Id="rId438" Type="http://schemas.openxmlformats.org/officeDocument/2006/relationships/hyperlink" Target="http://rats/viewRule.pl?nRuleID=64718" TargetMode="External"/><Relationship Id="rId603" Type="http://schemas.openxmlformats.org/officeDocument/2006/relationships/hyperlink" Target="http://rats/viewRule.pl?nRuleID=64768" TargetMode="External"/><Relationship Id="rId645" Type="http://schemas.openxmlformats.org/officeDocument/2006/relationships/hyperlink" Target="http://rats/viewRule.pl?nRuleID=64783" TargetMode="External"/><Relationship Id="rId687" Type="http://schemas.openxmlformats.org/officeDocument/2006/relationships/hyperlink" Target="http://rats/viewRule.pl?nRuleID=64817" TargetMode="External"/><Relationship Id="rId810" Type="http://schemas.openxmlformats.org/officeDocument/2006/relationships/hyperlink" Target="http://rats/viewRule.pl?nRuleID=64702" TargetMode="External"/><Relationship Id="rId852" Type="http://schemas.openxmlformats.org/officeDocument/2006/relationships/hyperlink" Target="http://rats/viewRule.pl?nRuleID=66311" TargetMode="External"/><Relationship Id="rId908" Type="http://schemas.openxmlformats.org/officeDocument/2006/relationships/hyperlink" Target="http://rats/viewRule.pl?nRuleID=64717" TargetMode="External"/><Relationship Id="rId1068" Type="http://schemas.openxmlformats.org/officeDocument/2006/relationships/hyperlink" Target="http://rats/viewRule.pl?nRuleID=64867" TargetMode="External"/><Relationship Id="rId242" Type="http://schemas.openxmlformats.org/officeDocument/2006/relationships/hyperlink" Target="http://rats/viewRule.pl?nRuleID=66680" TargetMode="External"/><Relationship Id="rId284" Type="http://schemas.openxmlformats.org/officeDocument/2006/relationships/hyperlink" Target="http://rats/viewRule.pl?nRuleID=66690" TargetMode="External"/><Relationship Id="rId491" Type="http://schemas.openxmlformats.org/officeDocument/2006/relationships/hyperlink" Target="http://rats/viewRule.pl?nRuleID=64733" TargetMode="External"/><Relationship Id="rId505" Type="http://schemas.openxmlformats.org/officeDocument/2006/relationships/hyperlink" Target="http://rats/viewRule.pl?nRuleID=64738" TargetMode="External"/><Relationship Id="rId712" Type="http://schemas.openxmlformats.org/officeDocument/2006/relationships/hyperlink" Target="http://rats/viewRule.pl?nRuleID=64824" TargetMode="External"/><Relationship Id="rId894" Type="http://schemas.openxmlformats.org/officeDocument/2006/relationships/hyperlink" Target="http://rats/viewRule.pl?nRuleID=64705" TargetMode="External"/><Relationship Id="rId37" Type="http://schemas.openxmlformats.org/officeDocument/2006/relationships/hyperlink" Target="http://rats/viewRule.pl?nRuleID=66629" TargetMode="External"/><Relationship Id="rId79" Type="http://schemas.openxmlformats.org/officeDocument/2006/relationships/hyperlink" Target="http://rats/viewRule.pl?nRuleID=66639" TargetMode="External"/><Relationship Id="rId102" Type="http://schemas.openxmlformats.org/officeDocument/2006/relationships/hyperlink" Target="http://rats/viewRule.pl?nRuleID=66645" TargetMode="External"/><Relationship Id="rId144" Type="http://schemas.openxmlformats.org/officeDocument/2006/relationships/hyperlink" Target="http://rats/viewRule.pl?nRuleID=66655" TargetMode="External"/><Relationship Id="rId547" Type="http://schemas.openxmlformats.org/officeDocument/2006/relationships/hyperlink" Target="http://rats/viewRule.pl?nRuleID=64749" TargetMode="External"/><Relationship Id="rId589" Type="http://schemas.openxmlformats.org/officeDocument/2006/relationships/hyperlink" Target="http://rats/viewRule.pl?nRuleID=64761" TargetMode="External"/><Relationship Id="rId754" Type="http://schemas.openxmlformats.org/officeDocument/2006/relationships/hyperlink" Target="http://rats/viewRule.pl?nRuleID=64845" TargetMode="External"/><Relationship Id="rId796" Type="http://schemas.openxmlformats.org/officeDocument/2006/relationships/hyperlink" Target="http://rats/viewRule.pl?nRuleID=64872" TargetMode="External"/><Relationship Id="rId961" Type="http://schemas.openxmlformats.org/officeDocument/2006/relationships/hyperlink" Target="http://rats/viewRule.pl?nRuleID=64791" TargetMode="External"/><Relationship Id="rId90" Type="http://schemas.openxmlformats.org/officeDocument/2006/relationships/hyperlink" Target="http://rats/viewRule.pl?nRuleID=66642" TargetMode="External"/><Relationship Id="rId186" Type="http://schemas.openxmlformats.org/officeDocument/2006/relationships/hyperlink" Target="http://rats/viewRule.pl?nRuleID=66666" TargetMode="External"/><Relationship Id="rId351" Type="http://schemas.openxmlformats.org/officeDocument/2006/relationships/hyperlink" Target="http://rats/viewRule.pl?nRuleID=66707" TargetMode="External"/><Relationship Id="rId393" Type="http://schemas.openxmlformats.org/officeDocument/2006/relationships/hyperlink" Target="http://rats/viewRule.pl?nRuleID=66718" TargetMode="External"/><Relationship Id="rId407" Type="http://schemas.openxmlformats.org/officeDocument/2006/relationships/hyperlink" Target="http://rats/viewRule.pl?nRuleID=66721" TargetMode="External"/><Relationship Id="rId449" Type="http://schemas.openxmlformats.org/officeDocument/2006/relationships/hyperlink" Target="http://rats/viewRule.pl?nRuleID=64723" TargetMode="External"/><Relationship Id="rId614" Type="http://schemas.openxmlformats.org/officeDocument/2006/relationships/hyperlink" Target="http://rats/viewRule.pl?nRuleID=64773" TargetMode="External"/><Relationship Id="rId656" Type="http://schemas.openxmlformats.org/officeDocument/2006/relationships/hyperlink" Target="http://rats/viewRule.pl?nRuleID=64785" TargetMode="External"/><Relationship Id="rId821" Type="http://schemas.openxmlformats.org/officeDocument/2006/relationships/hyperlink" Target="http://rats/viewRule.pl?nRuleID=64709" TargetMode="External"/><Relationship Id="rId863" Type="http://schemas.openxmlformats.org/officeDocument/2006/relationships/hyperlink" Target="http://rats/viewRule.pl?nRuleID=66314" TargetMode="External"/><Relationship Id="rId1037" Type="http://schemas.openxmlformats.org/officeDocument/2006/relationships/hyperlink" Target="http://rats/viewRule.pl?nRuleID=64856" TargetMode="External"/><Relationship Id="rId1079" Type="http://schemas.openxmlformats.org/officeDocument/2006/relationships/hyperlink" Target="http://rats/viewRule.pl?nRuleID=64870" TargetMode="External"/><Relationship Id="rId211" Type="http://schemas.openxmlformats.org/officeDocument/2006/relationships/hyperlink" Target="http://rats/viewRule.pl?nRuleID=66672" TargetMode="External"/><Relationship Id="rId253" Type="http://schemas.openxmlformats.org/officeDocument/2006/relationships/hyperlink" Target="http://rats/viewRule.pl?nRuleID=66683" TargetMode="External"/><Relationship Id="rId295" Type="http://schemas.openxmlformats.org/officeDocument/2006/relationships/hyperlink" Target="http://rats/viewRule.pl?nRuleID=66693" TargetMode="External"/><Relationship Id="rId309" Type="http://schemas.openxmlformats.org/officeDocument/2006/relationships/hyperlink" Target="http://rats/viewRule.pl?nRuleID=66697" TargetMode="External"/><Relationship Id="rId460" Type="http://schemas.openxmlformats.org/officeDocument/2006/relationships/hyperlink" Target="http://rats/viewRule.pl?nRuleID=64725" TargetMode="External"/><Relationship Id="rId516" Type="http://schemas.openxmlformats.org/officeDocument/2006/relationships/hyperlink" Target="http://rats/viewRule.pl?nRuleID=64740" TargetMode="External"/><Relationship Id="rId698" Type="http://schemas.openxmlformats.org/officeDocument/2006/relationships/hyperlink" Target="http://rats/viewRule.pl?nRuleID=64821" TargetMode="External"/><Relationship Id="rId919" Type="http://schemas.openxmlformats.org/officeDocument/2006/relationships/hyperlink" Target="http://rats/viewRule.pl?nRuleID=64736" TargetMode="External"/><Relationship Id="rId1090" Type="http://schemas.openxmlformats.org/officeDocument/2006/relationships/hyperlink" Target="http://rats/viewRule.pl?nRuleID=64874" TargetMode="External"/><Relationship Id="rId48" Type="http://schemas.openxmlformats.org/officeDocument/2006/relationships/hyperlink" Target="http://rats/viewRule.pl?nRuleID=66631" TargetMode="External"/><Relationship Id="rId113" Type="http://schemas.openxmlformats.org/officeDocument/2006/relationships/hyperlink" Target="http://rats/viewRule.pl?nRuleID=66648" TargetMode="External"/><Relationship Id="rId320" Type="http://schemas.openxmlformats.org/officeDocument/2006/relationships/hyperlink" Target="http://rats/viewRule.pl?nRuleID=66699" TargetMode="External"/><Relationship Id="rId558" Type="http://schemas.openxmlformats.org/officeDocument/2006/relationships/hyperlink" Target="http://rats/viewRule.pl?nRuleID=64752" TargetMode="External"/><Relationship Id="rId723" Type="http://schemas.openxmlformats.org/officeDocument/2006/relationships/hyperlink" Target="http://rats/viewRule.pl?nRuleID=64829" TargetMode="External"/><Relationship Id="rId765" Type="http://schemas.openxmlformats.org/officeDocument/2006/relationships/hyperlink" Target="http://rats/viewRule.pl?nRuleID=64849" TargetMode="External"/><Relationship Id="rId930" Type="http://schemas.openxmlformats.org/officeDocument/2006/relationships/hyperlink" Target="http://rats/viewRule.pl?nRuleID=64762" TargetMode="External"/><Relationship Id="rId972" Type="http://schemas.openxmlformats.org/officeDocument/2006/relationships/hyperlink" Target="http://rats/viewRule.pl?nRuleID=64793" TargetMode="External"/><Relationship Id="rId1006" Type="http://schemas.openxmlformats.org/officeDocument/2006/relationships/hyperlink" Target="http://rats/viewRule.pl?nRuleID=64836" TargetMode="External"/><Relationship Id="rId155" Type="http://schemas.openxmlformats.org/officeDocument/2006/relationships/hyperlink" Target="http://rats/viewRule.pl?nRuleID=66658" TargetMode="External"/><Relationship Id="rId197" Type="http://schemas.openxmlformats.org/officeDocument/2006/relationships/hyperlink" Target="http://rats/viewRule.pl?nRuleID=66669" TargetMode="External"/><Relationship Id="rId362" Type="http://schemas.openxmlformats.org/officeDocument/2006/relationships/hyperlink" Target="http://rats/viewRule.pl?nRuleID=66710" TargetMode="External"/><Relationship Id="rId418" Type="http://schemas.openxmlformats.org/officeDocument/2006/relationships/hyperlink" Target="http://rats/viewRule.pl?nRuleID=64708" TargetMode="External"/><Relationship Id="rId625" Type="http://schemas.openxmlformats.org/officeDocument/2006/relationships/hyperlink" Target="http://rats/viewRule.pl?nRuleID=64778" TargetMode="External"/><Relationship Id="rId832" Type="http://schemas.openxmlformats.org/officeDocument/2006/relationships/hyperlink" Target="http://rats/viewRule.pl?nRuleID=64770" TargetMode="External"/><Relationship Id="rId1048" Type="http://schemas.openxmlformats.org/officeDocument/2006/relationships/hyperlink" Target="http://rats/viewRule.pl?nRuleID=64859" TargetMode="External"/><Relationship Id="rId222" Type="http://schemas.openxmlformats.org/officeDocument/2006/relationships/hyperlink" Target="http://rats/viewRule.pl?nRuleID=66675" TargetMode="External"/><Relationship Id="rId264" Type="http://schemas.openxmlformats.org/officeDocument/2006/relationships/hyperlink" Target="http://rats/viewRule.pl?nRuleID=66685" TargetMode="External"/><Relationship Id="rId471" Type="http://schemas.openxmlformats.org/officeDocument/2006/relationships/hyperlink" Target="http://rats/viewRule.pl?nRuleID=64728" TargetMode="External"/><Relationship Id="rId667" Type="http://schemas.openxmlformats.org/officeDocument/2006/relationships/hyperlink" Target="http://rats/viewRule.pl?nRuleID=64788" TargetMode="External"/><Relationship Id="rId874" Type="http://schemas.openxmlformats.org/officeDocument/2006/relationships/hyperlink" Target="http://rats/viewRule.pl?nRuleID=66317" TargetMode="External"/><Relationship Id="rId17" Type="http://schemas.openxmlformats.org/officeDocument/2006/relationships/image" Target="media/image4.emf"/><Relationship Id="rId59" Type="http://schemas.openxmlformats.org/officeDocument/2006/relationships/hyperlink" Target="http://rats/viewRule.pl?nRuleID=66634" TargetMode="External"/><Relationship Id="rId124" Type="http://schemas.openxmlformats.org/officeDocument/2006/relationships/hyperlink" Target="http://rats/viewRule.pl?nRuleID=66650" TargetMode="External"/><Relationship Id="rId527" Type="http://schemas.openxmlformats.org/officeDocument/2006/relationships/hyperlink" Target="http://rats/viewRule.pl?nRuleID=64743" TargetMode="External"/><Relationship Id="rId569" Type="http://schemas.openxmlformats.org/officeDocument/2006/relationships/hyperlink" Target="http://rats/viewRule.pl?nRuleID=64756" TargetMode="External"/><Relationship Id="rId734" Type="http://schemas.openxmlformats.org/officeDocument/2006/relationships/hyperlink" Target="http://rats/viewRule.pl?nRuleID=64837" TargetMode="External"/><Relationship Id="rId776" Type="http://schemas.openxmlformats.org/officeDocument/2006/relationships/hyperlink" Target="http://rats/viewRule.pl?nRuleID=64851" TargetMode="External"/><Relationship Id="rId941" Type="http://schemas.openxmlformats.org/officeDocument/2006/relationships/hyperlink" Target="http://rats/viewRule.pl?nRuleID=64766" TargetMode="External"/><Relationship Id="rId983" Type="http://schemas.openxmlformats.org/officeDocument/2006/relationships/hyperlink" Target="http://rats/viewRule.pl?nRuleID=64827" TargetMode="External"/><Relationship Id="rId70" Type="http://schemas.openxmlformats.org/officeDocument/2006/relationships/hyperlink" Target="http://rats/viewRule.pl?nRuleID=66637" TargetMode="External"/><Relationship Id="rId166" Type="http://schemas.openxmlformats.org/officeDocument/2006/relationships/hyperlink" Target="http://rats/viewRule.pl?nRuleID=66661" TargetMode="External"/><Relationship Id="rId331" Type="http://schemas.openxmlformats.org/officeDocument/2006/relationships/hyperlink" Target="http://rats/viewRule.pl?nRuleID=66702" TargetMode="External"/><Relationship Id="rId373" Type="http://schemas.openxmlformats.org/officeDocument/2006/relationships/hyperlink" Target="http://rats/viewRule.pl?nRuleID=66713" TargetMode="External"/><Relationship Id="rId429" Type="http://schemas.openxmlformats.org/officeDocument/2006/relationships/hyperlink" Target="http://rats/viewRule.pl?nRuleID=64714" TargetMode="External"/><Relationship Id="rId580" Type="http://schemas.openxmlformats.org/officeDocument/2006/relationships/hyperlink" Target="http://rats/viewRule.pl?nRuleID=64758" TargetMode="External"/><Relationship Id="rId636" Type="http://schemas.openxmlformats.org/officeDocument/2006/relationships/hyperlink" Target="http://rats/viewRule.pl?nRuleID=64780" TargetMode="External"/><Relationship Id="rId801" Type="http://schemas.openxmlformats.org/officeDocument/2006/relationships/hyperlink" Target="http://rats/viewRule.pl?nRuleID=64876" TargetMode="External"/><Relationship Id="rId1017" Type="http://schemas.openxmlformats.org/officeDocument/2006/relationships/hyperlink" Target="http://rats/viewRule.pl?nRuleID=64844" TargetMode="External"/><Relationship Id="rId1059" Type="http://schemas.openxmlformats.org/officeDocument/2006/relationships/hyperlink" Target="http://rats/viewRule.pl?nRuleID=64864" TargetMode="External"/><Relationship Id="rId1" Type="http://schemas.openxmlformats.org/officeDocument/2006/relationships/customXml" Target="../customXml/item1.xml"/><Relationship Id="rId233" Type="http://schemas.openxmlformats.org/officeDocument/2006/relationships/hyperlink" Target="http://rats/viewRule.pl?nRuleID=66678" TargetMode="External"/><Relationship Id="rId440" Type="http://schemas.openxmlformats.org/officeDocument/2006/relationships/hyperlink" Target="http://rats/viewRule.pl?nRuleID=64718" TargetMode="External"/><Relationship Id="rId678" Type="http://schemas.openxmlformats.org/officeDocument/2006/relationships/hyperlink" Target="http://rats/viewRule.pl?nRuleID=64814" TargetMode="External"/><Relationship Id="rId843" Type="http://schemas.openxmlformats.org/officeDocument/2006/relationships/hyperlink" Target="http://rats/viewRule.pl?nRuleID=66309" TargetMode="External"/><Relationship Id="rId885" Type="http://schemas.openxmlformats.org/officeDocument/2006/relationships/hyperlink" Target="http://rats/viewRule.pl?nRuleID=66320" TargetMode="External"/><Relationship Id="rId1070" Type="http://schemas.openxmlformats.org/officeDocument/2006/relationships/hyperlink" Target="http://rats/viewRule.pl?nRuleID=64868" TargetMode="External"/><Relationship Id="rId28" Type="http://schemas.openxmlformats.org/officeDocument/2006/relationships/image" Target="media/image15.emf"/><Relationship Id="rId275" Type="http://schemas.openxmlformats.org/officeDocument/2006/relationships/hyperlink" Target="http://rats/viewRule.pl?nRuleID=66688" TargetMode="External"/><Relationship Id="rId300" Type="http://schemas.openxmlformats.org/officeDocument/2006/relationships/hyperlink" Target="http://rats/viewRule.pl?nRuleID=66694" TargetMode="External"/><Relationship Id="rId482" Type="http://schemas.openxmlformats.org/officeDocument/2006/relationships/hyperlink" Target="http://rats/viewRule.pl?nRuleID=64731" TargetMode="External"/><Relationship Id="rId538" Type="http://schemas.openxmlformats.org/officeDocument/2006/relationships/hyperlink" Target="http://rats/viewRule.pl?nRuleID=64746" TargetMode="External"/><Relationship Id="rId703" Type="http://schemas.openxmlformats.org/officeDocument/2006/relationships/hyperlink" Target="http://rats/viewRule.pl?nRuleID=64822" TargetMode="External"/><Relationship Id="rId745" Type="http://schemas.openxmlformats.org/officeDocument/2006/relationships/hyperlink" Target="http://rats/viewRule.pl?nRuleID=64840" TargetMode="External"/><Relationship Id="rId910" Type="http://schemas.openxmlformats.org/officeDocument/2006/relationships/hyperlink" Target="http://rats/viewRule.pl?nRuleID=64720" TargetMode="External"/><Relationship Id="rId952" Type="http://schemas.openxmlformats.org/officeDocument/2006/relationships/hyperlink" Target="http://rats/viewRule.pl?nRuleID=64775" TargetMode="External"/><Relationship Id="rId81" Type="http://schemas.openxmlformats.org/officeDocument/2006/relationships/hyperlink" Target="http://rats/viewRule.pl?nRuleID=66640" TargetMode="External"/><Relationship Id="rId135" Type="http://schemas.openxmlformats.org/officeDocument/2006/relationships/hyperlink" Target="http://rats/viewRule.pl?nRuleID=66653" TargetMode="External"/><Relationship Id="rId177" Type="http://schemas.openxmlformats.org/officeDocument/2006/relationships/hyperlink" Target="http://rats/viewRule.pl?nRuleID=66664" TargetMode="External"/><Relationship Id="rId342" Type="http://schemas.openxmlformats.org/officeDocument/2006/relationships/hyperlink" Target="http://rats/viewRule.pl?nRuleID=66705" TargetMode="External"/><Relationship Id="rId384" Type="http://schemas.openxmlformats.org/officeDocument/2006/relationships/hyperlink" Target="http://rats/viewRule.pl?nRuleID=66715" TargetMode="External"/><Relationship Id="rId591" Type="http://schemas.openxmlformats.org/officeDocument/2006/relationships/hyperlink" Target="http://rats/viewRule.pl?nRuleID=64761" TargetMode="External"/><Relationship Id="rId605" Type="http://schemas.openxmlformats.org/officeDocument/2006/relationships/hyperlink" Target="http://rats/viewRule.pl?nRuleID=64769" TargetMode="External"/><Relationship Id="rId787" Type="http://schemas.openxmlformats.org/officeDocument/2006/relationships/hyperlink" Target="http://rats/viewRule.pl?nRuleID=64862" TargetMode="External"/><Relationship Id="rId812" Type="http://schemas.openxmlformats.org/officeDocument/2006/relationships/hyperlink" Target="http://rats/viewRule.pl?nRuleID=64702" TargetMode="External"/><Relationship Id="rId994" Type="http://schemas.openxmlformats.org/officeDocument/2006/relationships/hyperlink" Target="http://rats/viewRule.pl?nRuleID=64831" TargetMode="External"/><Relationship Id="rId1028" Type="http://schemas.openxmlformats.org/officeDocument/2006/relationships/hyperlink" Target="http://rats/viewRule.pl?nRuleID=64852" TargetMode="External"/><Relationship Id="rId202" Type="http://schemas.openxmlformats.org/officeDocument/2006/relationships/hyperlink" Target="http://rats/viewRule.pl?nRuleID=66670" TargetMode="External"/><Relationship Id="rId244" Type="http://schemas.openxmlformats.org/officeDocument/2006/relationships/hyperlink" Target="http://rats/viewRule.pl?nRuleID=66680" TargetMode="External"/><Relationship Id="rId647" Type="http://schemas.openxmlformats.org/officeDocument/2006/relationships/hyperlink" Target="http://rats/viewRule.pl?nRuleID=64783" TargetMode="External"/><Relationship Id="rId689" Type="http://schemas.openxmlformats.org/officeDocument/2006/relationships/hyperlink" Target="http://rats/viewRule.pl?nRuleID=64818" TargetMode="External"/><Relationship Id="rId854" Type="http://schemas.openxmlformats.org/officeDocument/2006/relationships/hyperlink" Target="http://rats/viewRule.pl?nRuleID=66312" TargetMode="External"/><Relationship Id="rId896" Type="http://schemas.openxmlformats.org/officeDocument/2006/relationships/hyperlink" Target="http://rats/viewRule.pl?nRuleID=64705" TargetMode="External"/><Relationship Id="rId1081" Type="http://schemas.openxmlformats.org/officeDocument/2006/relationships/hyperlink" Target="http://rats/viewRule.pl?nRuleID=64871" TargetMode="External"/><Relationship Id="rId39" Type="http://schemas.openxmlformats.org/officeDocument/2006/relationships/hyperlink" Target="http://rats/viewRule.pl?nRuleID=66629" TargetMode="External"/><Relationship Id="rId286" Type="http://schemas.openxmlformats.org/officeDocument/2006/relationships/hyperlink" Target="http://rats/viewRule.pl?nRuleID=66691" TargetMode="External"/><Relationship Id="rId451" Type="http://schemas.openxmlformats.org/officeDocument/2006/relationships/hyperlink" Target="http://rats/viewRule.pl?nRuleID=64723" TargetMode="External"/><Relationship Id="rId493" Type="http://schemas.openxmlformats.org/officeDocument/2006/relationships/hyperlink" Target="http://rats/viewRule.pl?nRuleID=64734" TargetMode="External"/><Relationship Id="rId507" Type="http://schemas.openxmlformats.org/officeDocument/2006/relationships/hyperlink" Target="http://rats/viewRule.pl?nRuleID=64738" TargetMode="External"/><Relationship Id="rId549" Type="http://schemas.openxmlformats.org/officeDocument/2006/relationships/hyperlink" Target="http://rats/viewRule.pl?nRuleID=64750" TargetMode="External"/><Relationship Id="rId714" Type="http://schemas.openxmlformats.org/officeDocument/2006/relationships/hyperlink" Target="http://rats/viewRule.pl?nRuleID=64825" TargetMode="External"/><Relationship Id="rId756" Type="http://schemas.openxmlformats.org/officeDocument/2006/relationships/hyperlink" Target="http://rats/viewRule.pl?nRuleID=64845" TargetMode="External"/><Relationship Id="rId921" Type="http://schemas.openxmlformats.org/officeDocument/2006/relationships/hyperlink" Target="http://rats/viewRule.pl?nRuleID=64747" TargetMode="External"/><Relationship Id="rId50" Type="http://schemas.openxmlformats.org/officeDocument/2006/relationships/hyperlink" Target="http://rats/viewRule.pl?nRuleID=66632" TargetMode="External"/><Relationship Id="rId104" Type="http://schemas.openxmlformats.org/officeDocument/2006/relationships/hyperlink" Target="http://rats/viewRule.pl?nRuleID=66645" TargetMode="External"/><Relationship Id="rId146" Type="http://schemas.openxmlformats.org/officeDocument/2006/relationships/hyperlink" Target="http://rats/viewRule.pl?nRuleID=66656" TargetMode="External"/><Relationship Id="rId188" Type="http://schemas.openxmlformats.org/officeDocument/2006/relationships/hyperlink" Target="http://rats/viewRule.pl?nRuleID=66666" TargetMode="External"/><Relationship Id="rId311" Type="http://schemas.openxmlformats.org/officeDocument/2006/relationships/hyperlink" Target="http://rats/viewRule.pl?nRuleID=66697" TargetMode="External"/><Relationship Id="rId353" Type="http://schemas.openxmlformats.org/officeDocument/2006/relationships/hyperlink" Target="http://rats/viewRule.pl?nRuleID=66708" TargetMode="External"/><Relationship Id="rId395" Type="http://schemas.openxmlformats.org/officeDocument/2006/relationships/hyperlink" Target="http://rats/viewRule.pl?nRuleID=66718" TargetMode="External"/><Relationship Id="rId409" Type="http://schemas.openxmlformats.org/officeDocument/2006/relationships/hyperlink" Target="http://rats/viewRule.pl?nRuleID=64703" TargetMode="External"/><Relationship Id="rId560" Type="http://schemas.openxmlformats.org/officeDocument/2006/relationships/hyperlink" Target="http://rats/viewRule.pl?nRuleID=64752" TargetMode="External"/><Relationship Id="rId798" Type="http://schemas.openxmlformats.org/officeDocument/2006/relationships/hyperlink" Target="http://rats/viewRule.pl?nRuleID=64875" TargetMode="External"/><Relationship Id="rId963" Type="http://schemas.openxmlformats.org/officeDocument/2006/relationships/hyperlink" Target="http://rats/viewRule.pl?nRuleID=64791" TargetMode="External"/><Relationship Id="rId1039" Type="http://schemas.openxmlformats.org/officeDocument/2006/relationships/hyperlink" Target="http://rats/viewRule.pl?nRuleID=64856" TargetMode="External"/><Relationship Id="rId92" Type="http://schemas.openxmlformats.org/officeDocument/2006/relationships/hyperlink" Target="http://rats/viewRule.pl?nRuleID=66642" TargetMode="External"/><Relationship Id="rId213" Type="http://schemas.openxmlformats.org/officeDocument/2006/relationships/hyperlink" Target="http://rats/viewRule.pl?nRuleID=66673" TargetMode="External"/><Relationship Id="rId420" Type="http://schemas.openxmlformats.org/officeDocument/2006/relationships/hyperlink" Target="http://rats/viewRule.pl?nRuleID=64708" TargetMode="External"/><Relationship Id="rId616" Type="http://schemas.openxmlformats.org/officeDocument/2006/relationships/hyperlink" Target="http://rats/viewRule.pl?nRuleID=64773" TargetMode="External"/><Relationship Id="rId658" Type="http://schemas.openxmlformats.org/officeDocument/2006/relationships/hyperlink" Target="http://rats/viewRule.pl?nRuleID=64786" TargetMode="External"/><Relationship Id="rId823" Type="http://schemas.openxmlformats.org/officeDocument/2006/relationships/hyperlink" Target="http://rats/viewRule.pl?nRuleID=64709" TargetMode="External"/><Relationship Id="rId865" Type="http://schemas.openxmlformats.org/officeDocument/2006/relationships/hyperlink" Target="http://rats/viewRule.pl?nRuleID=66315" TargetMode="External"/><Relationship Id="rId1050" Type="http://schemas.openxmlformats.org/officeDocument/2006/relationships/hyperlink" Target="http://rats/viewRule.pl?nRuleID=64861" TargetMode="External"/><Relationship Id="rId255" Type="http://schemas.openxmlformats.org/officeDocument/2006/relationships/hyperlink" Target="http://rats/viewRule.pl?nRuleID=66683" TargetMode="External"/><Relationship Id="rId297" Type="http://schemas.openxmlformats.org/officeDocument/2006/relationships/hyperlink" Target="http://rats/viewRule.pl?nRuleID=66694" TargetMode="External"/><Relationship Id="rId462" Type="http://schemas.openxmlformats.org/officeDocument/2006/relationships/hyperlink" Target="http://rats/viewRule.pl?nRuleID=64726" TargetMode="External"/><Relationship Id="rId518" Type="http://schemas.openxmlformats.org/officeDocument/2006/relationships/hyperlink" Target="http://rats/viewRule.pl?nRuleID=64741" TargetMode="External"/><Relationship Id="rId725" Type="http://schemas.openxmlformats.org/officeDocument/2006/relationships/hyperlink" Target="http://rats/viewRule.pl?nRuleID=64832" TargetMode="External"/><Relationship Id="rId932" Type="http://schemas.openxmlformats.org/officeDocument/2006/relationships/hyperlink" Target="http://rats/viewRule.pl?nRuleID=64762" TargetMode="External"/><Relationship Id="rId1092" Type="http://schemas.openxmlformats.org/officeDocument/2006/relationships/hyperlink" Target="http://rats/viewRule.pl?nRuleID=64874" TargetMode="External"/><Relationship Id="rId115" Type="http://schemas.openxmlformats.org/officeDocument/2006/relationships/hyperlink" Target="http://rats/viewRule.pl?nRuleID=66648" TargetMode="External"/><Relationship Id="rId157" Type="http://schemas.openxmlformats.org/officeDocument/2006/relationships/hyperlink" Target="http://rats/viewRule.pl?nRuleID=66659" TargetMode="External"/><Relationship Id="rId322" Type="http://schemas.openxmlformats.org/officeDocument/2006/relationships/hyperlink" Target="http://rats/viewRule.pl?nRuleID=66700" TargetMode="External"/><Relationship Id="rId364" Type="http://schemas.openxmlformats.org/officeDocument/2006/relationships/hyperlink" Target="http://rats/viewRule.pl?nRuleID=66710" TargetMode="External"/><Relationship Id="rId767" Type="http://schemas.openxmlformats.org/officeDocument/2006/relationships/hyperlink" Target="http://rats/viewRule.pl?nRuleID=64849" TargetMode="External"/><Relationship Id="rId974" Type="http://schemas.openxmlformats.org/officeDocument/2006/relationships/hyperlink" Target="http://rats/viewRule.pl?nRuleID=64815" TargetMode="External"/><Relationship Id="rId1008" Type="http://schemas.openxmlformats.org/officeDocument/2006/relationships/hyperlink" Target="http://rats/viewRule.pl?nRuleID=64836" TargetMode="External"/><Relationship Id="rId61" Type="http://schemas.openxmlformats.org/officeDocument/2006/relationships/hyperlink" Target="http://rats/viewRule.pl?nRuleID=66635" TargetMode="External"/><Relationship Id="rId199" Type="http://schemas.openxmlformats.org/officeDocument/2006/relationships/hyperlink" Target="http://rats/viewRule.pl?nRuleID=66669" TargetMode="External"/><Relationship Id="rId571" Type="http://schemas.openxmlformats.org/officeDocument/2006/relationships/hyperlink" Target="http://rats/viewRule.pl?nRuleID=64756" TargetMode="External"/><Relationship Id="rId627" Type="http://schemas.openxmlformats.org/officeDocument/2006/relationships/hyperlink" Target="http://rats/viewRule.pl?nRuleID=64778" TargetMode="External"/><Relationship Id="rId669" Type="http://schemas.openxmlformats.org/officeDocument/2006/relationships/hyperlink" Target="http://rats/viewRule.pl?nRuleID=64790" TargetMode="External"/><Relationship Id="rId834" Type="http://schemas.openxmlformats.org/officeDocument/2006/relationships/hyperlink" Target="http://rats/viewRule.pl?nRuleID=64860" TargetMode="External"/><Relationship Id="rId876" Type="http://schemas.openxmlformats.org/officeDocument/2006/relationships/hyperlink" Target="http://rats/viewRule.pl?nRuleID=66317" TargetMode="External"/><Relationship Id="rId19" Type="http://schemas.openxmlformats.org/officeDocument/2006/relationships/image" Target="media/image6.emf"/><Relationship Id="rId224" Type="http://schemas.openxmlformats.org/officeDocument/2006/relationships/hyperlink" Target="http://rats/viewRule.pl?nRuleID=66675" TargetMode="External"/><Relationship Id="rId266" Type="http://schemas.openxmlformats.org/officeDocument/2006/relationships/hyperlink" Target="http://rats/viewRule.pl?nRuleID=66686" TargetMode="External"/><Relationship Id="rId431" Type="http://schemas.openxmlformats.org/officeDocument/2006/relationships/hyperlink" Target="http://rats/viewRule.pl?nRuleID=64714" TargetMode="External"/><Relationship Id="rId473" Type="http://schemas.openxmlformats.org/officeDocument/2006/relationships/hyperlink" Target="http://rats/viewRule.pl?nRuleID=64729" TargetMode="External"/><Relationship Id="rId529" Type="http://schemas.openxmlformats.org/officeDocument/2006/relationships/hyperlink" Target="http://rats/viewRule.pl?nRuleID=64744" TargetMode="External"/><Relationship Id="rId680" Type="http://schemas.openxmlformats.org/officeDocument/2006/relationships/hyperlink" Target="http://rats/viewRule.pl?nRuleID=64814" TargetMode="External"/><Relationship Id="rId736" Type="http://schemas.openxmlformats.org/officeDocument/2006/relationships/hyperlink" Target="http://rats/viewRule.pl?nRuleID=64837" TargetMode="External"/><Relationship Id="rId901" Type="http://schemas.openxmlformats.org/officeDocument/2006/relationships/hyperlink" Target="http://rats/viewRule.pl?nRuleID=64713" TargetMode="External"/><Relationship Id="rId1061" Type="http://schemas.openxmlformats.org/officeDocument/2006/relationships/hyperlink" Target="http://rats/viewRule.pl?nRuleID=64866" TargetMode="External"/><Relationship Id="rId30" Type="http://schemas.openxmlformats.org/officeDocument/2006/relationships/hyperlink" Target="http://rats/viewRule.pl?nRuleID=66627" TargetMode="External"/><Relationship Id="rId126" Type="http://schemas.openxmlformats.org/officeDocument/2006/relationships/hyperlink" Target="http://rats/viewRule.pl?nRuleID=66651" TargetMode="External"/><Relationship Id="rId168" Type="http://schemas.openxmlformats.org/officeDocument/2006/relationships/hyperlink" Target="http://rats/viewRule.pl?nRuleID=66661" TargetMode="External"/><Relationship Id="rId333" Type="http://schemas.openxmlformats.org/officeDocument/2006/relationships/hyperlink" Target="http://rats/viewRule.pl?nRuleID=66703" TargetMode="External"/><Relationship Id="rId540" Type="http://schemas.openxmlformats.org/officeDocument/2006/relationships/hyperlink" Target="http://rats/viewRule.pl?nRuleID=64746" TargetMode="External"/><Relationship Id="rId778" Type="http://schemas.openxmlformats.org/officeDocument/2006/relationships/hyperlink" Target="http://rats/viewRule.pl?nRuleID=64854" TargetMode="External"/><Relationship Id="rId943" Type="http://schemas.openxmlformats.org/officeDocument/2006/relationships/hyperlink" Target="http://rats/viewRule.pl?nRuleID=64766" TargetMode="External"/><Relationship Id="rId985" Type="http://schemas.openxmlformats.org/officeDocument/2006/relationships/hyperlink" Target="http://rats/viewRule.pl?nRuleID=64828" TargetMode="External"/><Relationship Id="rId1019" Type="http://schemas.openxmlformats.org/officeDocument/2006/relationships/hyperlink" Target="http://rats/viewRule.pl?nRuleID=64844" TargetMode="External"/><Relationship Id="rId72" Type="http://schemas.openxmlformats.org/officeDocument/2006/relationships/hyperlink" Target="http://rats/viewRule.pl?nRuleID=66637" TargetMode="External"/><Relationship Id="rId375" Type="http://schemas.openxmlformats.org/officeDocument/2006/relationships/hyperlink" Target="http://rats/viewRule.pl?nRuleID=66713" TargetMode="External"/><Relationship Id="rId582" Type="http://schemas.openxmlformats.org/officeDocument/2006/relationships/hyperlink" Target="http://rats/viewRule.pl?nRuleID=64759" TargetMode="External"/><Relationship Id="rId638" Type="http://schemas.openxmlformats.org/officeDocument/2006/relationships/hyperlink" Target="http://rats/viewRule.pl?nRuleID=64781" TargetMode="External"/><Relationship Id="rId803" Type="http://schemas.openxmlformats.org/officeDocument/2006/relationships/hyperlink" Target="http://rats/viewRule.pl?nRuleID=64876" TargetMode="External"/><Relationship Id="rId845" Type="http://schemas.openxmlformats.org/officeDocument/2006/relationships/hyperlink" Target="http://rats/viewRule.pl?nRuleID=66310" TargetMode="External"/><Relationship Id="rId1030" Type="http://schemas.openxmlformats.org/officeDocument/2006/relationships/hyperlink" Target="http://rats/viewRule.pl?nRuleID=64853" TargetMode="External"/><Relationship Id="rId3" Type="http://schemas.openxmlformats.org/officeDocument/2006/relationships/styles" Target="styles.xml"/><Relationship Id="rId235" Type="http://schemas.openxmlformats.org/officeDocument/2006/relationships/hyperlink" Target="http://rats/viewRule.pl?nRuleID=66678" TargetMode="External"/><Relationship Id="rId277" Type="http://schemas.openxmlformats.org/officeDocument/2006/relationships/hyperlink" Target="http://rats/viewRule.pl?nRuleID=66689" TargetMode="External"/><Relationship Id="rId400" Type="http://schemas.openxmlformats.org/officeDocument/2006/relationships/hyperlink" Target="http://rats/viewRule.pl?nRuleID=66719" TargetMode="External"/><Relationship Id="rId442" Type="http://schemas.openxmlformats.org/officeDocument/2006/relationships/hyperlink" Target="http://rats/viewRule.pl?nRuleID=64719" TargetMode="External"/><Relationship Id="rId484" Type="http://schemas.openxmlformats.org/officeDocument/2006/relationships/hyperlink" Target="http://rats/viewRule.pl?nRuleID=64731" TargetMode="External"/><Relationship Id="rId705" Type="http://schemas.openxmlformats.org/officeDocument/2006/relationships/hyperlink" Target="http://rats/viewRule.pl?nRuleID=64823" TargetMode="External"/><Relationship Id="rId887" Type="http://schemas.openxmlformats.org/officeDocument/2006/relationships/hyperlink" Target="http://rats/viewRule.pl?nRuleID=66320" TargetMode="External"/><Relationship Id="rId1072" Type="http://schemas.openxmlformats.org/officeDocument/2006/relationships/hyperlink" Target="http://rats/viewRule.pl?nRuleID=64868" TargetMode="External"/><Relationship Id="rId137" Type="http://schemas.openxmlformats.org/officeDocument/2006/relationships/hyperlink" Target="http://rats/viewRule.pl?nRuleID=66654" TargetMode="External"/><Relationship Id="rId302" Type="http://schemas.openxmlformats.org/officeDocument/2006/relationships/hyperlink" Target="http://rats/viewRule.pl?nRuleID=66695" TargetMode="External"/><Relationship Id="rId344" Type="http://schemas.openxmlformats.org/officeDocument/2006/relationships/hyperlink" Target="http://rats/viewRule.pl?nRuleID=66705" TargetMode="External"/><Relationship Id="rId691" Type="http://schemas.openxmlformats.org/officeDocument/2006/relationships/hyperlink" Target="http://rats/viewRule.pl?nRuleID=64818" TargetMode="External"/><Relationship Id="rId747" Type="http://schemas.openxmlformats.org/officeDocument/2006/relationships/hyperlink" Target="http://rats/viewRule.pl?nRuleID=64840" TargetMode="External"/><Relationship Id="rId789" Type="http://schemas.openxmlformats.org/officeDocument/2006/relationships/hyperlink" Target="http://rats/viewRule.pl?nRuleID=64865" TargetMode="External"/><Relationship Id="rId912" Type="http://schemas.openxmlformats.org/officeDocument/2006/relationships/hyperlink" Target="http://rats/viewRule.pl?nRuleID=64720" TargetMode="External"/><Relationship Id="rId954" Type="http://schemas.openxmlformats.org/officeDocument/2006/relationships/hyperlink" Target="http://rats/viewRule.pl?nRuleID=64776" TargetMode="External"/><Relationship Id="rId996" Type="http://schemas.openxmlformats.org/officeDocument/2006/relationships/hyperlink" Target="http://rats/viewRule.pl?nRuleID=64831" TargetMode="External"/><Relationship Id="rId41" Type="http://schemas.openxmlformats.org/officeDocument/2006/relationships/hyperlink" Target="http://rats/viewRule.pl?nRuleID=66630" TargetMode="External"/><Relationship Id="rId83" Type="http://schemas.openxmlformats.org/officeDocument/2006/relationships/hyperlink" Target="http://rats/viewRule.pl?nRuleID=66640" TargetMode="External"/><Relationship Id="rId179" Type="http://schemas.openxmlformats.org/officeDocument/2006/relationships/hyperlink" Target="http://rats/viewRule.pl?nRuleID=66664" TargetMode="External"/><Relationship Id="rId386" Type="http://schemas.openxmlformats.org/officeDocument/2006/relationships/hyperlink" Target="http://rats/viewRule.pl?nRuleID=66716" TargetMode="External"/><Relationship Id="rId551" Type="http://schemas.openxmlformats.org/officeDocument/2006/relationships/hyperlink" Target="http://rats/viewRule.pl?nRuleID=64750" TargetMode="External"/><Relationship Id="rId593" Type="http://schemas.openxmlformats.org/officeDocument/2006/relationships/hyperlink" Target="http://rats/viewRule.pl?nRuleID=64763" TargetMode="External"/><Relationship Id="rId607" Type="http://schemas.openxmlformats.org/officeDocument/2006/relationships/hyperlink" Target="http://rats/viewRule.pl?nRuleID=64769" TargetMode="External"/><Relationship Id="rId649" Type="http://schemas.openxmlformats.org/officeDocument/2006/relationships/hyperlink" Target="http://rats/viewRule.pl?nRuleID=64784" TargetMode="External"/><Relationship Id="rId814" Type="http://schemas.openxmlformats.org/officeDocument/2006/relationships/hyperlink" Target="http://rats/viewRule.pl?nRuleID=64706" TargetMode="External"/><Relationship Id="rId856" Type="http://schemas.openxmlformats.org/officeDocument/2006/relationships/hyperlink" Target="http://rats/viewRule.pl?nRuleID=66312" TargetMode="External"/><Relationship Id="rId190" Type="http://schemas.openxmlformats.org/officeDocument/2006/relationships/hyperlink" Target="http://rats/viewRule.pl?nRuleID=66667" TargetMode="External"/><Relationship Id="rId204" Type="http://schemas.openxmlformats.org/officeDocument/2006/relationships/hyperlink" Target="http://rats/viewRule.pl?nRuleID=66670" TargetMode="External"/><Relationship Id="rId246" Type="http://schemas.openxmlformats.org/officeDocument/2006/relationships/hyperlink" Target="http://rats/viewRule.pl?nRuleID=66681" TargetMode="External"/><Relationship Id="rId288" Type="http://schemas.openxmlformats.org/officeDocument/2006/relationships/hyperlink" Target="http://rats/viewRule.pl?nRuleID=66691" TargetMode="External"/><Relationship Id="rId411" Type="http://schemas.openxmlformats.org/officeDocument/2006/relationships/hyperlink" Target="http://rats/viewRule.pl?nRuleID=64703" TargetMode="External"/><Relationship Id="rId453" Type="http://schemas.openxmlformats.org/officeDocument/2006/relationships/hyperlink" Target="http://rats/viewRule.pl?nRuleID=64724" TargetMode="External"/><Relationship Id="rId509" Type="http://schemas.openxmlformats.org/officeDocument/2006/relationships/hyperlink" Target="http://rats/viewRule.pl?nRuleID=64739" TargetMode="External"/><Relationship Id="rId660" Type="http://schemas.openxmlformats.org/officeDocument/2006/relationships/hyperlink" Target="http://rats/viewRule.pl?nRuleID=64786" TargetMode="External"/><Relationship Id="rId898" Type="http://schemas.openxmlformats.org/officeDocument/2006/relationships/hyperlink" Target="http://rats/viewRule.pl?nRuleID=64712" TargetMode="External"/><Relationship Id="rId1041" Type="http://schemas.openxmlformats.org/officeDocument/2006/relationships/hyperlink" Target="http://rats/viewRule.pl?nRuleID=64857" TargetMode="External"/><Relationship Id="rId1083" Type="http://schemas.openxmlformats.org/officeDocument/2006/relationships/hyperlink" Target="http://rats/viewRule.pl?nRuleID=64871" TargetMode="External"/><Relationship Id="rId106" Type="http://schemas.openxmlformats.org/officeDocument/2006/relationships/hyperlink" Target="http://rats/viewRule.pl?nRuleID=66646" TargetMode="External"/><Relationship Id="rId313" Type="http://schemas.openxmlformats.org/officeDocument/2006/relationships/hyperlink" Target="http://rats/viewRule.pl?nRuleID=66698" TargetMode="External"/><Relationship Id="rId495" Type="http://schemas.openxmlformats.org/officeDocument/2006/relationships/hyperlink" Target="http://rats/viewRule.pl?nRuleID=64734" TargetMode="External"/><Relationship Id="rId716" Type="http://schemas.openxmlformats.org/officeDocument/2006/relationships/hyperlink" Target="http://rats/viewRule.pl?nRuleID=64825" TargetMode="External"/><Relationship Id="rId758" Type="http://schemas.openxmlformats.org/officeDocument/2006/relationships/hyperlink" Target="http://rats/viewRule.pl?nRuleID=64846" TargetMode="External"/><Relationship Id="rId923" Type="http://schemas.openxmlformats.org/officeDocument/2006/relationships/hyperlink" Target="http://rats/viewRule.pl?nRuleID=64747" TargetMode="External"/><Relationship Id="rId965" Type="http://schemas.openxmlformats.org/officeDocument/2006/relationships/hyperlink" Target="http://rats/viewRule.pl?nRuleID=64792" TargetMode="External"/><Relationship Id="rId10" Type="http://schemas.openxmlformats.org/officeDocument/2006/relationships/header" Target="header2.xml"/><Relationship Id="rId52" Type="http://schemas.openxmlformats.org/officeDocument/2006/relationships/hyperlink" Target="http://rats/viewRule.pl?nRuleID=66632" TargetMode="External"/><Relationship Id="rId94" Type="http://schemas.openxmlformats.org/officeDocument/2006/relationships/hyperlink" Target="http://rats/viewRule.pl?nRuleID=66643" TargetMode="External"/><Relationship Id="rId148" Type="http://schemas.openxmlformats.org/officeDocument/2006/relationships/hyperlink" Target="http://rats/viewRule.pl?nRuleID=66656" TargetMode="External"/><Relationship Id="rId355" Type="http://schemas.openxmlformats.org/officeDocument/2006/relationships/hyperlink" Target="http://rats/viewRule.pl?nRuleID=66708" TargetMode="External"/><Relationship Id="rId397" Type="http://schemas.openxmlformats.org/officeDocument/2006/relationships/hyperlink" Target="http://rats/viewRule.pl?nRuleID=66719" TargetMode="External"/><Relationship Id="rId520" Type="http://schemas.openxmlformats.org/officeDocument/2006/relationships/hyperlink" Target="http://rats/viewRule.pl?nRuleID=64741" TargetMode="External"/><Relationship Id="rId562" Type="http://schemas.openxmlformats.org/officeDocument/2006/relationships/hyperlink" Target="http://rats/viewRule.pl?nRuleID=64753" TargetMode="External"/><Relationship Id="rId618" Type="http://schemas.openxmlformats.org/officeDocument/2006/relationships/hyperlink" Target="http://rats/viewRule.pl?nRuleID=65295" TargetMode="External"/><Relationship Id="rId825" Type="http://schemas.openxmlformats.org/officeDocument/2006/relationships/hyperlink" Target="http://rats/viewRule.pl?nRuleID=64715" TargetMode="External"/><Relationship Id="rId215" Type="http://schemas.openxmlformats.org/officeDocument/2006/relationships/hyperlink" Target="http://rats/viewRule.pl?nRuleID=66673" TargetMode="External"/><Relationship Id="rId257" Type="http://schemas.openxmlformats.org/officeDocument/2006/relationships/hyperlink" Target="http://rats/viewRule.pl?nRuleID=66684" TargetMode="External"/><Relationship Id="rId422" Type="http://schemas.openxmlformats.org/officeDocument/2006/relationships/hyperlink" Target="http://rats/viewRule.pl?nRuleID=64710" TargetMode="External"/><Relationship Id="rId464" Type="http://schemas.openxmlformats.org/officeDocument/2006/relationships/hyperlink" Target="http://rats/viewRule.pl?nRuleID=64726" TargetMode="External"/><Relationship Id="rId867" Type="http://schemas.openxmlformats.org/officeDocument/2006/relationships/hyperlink" Target="http://rats/viewRule.pl?nRuleID=66315" TargetMode="External"/><Relationship Id="rId1010" Type="http://schemas.openxmlformats.org/officeDocument/2006/relationships/hyperlink" Target="http://rats/viewRule.pl?nRuleID=64842" TargetMode="External"/><Relationship Id="rId1052" Type="http://schemas.openxmlformats.org/officeDocument/2006/relationships/hyperlink" Target="http://rats/viewRule.pl?nRuleID=64861" TargetMode="External"/><Relationship Id="rId1094" Type="http://schemas.openxmlformats.org/officeDocument/2006/relationships/footer" Target="footer3.xml"/><Relationship Id="rId299" Type="http://schemas.openxmlformats.org/officeDocument/2006/relationships/hyperlink" Target="http://rats/viewRule.pl?nRuleID=66694" TargetMode="External"/><Relationship Id="rId727" Type="http://schemas.openxmlformats.org/officeDocument/2006/relationships/hyperlink" Target="http://rats/viewRule.pl?nRuleID=64832" TargetMode="External"/><Relationship Id="rId934" Type="http://schemas.openxmlformats.org/officeDocument/2006/relationships/hyperlink" Target="http://rats/viewRule.pl?nRuleID=64764" TargetMode="External"/><Relationship Id="rId63" Type="http://schemas.openxmlformats.org/officeDocument/2006/relationships/hyperlink" Target="http://rats/viewRule.pl?nRuleID=66635" TargetMode="External"/><Relationship Id="rId159" Type="http://schemas.openxmlformats.org/officeDocument/2006/relationships/hyperlink" Target="http://rats/viewRule.pl?nRuleID=66659" TargetMode="External"/><Relationship Id="rId366" Type="http://schemas.openxmlformats.org/officeDocument/2006/relationships/hyperlink" Target="http://rats/viewRule.pl?nRuleID=66711" TargetMode="External"/><Relationship Id="rId573" Type="http://schemas.openxmlformats.org/officeDocument/2006/relationships/hyperlink" Target="http://rats/viewRule.pl?nRuleID=64757" TargetMode="External"/><Relationship Id="rId780" Type="http://schemas.openxmlformats.org/officeDocument/2006/relationships/hyperlink" Target="http://rats/viewRule.pl?nRuleID=64854" TargetMode="External"/><Relationship Id="rId226" Type="http://schemas.openxmlformats.org/officeDocument/2006/relationships/hyperlink" Target="http://rats/viewRule.pl?nRuleID=66676" TargetMode="External"/><Relationship Id="rId433" Type="http://schemas.openxmlformats.org/officeDocument/2006/relationships/hyperlink" Target="http://rats/viewRule.pl?nRuleID=64716" TargetMode="External"/><Relationship Id="rId878" Type="http://schemas.openxmlformats.org/officeDocument/2006/relationships/hyperlink" Target="http://rats/viewRule.pl?nRuleID=66318" TargetMode="External"/><Relationship Id="rId1063" Type="http://schemas.openxmlformats.org/officeDocument/2006/relationships/hyperlink" Target="http://rats/viewRule.pl?nRuleID=64866" TargetMode="External"/><Relationship Id="rId640" Type="http://schemas.openxmlformats.org/officeDocument/2006/relationships/hyperlink" Target="http://rats/viewRule.pl?nRuleID=64781" TargetMode="External"/><Relationship Id="rId738" Type="http://schemas.openxmlformats.org/officeDocument/2006/relationships/hyperlink" Target="http://rats/viewRule.pl?nRuleID=64838" TargetMode="External"/><Relationship Id="rId945" Type="http://schemas.openxmlformats.org/officeDocument/2006/relationships/hyperlink" Target="http://rats/viewRule.pl?nRuleID=64772" TargetMode="External"/><Relationship Id="rId74" Type="http://schemas.openxmlformats.org/officeDocument/2006/relationships/hyperlink" Target="http://rats/viewRule.pl?nRuleID=66638" TargetMode="External"/><Relationship Id="rId377" Type="http://schemas.openxmlformats.org/officeDocument/2006/relationships/hyperlink" Target="http://rats/viewRule.pl?nRuleID=66714" TargetMode="External"/><Relationship Id="rId500" Type="http://schemas.openxmlformats.org/officeDocument/2006/relationships/hyperlink" Target="http://rats/viewRule.pl?nRuleID=64735" TargetMode="External"/><Relationship Id="rId584" Type="http://schemas.openxmlformats.org/officeDocument/2006/relationships/hyperlink" Target="http://rats/viewRule.pl?nRuleID=64759" TargetMode="External"/><Relationship Id="rId805" Type="http://schemas.openxmlformats.org/officeDocument/2006/relationships/hyperlink" Target="http://rats/viewRule.pl?nRuleID=64701" TargetMode="External"/><Relationship Id="rId5" Type="http://schemas.openxmlformats.org/officeDocument/2006/relationships/webSettings" Target="webSettings.xml"/><Relationship Id="rId237" Type="http://schemas.openxmlformats.org/officeDocument/2006/relationships/hyperlink" Target="http://rats/viewRule.pl?nRuleID=66679" TargetMode="External"/><Relationship Id="rId791" Type="http://schemas.openxmlformats.org/officeDocument/2006/relationships/hyperlink" Target="http://rats/viewRule.pl?nRuleID=64865" TargetMode="External"/><Relationship Id="rId889" Type="http://schemas.openxmlformats.org/officeDocument/2006/relationships/hyperlink" Target="http://rats/viewRule.pl?nRuleID=66321" TargetMode="External"/><Relationship Id="rId1074" Type="http://schemas.openxmlformats.org/officeDocument/2006/relationships/hyperlink" Target="http://rats/viewRule.pl?nRuleID=64869" TargetMode="External"/><Relationship Id="rId444" Type="http://schemas.openxmlformats.org/officeDocument/2006/relationships/hyperlink" Target="http://rats/viewRule.pl?nRuleID=64719" TargetMode="External"/><Relationship Id="rId651" Type="http://schemas.openxmlformats.org/officeDocument/2006/relationships/hyperlink" Target="http://rats/viewRule.pl?nRuleID=64784" TargetMode="External"/><Relationship Id="rId749" Type="http://schemas.openxmlformats.org/officeDocument/2006/relationships/hyperlink" Target="http://rats/viewRule.pl?nRuleID=64841" TargetMode="External"/><Relationship Id="rId290" Type="http://schemas.openxmlformats.org/officeDocument/2006/relationships/hyperlink" Target="http://rats/viewRule.pl?nRuleID=66692" TargetMode="External"/><Relationship Id="rId304" Type="http://schemas.openxmlformats.org/officeDocument/2006/relationships/hyperlink" Target="http://rats/viewRule.pl?nRuleID=66695" TargetMode="External"/><Relationship Id="rId388" Type="http://schemas.openxmlformats.org/officeDocument/2006/relationships/hyperlink" Target="http://rats/viewRule.pl?nRuleID=66716" TargetMode="External"/><Relationship Id="rId511" Type="http://schemas.openxmlformats.org/officeDocument/2006/relationships/hyperlink" Target="http://rats/viewRule.pl?nRuleID=64739" TargetMode="External"/><Relationship Id="rId609" Type="http://schemas.openxmlformats.org/officeDocument/2006/relationships/hyperlink" Target="http://rats/viewRule.pl?nRuleID=64771" TargetMode="External"/><Relationship Id="rId956" Type="http://schemas.openxmlformats.org/officeDocument/2006/relationships/hyperlink" Target="http://rats/viewRule.pl?nRuleID=64776" TargetMode="External"/><Relationship Id="rId85" Type="http://schemas.openxmlformats.org/officeDocument/2006/relationships/hyperlink" Target="http://rats/viewRule.pl?nRuleID=66641" TargetMode="External"/><Relationship Id="rId150" Type="http://schemas.openxmlformats.org/officeDocument/2006/relationships/hyperlink" Target="http://rats/viewRule.pl?nRuleID=66657" TargetMode="External"/><Relationship Id="rId595" Type="http://schemas.openxmlformats.org/officeDocument/2006/relationships/hyperlink" Target="http://rats/viewRule.pl?nRuleID=64763" TargetMode="External"/><Relationship Id="rId816" Type="http://schemas.openxmlformats.org/officeDocument/2006/relationships/hyperlink" Target="http://rats/viewRule.pl?nRuleID=64706" TargetMode="External"/><Relationship Id="rId1001" Type="http://schemas.openxmlformats.org/officeDocument/2006/relationships/hyperlink" Target="http://rats/viewRule.pl?nRuleID=64835" TargetMode="External"/><Relationship Id="rId248" Type="http://schemas.openxmlformats.org/officeDocument/2006/relationships/hyperlink" Target="http://rats/viewRule.pl?nRuleID=66681" TargetMode="External"/><Relationship Id="rId455" Type="http://schemas.openxmlformats.org/officeDocument/2006/relationships/hyperlink" Target="http://rats/viewRule.pl?nRuleID=64724" TargetMode="External"/><Relationship Id="rId662" Type="http://schemas.openxmlformats.org/officeDocument/2006/relationships/hyperlink" Target="http://rats/viewRule.pl?nRuleID=64787" TargetMode="External"/><Relationship Id="rId1085" Type="http://schemas.openxmlformats.org/officeDocument/2006/relationships/hyperlink" Target="http://rats/viewRule.pl?nRuleID=64873" TargetMode="External"/><Relationship Id="rId12" Type="http://schemas.openxmlformats.org/officeDocument/2006/relationships/header" Target="header3.xml"/><Relationship Id="rId108" Type="http://schemas.openxmlformats.org/officeDocument/2006/relationships/hyperlink" Target="http://rats/viewRule.pl?nRuleID=66646" TargetMode="External"/><Relationship Id="rId315" Type="http://schemas.openxmlformats.org/officeDocument/2006/relationships/hyperlink" Target="http://rats/viewRule.pl?nRuleID=66698" TargetMode="External"/><Relationship Id="rId522" Type="http://schemas.openxmlformats.org/officeDocument/2006/relationships/hyperlink" Target="http://rats/viewRule.pl?nRuleID=64742" TargetMode="External"/><Relationship Id="rId967" Type="http://schemas.openxmlformats.org/officeDocument/2006/relationships/hyperlink" Target="http://rats/viewRule.pl?nRuleID=64792" TargetMode="External"/><Relationship Id="rId96" Type="http://schemas.openxmlformats.org/officeDocument/2006/relationships/hyperlink" Target="http://rats/viewRule.pl?nRuleID=66643" TargetMode="External"/><Relationship Id="rId161" Type="http://schemas.openxmlformats.org/officeDocument/2006/relationships/hyperlink" Target="http://rats/viewRule.pl?nRuleID=66660" TargetMode="External"/><Relationship Id="rId399" Type="http://schemas.openxmlformats.org/officeDocument/2006/relationships/hyperlink" Target="http://rats/viewRule.pl?nRuleID=66719" TargetMode="External"/><Relationship Id="rId827" Type="http://schemas.openxmlformats.org/officeDocument/2006/relationships/hyperlink" Target="http://rats/viewRule.pl?nRuleID=64715" TargetMode="External"/><Relationship Id="rId1012" Type="http://schemas.openxmlformats.org/officeDocument/2006/relationships/hyperlink" Target="http://rats/viewRule.pl?nRuleID=64842" TargetMode="External"/><Relationship Id="rId259" Type="http://schemas.openxmlformats.org/officeDocument/2006/relationships/hyperlink" Target="http://rats/viewRule.pl?nRuleID=66684" TargetMode="External"/><Relationship Id="rId466" Type="http://schemas.openxmlformats.org/officeDocument/2006/relationships/hyperlink" Target="http://rats/viewRule.pl?nRuleID=64727" TargetMode="External"/><Relationship Id="rId673" Type="http://schemas.openxmlformats.org/officeDocument/2006/relationships/hyperlink" Target="http://rats/viewRule.pl?nRuleID=64794" TargetMode="External"/><Relationship Id="rId880" Type="http://schemas.openxmlformats.org/officeDocument/2006/relationships/hyperlink" Target="http://rats/viewRule.pl?nRuleID=66318" TargetMode="External"/><Relationship Id="rId1096" Type="http://schemas.openxmlformats.org/officeDocument/2006/relationships/theme" Target="theme/theme1.xml"/><Relationship Id="rId23" Type="http://schemas.openxmlformats.org/officeDocument/2006/relationships/image" Target="media/image10.emf"/><Relationship Id="rId119" Type="http://schemas.openxmlformats.org/officeDocument/2006/relationships/hyperlink" Target="http://rats/viewRule.pl?nRuleID=66649" TargetMode="External"/><Relationship Id="rId326" Type="http://schemas.openxmlformats.org/officeDocument/2006/relationships/hyperlink" Target="http://rats/viewRule.pl?nRuleID=66701" TargetMode="External"/><Relationship Id="rId533" Type="http://schemas.openxmlformats.org/officeDocument/2006/relationships/hyperlink" Target="http://rats/viewRule.pl?nRuleID=64745" TargetMode="External"/><Relationship Id="rId978" Type="http://schemas.openxmlformats.org/officeDocument/2006/relationships/hyperlink" Target="http://rats/viewRule.pl?nRuleID=64820" TargetMode="External"/><Relationship Id="rId740" Type="http://schemas.openxmlformats.org/officeDocument/2006/relationships/hyperlink" Target="http://rats/viewRule.pl?nRuleID=64838" TargetMode="External"/><Relationship Id="rId838" Type="http://schemas.openxmlformats.org/officeDocument/2006/relationships/hyperlink" Target="http://rats/viewRule.pl?nRuleID=66308" TargetMode="External"/><Relationship Id="rId1023" Type="http://schemas.openxmlformats.org/officeDocument/2006/relationships/hyperlink" Target="http://rats/viewRule.pl?nRuleID=64847" TargetMode="External"/><Relationship Id="rId172" Type="http://schemas.openxmlformats.org/officeDocument/2006/relationships/hyperlink" Target="http://rats/viewRule.pl?nRuleID=66662" TargetMode="External"/><Relationship Id="rId477" Type="http://schemas.openxmlformats.org/officeDocument/2006/relationships/hyperlink" Target="http://rats/viewRule.pl?nRuleID=64730" TargetMode="External"/><Relationship Id="rId600" Type="http://schemas.openxmlformats.org/officeDocument/2006/relationships/hyperlink" Target="http://rats/viewRule.pl?nRuleID=64767" TargetMode="External"/><Relationship Id="rId684" Type="http://schemas.openxmlformats.org/officeDocument/2006/relationships/hyperlink" Target="http://rats/viewRule.pl?nRuleID=64816" TargetMode="External"/><Relationship Id="rId337" Type="http://schemas.openxmlformats.org/officeDocument/2006/relationships/hyperlink" Target="http://rats/viewRule.pl?nRuleID=66704" TargetMode="External"/><Relationship Id="rId891" Type="http://schemas.openxmlformats.org/officeDocument/2006/relationships/hyperlink" Target="http://rats/viewRule.pl?nRuleID=66321" TargetMode="External"/><Relationship Id="rId905" Type="http://schemas.openxmlformats.org/officeDocument/2006/relationships/hyperlink" Target="http://rats/viewRule.pl?nRuleID=64717" TargetMode="External"/><Relationship Id="rId989" Type="http://schemas.openxmlformats.org/officeDocument/2006/relationships/hyperlink" Target="http://rats/viewRule.pl?nRuleID=64830" TargetMode="External"/><Relationship Id="rId34" Type="http://schemas.openxmlformats.org/officeDocument/2006/relationships/hyperlink" Target="http://rats/viewRule.pl?nRuleID=66628" TargetMode="External"/><Relationship Id="rId544" Type="http://schemas.openxmlformats.org/officeDocument/2006/relationships/hyperlink" Target="http://rats/viewRule.pl?nRuleID=64748" TargetMode="External"/><Relationship Id="rId751" Type="http://schemas.openxmlformats.org/officeDocument/2006/relationships/hyperlink" Target="http://rats/viewRule.pl?nRuleID=64841" TargetMode="External"/><Relationship Id="rId849" Type="http://schemas.openxmlformats.org/officeDocument/2006/relationships/hyperlink" Target="http://rats/viewRule.pl?nRuleID=66311" TargetMode="External"/><Relationship Id="rId183" Type="http://schemas.openxmlformats.org/officeDocument/2006/relationships/hyperlink" Target="http://rats/viewRule.pl?nRuleID=66665" TargetMode="External"/><Relationship Id="rId390" Type="http://schemas.openxmlformats.org/officeDocument/2006/relationships/hyperlink" Target="http://rats/viewRule.pl?nRuleID=66717" TargetMode="External"/><Relationship Id="rId404" Type="http://schemas.openxmlformats.org/officeDocument/2006/relationships/hyperlink" Target="http://rats/viewRule.pl?nRuleID=66720" TargetMode="External"/><Relationship Id="rId611" Type="http://schemas.openxmlformats.org/officeDocument/2006/relationships/hyperlink" Target="http://rats/viewRule.pl?nRuleID=64771" TargetMode="External"/><Relationship Id="rId1034" Type="http://schemas.openxmlformats.org/officeDocument/2006/relationships/hyperlink" Target="http://rats/viewRule.pl?nRuleID=64855" TargetMode="External"/><Relationship Id="rId250" Type="http://schemas.openxmlformats.org/officeDocument/2006/relationships/hyperlink" Target="http://rats/viewRule.pl?nRuleID=66682" TargetMode="External"/><Relationship Id="rId488" Type="http://schemas.openxmlformats.org/officeDocument/2006/relationships/hyperlink" Target="http://rats/viewRule.pl?nRuleID=64732" TargetMode="External"/><Relationship Id="rId695" Type="http://schemas.openxmlformats.org/officeDocument/2006/relationships/hyperlink" Target="http://rats/viewRule.pl?nRuleID=64819" TargetMode="External"/><Relationship Id="rId709" Type="http://schemas.openxmlformats.org/officeDocument/2006/relationships/hyperlink" Target="http://rats/viewRule.pl?nRuleID=64824" TargetMode="External"/><Relationship Id="rId916" Type="http://schemas.openxmlformats.org/officeDocument/2006/relationships/hyperlink" Target="http://rats/viewRule.pl?nRuleID=64721" TargetMode="External"/><Relationship Id="rId45" Type="http://schemas.openxmlformats.org/officeDocument/2006/relationships/hyperlink" Target="http://rats/viewRule.pl?nRuleID=66631" TargetMode="External"/><Relationship Id="rId110" Type="http://schemas.openxmlformats.org/officeDocument/2006/relationships/hyperlink" Target="http://rats/viewRule.pl?nRuleID=66647" TargetMode="External"/><Relationship Id="rId348" Type="http://schemas.openxmlformats.org/officeDocument/2006/relationships/hyperlink" Target="http://rats/viewRule.pl?nRuleID=66706" TargetMode="External"/><Relationship Id="rId555" Type="http://schemas.openxmlformats.org/officeDocument/2006/relationships/hyperlink" Target="http://rats/viewRule.pl?nRuleID=64751" TargetMode="External"/><Relationship Id="rId762" Type="http://schemas.openxmlformats.org/officeDocument/2006/relationships/hyperlink" Target="http://rats/viewRule.pl?nRuleID=64848" TargetMode="External"/><Relationship Id="rId194" Type="http://schemas.openxmlformats.org/officeDocument/2006/relationships/hyperlink" Target="http://rats/viewRule.pl?nRuleID=66668" TargetMode="External"/><Relationship Id="rId208" Type="http://schemas.openxmlformats.org/officeDocument/2006/relationships/hyperlink" Target="http://rats/viewRule.pl?nRuleID=66671" TargetMode="External"/><Relationship Id="rId415" Type="http://schemas.openxmlformats.org/officeDocument/2006/relationships/hyperlink" Target="http://rats/viewRule.pl?nRuleID=64704" TargetMode="External"/><Relationship Id="rId622" Type="http://schemas.openxmlformats.org/officeDocument/2006/relationships/hyperlink" Target="http://rats/viewRule.pl?nRuleID=64777" TargetMode="External"/><Relationship Id="rId1045" Type="http://schemas.openxmlformats.org/officeDocument/2006/relationships/hyperlink" Target="http://rats/viewRule.pl?nRuleID=64859" TargetMode="External"/><Relationship Id="rId261" Type="http://schemas.openxmlformats.org/officeDocument/2006/relationships/hyperlink" Target="http://rats/viewRule.pl?nRuleID=66685" TargetMode="External"/><Relationship Id="rId499" Type="http://schemas.openxmlformats.org/officeDocument/2006/relationships/hyperlink" Target="http://rats/viewRule.pl?nRuleID=64735" TargetMode="External"/><Relationship Id="rId927" Type="http://schemas.openxmlformats.org/officeDocument/2006/relationships/hyperlink" Target="http://rats/viewRule.pl?nRuleID=64754" TargetMode="External"/><Relationship Id="rId56" Type="http://schemas.openxmlformats.org/officeDocument/2006/relationships/hyperlink" Target="http://rats/viewRule.pl?nRuleID=66633" TargetMode="External"/><Relationship Id="rId359" Type="http://schemas.openxmlformats.org/officeDocument/2006/relationships/hyperlink" Target="http://rats/viewRule.pl?nRuleID=66709" TargetMode="External"/><Relationship Id="rId566" Type="http://schemas.openxmlformats.org/officeDocument/2006/relationships/hyperlink" Target="http://rats/viewRule.pl?nRuleID=64755" TargetMode="External"/><Relationship Id="rId773" Type="http://schemas.openxmlformats.org/officeDocument/2006/relationships/hyperlink" Target="http://rats/viewRule.pl?nRuleID=64851" TargetMode="External"/><Relationship Id="rId121" Type="http://schemas.openxmlformats.org/officeDocument/2006/relationships/hyperlink" Target="http://rats/viewRule.pl?nRuleID=66650" TargetMode="External"/><Relationship Id="rId219" Type="http://schemas.openxmlformats.org/officeDocument/2006/relationships/hyperlink" Target="http://rats/viewRule.pl?nRuleID=66674" TargetMode="External"/><Relationship Id="rId426" Type="http://schemas.openxmlformats.org/officeDocument/2006/relationships/hyperlink" Target="http://rats/viewRule.pl?nRuleID=64711" TargetMode="External"/><Relationship Id="rId633" Type="http://schemas.openxmlformats.org/officeDocument/2006/relationships/hyperlink" Target="http://rats/viewRule.pl?nRuleID=64780" TargetMode="External"/><Relationship Id="rId980" Type="http://schemas.openxmlformats.org/officeDocument/2006/relationships/hyperlink" Target="http://rats/viewRule.pl?nRuleID=64820" TargetMode="External"/><Relationship Id="rId1056" Type="http://schemas.openxmlformats.org/officeDocument/2006/relationships/hyperlink" Target="http://rats/viewRule.pl?nRuleID=64863" TargetMode="External"/><Relationship Id="rId840" Type="http://schemas.openxmlformats.org/officeDocument/2006/relationships/hyperlink" Target="http://rats/viewRule.pl?nRuleID=66308" TargetMode="External"/><Relationship Id="rId938" Type="http://schemas.openxmlformats.org/officeDocument/2006/relationships/hyperlink" Target="http://rats/viewRule.pl?nRuleID=64765" TargetMode="External"/><Relationship Id="rId67" Type="http://schemas.openxmlformats.org/officeDocument/2006/relationships/hyperlink" Target="http://rats/viewRule.pl?nRuleID=66636" TargetMode="External"/><Relationship Id="rId272" Type="http://schemas.openxmlformats.org/officeDocument/2006/relationships/hyperlink" Target="http://rats/viewRule.pl?nRuleID=66687" TargetMode="External"/><Relationship Id="rId577" Type="http://schemas.openxmlformats.org/officeDocument/2006/relationships/hyperlink" Target="http://rats/viewRule.pl?nRuleID=64758" TargetMode="External"/><Relationship Id="rId700" Type="http://schemas.openxmlformats.org/officeDocument/2006/relationships/hyperlink" Target="http://rats/viewRule.pl?nRuleID=64821" TargetMode="External"/><Relationship Id="rId132" Type="http://schemas.openxmlformats.org/officeDocument/2006/relationships/hyperlink" Target="http://rats/viewRule.pl?nRuleID=66652" TargetMode="External"/><Relationship Id="rId784" Type="http://schemas.openxmlformats.org/officeDocument/2006/relationships/hyperlink" Target="http://rats/viewRule.pl?nRuleID=64858" TargetMode="External"/><Relationship Id="rId991" Type="http://schemas.openxmlformats.org/officeDocument/2006/relationships/hyperlink" Target="http://rats/viewRule.pl?nRuleID=64830" TargetMode="External"/><Relationship Id="rId1067" Type="http://schemas.openxmlformats.org/officeDocument/2006/relationships/hyperlink" Target="http://rats/viewRule.pl?nRuleID=64867" TargetMode="External"/><Relationship Id="rId437" Type="http://schemas.openxmlformats.org/officeDocument/2006/relationships/hyperlink" Target="http://rats/viewRule.pl?nRuleID=64718" TargetMode="External"/><Relationship Id="rId644" Type="http://schemas.openxmlformats.org/officeDocument/2006/relationships/hyperlink" Target="http://rats/viewRule.pl?nRuleID=64782" TargetMode="External"/><Relationship Id="rId851" Type="http://schemas.openxmlformats.org/officeDocument/2006/relationships/hyperlink" Target="http://rats/viewRule.pl?nRuleID=66311" TargetMode="External"/><Relationship Id="rId283" Type="http://schemas.openxmlformats.org/officeDocument/2006/relationships/hyperlink" Target="http://rats/viewRule.pl?nRuleID=66690" TargetMode="External"/><Relationship Id="rId490" Type="http://schemas.openxmlformats.org/officeDocument/2006/relationships/hyperlink" Target="http://rats/viewRule.pl?nRuleID=64733" TargetMode="External"/><Relationship Id="rId504" Type="http://schemas.openxmlformats.org/officeDocument/2006/relationships/hyperlink" Target="http://rats/viewRule.pl?nRuleID=64737" TargetMode="External"/><Relationship Id="rId711" Type="http://schemas.openxmlformats.org/officeDocument/2006/relationships/hyperlink" Target="http://rats/viewRule.pl?nRuleID=64824" TargetMode="External"/><Relationship Id="rId949" Type="http://schemas.openxmlformats.org/officeDocument/2006/relationships/hyperlink" Target="http://rats/viewRule.pl?nRuleID=64775" TargetMode="External"/><Relationship Id="rId78" Type="http://schemas.openxmlformats.org/officeDocument/2006/relationships/hyperlink" Target="http://rats/viewRule.pl?nRuleID=66639" TargetMode="External"/><Relationship Id="rId143" Type="http://schemas.openxmlformats.org/officeDocument/2006/relationships/hyperlink" Target="http://rats/viewRule.pl?nRuleID=66655" TargetMode="External"/><Relationship Id="rId350" Type="http://schemas.openxmlformats.org/officeDocument/2006/relationships/hyperlink" Target="http://rats/viewRule.pl?nRuleID=66707" TargetMode="External"/><Relationship Id="rId588" Type="http://schemas.openxmlformats.org/officeDocument/2006/relationships/hyperlink" Target="http://rats/viewRule.pl?nRuleID=64760" TargetMode="External"/><Relationship Id="rId795" Type="http://schemas.openxmlformats.org/officeDocument/2006/relationships/hyperlink" Target="http://rats/viewRule.pl?nRuleID=64872" TargetMode="External"/><Relationship Id="rId809" Type="http://schemas.openxmlformats.org/officeDocument/2006/relationships/hyperlink" Target="http://rats/viewRule.pl?nRuleID=64702" TargetMode="External"/><Relationship Id="rId9" Type="http://schemas.openxmlformats.org/officeDocument/2006/relationships/header" Target="header1.xml"/><Relationship Id="rId210" Type="http://schemas.openxmlformats.org/officeDocument/2006/relationships/hyperlink" Target="http://rats/viewRule.pl?nRuleID=66672" TargetMode="External"/><Relationship Id="rId448" Type="http://schemas.openxmlformats.org/officeDocument/2006/relationships/hyperlink" Target="http://rats/viewRule.pl?nRuleID=64722" TargetMode="External"/><Relationship Id="rId655" Type="http://schemas.openxmlformats.org/officeDocument/2006/relationships/hyperlink" Target="http://rats/viewRule.pl?nRuleID=64785" TargetMode="External"/><Relationship Id="rId862" Type="http://schemas.openxmlformats.org/officeDocument/2006/relationships/hyperlink" Target="http://rats/viewRule.pl?nRuleID=66314" TargetMode="External"/><Relationship Id="rId1078" Type="http://schemas.openxmlformats.org/officeDocument/2006/relationships/hyperlink" Target="http://rats/viewRule.pl?nRuleID=64870" TargetMode="External"/><Relationship Id="rId294" Type="http://schemas.openxmlformats.org/officeDocument/2006/relationships/hyperlink" Target="http://rats/viewRule.pl?nRuleID=66693" TargetMode="External"/><Relationship Id="rId308" Type="http://schemas.openxmlformats.org/officeDocument/2006/relationships/hyperlink" Target="http://rats/viewRule.pl?nRuleID=66696" TargetMode="External"/><Relationship Id="rId515" Type="http://schemas.openxmlformats.org/officeDocument/2006/relationships/hyperlink" Target="http://rats/viewRule.pl?nRuleID=64740" TargetMode="External"/><Relationship Id="rId722" Type="http://schemas.openxmlformats.org/officeDocument/2006/relationships/hyperlink" Target="http://rats/viewRule.pl?nRuleID=64829" TargetMode="External"/><Relationship Id="rId89" Type="http://schemas.openxmlformats.org/officeDocument/2006/relationships/hyperlink" Target="http://rats/viewRule.pl?nRuleID=66642" TargetMode="External"/><Relationship Id="rId154" Type="http://schemas.openxmlformats.org/officeDocument/2006/relationships/hyperlink" Target="http://rats/viewRule.pl?nRuleID=66658" TargetMode="External"/><Relationship Id="rId361" Type="http://schemas.openxmlformats.org/officeDocument/2006/relationships/hyperlink" Target="http://rats/viewRule.pl?nRuleID=66710" TargetMode="External"/><Relationship Id="rId599" Type="http://schemas.openxmlformats.org/officeDocument/2006/relationships/hyperlink" Target="http://rats/viewRule.pl?nRuleID=64767" TargetMode="External"/><Relationship Id="rId1005" Type="http://schemas.openxmlformats.org/officeDocument/2006/relationships/hyperlink" Target="http://rats/viewRule.pl?nRuleID=64836" TargetMode="External"/><Relationship Id="rId459" Type="http://schemas.openxmlformats.org/officeDocument/2006/relationships/hyperlink" Target="http://rats/viewRule.pl?nRuleID=64725" TargetMode="External"/><Relationship Id="rId666" Type="http://schemas.openxmlformats.org/officeDocument/2006/relationships/hyperlink" Target="http://rats/viewRule.pl?nRuleID=64788" TargetMode="External"/><Relationship Id="rId873" Type="http://schemas.openxmlformats.org/officeDocument/2006/relationships/hyperlink" Target="http://rats/viewRule.pl?nRuleID=66317" TargetMode="External"/><Relationship Id="rId1089" Type="http://schemas.openxmlformats.org/officeDocument/2006/relationships/hyperlink" Target="http://rats/viewRule.pl?nRuleID=64874" TargetMode="External"/><Relationship Id="rId16" Type="http://schemas.openxmlformats.org/officeDocument/2006/relationships/image" Target="media/image3.emf"/><Relationship Id="rId221" Type="http://schemas.openxmlformats.org/officeDocument/2006/relationships/hyperlink" Target="http://rats/viewRule.pl?nRuleID=66675" TargetMode="External"/><Relationship Id="rId319" Type="http://schemas.openxmlformats.org/officeDocument/2006/relationships/hyperlink" Target="http://rats/viewRule.pl?nRuleID=66699" TargetMode="External"/><Relationship Id="rId526" Type="http://schemas.openxmlformats.org/officeDocument/2006/relationships/hyperlink" Target="http://rats/viewRule.pl?nRuleID=64743" TargetMode="External"/><Relationship Id="rId733" Type="http://schemas.openxmlformats.org/officeDocument/2006/relationships/hyperlink" Target="http://rats/viewRule.pl?nRuleID=64837" TargetMode="External"/><Relationship Id="rId940" Type="http://schemas.openxmlformats.org/officeDocument/2006/relationships/hyperlink" Target="http://rats/viewRule.pl?nRuleID=64765" TargetMode="External"/><Relationship Id="rId1016" Type="http://schemas.openxmlformats.org/officeDocument/2006/relationships/hyperlink" Target="http://rats/viewRule.pl?nRuleID=64843" TargetMode="External"/><Relationship Id="rId165" Type="http://schemas.openxmlformats.org/officeDocument/2006/relationships/hyperlink" Target="http://rats/viewRule.pl?nRuleID=66661" TargetMode="External"/><Relationship Id="rId372" Type="http://schemas.openxmlformats.org/officeDocument/2006/relationships/hyperlink" Target="http://rats/viewRule.pl?nRuleID=66712" TargetMode="External"/><Relationship Id="rId677" Type="http://schemas.openxmlformats.org/officeDocument/2006/relationships/hyperlink" Target="http://rats/viewRule.pl?nRuleID=64814" TargetMode="External"/><Relationship Id="rId800" Type="http://schemas.openxmlformats.org/officeDocument/2006/relationships/hyperlink" Target="http://rats/viewRule.pl?nRuleID=64875" TargetMode="External"/><Relationship Id="rId232" Type="http://schemas.openxmlformats.org/officeDocument/2006/relationships/hyperlink" Target="http://rats/viewRule.pl?nRuleID=66677" TargetMode="External"/><Relationship Id="rId884" Type="http://schemas.openxmlformats.org/officeDocument/2006/relationships/hyperlink" Target="http://rats/viewRule.pl?nRuleID=66319" TargetMode="External"/><Relationship Id="rId27" Type="http://schemas.openxmlformats.org/officeDocument/2006/relationships/image" Target="media/image14.emf"/><Relationship Id="rId537" Type="http://schemas.openxmlformats.org/officeDocument/2006/relationships/hyperlink" Target="http://rats/viewRule.pl?nRuleID=64746" TargetMode="External"/><Relationship Id="rId744" Type="http://schemas.openxmlformats.org/officeDocument/2006/relationships/hyperlink" Target="http://rats/viewRule.pl?nRuleID=64839" TargetMode="External"/><Relationship Id="rId951" Type="http://schemas.openxmlformats.org/officeDocument/2006/relationships/hyperlink" Target="http://rats/viewRule.pl?nRuleID=64775" TargetMode="External"/><Relationship Id="rId80" Type="http://schemas.openxmlformats.org/officeDocument/2006/relationships/hyperlink" Target="http://rats/viewRule.pl?nRuleID=66639" TargetMode="External"/><Relationship Id="rId176" Type="http://schemas.openxmlformats.org/officeDocument/2006/relationships/hyperlink" Target="http://rats/viewRule.pl?nRuleID=66663" TargetMode="External"/><Relationship Id="rId383" Type="http://schemas.openxmlformats.org/officeDocument/2006/relationships/hyperlink" Target="http://rats/viewRule.pl?nRuleID=66715" TargetMode="External"/><Relationship Id="rId590" Type="http://schemas.openxmlformats.org/officeDocument/2006/relationships/hyperlink" Target="http://rats/viewRule.pl?nRuleID=64761" TargetMode="External"/><Relationship Id="rId604" Type="http://schemas.openxmlformats.org/officeDocument/2006/relationships/hyperlink" Target="http://rats/viewRule.pl?nRuleID=64768" TargetMode="External"/><Relationship Id="rId811" Type="http://schemas.openxmlformats.org/officeDocument/2006/relationships/hyperlink" Target="http://rats/viewRule.pl?nRuleID=64702" TargetMode="External"/><Relationship Id="rId1027" Type="http://schemas.openxmlformats.org/officeDocument/2006/relationships/hyperlink" Target="http://rats/viewRule.pl?nRuleID=64852" TargetMode="External"/><Relationship Id="rId243" Type="http://schemas.openxmlformats.org/officeDocument/2006/relationships/hyperlink" Target="http://rats/viewRule.pl?nRuleID=66680" TargetMode="External"/><Relationship Id="rId450" Type="http://schemas.openxmlformats.org/officeDocument/2006/relationships/hyperlink" Target="http://rats/viewRule.pl?nRuleID=64723" TargetMode="External"/><Relationship Id="rId688" Type="http://schemas.openxmlformats.org/officeDocument/2006/relationships/hyperlink" Target="http://rats/viewRule.pl?nRuleID=64817" TargetMode="External"/><Relationship Id="rId895" Type="http://schemas.openxmlformats.org/officeDocument/2006/relationships/hyperlink" Target="http://rats/viewRule.pl?nRuleID=64705" TargetMode="External"/><Relationship Id="rId909" Type="http://schemas.openxmlformats.org/officeDocument/2006/relationships/hyperlink" Target="http://rats/viewRule.pl?nRuleID=64720" TargetMode="External"/><Relationship Id="rId1080" Type="http://schemas.openxmlformats.org/officeDocument/2006/relationships/hyperlink" Target="http://rats/viewRule.pl?nRuleID=64870" TargetMode="External"/><Relationship Id="rId38" Type="http://schemas.openxmlformats.org/officeDocument/2006/relationships/hyperlink" Target="http://rats/viewRule.pl?nRuleID=66629" TargetMode="External"/><Relationship Id="rId103" Type="http://schemas.openxmlformats.org/officeDocument/2006/relationships/hyperlink" Target="http://rats/viewRule.pl?nRuleID=66645" TargetMode="External"/><Relationship Id="rId310" Type="http://schemas.openxmlformats.org/officeDocument/2006/relationships/hyperlink" Target="http://rats/viewRule.pl?nRuleID=66697" TargetMode="External"/><Relationship Id="rId548" Type="http://schemas.openxmlformats.org/officeDocument/2006/relationships/hyperlink" Target="http://rats/viewRule.pl?nRuleID=64749" TargetMode="External"/><Relationship Id="rId755" Type="http://schemas.openxmlformats.org/officeDocument/2006/relationships/hyperlink" Target="http://rats/viewRule.pl?nRuleID=64845" TargetMode="External"/><Relationship Id="rId962" Type="http://schemas.openxmlformats.org/officeDocument/2006/relationships/hyperlink" Target="http://rats/viewRule.pl?nRuleID=64791" TargetMode="External"/><Relationship Id="rId91" Type="http://schemas.openxmlformats.org/officeDocument/2006/relationships/hyperlink" Target="http://rats/viewRule.pl?nRuleID=66642" TargetMode="External"/><Relationship Id="rId187" Type="http://schemas.openxmlformats.org/officeDocument/2006/relationships/hyperlink" Target="http://rats/viewRule.pl?nRuleID=66666" TargetMode="External"/><Relationship Id="rId394" Type="http://schemas.openxmlformats.org/officeDocument/2006/relationships/hyperlink" Target="http://rats/viewRule.pl?nRuleID=66718" TargetMode="External"/><Relationship Id="rId408" Type="http://schemas.openxmlformats.org/officeDocument/2006/relationships/hyperlink" Target="http://rats/viewRule.pl?nRuleID=66721" TargetMode="External"/><Relationship Id="rId615" Type="http://schemas.openxmlformats.org/officeDocument/2006/relationships/hyperlink" Target="http://rats/viewRule.pl?nRuleID=64773" TargetMode="External"/><Relationship Id="rId822" Type="http://schemas.openxmlformats.org/officeDocument/2006/relationships/hyperlink" Target="http://rats/viewRule.pl?nRuleID=64709" TargetMode="External"/><Relationship Id="rId1038" Type="http://schemas.openxmlformats.org/officeDocument/2006/relationships/hyperlink" Target="http://rats/viewRule.pl?nRuleID=64856" TargetMode="External"/><Relationship Id="rId254" Type="http://schemas.openxmlformats.org/officeDocument/2006/relationships/hyperlink" Target="http://rats/viewRule.pl?nRuleID=66683" TargetMode="External"/><Relationship Id="rId699" Type="http://schemas.openxmlformats.org/officeDocument/2006/relationships/hyperlink" Target="http://rats/viewRule.pl?nRuleID=64821" TargetMode="External"/><Relationship Id="rId1091" Type="http://schemas.openxmlformats.org/officeDocument/2006/relationships/hyperlink" Target="http://rats/viewRule.pl?nRuleID=64874" TargetMode="External"/><Relationship Id="rId49" Type="http://schemas.openxmlformats.org/officeDocument/2006/relationships/hyperlink" Target="http://rats/viewRule.pl?nRuleID=66632" TargetMode="External"/><Relationship Id="rId114" Type="http://schemas.openxmlformats.org/officeDocument/2006/relationships/hyperlink" Target="http://rats/viewRule.pl?nRuleID=66648" TargetMode="External"/><Relationship Id="rId461" Type="http://schemas.openxmlformats.org/officeDocument/2006/relationships/hyperlink" Target="http://rats/viewRule.pl?nRuleID=64726" TargetMode="External"/><Relationship Id="rId559" Type="http://schemas.openxmlformats.org/officeDocument/2006/relationships/hyperlink" Target="http://rats/viewRule.pl?nRuleID=64752" TargetMode="External"/><Relationship Id="rId766" Type="http://schemas.openxmlformats.org/officeDocument/2006/relationships/hyperlink" Target="http://rats/viewRule.pl?nRuleID=64849" TargetMode="External"/><Relationship Id="rId198" Type="http://schemas.openxmlformats.org/officeDocument/2006/relationships/hyperlink" Target="http://rats/viewRule.pl?nRuleID=66669" TargetMode="External"/><Relationship Id="rId321" Type="http://schemas.openxmlformats.org/officeDocument/2006/relationships/hyperlink" Target="http://rats/viewRule.pl?nRuleID=66700" TargetMode="External"/><Relationship Id="rId419" Type="http://schemas.openxmlformats.org/officeDocument/2006/relationships/hyperlink" Target="http://rats/viewRule.pl?nRuleID=64708" TargetMode="External"/><Relationship Id="rId626" Type="http://schemas.openxmlformats.org/officeDocument/2006/relationships/hyperlink" Target="http://rats/viewRule.pl?nRuleID=64778" TargetMode="External"/><Relationship Id="rId973" Type="http://schemas.openxmlformats.org/officeDocument/2006/relationships/hyperlink" Target="http://rats/viewRule.pl?nRuleID=64815" TargetMode="External"/><Relationship Id="rId1049" Type="http://schemas.openxmlformats.org/officeDocument/2006/relationships/hyperlink" Target="http://rats/viewRule.pl?nRuleID=64861" TargetMode="External"/><Relationship Id="rId833" Type="http://schemas.openxmlformats.org/officeDocument/2006/relationships/hyperlink" Target="http://rats/viewRule.pl?nRuleID=64860" TargetMode="External"/><Relationship Id="rId265" Type="http://schemas.openxmlformats.org/officeDocument/2006/relationships/hyperlink" Target="http://rats/viewRule.pl?nRuleID=66686" TargetMode="External"/><Relationship Id="rId472" Type="http://schemas.openxmlformats.org/officeDocument/2006/relationships/hyperlink" Target="http://rats/viewRule.pl?nRuleID=64728" TargetMode="External"/><Relationship Id="rId900" Type="http://schemas.openxmlformats.org/officeDocument/2006/relationships/hyperlink" Target="http://rats/viewRule.pl?nRuleID=64712" TargetMode="External"/><Relationship Id="rId125" Type="http://schemas.openxmlformats.org/officeDocument/2006/relationships/hyperlink" Target="http://rats/viewRule.pl?nRuleID=66651" TargetMode="External"/><Relationship Id="rId332" Type="http://schemas.openxmlformats.org/officeDocument/2006/relationships/hyperlink" Target="http://rats/viewRule.pl?nRuleID=66702" TargetMode="External"/><Relationship Id="rId777" Type="http://schemas.openxmlformats.org/officeDocument/2006/relationships/hyperlink" Target="http://rats/viewRule.pl?nRuleID=64854" TargetMode="External"/><Relationship Id="rId984" Type="http://schemas.openxmlformats.org/officeDocument/2006/relationships/hyperlink" Target="http://rats/viewRule.pl?nRuleID=64827" TargetMode="External"/><Relationship Id="rId637" Type="http://schemas.openxmlformats.org/officeDocument/2006/relationships/hyperlink" Target="http://rats/viewRule.pl?nRuleID=64781" TargetMode="External"/><Relationship Id="rId844" Type="http://schemas.openxmlformats.org/officeDocument/2006/relationships/hyperlink" Target="http://rats/viewRule.pl?nRuleID=66309" TargetMode="External"/><Relationship Id="rId276" Type="http://schemas.openxmlformats.org/officeDocument/2006/relationships/hyperlink" Target="http://rats/viewRule.pl?nRuleID=66688" TargetMode="External"/><Relationship Id="rId483" Type="http://schemas.openxmlformats.org/officeDocument/2006/relationships/hyperlink" Target="http://rats/viewRule.pl?nRuleID=64731" TargetMode="External"/><Relationship Id="rId690" Type="http://schemas.openxmlformats.org/officeDocument/2006/relationships/hyperlink" Target="http://rats/viewRule.pl?nRuleID=64818" TargetMode="External"/><Relationship Id="rId704" Type="http://schemas.openxmlformats.org/officeDocument/2006/relationships/hyperlink" Target="http://rats/viewRule.pl?nRuleID=64822" TargetMode="External"/><Relationship Id="rId911" Type="http://schemas.openxmlformats.org/officeDocument/2006/relationships/hyperlink" Target="http://rats/viewRule.pl?nRuleID=64720" TargetMode="External"/><Relationship Id="rId40" Type="http://schemas.openxmlformats.org/officeDocument/2006/relationships/hyperlink" Target="http://rats/viewRule.pl?nRuleID=66629" TargetMode="External"/><Relationship Id="rId136" Type="http://schemas.openxmlformats.org/officeDocument/2006/relationships/hyperlink" Target="http://rats/viewRule.pl?nRuleID=66653" TargetMode="External"/><Relationship Id="rId343" Type="http://schemas.openxmlformats.org/officeDocument/2006/relationships/hyperlink" Target="http://rats/viewRule.pl?nRuleID=66705" TargetMode="External"/><Relationship Id="rId550" Type="http://schemas.openxmlformats.org/officeDocument/2006/relationships/hyperlink" Target="http://rats/viewRule.pl?nRuleID=64750" TargetMode="External"/><Relationship Id="rId788" Type="http://schemas.openxmlformats.org/officeDocument/2006/relationships/hyperlink" Target="http://rats/viewRule.pl?nRuleID=64862" TargetMode="External"/><Relationship Id="rId995" Type="http://schemas.openxmlformats.org/officeDocument/2006/relationships/hyperlink" Target="http://rats/viewRule.pl?nRuleID=64831" TargetMode="External"/><Relationship Id="rId203" Type="http://schemas.openxmlformats.org/officeDocument/2006/relationships/hyperlink" Target="http://rats/viewRule.pl?nRuleID=66670" TargetMode="External"/><Relationship Id="rId648" Type="http://schemas.openxmlformats.org/officeDocument/2006/relationships/hyperlink" Target="http://rats/viewRule.pl?nRuleID=64783" TargetMode="External"/><Relationship Id="rId855" Type="http://schemas.openxmlformats.org/officeDocument/2006/relationships/hyperlink" Target="http://rats/viewRule.pl?nRuleID=66312" TargetMode="External"/><Relationship Id="rId1040" Type="http://schemas.openxmlformats.org/officeDocument/2006/relationships/hyperlink" Target="http://rats/viewRule.pl?nRuleID=64856" TargetMode="External"/><Relationship Id="rId287" Type="http://schemas.openxmlformats.org/officeDocument/2006/relationships/hyperlink" Target="http://rats/viewRule.pl?nRuleID=66691" TargetMode="External"/><Relationship Id="rId410" Type="http://schemas.openxmlformats.org/officeDocument/2006/relationships/hyperlink" Target="http://rats/viewRule.pl?nRuleID=64703" TargetMode="External"/><Relationship Id="rId494" Type="http://schemas.openxmlformats.org/officeDocument/2006/relationships/hyperlink" Target="http://rats/viewRule.pl?nRuleID=64734" TargetMode="External"/><Relationship Id="rId508" Type="http://schemas.openxmlformats.org/officeDocument/2006/relationships/hyperlink" Target="http://rats/viewRule.pl?nRuleID=64738" TargetMode="External"/><Relationship Id="rId715" Type="http://schemas.openxmlformats.org/officeDocument/2006/relationships/hyperlink" Target="http://rats/viewRule.pl?nRuleID=64825" TargetMode="External"/><Relationship Id="rId922" Type="http://schemas.openxmlformats.org/officeDocument/2006/relationships/hyperlink" Target="http://rats/viewRule.pl?nRuleID=64747"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DBED4C-3061-4FBE-BC33-B295FAED4F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1</TotalTime>
  <Pages>68</Pages>
  <Words>30983</Words>
  <Characters>227278</Characters>
  <Application>Microsoft Office Word</Application>
  <DocSecurity>0</DocSecurity>
  <Lines>1893</Lines>
  <Paragraphs>515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257746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3</cp:revision>
  <cp:lastPrinted>2017-04-03T14:24:00Z</cp:lastPrinted>
  <dcterms:created xsi:type="dcterms:W3CDTF">2018-09-10T13:20:00Z</dcterms:created>
  <dcterms:modified xsi:type="dcterms:W3CDTF">2018-09-11T15:18:00Z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33</vt:lpwstr>
  </property>
  <property fmtid="{D5CDD505-2E9C-101B-9397-08002B2CF9AE}" pid="3" name="Issue">
    <vt:lpwstr>06</vt:lpwstr>
  </property>
  <property fmtid="{D5CDD505-2E9C-101B-9397-08002B2CF9AE}" pid="4" name="IssueDate">
    <vt:lpwstr>September 17, 2018</vt:lpwstr>
  </property>
  <property fmtid="{D5CDD505-2E9C-101B-9397-08002B2CF9AE}" pid="5" name="StartPage">
    <vt:lpwstr>567</vt:lpwstr>
  </property>
</Properties>
</file>